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05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1276"/>
        <w:gridCol w:w="849"/>
        <w:gridCol w:w="1274"/>
        <w:gridCol w:w="1995"/>
        <w:gridCol w:w="425"/>
        <w:gridCol w:w="567"/>
        <w:gridCol w:w="2268"/>
      </w:tblGrid>
      <w:tr w:rsidR="00EB24E8" w:rsidRPr="00181E2A" w14:paraId="1F71F0F2" w14:textId="77777777" w:rsidTr="00D20590">
        <w:trPr>
          <w:trHeight w:val="740"/>
        </w:trPr>
        <w:tc>
          <w:tcPr>
            <w:tcW w:w="9766" w:type="dxa"/>
            <w:gridSpan w:val="8"/>
            <w:tcBorders>
              <w:top w:val="single" w:sz="12" w:space="0" w:color="auto"/>
              <w:left w:val="single" w:sz="12" w:space="0" w:color="auto"/>
              <w:bottom w:val="single" w:sz="12" w:space="0" w:color="auto"/>
              <w:right w:val="single" w:sz="12" w:space="0" w:color="auto"/>
            </w:tcBorders>
            <w:shd w:val="clear" w:color="auto" w:fill="BFBFBF"/>
            <w:vAlign w:val="center"/>
          </w:tcPr>
          <w:bookmarkStart w:id="0" w:name="_GoBack"/>
          <w:p w14:paraId="4B8098C7" w14:textId="77777777" w:rsidR="00EB24E8" w:rsidRPr="006D5439" w:rsidRDefault="00EB24E8" w:rsidP="00EB24E8">
            <w:pPr>
              <w:jc w:val="center"/>
              <w:rPr>
                <w:rFonts w:ascii="Calibri" w:hAnsi="Calibri" w:cs="Calibri"/>
                <w:b/>
                <w:color w:val="000000"/>
                <w:sz w:val="32"/>
                <w:szCs w:val="32"/>
              </w:rPr>
            </w:pPr>
            <w:r>
              <w:rPr>
                <w:rFonts w:ascii="Calibri" w:hAnsi="Calibri" w:cs="Calibri"/>
                <w:b/>
                <w:sz w:val="32"/>
                <w:szCs w:val="32"/>
              </w:rPr>
              <w:fldChar w:fldCharType="begin">
                <w:ffData>
                  <w:name w:val="polHlavicka"/>
                  <w:enabled/>
                  <w:calcOnExit w:val="0"/>
                  <w:textInput>
                    <w:format w:val="Velká"/>
                  </w:textInput>
                </w:ffData>
              </w:fldChar>
            </w:r>
            <w:bookmarkStart w:id="1" w:name="polHlavicka"/>
            <w:r>
              <w:rPr>
                <w:rFonts w:ascii="Calibri" w:hAnsi="Calibri" w:cs="Calibri"/>
                <w:b/>
                <w:sz w:val="32"/>
                <w:szCs w:val="32"/>
              </w:rPr>
              <w:instrText xml:space="preserve"> FORMTEXT </w:instrText>
            </w:r>
            <w:r>
              <w:rPr>
                <w:rFonts w:ascii="Calibri" w:hAnsi="Calibri" w:cs="Calibri"/>
                <w:b/>
                <w:sz w:val="32"/>
                <w:szCs w:val="32"/>
              </w:rPr>
            </w:r>
            <w:r>
              <w:rPr>
                <w:rFonts w:ascii="Calibri" w:hAnsi="Calibri" w:cs="Calibri"/>
                <w:b/>
                <w:sz w:val="32"/>
                <w:szCs w:val="32"/>
              </w:rPr>
              <w:fldChar w:fldCharType="separate"/>
            </w:r>
            <w:r>
              <w:rPr>
                <w:rFonts w:ascii="Calibri" w:hAnsi="Calibri" w:cs="Calibri"/>
                <w:b/>
                <w:sz w:val="32"/>
                <w:szCs w:val="32"/>
              </w:rPr>
              <w:t>ZADÁVACÍ DOKUMENTACE</w:t>
            </w:r>
            <w:r>
              <w:rPr>
                <w:rFonts w:ascii="Calibri" w:hAnsi="Calibri" w:cs="Calibri"/>
                <w:b/>
                <w:sz w:val="32"/>
                <w:szCs w:val="32"/>
              </w:rPr>
              <w:fldChar w:fldCharType="end"/>
            </w:r>
            <w:bookmarkEnd w:id="1"/>
            <w:bookmarkEnd w:id="0"/>
          </w:p>
        </w:tc>
      </w:tr>
      <w:tr w:rsidR="00EB24E8" w:rsidRPr="00181E2A" w14:paraId="241480E0" w14:textId="77777777" w:rsidTr="00D20590">
        <w:trPr>
          <w:trHeight w:hRule="exact" w:val="397"/>
        </w:trPr>
        <w:tc>
          <w:tcPr>
            <w:tcW w:w="9766" w:type="dxa"/>
            <w:gridSpan w:val="8"/>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713547E8" w14:textId="77777777" w:rsidR="00EB24E8" w:rsidRPr="006D5439" w:rsidRDefault="00EB24E8" w:rsidP="00EB24E8">
            <w:pPr>
              <w:spacing w:before="120" w:after="120"/>
              <w:jc w:val="center"/>
              <w:rPr>
                <w:rFonts w:ascii="Calibri" w:hAnsi="Calibri"/>
                <w:b/>
                <w:sz w:val="20"/>
                <w:highlight w:val="red"/>
              </w:rPr>
            </w:pPr>
            <w:r w:rsidRPr="006D5439">
              <w:rPr>
                <w:rFonts w:ascii="Calibri" w:hAnsi="Calibri"/>
                <w:b/>
                <w:sz w:val="20"/>
              </w:rPr>
              <w:t>NÁZEV ZAKÁZKY</w:t>
            </w:r>
          </w:p>
        </w:tc>
      </w:tr>
      <w:tr w:rsidR="00EB24E8" w:rsidRPr="00181E2A" w14:paraId="51C9188E" w14:textId="77777777" w:rsidTr="00D20590">
        <w:trPr>
          <w:trHeight w:val="284"/>
        </w:trPr>
        <w:tc>
          <w:tcPr>
            <w:tcW w:w="9766" w:type="dxa"/>
            <w:gridSpan w:val="8"/>
            <w:tcBorders>
              <w:top w:val="single" w:sz="6" w:space="0" w:color="auto"/>
              <w:left w:val="single" w:sz="12" w:space="0" w:color="auto"/>
              <w:bottom w:val="single" w:sz="12" w:space="0" w:color="auto"/>
              <w:right w:val="single" w:sz="12" w:space="0" w:color="auto"/>
            </w:tcBorders>
            <w:shd w:val="clear" w:color="auto" w:fill="auto"/>
            <w:vAlign w:val="center"/>
          </w:tcPr>
          <w:p w14:paraId="41A0D2F0" w14:textId="5AE6EE3F" w:rsidR="00EB24E8" w:rsidRPr="006D5439" w:rsidRDefault="002F5FF1" w:rsidP="00EB24E8">
            <w:pPr>
              <w:spacing w:before="120" w:after="120"/>
              <w:jc w:val="center"/>
              <w:rPr>
                <w:rFonts w:ascii="Calibri" w:hAnsi="Calibri"/>
                <w:b/>
                <w:sz w:val="28"/>
                <w:szCs w:val="28"/>
                <w:highlight w:val="red"/>
              </w:rPr>
            </w:pPr>
            <w:r>
              <w:rPr>
                <w:rFonts w:ascii="Calibri" w:hAnsi="Calibri"/>
                <w:b/>
                <w:sz w:val="28"/>
                <w:szCs w:val="28"/>
              </w:rPr>
              <w:t>OPRAVY VOZIDEL ZZSPK VW A ŠKODA 2021-2022</w:t>
            </w:r>
          </w:p>
        </w:tc>
      </w:tr>
      <w:tr w:rsidR="00EB24E8" w:rsidRPr="00181E2A" w14:paraId="14414F06" w14:textId="77777777" w:rsidTr="00D20590">
        <w:trPr>
          <w:trHeight w:val="284"/>
        </w:trPr>
        <w:tc>
          <w:tcPr>
            <w:tcW w:w="1112" w:type="dxa"/>
            <w:tcBorders>
              <w:top w:val="single" w:sz="12" w:space="0" w:color="auto"/>
              <w:left w:val="single" w:sz="12" w:space="0" w:color="auto"/>
              <w:bottom w:val="single" w:sz="6" w:space="0" w:color="auto"/>
              <w:right w:val="single" w:sz="6" w:space="0" w:color="auto"/>
            </w:tcBorders>
            <w:shd w:val="clear" w:color="auto" w:fill="BFBFBF"/>
            <w:vAlign w:val="center"/>
          </w:tcPr>
          <w:p w14:paraId="2ABFD17C" w14:textId="77777777" w:rsidR="00EB24E8" w:rsidRPr="00181E2A" w:rsidRDefault="00EB24E8" w:rsidP="00EB24E8">
            <w:pPr>
              <w:rPr>
                <w:rFonts w:ascii="Calibri" w:hAnsi="Calibri" w:cs="Calibri"/>
              </w:rPr>
            </w:pPr>
            <w:r w:rsidRPr="00181E2A">
              <w:rPr>
                <w:rFonts w:ascii="Calibri" w:hAnsi="Calibri" w:cs="Calibri"/>
                <w:sz w:val="20"/>
              </w:rPr>
              <w:t>SPISOVÁ ZNAČKA:</w:t>
            </w:r>
          </w:p>
        </w:tc>
        <w:tc>
          <w:tcPr>
            <w:tcW w:w="212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BD449FB" w14:textId="5A096D5C" w:rsidR="00EB24E8" w:rsidRPr="00181E2A" w:rsidRDefault="00EB24E8" w:rsidP="002F5FF1">
            <w:pPr>
              <w:jc w:val="center"/>
              <w:rPr>
                <w:rFonts w:ascii="Calibri" w:hAnsi="Calibri" w:cs="Calibri"/>
              </w:rPr>
            </w:pPr>
            <w:r w:rsidRPr="00EB24E8">
              <w:rPr>
                <w:rFonts w:ascii="Calibri" w:hAnsi="Calibri" w:cs="Calibri"/>
              </w:rPr>
              <w:t>CN/1</w:t>
            </w:r>
            <w:r w:rsidR="002F5FF1">
              <w:rPr>
                <w:rFonts w:ascii="Calibri" w:hAnsi="Calibri" w:cs="Calibri"/>
              </w:rPr>
              <w:t>54</w:t>
            </w:r>
            <w:r w:rsidRPr="00EB24E8">
              <w:rPr>
                <w:rFonts w:ascii="Calibri" w:hAnsi="Calibri" w:cs="Calibri"/>
              </w:rPr>
              <w:t>/CN/20</w:t>
            </w:r>
          </w:p>
        </w:tc>
        <w:tc>
          <w:tcPr>
            <w:tcW w:w="1274" w:type="dxa"/>
            <w:tcBorders>
              <w:top w:val="single" w:sz="12" w:space="0" w:color="auto"/>
              <w:left w:val="single" w:sz="6" w:space="0" w:color="auto"/>
              <w:bottom w:val="single" w:sz="6" w:space="0" w:color="auto"/>
              <w:right w:val="single" w:sz="6" w:space="0" w:color="auto"/>
            </w:tcBorders>
            <w:shd w:val="clear" w:color="auto" w:fill="BFBFBF"/>
            <w:vAlign w:val="center"/>
          </w:tcPr>
          <w:p w14:paraId="3A26E40C" w14:textId="77777777" w:rsidR="00EB24E8" w:rsidRPr="00181E2A" w:rsidRDefault="00EB24E8" w:rsidP="00EB24E8">
            <w:pPr>
              <w:rPr>
                <w:rFonts w:ascii="Calibri" w:hAnsi="Calibri" w:cs="Calibri"/>
              </w:rPr>
            </w:pPr>
            <w:r w:rsidRPr="00181E2A">
              <w:rPr>
                <w:rFonts w:ascii="Calibri" w:hAnsi="Calibri" w:cs="Calibri"/>
                <w:sz w:val="20"/>
              </w:rPr>
              <w:t>ČÍSLO JEDNACÍ:</w:t>
            </w:r>
          </w:p>
        </w:tc>
        <w:tc>
          <w:tcPr>
            <w:tcW w:w="1995" w:type="dxa"/>
            <w:tcBorders>
              <w:top w:val="single" w:sz="12" w:space="0" w:color="auto"/>
              <w:left w:val="single" w:sz="6" w:space="0" w:color="auto"/>
              <w:bottom w:val="single" w:sz="6" w:space="0" w:color="auto"/>
              <w:right w:val="single" w:sz="6" w:space="0" w:color="auto"/>
            </w:tcBorders>
            <w:shd w:val="clear" w:color="auto" w:fill="auto"/>
            <w:vAlign w:val="center"/>
          </w:tcPr>
          <w:p w14:paraId="01076D3D" w14:textId="40E2D5A0" w:rsidR="00EB24E8" w:rsidRPr="00181E2A" w:rsidRDefault="002F5FF1" w:rsidP="00EB24E8">
            <w:pPr>
              <w:jc w:val="center"/>
              <w:rPr>
                <w:rFonts w:ascii="Calibri" w:hAnsi="Calibri" w:cs="Calibri"/>
              </w:rPr>
            </w:pPr>
            <w:r>
              <w:rPr>
                <w:rFonts w:ascii="Calibri" w:hAnsi="Calibri" w:cs="Calibri"/>
              </w:rPr>
              <w:t>3950</w:t>
            </w:r>
            <w:r w:rsidR="00D20590">
              <w:rPr>
                <w:rFonts w:ascii="Calibri" w:hAnsi="Calibri" w:cs="Calibri"/>
              </w:rPr>
              <w:t>/20/CN</w:t>
            </w:r>
          </w:p>
        </w:tc>
        <w:tc>
          <w:tcPr>
            <w:tcW w:w="992" w:type="dxa"/>
            <w:gridSpan w:val="2"/>
            <w:tcBorders>
              <w:top w:val="single" w:sz="12" w:space="0" w:color="auto"/>
              <w:left w:val="single" w:sz="6" w:space="0" w:color="auto"/>
              <w:bottom w:val="single" w:sz="6" w:space="0" w:color="auto"/>
              <w:right w:val="single" w:sz="6" w:space="0" w:color="auto"/>
            </w:tcBorders>
            <w:shd w:val="clear" w:color="auto" w:fill="BFBFBF"/>
            <w:vAlign w:val="center"/>
          </w:tcPr>
          <w:p w14:paraId="14F67E93" w14:textId="77777777" w:rsidR="00EB24E8" w:rsidRPr="00181E2A" w:rsidRDefault="00EB24E8" w:rsidP="00EB24E8">
            <w:pPr>
              <w:rPr>
                <w:rFonts w:ascii="Calibri" w:hAnsi="Calibri" w:cs="Calibri"/>
              </w:rPr>
            </w:pPr>
            <w:r w:rsidRPr="00181E2A">
              <w:rPr>
                <w:rFonts w:ascii="Calibri" w:hAnsi="Calibri" w:cs="Calibri"/>
                <w:sz w:val="20"/>
              </w:rPr>
              <w:t>SYSTÉMOVÉ ČÍSLO VZ:</w:t>
            </w:r>
          </w:p>
        </w:tc>
        <w:tc>
          <w:tcPr>
            <w:tcW w:w="2268" w:type="dxa"/>
            <w:tcBorders>
              <w:top w:val="single" w:sz="12" w:space="0" w:color="auto"/>
              <w:left w:val="single" w:sz="6" w:space="0" w:color="auto"/>
              <w:bottom w:val="single" w:sz="6" w:space="0" w:color="auto"/>
              <w:right w:val="single" w:sz="12" w:space="0" w:color="auto"/>
            </w:tcBorders>
            <w:shd w:val="clear" w:color="auto" w:fill="auto"/>
            <w:vAlign w:val="center"/>
          </w:tcPr>
          <w:p w14:paraId="4F6296D5" w14:textId="7C4B1E73" w:rsidR="00EB24E8" w:rsidRPr="00D20590" w:rsidRDefault="00D20590" w:rsidP="002F5FF1">
            <w:pPr>
              <w:jc w:val="center"/>
              <w:rPr>
                <w:rFonts w:asciiTheme="minorHAnsi" w:hAnsiTheme="minorHAnsi" w:cstheme="minorHAnsi"/>
              </w:rPr>
            </w:pPr>
            <w:r w:rsidRPr="00D20590">
              <w:rPr>
                <w:rFonts w:asciiTheme="minorHAnsi" w:hAnsiTheme="minorHAnsi" w:cstheme="minorHAnsi"/>
                <w:bCs/>
              </w:rPr>
              <w:t>P20V00000</w:t>
            </w:r>
            <w:r w:rsidR="002F5FF1">
              <w:rPr>
                <w:rFonts w:asciiTheme="minorHAnsi" w:hAnsiTheme="minorHAnsi" w:cstheme="minorHAnsi"/>
                <w:bCs/>
              </w:rPr>
              <w:t>499</w:t>
            </w:r>
          </w:p>
        </w:tc>
      </w:tr>
      <w:tr w:rsidR="00EB24E8" w:rsidRPr="00181E2A" w14:paraId="3DB5D893" w14:textId="77777777" w:rsidTr="00D20590">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8148B0" w14:textId="77777777" w:rsidR="00EB24E8" w:rsidRPr="00181E2A" w:rsidRDefault="00EB24E8" w:rsidP="00EB24E8">
            <w:pPr>
              <w:rPr>
                <w:rFonts w:ascii="Calibri" w:hAnsi="Calibri" w:cs="Calibri"/>
                <w:sz w:val="20"/>
              </w:rPr>
            </w:pPr>
            <w:r w:rsidRPr="00181E2A">
              <w:rPr>
                <w:rFonts w:ascii="Calibri" w:hAnsi="Calibri" w:cs="Calibri"/>
                <w:sz w:val="20"/>
              </w:rPr>
              <w:t>ODKAZ - EZAK:</w:t>
            </w:r>
          </w:p>
        </w:tc>
        <w:tc>
          <w:tcPr>
            <w:tcW w:w="7378"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02CE4190" w14:textId="11ECC54C" w:rsidR="00EB24E8" w:rsidRPr="00181E2A" w:rsidRDefault="003557E7" w:rsidP="002F5FF1">
            <w:pPr>
              <w:rPr>
                <w:rFonts w:ascii="Calibri" w:hAnsi="Calibri" w:cs="Calibri"/>
                <w:sz w:val="20"/>
              </w:rPr>
            </w:pPr>
            <w:hyperlink r:id="rId9" w:history="1">
              <w:r w:rsidR="002F5FF1" w:rsidRPr="0045630C">
                <w:rPr>
                  <w:rStyle w:val="Hypertextovodkaz"/>
                  <w:rFonts w:ascii="Calibri" w:hAnsi="Calibri" w:cs="Calibri"/>
                  <w:sz w:val="20"/>
                </w:rPr>
                <w:t>https://ezak.cnpk.cz/vz00008177</w:t>
              </w:r>
            </w:hyperlink>
            <w:r w:rsidR="00EB24E8">
              <w:rPr>
                <w:rFonts w:ascii="Calibri" w:hAnsi="Calibri" w:cs="Calibri"/>
                <w:sz w:val="20"/>
              </w:rPr>
              <w:t xml:space="preserve"> </w:t>
            </w:r>
          </w:p>
        </w:tc>
      </w:tr>
      <w:tr w:rsidR="00EB24E8" w:rsidRPr="00181E2A" w14:paraId="15628160" w14:textId="77777777" w:rsidTr="00D20590">
        <w:trPr>
          <w:trHeight w:val="284"/>
        </w:trPr>
        <w:tc>
          <w:tcPr>
            <w:tcW w:w="2388" w:type="dxa"/>
            <w:gridSpan w:val="2"/>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7155E80A" w14:textId="77777777" w:rsidR="00EB24E8" w:rsidRPr="00181E2A" w:rsidRDefault="00EB24E8" w:rsidP="00EB24E8">
            <w:pPr>
              <w:rPr>
                <w:rFonts w:ascii="Calibri" w:hAnsi="Calibri" w:cs="Calibri"/>
                <w:b/>
                <w:bCs/>
                <w:caps/>
              </w:rPr>
            </w:pPr>
            <w:r w:rsidRPr="00181E2A">
              <w:rPr>
                <w:rFonts w:ascii="Calibri" w:hAnsi="Calibri" w:cs="Calibri"/>
                <w:b/>
                <w:bCs/>
                <w:caps/>
                <w:sz w:val="24"/>
              </w:rPr>
              <w:t>zADAVATEL:</w:t>
            </w:r>
          </w:p>
        </w:tc>
        <w:tc>
          <w:tcPr>
            <w:tcW w:w="7378" w:type="dxa"/>
            <w:gridSpan w:val="6"/>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07B3BCE6" w14:textId="511D5014" w:rsidR="00EB24E8" w:rsidRPr="00181E2A" w:rsidRDefault="00EB24E8" w:rsidP="00EB24E8">
            <w:pPr>
              <w:rPr>
                <w:rFonts w:ascii="Calibri" w:hAnsi="Calibri"/>
                <w:b/>
              </w:rPr>
            </w:pPr>
            <w:r w:rsidRPr="00EB24E8">
              <w:rPr>
                <w:rFonts w:ascii="Calibri" w:hAnsi="Calibri"/>
                <w:b/>
              </w:rPr>
              <w:t>Zdravotnická záchranná služba Plzeňského kraje</w:t>
            </w:r>
          </w:p>
        </w:tc>
      </w:tr>
      <w:tr w:rsidR="00EB24E8" w:rsidRPr="00181E2A" w14:paraId="5DC4828A" w14:textId="77777777" w:rsidTr="00D20590">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tcPr>
          <w:p w14:paraId="7F09EDBA" w14:textId="77777777" w:rsidR="00EB24E8" w:rsidRPr="00181E2A" w:rsidRDefault="00EB24E8" w:rsidP="00EB24E8">
            <w:pPr>
              <w:rPr>
                <w:rFonts w:ascii="Calibri" w:hAnsi="Calibri"/>
                <w:b/>
                <w:highlight w:val="red"/>
              </w:rPr>
            </w:pPr>
            <w:r w:rsidRPr="00931477">
              <w:rPr>
                <w:rFonts w:ascii="Calibri" w:hAnsi="Calibri"/>
                <w:b/>
                <w:sz w:val="20"/>
              </w:rPr>
              <w:t>SÍDLO:</w:t>
            </w:r>
          </w:p>
        </w:tc>
        <w:tc>
          <w:tcPr>
            <w:tcW w:w="454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F1FF11" w14:textId="609DF28B" w:rsidR="00EB24E8" w:rsidRPr="00D20590" w:rsidRDefault="00EB24E8" w:rsidP="00EB24E8">
            <w:pPr>
              <w:rPr>
                <w:rFonts w:ascii="Calibri" w:hAnsi="Calibri"/>
                <w:highlight w:val="red"/>
              </w:rPr>
            </w:pPr>
            <w:r w:rsidRPr="00D20590">
              <w:rPr>
                <w:rFonts w:ascii="Calibri" w:hAnsi="Calibri"/>
              </w:rPr>
              <w:t>Klatovská tř. 2960/200i, Plzeň, 301 00</w:t>
            </w:r>
          </w:p>
        </w:tc>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14:paraId="70D30ACF" w14:textId="77777777" w:rsidR="00EB24E8" w:rsidRPr="00181E2A" w:rsidRDefault="00EB24E8" w:rsidP="00EB24E8">
            <w:pPr>
              <w:rPr>
                <w:rFonts w:ascii="Calibri" w:hAnsi="Calibri"/>
                <w:b/>
                <w:highlight w:val="red"/>
              </w:rPr>
            </w:pPr>
            <w:r w:rsidRPr="00931477">
              <w:rPr>
                <w:rFonts w:ascii="Calibri" w:hAnsi="Calibri"/>
                <w:b/>
                <w:sz w:val="20"/>
              </w:rPr>
              <w:t>IČO:</w:t>
            </w:r>
          </w:p>
        </w:tc>
        <w:tc>
          <w:tcPr>
            <w:tcW w:w="226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B52AD05" w14:textId="745BD095" w:rsidR="00EB24E8" w:rsidRPr="00D20590" w:rsidRDefault="00D20590" w:rsidP="00EB24E8">
            <w:pPr>
              <w:rPr>
                <w:rFonts w:ascii="Calibri" w:hAnsi="Calibri"/>
                <w:highlight w:val="red"/>
              </w:rPr>
            </w:pPr>
            <w:r w:rsidRPr="00D20590">
              <w:rPr>
                <w:rFonts w:ascii="Calibri" w:hAnsi="Calibri"/>
              </w:rPr>
              <w:t>45333009</w:t>
            </w:r>
          </w:p>
        </w:tc>
      </w:tr>
      <w:tr w:rsidR="00EB24E8" w:rsidRPr="00181E2A" w14:paraId="2E878DC3" w14:textId="77777777" w:rsidTr="00D20590">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tcPr>
          <w:p w14:paraId="56D0CD5C" w14:textId="77777777" w:rsidR="00EB24E8" w:rsidRPr="00181E2A" w:rsidRDefault="00EB24E8" w:rsidP="00EB24E8">
            <w:pPr>
              <w:rPr>
                <w:rFonts w:ascii="Calibri" w:hAnsi="Calibri" w:cs="Calibri"/>
                <w:b/>
                <w:bCs/>
                <w:caps/>
              </w:rPr>
            </w:pPr>
            <w:r w:rsidRPr="00181E2A">
              <w:rPr>
                <w:rFonts w:ascii="Calibri" w:hAnsi="Calibri" w:cs="Calibri"/>
                <w:b/>
                <w:bCs/>
                <w:caps/>
                <w:sz w:val="20"/>
              </w:rPr>
              <w:t>STATUTÁRNÍ ZÁST</w:t>
            </w:r>
            <w:r w:rsidRPr="00931477">
              <w:rPr>
                <w:rFonts w:ascii="Calibri" w:hAnsi="Calibri" w:cs="Calibri"/>
                <w:b/>
                <w:bCs/>
                <w:caps/>
                <w:sz w:val="20"/>
              </w:rPr>
              <w:t>UPCE</w:t>
            </w:r>
            <w:r w:rsidRPr="00181E2A">
              <w:rPr>
                <w:rFonts w:ascii="Calibri" w:hAnsi="Calibri" w:cs="Calibri"/>
                <w:b/>
                <w:bCs/>
                <w:caps/>
                <w:sz w:val="20"/>
              </w:rPr>
              <w:t>:</w:t>
            </w:r>
          </w:p>
        </w:tc>
        <w:tc>
          <w:tcPr>
            <w:tcW w:w="7378" w:type="dxa"/>
            <w:gridSpan w:val="6"/>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632B79" w14:textId="617CF5F9" w:rsidR="00EB24E8" w:rsidRPr="00D20590" w:rsidRDefault="00EB24E8" w:rsidP="00EB24E8">
            <w:pPr>
              <w:widowControl w:val="0"/>
              <w:tabs>
                <w:tab w:val="left" w:pos="-720"/>
              </w:tabs>
              <w:suppressAutoHyphens/>
              <w:rPr>
                <w:rFonts w:ascii="Calibri" w:eastAsia="Calibri" w:hAnsi="Calibri" w:cs="Calibri"/>
                <w:highlight w:val="yellow"/>
              </w:rPr>
            </w:pPr>
            <w:r w:rsidRPr="00D20590">
              <w:rPr>
                <w:rFonts w:ascii="Calibri" w:eastAsia="Calibri" w:hAnsi="Calibri" w:cs="Calibri"/>
              </w:rPr>
              <w:t>MUDr. Bc.  Pavel Hrdlička - ředitel</w:t>
            </w:r>
          </w:p>
        </w:tc>
      </w:tr>
      <w:tr w:rsidR="00EB24E8" w:rsidRPr="00181E2A" w14:paraId="18081E4E" w14:textId="77777777" w:rsidTr="00D20590">
        <w:trPr>
          <w:trHeight w:val="284"/>
        </w:trPr>
        <w:tc>
          <w:tcPr>
            <w:tcW w:w="2388" w:type="dxa"/>
            <w:gridSpan w:val="2"/>
            <w:tcBorders>
              <w:top w:val="single" w:sz="6" w:space="0" w:color="auto"/>
              <w:left w:val="single" w:sz="12" w:space="0" w:color="auto"/>
              <w:bottom w:val="single" w:sz="12" w:space="0" w:color="auto"/>
              <w:right w:val="single" w:sz="6" w:space="0" w:color="auto"/>
            </w:tcBorders>
            <w:shd w:val="clear" w:color="auto" w:fill="F2F2F2"/>
            <w:vAlign w:val="center"/>
          </w:tcPr>
          <w:p w14:paraId="21562C49" w14:textId="77777777" w:rsidR="00EB24E8" w:rsidRPr="00181E2A" w:rsidRDefault="00EB24E8" w:rsidP="00EB24E8">
            <w:pPr>
              <w:rPr>
                <w:rFonts w:ascii="Calibri" w:hAnsi="Calibri" w:cs="Calibri"/>
                <w:b/>
                <w:bCs/>
                <w:caps/>
              </w:rPr>
            </w:pPr>
            <w:r w:rsidRPr="00931477">
              <w:rPr>
                <w:rFonts w:ascii="Calibri" w:hAnsi="Calibri" w:cs="Calibri"/>
                <w:b/>
                <w:bCs/>
                <w:caps/>
                <w:sz w:val="20"/>
              </w:rPr>
              <w:t>pověřená osoba</w:t>
            </w:r>
            <w:r w:rsidRPr="00181E2A">
              <w:rPr>
                <w:rFonts w:ascii="Calibri" w:hAnsi="Calibri" w:cs="Calibri"/>
                <w:b/>
                <w:bCs/>
                <w:caps/>
                <w:sz w:val="20"/>
              </w:rPr>
              <w:t>:</w:t>
            </w:r>
          </w:p>
        </w:tc>
        <w:tc>
          <w:tcPr>
            <w:tcW w:w="7378" w:type="dxa"/>
            <w:gridSpan w:val="6"/>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01EDBA13" w14:textId="1D018AE0" w:rsidR="00EB24E8" w:rsidRPr="00D20590" w:rsidRDefault="00EB24E8" w:rsidP="00EB24E8">
            <w:pPr>
              <w:widowControl w:val="0"/>
              <w:tabs>
                <w:tab w:val="left" w:pos="-720"/>
              </w:tabs>
              <w:suppressAutoHyphens/>
              <w:rPr>
                <w:rFonts w:ascii="Calibri" w:hAnsi="Calibri"/>
                <w:highlight w:val="red"/>
              </w:rPr>
            </w:pPr>
            <w:r w:rsidRPr="00D20590">
              <w:rPr>
                <w:rFonts w:ascii="Calibri" w:hAnsi="Calibri"/>
              </w:rPr>
              <w:t>Ing. Petr Stehlík</w:t>
            </w:r>
          </w:p>
        </w:tc>
      </w:tr>
      <w:tr w:rsidR="00EB24E8" w:rsidRPr="00181E2A" w14:paraId="3C2AC397" w14:textId="77777777" w:rsidTr="00D20590">
        <w:trPr>
          <w:trHeight w:val="284"/>
        </w:trPr>
        <w:tc>
          <w:tcPr>
            <w:tcW w:w="2388" w:type="dxa"/>
            <w:gridSpan w:val="2"/>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0A7F610C" w14:textId="77777777" w:rsidR="00EB24E8" w:rsidRPr="00181E2A" w:rsidRDefault="00EB24E8" w:rsidP="00EB24E8">
            <w:pPr>
              <w:rPr>
                <w:rFonts w:ascii="Calibri" w:hAnsi="Calibri" w:cs="Calibri"/>
                <w:b/>
                <w:bCs/>
                <w:caps/>
              </w:rPr>
            </w:pPr>
            <w:r>
              <w:rPr>
                <w:rFonts w:ascii="Calibri" w:hAnsi="Calibri" w:cs="Calibri"/>
                <w:b/>
                <w:bCs/>
                <w:caps/>
              </w:rPr>
              <w:t>ADMINISTRÁTOR</w:t>
            </w:r>
            <w:r w:rsidRPr="00181E2A">
              <w:rPr>
                <w:rFonts w:ascii="Calibri" w:hAnsi="Calibri" w:cs="Calibri"/>
                <w:b/>
                <w:bCs/>
                <w:caps/>
              </w:rPr>
              <w:t>:</w:t>
            </w:r>
          </w:p>
        </w:tc>
        <w:tc>
          <w:tcPr>
            <w:tcW w:w="7378" w:type="dxa"/>
            <w:gridSpan w:val="6"/>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53BAB125" w14:textId="77777777" w:rsidR="00EB24E8" w:rsidRPr="00181E2A" w:rsidRDefault="00EB24E8" w:rsidP="00EB24E8">
            <w:pPr>
              <w:widowControl w:val="0"/>
              <w:tabs>
                <w:tab w:val="left" w:pos="-720"/>
              </w:tabs>
              <w:suppressAutoHyphens/>
              <w:rPr>
                <w:rFonts w:ascii="Calibri" w:hAnsi="Calibri"/>
                <w:b/>
                <w:highlight w:val="green"/>
              </w:rPr>
            </w:pPr>
            <w:r w:rsidRPr="00181E2A">
              <w:rPr>
                <w:rFonts w:ascii="Calibri" w:eastAsia="Calibri" w:hAnsi="Calibri" w:cs="Calibri"/>
                <w:b/>
              </w:rPr>
              <w:t>Centrální nákup, příspěvková organizace</w:t>
            </w:r>
          </w:p>
        </w:tc>
      </w:tr>
      <w:tr w:rsidR="00EB24E8" w:rsidRPr="00181E2A" w14:paraId="3506410D" w14:textId="77777777" w:rsidTr="00D20590">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tcPr>
          <w:p w14:paraId="4F9E47F4" w14:textId="77777777" w:rsidR="00EB24E8" w:rsidRPr="00181E2A" w:rsidRDefault="00EB24E8" w:rsidP="00EB24E8">
            <w:pPr>
              <w:rPr>
                <w:rFonts w:ascii="Calibri" w:hAnsi="Calibri"/>
                <w:b/>
                <w:highlight w:val="red"/>
              </w:rPr>
            </w:pPr>
            <w:r w:rsidRPr="00931477">
              <w:rPr>
                <w:rFonts w:ascii="Calibri" w:hAnsi="Calibri"/>
                <w:b/>
                <w:sz w:val="20"/>
              </w:rPr>
              <w:t>SÍDLO:</w:t>
            </w:r>
          </w:p>
        </w:tc>
        <w:tc>
          <w:tcPr>
            <w:tcW w:w="454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B3C27" w14:textId="77777777" w:rsidR="00EB24E8" w:rsidRPr="005E6D54" w:rsidRDefault="00EB24E8" w:rsidP="00EB24E8">
            <w:pPr>
              <w:widowControl w:val="0"/>
              <w:tabs>
                <w:tab w:val="left" w:pos="-720"/>
              </w:tabs>
              <w:suppressAutoHyphens/>
              <w:rPr>
                <w:rFonts w:ascii="Calibri" w:hAnsi="Calibri"/>
                <w:highlight w:val="green"/>
              </w:rPr>
            </w:pPr>
            <w:r w:rsidRPr="005E6D54">
              <w:rPr>
                <w:rFonts w:ascii="Calibri" w:hAnsi="Calibri"/>
              </w:rPr>
              <w:t>Vejprnická 663/56, 318 00 Plzeň</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7F55D9" w14:textId="77777777" w:rsidR="00EB24E8" w:rsidRPr="00181E2A" w:rsidRDefault="00EB24E8" w:rsidP="00EB24E8">
            <w:pPr>
              <w:widowControl w:val="0"/>
              <w:tabs>
                <w:tab w:val="left" w:pos="-720"/>
              </w:tabs>
              <w:suppressAutoHyphens/>
              <w:rPr>
                <w:rFonts w:ascii="Calibri" w:hAnsi="Calibri"/>
                <w:b/>
                <w:highlight w:val="green"/>
              </w:rPr>
            </w:pPr>
            <w:r w:rsidRPr="00931477">
              <w:rPr>
                <w:rFonts w:ascii="Calibri" w:hAnsi="Calibri"/>
                <w:b/>
                <w:sz w:val="20"/>
              </w:rPr>
              <w:t>IČO:</w:t>
            </w:r>
          </w:p>
        </w:tc>
        <w:tc>
          <w:tcPr>
            <w:tcW w:w="226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50D29B8" w14:textId="77777777" w:rsidR="00EB24E8" w:rsidRPr="005E6D54" w:rsidRDefault="00EB24E8" w:rsidP="00EB24E8">
            <w:pPr>
              <w:widowControl w:val="0"/>
              <w:tabs>
                <w:tab w:val="left" w:pos="-720"/>
              </w:tabs>
              <w:suppressAutoHyphens/>
              <w:rPr>
                <w:rFonts w:ascii="Calibri" w:hAnsi="Calibri"/>
                <w:highlight w:val="green"/>
              </w:rPr>
            </w:pPr>
            <w:r w:rsidRPr="005E6D54">
              <w:rPr>
                <w:rFonts w:ascii="Calibri" w:hAnsi="Calibri"/>
              </w:rPr>
              <w:t>72046635</w:t>
            </w:r>
          </w:p>
        </w:tc>
      </w:tr>
      <w:tr w:rsidR="00EB24E8" w:rsidRPr="00181E2A" w14:paraId="7A2CFF00" w14:textId="77777777" w:rsidTr="00D20590">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tcPr>
          <w:p w14:paraId="4BFA54F5" w14:textId="77777777" w:rsidR="00EB24E8" w:rsidRPr="00181E2A" w:rsidRDefault="00EB24E8" w:rsidP="00EB24E8">
            <w:pPr>
              <w:rPr>
                <w:rFonts w:ascii="Calibri" w:hAnsi="Calibri" w:cs="Calibri"/>
                <w:b/>
                <w:bCs/>
                <w:caps/>
              </w:rPr>
            </w:pPr>
            <w:r w:rsidRPr="00181E2A">
              <w:rPr>
                <w:rFonts w:ascii="Calibri" w:hAnsi="Calibri" w:cs="Calibri"/>
                <w:b/>
                <w:bCs/>
                <w:caps/>
                <w:sz w:val="20"/>
              </w:rPr>
              <w:t>STATUTÁRNÍ ZÁST</w:t>
            </w:r>
            <w:r w:rsidRPr="00931477">
              <w:rPr>
                <w:rFonts w:ascii="Calibri" w:hAnsi="Calibri" w:cs="Calibri"/>
                <w:b/>
                <w:bCs/>
                <w:caps/>
                <w:sz w:val="20"/>
              </w:rPr>
              <w:t>UPCE</w:t>
            </w:r>
            <w:r w:rsidRPr="00181E2A">
              <w:rPr>
                <w:rFonts w:ascii="Calibri" w:hAnsi="Calibri" w:cs="Calibri"/>
                <w:b/>
                <w:bCs/>
                <w:caps/>
                <w:sz w:val="20"/>
              </w:rPr>
              <w:t>:</w:t>
            </w:r>
          </w:p>
        </w:tc>
        <w:tc>
          <w:tcPr>
            <w:tcW w:w="7378" w:type="dxa"/>
            <w:gridSpan w:val="6"/>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D9A0E8C" w14:textId="77777777" w:rsidR="00EB24E8" w:rsidRPr="005E6D54" w:rsidRDefault="00EB24E8" w:rsidP="00EB24E8">
            <w:pPr>
              <w:widowControl w:val="0"/>
              <w:tabs>
                <w:tab w:val="left" w:pos="-720"/>
              </w:tabs>
              <w:suppressAutoHyphens/>
              <w:rPr>
                <w:rFonts w:ascii="Calibri" w:hAnsi="Calibri"/>
                <w:highlight w:val="green"/>
              </w:rPr>
            </w:pPr>
            <w:r w:rsidRPr="005E6D54">
              <w:rPr>
                <w:rFonts w:ascii="Calibri" w:hAnsi="Calibri"/>
              </w:rPr>
              <w:t>Mgr. Bc. Jana Dubcová, ředitelka</w:t>
            </w:r>
          </w:p>
        </w:tc>
      </w:tr>
      <w:tr w:rsidR="00EB24E8" w:rsidRPr="00181E2A" w14:paraId="1583D492" w14:textId="77777777" w:rsidTr="00D20590">
        <w:trPr>
          <w:trHeight w:val="284"/>
        </w:trPr>
        <w:tc>
          <w:tcPr>
            <w:tcW w:w="2388" w:type="dxa"/>
            <w:gridSpan w:val="2"/>
            <w:tcBorders>
              <w:top w:val="single" w:sz="6" w:space="0" w:color="auto"/>
              <w:left w:val="single" w:sz="12" w:space="0" w:color="auto"/>
              <w:bottom w:val="single" w:sz="12" w:space="0" w:color="auto"/>
              <w:right w:val="single" w:sz="6" w:space="0" w:color="auto"/>
            </w:tcBorders>
            <w:shd w:val="clear" w:color="auto" w:fill="F2F2F2"/>
            <w:vAlign w:val="center"/>
          </w:tcPr>
          <w:p w14:paraId="2B3FA3A7" w14:textId="77777777" w:rsidR="00EB24E8" w:rsidRPr="00181E2A" w:rsidRDefault="00EB24E8" w:rsidP="00EB24E8">
            <w:pPr>
              <w:rPr>
                <w:rFonts w:ascii="Calibri" w:hAnsi="Calibri" w:cs="Calibri"/>
                <w:b/>
                <w:bCs/>
                <w:caps/>
              </w:rPr>
            </w:pPr>
            <w:r w:rsidRPr="00931477">
              <w:rPr>
                <w:rFonts w:ascii="Calibri" w:hAnsi="Calibri" w:cs="Calibri"/>
                <w:b/>
                <w:bCs/>
                <w:caps/>
                <w:sz w:val="20"/>
              </w:rPr>
              <w:t>pověřená osoba</w:t>
            </w:r>
            <w:r w:rsidRPr="00181E2A">
              <w:rPr>
                <w:rFonts w:ascii="Calibri" w:hAnsi="Calibri" w:cs="Calibri"/>
                <w:b/>
                <w:bCs/>
                <w:caps/>
                <w:sz w:val="20"/>
              </w:rPr>
              <w:t>:</w:t>
            </w:r>
          </w:p>
        </w:tc>
        <w:tc>
          <w:tcPr>
            <w:tcW w:w="4118" w:type="dxa"/>
            <w:gridSpan w:val="3"/>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37612DD" w14:textId="0832B42D" w:rsidR="00EB24E8" w:rsidRPr="00181E2A" w:rsidRDefault="00D20590" w:rsidP="00EB24E8">
            <w:pPr>
              <w:widowControl w:val="0"/>
              <w:tabs>
                <w:tab w:val="left" w:pos="-720"/>
              </w:tabs>
              <w:suppressAutoHyphens/>
              <w:rPr>
                <w:rFonts w:ascii="Calibri" w:hAnsi="Calibri"/>
                <w:b/>
                <w:highlight w:val="green"/>
              </w:rPr>
            </w:pPr>
            <w:r w:rsidRPr="00D20590">
              <w:rPr>
                <w:rFonts w:ascii="Calibri" w:hAnsi="Calibri"/>
                <w:b/>
              </w:rPr>
              <w:t>Kronďák Jan</w:t>
            </w:r>
          </w:p>
        </w:tc>
        <w:tc>
          <w:tcPr>
            <w:tcW w:w="992"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23BE6FEB" w14:textId="77777777" w:rsidR="00EB24E8" w:rsidRPr="005E6D54" w:rsidRDefault="00EB24E8" w:rsidP="00EB24E8">
            <w:pPr>
              <w:widowControl w:val="0"/>
              <w:tabs>
                <w:tab w:val="left" w:pos="-720"/>
              </w:tabs>
              <w:suppressAutoHyphens/>
              <w:rPr>
                <w:rFonts w:ascii="Calibri" w:hAnsi="Calibri"/>
                <w:b/>
                <w:highlight w:val="green"/>
              </w:rPr>
            </w:pPr>
            <w:r w:rsidRPr="005E6D54">
              <w:rPr>
                <w:rFonts w:ascii="Calibri" w:hAnsi="Calibri"/>
                <w:b/>
                <w:sz w:val="20"/>
              </w:rPr>
              <w:t>E-MAIL:</w:t>
            </w:r>
          </w:p>
        </w:tc>
        <w:tc>
          <w:tcPr>
            <w:tcW w:w="2268"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5BD856B9" w14:textId="4FB74E97" w:rsidR="00EB24E8" w:rsidRPr="00D20590" w:rsidRDefault="003557E7" w:rsidP="00EB24E8">
            <w:pPr>
              <w:widowControl w:val="0"/>
              <w:tabs>
                <w:tab w:val="left" w:pos="-720"/>
              </w:tabs>
              <w:suppressAutoHyphens/>
              <w:rPr>
                <w:rFonts w:ascii="Calibri" w:hAnsi="Calibri"/>
                <w:highlight w:val="green"/>
              </w:rPr>
            </w:pPr>
            <w:hyperlink r:id="rId10" w:history="1">
              <w:r w:rsidR="00D20590" w:rsidRPr="00D20590">
                <w:rPr>
                  <w:rStyle w:val="Hypertextovodkaz"/>
                  <w:rFonts w:ascii="Calibri" w:hAnsi="Calibri"/>
                </w:rPr>
                <w:t>jan.krondak@cnpk.cz</w:t>
              </w:r>
            </w:hyperlink>
            <w:r w:rsidR="00D20590" w:rsidRPr="00D20590">
              <w:rPr>
                <w:rFonts w:ascii="Calibri" w:hAnsi="Calibri"/>
              </w:rPr>
              <w:t xml:space="preserve"> </w:t>
            </w:r>
          </w:p>
        </w:tc>
      </w:tr>
      <w:tr w:rsidR="00EB24E8" w:rsidRPr="00181E2A" w14:paraId="087016FC" w14:textId="77777777" w:rsidTr="00D20590">
        <w:trPr>
          <w:trHeight w:val="284"/>
        </w:trPr>
        <w:tc>
          <w:tcPr>
            <w:tcW w:w="1112" w:type="dxa"/>
            <w:tcBorders>
              <w:top w:val="single" w:sz="12" w:space="0" w:color="auto"/>
              <w:left w:val="single" w:sz="12" w:space="0" w:color="auto"/>
              <w:bottom w:val="single" w:sz="6" w:space="0" w:color="auto"/>
              <w:right w:val="single" w:sz="6" w:space="0" w:color="auto"/>
            </w:tcBorders>
            <w:shd w:val="clear" w:color="auto" w:fill="BFBFBF"/>
            <w:vAlign w:val="center"/>
          </w:tcPr>
          <w:p w14:paraId="7D7EA4F3" w14:textId="77777777" w:rsidR="00EB24E8" w:rsidRPr="00181E2A" w:rsidRDefault="00EB24E8" w:rsidP="00EB24E8">
            <w:pPr>
              <w:rPr>
                <w:rFonts w:ascii="Calibri" w:hAnsi="Calibri" w:cs="Calibri"/>
              </w:rPr>
            </w:pPr>
            <w:r>
              <w:rPr>
                <w:rFonts w:ascii="Calibri" w:hAnsi="Calibri" w:cs="Calibri"/>
                <w:sz w:val="20"/>
              </w:rPr>
              <w:t>DRUH VZ:</w:t>
            </w:r>
          </w:p>
        </w:tc>
        <w:tc>
          <w:tcPr>
            <w:tcW w:w="212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E8AFC27" w14:textId="0878B740" w:rsidR="00EB24E8" w:rsidRPr="00181E2A" w:rsidRDefault="00D20590" w:rsidP="00EB24E8">
            <w:pPr>
              <w:jc w:val="center"/>
              <w:rPr>
                <w:rFonts w:ascii="Calibri" w:hAnsi="Calibri" w:cs="Calibri"/>
              </w:rPr>
            </w:pPr>
            <w:r w:rsidRPr="00D20590">
              <w:rPr>
                <w:rFonts w:ascii="Calibri" w:hAnsi="Calibri" w:cs="Calibri"/>
              </w:rPr>
              <w:t>Služby</w:t>
            </w:r>
          </w:p>
        </w:tc>
        <w:tc>
          <w:tcPr>
            <w:tcW w:w="1274" w:type="dxa"/>
            <w:tcBorders>
              <w:top w:val="single" w:sz="12" w:space="0" w:color="auto"/>
              <w:left w:val="single" w:sz="6" w:space="0" w:color="auto"/>
              <w:bottom w:val="single" w:sz="6" w:space="0" w:color="auto"/>
              <w:right w:val="single" w:sz="6" w:space="0" w:color="auto"/>
            </w:tcBorders>
            <w:shd w:val="clear" w:color="auto" w:fill="BFBFBF"/>
            <w:vAlign w:val="center"/>
          </w:tcPr>
          <w:p w14:paraId="34F86A5E" w14:textId="77777777" w:rsidR="00EB24E8" w:rsidRPr="00181E2A" w:rsidRDefault="00EB24E8" w:rsidP="00EB24E8">
            <w:pPr>
              <w:rPr>
                <w:rFonts w:ascii="Calibri" w:hAnsi="Calibri" w:cs="Calibri"/>
              </w:rPr>
            </w:pPr>
            <w:r>
              <w:rPr>
                <w:rFonts w:ascii="Calibri" w:hAnsi="Calibri" w:cs="Calibri"/>
                <w:sz w:val="20"/>
              </w:rPr>
              <w:t>REŽIM VZ:</w:t>
            </w:r>
          </w:p>
        </w:tc>
        <w:tc>
          <w:tcPr>
            <w:tcW w:w="1995" w:type="dxa"/>
            <w:tcBorders>
              <w:top w:val="single" w:sz="12" w:space="0" w:color="auto"/>
              <w:left w:val="single" w:sz="6" w:space="0" w:color="auto"/>
              <w:bottom w:val="single" w:sz="6" w:space="0" w:color="auto"/>
              <w:right w:val="single" w:sz="6" w:space="0" w:color="auto"/>
            </w:tcBorders>
            <w:shd w:val="clear" w:color="auto" w:fill="auto"/>
            <w:vAlign w:val="center"/>
          </w:tcPr>
          <w:p w14:paraId="391557EA" w14:textId="3AF08E1A" w:rsidR="00EB24E8" w:rsidRPr="00181E2A" w:rsidRDefault="00D20590" w:rsidP="00EB24E8">
            <w:pPr>
              <w:jc w:val="center"/>
              <w:rPr>
                <w:rFonts w:ascii="Calibri" w:hAnsi="Calibri" w:cs="Calibri"/>
              </w:rPr>
            </w:pPr>
            <w:r w:rsidRPr="00D20590">
              <w:rPr>
                <w:rFonts w:ascii="Calibri" w:hAnsi="Calibri" w:cs="Calibri"/>
              </w:rPr>
              <w:t>Podlimitní</w:t>
            </w:r>
          </w:p>
        </w:tc>
        <w:tc>
          <w:tcPr>
            <w:tcW w:w="992" w:type="dxa"/>
            <w:gridSpan w:val="2"/>
            <w:tcBorders>
              <w:top w:val="single" w:sz="12" w:space="0" w:color="auto"/>
              <w:left w:val="single" w:sz="6" w:space="0" w:color="auto"/>
              <w:bottom w:val="single" w:sz="6" w:space="0" w:color="auto"/>
              <w:right w:val="single" w:sz="6" w:space="0" w:color="auto"/>
            </w:tcBorders>
            <w:shd w:val="clear" w:color="auto" w:fill="BFBFBF"/>
            <w:vAlign w:val="center"/>
          </w:tcPr>
          <w:p w14:paraId="02DA7597" w14:textId="77777777" w:rsidR="00EB24E8" w:rsidRPr="00181E2A" w:rsidRDefault="00EB24E8" w:rsidP="00EB24E8">
            <w:pPr>
              <w:rPr>
                <w:rFonts w:ascii="Calibri" w:hAnsi="Calibri" w:cs="Calibri"/>
              </w:rPr>
            </w:pPr>
            <w:r>
              <w:rPr>
                <w:rFonts w:ascii="Calibri" w:hAnsi="Calibri" w:cs="Calibri"/>
                <w:sz w:val="20"/>
              </w:rPr>
              <w:t>DRUH ŘÍZENÍ</w:t>
            </w:r>
            <w:r w:rsidRPr="00181E2A">
              <w:rPr>
                <w:rFonts w:ascii="Calibri" w:hAnsi="Calibri" w:cs="Calibri"/>
                <w:sz w:val="20"/>
              </w:rPr>
              <w:t>:</w:t>
            </w:r>
          </w:p>
        </w:tc>
        <w:tc>
          <w:tcPr>
            <w:tcW w:w="2268" w:type="dxa"/>
            <w:tcBorders>
              <w:top w:val="single" w:sz="12" w:space="0" w:color="auto"/>
              <w:left w:val="single" w:sz="6" w:space="0" w:color="auto"/>
              <w:bottom w:val="single" w:sz="6" w:space="0" w:color="auto"/>
              <w:right w:val="single" w:sz="12" w:space="0" w:color="auto"/>
            </w:tcBorders>
            <w:shd w:val="clear" w:color="auto" w:fill="auto"/>
            <w:vAlign w:val="center"/>
          </w:tcPr>
          <w:p w14:paraId="11DDE392" w14:textId="7C224A5D" w:rsidR="00EB24E8" w:rsidRPr="00181E2A" w:rsidRDefault="00D20590" w:rsidP="00EB24E8">
            <w:pPr>
              <w:jc w:val="center"/>
              <w:rPr>
                <w:rFonts w:ascii="Calibri" w:hAnsi="Calibri" w:cs="Calibri"/>
              </w:rPr>
            </w:pPr>
            <w:r w:rsidRPr="00D20590">
              <w:rPr>
                <w:rFonts w:ascii="Calibri" w:hAnsi="Calibri" w:cs="Calibri"/>
              </w:rPr>
              <w:t>ZPŘ</w:t>
            </w:r>
          </w:p>
        </w:tc>
      </w:tr>
    </w:tbl>
    <w:p w14:paraId="2CE161B3" w14:textId="5EAEE00D" w:rsidR="009F3217" w:rsidRPr="00D20590" w:rsidRDefault="007F49FA" w:rsidP="00581E15">
      <w:pPr>
        <w:spacing w:before="7560"/>
        <w:jc w:val="center"/>
        <w:rPr>
          <w:rFonts w:cs="Arial"/>
          <w:bCs/>
          <w:color w:val="010000"/>
          <w:sz w:val="20"/>
        </w:rPr>
      </w:pPr>
      <w:r w:rsidRPr="00D20590">
        <w:rPr>
          <w:rFonts w:cs="Arial"/>
          <w:bCs/>
          <w:color w:val="010000"/>
          <w:sz w:val="20"/>
        </w:rPr>
        <w:t>Po</w:t>
      </w:r>
      <w:r w:rsidR="00D40EB2" w:rsidRPr="00D20590">
        <w:rPr>
          <w:rFonts w:cs="Arial"/>
          <w:bCs/>
          <w:color w:val="010000"/>
          <w:sz w:val="20"/>
        </w:rPr>
        <w:t>dlimitní</w:t>
      </w:r>
      <w:r w:rsidR="00BF0735" w:rsidRPr="00D20590">
        <w:rPr>
          <w:rFonts w:cs="Arial"/>
          <w:bCs/>
          <w:color w:val="010000"/>
          <w:sz w:val="20"/>
        </w:rPr>
        <w:t xml:space="preserve"> v</w:t>
      </w:r>
      <w:r w:rsidR="009F3217" w:rsidRPr="00D20590">
        <w:rPr>
          <w:rFonts w:cs="Arial"/>
          <w:bCs/>
          <w:color w:val="010000"/>
          <w:sz w:val="20"/>
        </w:rPr>
        <w:t xml:space="preserve">eřejná zakázka (dále také „VZ“) </w:t>
      </w:r>
      <w:r w:rsidR="009F3217" w:rsidRPr="00D20590">
        <w:rPr>
          <w:rFonts w:cs="Arial"/>
          <w:bCs/>
          <w:sz w:val="20"/>
        </w:rPr>
        <w:t xml:space="preserve">na </w:t>
      </w:r>
      <w:r w:rsidR="00D40EB2" w:rsidRPr="00D20590">
        <w:rPr>
          <w:rFonts w:cs="Arial"/>
          <w:bCs/>
          <w:sz w:val="20"/>
        </w:rPr>
        <w:t>dodávky</w:t>
      </w:r>
      <w:r w:rsidR="009F3217" w:rsidRPr="00D20590">
        <w:rPr>
          <w:rFonts w:cs="Arial"/>
          <w:bCs/>
          <w:sz w:val="20"/>
        </w:rPr>
        <w:t xml:space="preserve"> </w:t>
      </w:r>
      <w:r w:rsidR="009F3217" w:rsidRPr="00D20590">
        <w:rPr>
          <w:rFonts w:cs="Arial"/>
          <w:sz w:val="20"/>
        </w:rPr>
        <w:t xml:space="preserve">zadávaná </w:t>
      </w:r>
      <w:r w:rsidR="009F3217" w:rsidRPr="00D20590">
        <w:rPr>
          <w:rFonts w:cs="Arial"/>
          <w:bCs/>
          <w:color w:val="010000"/>
          <w:sz w:val="20"/>
        </w:rPr>
        <w:t>v</w:t>
      </w:r>
      <w:r w:rsidRPr="00D20590">
        <w:rPr>
          <w:rFonts w:cs="Arial"/>
          <w:bCs/>
          <w:color w:val="010000"/>
          <w:sz w:val="20"/>
        </w:rPr>
        <w:t>e</w:t>
      </w:r>
      <w:r w:rsidR="001E43B4" w:rsidRPr="00D20590">
        <w:rPr>
          <w:rFonts w:cs="Arial"/>
          <w:bCs/>
          <w:color w:val="010000"/>
          <w:sz w:val="20"/>
        </w:rPr>
        <w:t> </w:t>
      </w:r>
      <w:r w:rsidRPr="00D20590">
        <w:rPr>
          <w:rFonts w:cs="Arial"/>
          <w:bCs/>
          <w:color w:val="010000"/>
          <w:sz w:val="20"/>
        </w:rPr>
        <w:t>zjednodušeném podlimitním</w:t>
      </w:r>
      <w:r w:rsidR="001E43B4" w:rsidRPr="00D20590">
        <w:rPr>
          <w:rFonts w:cs="Arial"/>
          <w:bCs/>
          <w:color w:val="010000"/>
          <w:sz w:val="20"/>
        </w:rPr>
        <w:t xml:space="preserve"> řízení</w:t>
      </w:r>
      <w:r w:rsidR="00F57E38" w:rsidRPr="00D20590">
        <w:rPr>
          <w:rFonts w:cs="Arial"/>
          <w:bCs/>
          <w:color w:val="010000"/>
          <w:sz w:val="20"/>
        </w:rPr>
        <w:t xml:space="preserve"> </w:t>
      </w:r>
      <w:r w:rsidR="009F3217" w:rsidRPr="00D20590">
        <w:rPr>
          <w:rFonts w:cs="Arial"/>
          <w:bCs/>
          <w:color w:val="010000"/>
          <w:sz w:val="20"/>
        </w:rPr>
        <w:t>dle</w:t>
      </w:r>
      <w:r w:rsidR="00D40EB2" w:rsidRPr="00D20590">
        <w:rPr>
          <w:rFonts w:cs="Arial"/>
          <w:bCs/>
          <w:color w:val="010000"/>
          <w:sz w:val="20"/>
        </w:rPr>
        <w:t xml:space="preserve"> § 5</w:t>
      </w:r>
      <w:r w:rsidRPr="00D20590">
        <w:rPr>
          <w:rFonts w:cs="Arial"/>
          <w:bCs/>
          <w:color w:val="010000"/>
          <w:sz w:val="20"/>
        </w:rPr>
        <w:t>3</w:t>
      </w:r>
      <w:r w:rsidR="00F57E38" w:rsidRPr="00D20590">
        <w:rPr>
          <w:rFonts w:cs="Arial"/>
          <w:bCs/>
          <w:color w:val="010000"/>
          <w:sz w:val="20"/>
        </w:rPr>
        <w:t xml:space="preserve"> a násl.</w:t>
      </w:r>
      <w:r w:rsidR="009F3217" w:rsidRPr="00D20590">
        <w:rPr>
          <w:rFonts w:cs="Arial"/>
          <w:bCs/>
          <w:color w:val="010000"/>
          <w:sz w:val="20"/>
        </w:rPr>
        <w:t xml:space="preserve"> zákona č. 134/2016 Sb., o zadávání veřejných zakázkách</w:t>
      </w:r>
      <w:r w:rsidR="006601FA" w:rsidRPr="00D20590">
        <w:rPr>
          <w:rFonts w:cs="Arial"/>
          <w:bCs/>
          <w:color w:val="010000"/>
          <w:sz w:val="20"/>
        </w:rPr>
        <w:t>, ve znění pozdějších předpisů</w:t>
      </w:r>
      <w:r w:rsidR="009F3217" w:rsidRPr="00D20590">
        <w:rPr>
          <w:rFonts w:cs="Arial"/>
          <w:bCs/>
          <w:color w:val="010000"/>
          <w:sz w:val="20"/>
        </w:rPr>
        <w:t xml:space="preserve"> (dále jen „ZZVZ“)</w:t>
      </w:r>
      <w:r w:rsidR="009F3217" w:rsidRPr="00D20590">
        <w:rPr>
          <w:rFonts w:cs="Arial"/>
          <w:sz w:val="20"/>
        </w:rPr>
        <w:t>.</w:t>
      </w:r>
    </w:p>
    <w:p w14:paraId="5D6DE452" w14:textId="77777777" w:rsidR="00D943C0" w:rsidRPr="00D20590" w:rsidRDefault="007A20BC" w:rsidP="00D943C0">
      <w:pPr>
        <w:pStyle w:val="Nadpisobsahu"/>
        <w:rPr>
          <w:rFonts w:cs="Arial"/>
          <w:color w:val="0000FF"/>
          <w:sz w:val="20"/>
          <w:szCs w:val="20"/>
        </w:rPr>
      </w:pPr>
      <w:r w:rsidRPr="00D20590">
        <w:rPr>
          <w:rFonts w:cs="Arial"/>
          <w:color w:val="0000FF"/>
          <w:sz w:val="20"/>
          <w:szCs w:val="20"/>
        </w:rPr>
        <w:lastRenderedPageBreak/>
        <w:t>O</w:t>
      </w:r>
      <w:r w:rsidR="0031726A" w:rsidRPr="00D20590">
        <w:rPr>
          <w:rFonts w:cs="Arial"/>
          <w:color w:val="0000FF"/>
          <w:sz w:val="20"/>
          <w:szCs w:val="20"/>
        </w:rPr>
        <w:t>BSAH:</w:t>
      </w:r>
      <w:r w:rsidR="00E51E04" w:rsidRPr="00D20590">
        <w:rPr>
          <w:rFonts w:cs="Arial"/>
          <w:color w:val="0000FF"/>
          <w:sz w:val="20"/>
          <w:szCs w:val="20"/>
        </w:rPr>
        <w:t xml:space="preserve"> </w:t>
      </w:r>
    </w:p>
    <w:p w14:paraId="0EEF5D80" w14:textId="77777777" w:rsidR="00FF5F02" w:rsidRDefault="00A105BA">
      <w:pPr>
        <w:pStyle w:val="Obsah1"/>
        <w:rPr>
          <w:rFonts w:eastAsiaTheme="minorEastAsia" w:cstheme="minorBidi"/>
          <w:b w:val="0"/>
          <w:bCs w:val="0"/>
          <w:caps w:val="0"/>
          <w:noProof/>
          <w:szCs w:val="22"/>
        </w:rPr>
      </w:pPr>
      <w:r w:rsidRPr="00BC02F3">
        <w:rPr>
          <w:rFonts w:ascii="Arial" w:hAnsi="Arial" w:cs="Arial"/>
          <w:sz w:val="20"/>
          <w:highlight w:val="yellow"/>
        </w:rPr>
        <w:fldChar w:fldCharType="begin"/>
      </w:r>
      <w:r w:rsidR="00D943C0" w:rsidRPr="00BC02F3">
        <w:rPr>
          <w:rFonts w:ascii="Arial" w:hAnsi="Arial" w:cs="Arial"/>
          <w:sz w:val="20"/>
          <w:highlight w:val="yellow"/>
        </w:rPr>
        <w:instrText xml:space="preserve"> TOC \h \z \t "Nadpis VZ 1;1;Nadpis VZ 2;2" </w:instrText>
      </w:r>
      <w:r w:rsidRPr="00BC02F3">
        <w:rPr>
          <w:rFonts w:ascii="Arial" w:hAnsi="Arial" w:cs="Arial"/>
          <w:sz w:val="20"/>
          <w:highlight w:val="yellow"/>
        </w:rPr>
        <w:fldChar w:fldCharType="separate"/>
      </w:r>
      <w:hyperlink w:anchor="_Toc51922520" w:history="1">
        <w:r w:rsidR="00FF5F02" w:rsidRPr="00AA6367">
          <w:rPr>
            <w:rStyle w:val="Hypertextovodkaz"/>
            <w:rFonts w:cs="Times New Roman"/>
            <w:noProof/>
            <w14:scene3d>
              <w14:camera w14:prst="orthographicFront"/>
              <w14:lightRig w14:rig="threePt" w14:dir="t">
                <w14:rot w14:lat="0" w14:lon="0" w14:rev="0"/>
              </w14:lightRig>
            </w14:scene3d>
          </w:rPr>
          <w:t>1.</w:t>
        </w:r>
        <w:r w:rsidR="00FF5F02">
          <w:rPr>
            <w:rFonts w:eastAsiaTheme="minorEastAsia" w:cstheme="minorBidi"/>
            <w:b w:val="0"/>
            <w:bCs w:val="0"/>
            <w:caps w:val="0"/>
            <w:noProof/>
            <w:szCs w:val="22"/>
          </w:rPr>
          <w:tab/>
        </w:r>
        <w:r w:rsidR="00FF5F02" w:rsidRPr="00AA6367">
          <w:rPr>
            <w:rStyle w:val="Hypertextovodkaz"/>
            <w:noProof/>
          </w:rPr>
          <w:t>INFORMACE O ZADAVATELI</w:t>
        </w:r>
        <w:r w:rsidR="00FF5F02">
          <w:rPr>
            <w:noProof/>
            <w:webHidden/>
          </w:rPr>
          <w:tab/>
        </w:r>
        <w:r w:rsidR="00FF5F02">
          <w:rPr>
            <w:noProof/>
            <w:webHidden/>
          </w:rPr>
          <w:fldChar w:fldCharType="begin"/>
        </w:r>
        <w:r w:rsidR="00FF5F02">
          <w:rPr>
            <w:noProof/>
            <w:webHidden/>
          </w:rPr>
          <w:instrText xml:space="preserve"> PAGEREF _Toc51922520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0FE2BC4A" w14:textId="77777777" w:rsidR="00FF5F02" w:rsidRDefault="003557E7">
      <w:pPr>
        <w:pStyle w:val="Obsah1"/>
        <w:rPr>
          <w:rFonts w:eastAsiaTheme="minorEastAsia" w:cstheme="minorBidi"/>
          <w:b w:val="0"/>
          <w:bCs w:val="0"/>
          <w:caps w:val="0"/>
          <w:noProof/>
          <w:szCs w:val="22"/>
        </w:rPr>
      </w:pPr>
      <w:hyperlink w:anchor="_Toc51922521" w:history="1">
        <w:r w:rsidR="00FF5F02" w:rsidRPr="00AA6367">
          <w:rPr>
            <w:rStyle w:val="Hypertextovodkaz"/>
            <w:rFonts w:cs="Times New Roman"/>
            <w:noProof/>
            <w14:scene3d>
              <w14:camera w14:prst="orthographicFront"/>
              <w14:lightRig w14:rig="threePt" w14:dir="t">
                <w14:rot w14:lat="0" w14:lon="0" w14:rev="0"/>
              </w14:lightRig>
            </w14:scene3d>
          </w:rPr>
          <w:t>2.</w:t>
        </w:r>
        <w:r w:rsidR="00FF5F02">
          <w:rPr>
            <w:rFonts w:eastAsiaTheme="minorEastAsia" w:cstheme="minorBidi"/>
            <w:b w:val="0"/>
            <w:bCs w:val="0"/>
            <w:caps w:val="0"/>
            <w:noProof/>
            <w:szCs w:val="22"/>
          </w:rPr>
          <w:tab/>
        </w:r>
        <w:r w:rsidR="00FF5F02" w:rsidRPr="00AA6367">
          <w:rPr>
            <w:rStyle w:val="Hypertextovodkaz"/>
            <w:noProof/>
          </w:rPr>
          <w:t>VEŘEJNÁ ZAKÁZKA</w:t>
        </w:r>
        <w:r w:rsidR="00FF5F02">
          <w:rPr>
            <w:noProof/>
            <w:webHidden/>
          </w:rPr>
          <w:tab/>
        </w:r>
        <w:r w:rsidR="00FF5F02">
          <w:rPr>
            <w:noProof/>
            <w:webHidden/>
          </w:rPr>
          <w:fldChar w:fldCharType="begin"/>
        </w:r>
        <w:r w:rsidR="00FF5F02">
          <w:rPr>
            <w:noProof/>
            <w:webHidden/>
          </w:rPr>
          <w:instrText xml:space="preserve"> PAGEREF _Toc51922521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085E0C9F"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22" w:history="1">
        <w:r w:rsidR="00FF5F02" w:rsidRPr="00AA6367">
          <w:rPr>
            <w:rStyle w:val="Hypertextovodkaz"/>
            <w:rFonts w:cs="Times New Roman"/>
            <w:noProof/>
            <w14:scene3d>
              <w14:camera w14:prst="orthographicFront"/>
              <w14:lightRig w14:rig="threePt" w14:dir="t">
                <w14:rot w14:lat="0" w14:lon="0" w14:rev="0"/>
              </w14:lightRig>
            </w14:scene3d>
          </w:rPr>
          <w:t>2.1.</w:t>
        </w:r>
        <w:r w:rsidR="00FF5F02">
          <w:rPr>
            <w:rFonts w:eastAsiaTheme="minorEastAsia" w:cstheme="minorBidi"/>
            <w:smallCaps w:val="0"/>
            <w:noProof/>
            <w:szCs w:val="22"/>
          </w:rPr>
          <w:tab/>
        </w:r>
        <w:r w:rsidR="00FF5F02" w:rsidRPr="00AA6367">
          <w:rPr>
            <w:rStyle w:val="Hypertextovodkaz"/>
            <w:noProof/>
          </w:rPr>
          <w:t>Název</w:t>
        </w:r>
        <w:r w:rsidR="00FF5F02">
          <w:rPr>
            <w:noProof/>
            <w:webHidden/>
          </w:rPr>
          <w:tab/>
        </w:r>
        <w:r w:rsidR="00FF5F02">
          <w:rPr>
            <w:noProof/>
            <w:webHidden/>
          </w:rPr>
          <w:fldChar w:fldCharType="begin"/>
        </w:r>
        <w:r w:rsidR="00FF5F02">
          <w:rPr>
            <w:noProof/>
            <w:webHidden/>
          </w:rPr>
          <w:instrText xml:space="preserve"> PAGEREF _Toc51922522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1B16E9E9"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23" w:history="1">
        <w:r w:rsidR="00FF5F02" w:rsidRPr="00AA6367">
          <w:rPr>
            <w:rStyle w:val="Hypertextovodkaz"/>
            <w:rFonts w:cs="Times New Roman"/>
            <w:noProof/>
            <w14:scene3d>
              <w14:camera w14:prst="orthographicFront"/>
              <w14:lightRig w14:rig="threePt" w14:dir="t">
                <w14:rot w14:lat="0" w14:lon="0" w14:rev="0"/>
              </w14:lightRig>
            </w14:scene3d>
          </w:rPr>
          <w:t>2.2.</w:t>
        </w:r>
        <w:r w:rsidR="00FF5F02">
          <w:rPr>
            <w:rFonts w:eastAsiaTheme="minorEastAsia" w:cstheme="minorBidi"/>
            <w:smallCaps w:val="0"/>
            <w:noProof/>
            <w:szCs w:val="22"/>
          </w:rPr>
          <w:tab/>
        </w:r>
        <w:r w:rsidR="00FF5F02" w:rsidRPr="00AA6367">
          <w:rPr>
            <w:rStyle w:val="Hypertextovodkaz"/>
            <w:noProof/>
          </w:rPr>
          <w:t>Druh</w:t>
        </w:r>
        <w:r w:rsidR="00FF5F02">
          <w:rPr>
            <w:noProof/>
            <w:webHidden/>
          </w:rPr>
          <w:tab/>
        </w:r>
        <w:r w:rsidR="00FF5F02">
          <w:rPr>
            <w:noProof/>
            <w:webHidden/>
          </w:rPr>
          <w:fldChar w:fldCharType="begin"/>
        </w:r>
        <w:r w:rsidR="00FF5F02">
          <w:rPr>
            <w:noProof/>
            <w:webHidden/>
          </w:rPr>
          <w:instrText xml:space="preserve"> PAGEREF _Toc51922523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59184152"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24" w:history="1">
        <w:r w:rsidR="00FF5F02" w:rsidRPr="00AA6367">
          <w:rPr>
            <w:rStyle w:val="Hypertextovodkaz"/>
            <w:rFonts w:cs="Times New Roman"/>
            <w:noProof/>
            <w14:scene3d>
              <w14:camera w14:prst="orthographicFront"/>
              <w14:lightRig w14:rig="threePt" w14:dir="t">
                <w14:rot w14:lat="0" w14:lon="0" w14:rev="0"/>
              </w14:lightRig>
            </w14:scene3d>
          </w:rPr>
          <w:t>2.3.</w:t>
        </w:r>
        <w:r w:rsidR="00FF5F02">
          <w:rPr>
            <w:rFonts w:eastAsiaTheme="minorEastAsia" w:cstheme="minorBidi"/>
            <w:smallCaps w:val="0"/>
            <w:noProof/>
            <w:szCs w:val="22"/>
          </w:rPr>
          <w:tab/>
        </w:r>
        <w:r w:rsidR="00FF5F02" w:rsidRPr="00AA6367">
          <w:rPr>
            <w:rStyle w:val="Hypertextovodkaz"/>
            <w:noProof/>
          </w:rPr>
          <w:t>Klasifikace veřejné zakázky</w:t>
        </w:r>
        <w:r w:rsidR="00FF5F02">
          <w:rPr>
            <w:noProof/>
            <w:webHidden/>
          </w:rPr>
          <w:tab/>
        </w:r>
        <w:r w:rsidR="00FF5F02">
          <w:rPr>
            <w:noProof/>
            <w:webHidden/>
          </w:rPr>
          <w:fldChar w:fldCharType="begin"/>
        </w:r>
        <w:r w:rsidR="00FF5F02">
          <w:rPr>
            <w:noProof/>
            <w:webHidden/>
          </w:rPr>
          <w:instrText xml:space="preserve"> PAGEREF _Toc51922524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128ED10A" w14:textId="77777777" w:rsidR="00FF5F02" w:rsidRDefault="003557E7">
      <w:pPr>
        <w:pStyle w:val="Obsah1"/>
        <w:rPr>
          <w:rFonts w:eastAsiaTheme="minorEastAsia" w:cstheme="minorBidi"/>
          <w:b w:val="0"/>
          <w:bCs w:val="0"/>
          <w:caps w:val="0"/>
          <w:noProof/>
          <w:szCs w:val="22"/>
        </w:rPr>
      </w:pPr>
      <w:hyperlink w:anchor="_Toc51922525" w:history="1">
        <w:r w:rsidR="00FF5F02" w:rsidRPr="00AA6367">
          <w:rPr>
            <w:rStyle w:val="Hypertextovodkaz"/>
            <w:rFonts w:cs="Times New Roman"/>
            <w:noProof/>
            <w14:scene3d>
              <w14:camera w14:prst="orthographicFront"/>
              <w14:lightRig w14:rig="threePt" w14:dir="t">
                <w14:rot w14:lat="0" w14:lon="0" w14:rev="0"/>
              </w14:lightRig>
            </w14:scene3d>
          </w:rPr>
          <w:t>3.</w:t>
        </w:r>
        <w:r w:rsidR="00FF5F02">
          <w:rPr>
            <w:rFonts w:eastAsiaTheme="minorEastAsia" w:cstheme="minorBidi"/>
            <w:b w:val="0"/>
            <w:bCs w:val="0"/>
            <w:caps w:val="0"/>
            <w:noProof/>
            <w:szCs w:val="22"/>
          </w:rPr>
          <w:tab/>
        </w:r>
        <w:r w:rsidR="00FF5F02" w:rsidRPr="00AA6367">
          <w:rPr>
            <w:rStyle w:val="Hypertextovodkaz"/>
            <w:noProof/>
          </w:rPr>
          <w:t>PŘEDMĚT VEŘEJNÉ ZAKÁZKY</w:t>
        </w:r>
        <w:r w:rsidR="00FF5F02">
          <w:rPr>
            <w:noProof/>
            <w:webHidden/>
          </w:rPr>
          <w:tab/>
        </w:r>
        <w:r w:rsidR="00FF5F02">
          <w:rPr>
            <w:noProof/>
            <w:webHidden/>
          </w:rPr>
          <w:fldChar w:fldCharType="begin"/>
        </w:r>
        <w:r w:rsidR="00FF5F02">
          <w:rPr>
            <w:noProof/>
            <w:webHidden/>
          </w:rPr>
          <w:instrText xml:space="preserve"> PAGEREF _Toc51922525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0BF635D7"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26" w:history="1">
        <w:r w:rsidR="00FF5F02" w:rsidRPr="00AA6367">
          <w:rPr>
            <w:rStyle w:val="Hypertextovodkaz"/>
            <w:rFonts w:cs="Times New Roman"/>
            <w:noProof/>
            <w14:scene3d>
              <w14:camera w14:prst="orthographicFront"/>
              <w14:lightRig w14:rig="threePt" w14:dir="t">
                <w14:rot w14:lat="0" w14:lon="0" w14:rev="0"/>
              </w14:lightRig>
            </w14:scene3d>
          </w:rPr>
          <w:t>3.1.</w:t>
        </w:r>
        <w:r w:rsidR="00FF5F02">
          <w:rPr>
            <w:rFonts w:eastAsiaTheme="minorEastAsia" w:cstheme="minorBidi"/>
            <w:smallCaps w:val="0"/>
            <w:noProof/>
            <w:szCs w:val="22"/>
          </w:rPr>
          <w:tab/>
        </w:r>
        <w:r w:rsidR="00FF5F02" w:rsidRPr="00AA6367">
          <w:rPr>
            <w:rStyle w:val="Hypertextovodkaz"/>
            <w:noProof/>
          </w:rPr>
          <w:t>Předmět veřejné zakázky</w:t>
        </w:r>
        <w:r w:rsidR="00FF5F02">
          <w:rPr>
            <w:noProof/>
            <w:webHidden/>
          </w:rPr>
          <w:tab/>
        </w:r>
        <w:r w:rsidR="00FF5F02">
          <w:rPr>
            <w:noProof/>
            <w:webHidden/>
          </w:rPr>
          <w:fldChar w:fldCharType="begin"/>
        </w:r>
        <w:r w:rsidR="00FF5F02">
          <w:rPr>
            <w:noProof/>
            <w:webHidden/>
          </w:rPr>
          <w:instrText xml:space="preserve"> PAGEREF _Toc51922526 \h </w:instrText>
        </w:r>
        <w:r w:rsidR="00FF5F02">
          <w:rPr>
            <w:noProof/>
            <w:webHidden/>
          </w:rPr>
        </w:r>
        <w:r w:rsidR="00FF5F02">
          <w:rPr>
            <w:noProof/>
            <w:webHidden/>
          </w:rPr>
          <w:fldChar w:fldCharType="separate"/>
        </w:r>
        <w:r w:rsidR="007F0A77">
          <w:rPr>
            <w:noProof/>
            <w:webHidden/>
          </w:rPr>
          <w:t>3</w:t>
        </w:r>
        <w:r w:rsidR="00FF5F02">
          <w:rPr>
            <w:noProof/>
            <w:webHidden/>
          </w:rPr>
          <w:fldChar w:fldCharType="end"/>
        </w:r>
      </w:hyperlink>
    </w:p>
    <w:p w14:paraId="7F7C3E56"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27" w:history="1">
        <w:r w:rsidR="00FF5F02" w:rsidRPr="00AA6367">
          <w:rPr>
            <w:rStyle w:val="Hypertextovodkaz"/>
            <w:rFonts w:cs="Times New Roman"/>
            <w:noProof/>
            <w14:scene3d>
              <w14:camera w14:prst="orthographicFront"/>
              <w14:lightRig w14:rig="threePt" w14:dir="t">
                <w14:rot w14:lat="0" w14:lon="0" w14:rev="0"/>
              </w14:lightRig>
            </w14:scene3d>
          </w:rPr>
          <w:t>3.2.</w:t>
        </w:r>
        <w:r w:rsidR="00FF5F02">
          <w:rPr>
            <w:rFonts w:eastAsiaTheme="minorEastAsia" w:cstheme="minorBidi"/>
            <w:smallCaps w:val="0"/>
            <w:noProof/>
            <w:szCs w:val="22"/>
          </w:rPr>
          <w:tab/>
        </w:r>
        <w:r w:rsidR="00FF5F02" w:rsidRPr="00AA6367">
          <w:rPr>
            <w:rStyle w:val="Hypertextovodkaz"/>
            <w:noProof/>
          </w:rPr>
          <w:t>Další požadavky</w:t>
        </w:r>
        <w:r w:rsidR="00FF5F02">
          <w:rPr>
            <w:noProof/>
            <w:webHidden/>
          </w:rPr>
          <w:tab/>
        </w:r>
        <w:r w:rsidR="00FF5F02">
          <w:rPr>
            <w:noProof/>
            <w:webHidden/>
          </w:rPr>
          <w:fldChar w:fldCharType="begin"/>
        </w:r>
        <w:r w:rsidR="00FF5F02">
          <w:rPr>
            <w:noProof/>
            <w:webHidden/>
          </w:rPr>
          <w:instrText xml:space="preserve"> PAGEREF _Toc51922527 \h </w:instrText>
        </w:r>
        <w:r w:rsidR="00FF5F02">
          <w:rPr>
            <w:noProof/>
            <w:webHidden/>
          </w:rPr>
        </w:r>
        <w:r w:rsidR="00FF5F02">
          <w:rPr>
            <w:noProof/>
            <w:webHidden/>
          </w:rPr>
          <w:fldChar w:fldCharType="separate"/>
        </w:r>
        <w:r w:rsidR="007F0A77">
          <w:rPr>
            <w:noProof/>
            <w:webHidden/>
          </w:rPr>
          <w:t>4</w:t>
        </w:r>
        <w:r w:rsidR="00FF5F02">
          <w:rPr>
            <w:noProof/>
            <w:webHidden/>
          </w:rPr>
          <w:fldChar w:fldCharType="end"/>
        </w:r>
      </w:hyperlink>
    </w:p>
    <w:p w14:paraId="5C706326" w14:textId="77777777" w:rsidR="00FF5F02" w:rsidRDefault="003557E7">
      <w:pPr>
        <w:pStyle w:val="Obsah1"/>
        <w:rPr>
          <w:rFonts w:eastAsiaTheme="minorEastAsia" w:cstheme="minorBidi"/>
          <w:b w:val="0"/>
          <w:bCs w:val="0"/>
          <w:caps w:val="0"/>
          <w:noProof/>
          <w:szCs w:val="22"/>
        </w:rPr>
      </w:pPr>
      <w:hyperlink w:anchor="_Toc51922528" w:history="1">
        <w:r w:rsidR="00FF5F02" w:rsidRPr="00AA6367">
          <w:rPr>
            <w:rStyle w:val="Hypertextovodkaz"/>
            <w:rFonts w:cs="Times New Roman"/>
            <w:noProof/>
            <w14:scene3d>
              <w14:camera w14:prst="orthographicFront"/>
              <w14:lightRig w14:rig="threePt" w14:dir="t">
                <w14:rot w14:lat="0" w14:lon="0" w14:rev="0"/>
              </w14:lightRig>
            </w14:scene3d>
          </w:rPr>
          <w:t>4.</w:t>
        </w:r>
        <w:r w:rsidR="00FF5F02">
          <w:rPr>
            <w:rFonts w:eastAsiaTheme="minorEastAsia" w:cstheme="minorBidi"/>
            <w:b w:val="0"/>
            <w:bCs w:val="0"/>
            <w:caps w:val="0"/>
            <w:noProof/>
            <w:szCs w:val="22"/>
          </w:rPr>
          <w:tab/>
        </w:r>
        <w:r w:rsidR="00FF5F02" w:rsidRPr="00AA6367">
          <w:rPr>
            <w:rStyle w:val="Hypertextovodkaz"/>
            <w:noProof/>
          </w:rPr>
          <w:t>TERMÍN A MÍSTO PLNĚNÍ VEŘEJNÉ ZAKÁZKY</w:t>
        </w:r>
        <w:r w:rsidR="00FF5F02">
          <w:rPr>
            <w:noProof/>
            <w:webHidden/>
          </w:rPr>
          <w:tab/>
        </w:r>
        <w:r w:rsidR="00FF5F02">
          <w:rPr>
            <w:noProof/>
            <w:webHidden/>
          </w:rPr>
          <w:fldChar w:fldCharType="begin"/>
        </w:r>
        <w:r w:rsidR="00FF5F02">
          <w:rPr>
            <w:noProof/>
            <w:webHidden/>
          </w:rPr>
          <w:instrText xml:space="preserve"> PAGEREF _Toc51922528 \h </w:instrText>
        </w:r>
        <w:r w:rsidR="00FF5F02">
          <w:rPr>
            <w:noProof/>
            <w:webHidden/>
          </w:rPr>
        </w:r>
        <w:r w:rsidR="00FF5F02">
          <w:rPr>
            <w:noProof/>
            <w:webHidden/>
          </w:rPr>
          <w:fldChar w:fldCharType="separate"/>
        </w:r>
        <w:r w:rsidR="007F0A77">
          <w:rPr>
            <w:noProof/>
            <w:webHidden/>
          </w:rPr>
          <w:t>5</w:t>
        </w:r>
        <w:r w:rsidR="00FF5F02">
          <w:rPr>
            <w:noProof/>
            <w:webHidden/>
          </w:rPr>
          <w:fldChar w:fldCharType="end"/>
        </w:r>
      </w:hyperlink>
    </w:p>
    <w:p w14:paraId="5E989706" w14:textId="77777777" w:rsidR="00FF5F02" w:rsidRDefault="003557E7">
      <w:pPr>
        <w:pStyle w:val="Obsah1"/>
        <w:rPr>
          <w:rFonts w:eastAsiaTheme="minorEastAsia" w:cstheme="minorBidi"/>
          <w:b w:val="0"/>
          <w:bCs w:val="0"/>
          <w:caps w:val="0"/>
          <w:noProof/>
          <w:szCs w:val="22"/>
        </w:rPr>
      </w:pPr>
      <w:hyperlink w:anchor="_Toc51922529" w:history="1">
        <w:r w:rsidR="00FF5F02" w:rsidRPr="00AA6367">
          <w:rPr>
            <w:rStyle w:val="Hypertextovodkaz"/>
            <w:rFonts w:cs="Times New Roman"/>
            <w:noProof/>
            <w14:scene3d>
              <w14:camera w14:prst="orthographicFront"/>
              <w14:lightRig w14:rig="threePt" w14:dir="t">
                <w14:rot w14:lat="0" w14:lon="0" w14:rev="0"/>
              </w14:lightRig>
            </w14:scene3d>
          </w:rPr>
          <w:t>5.</w:t>
        </w:r>
        <w:r w:rsidR="00FF5F02">
          <w:rPr>
            <w:rFonts w:eastAsiaTheme="minorEastAsia" w:cstheme="minorBidi"/>
            <w:b w:val="0"/>
            <w:bCs w:val="0"/>
            <w:caps w:val="0"/>
            <w:noProof/>
            <w:szCs w:val="22"/>
          </w:rPr>
          <w:tab/>
        </w:r>
        <w:r w:rsidR="00FF5F02" w:rsidRPr="00AA6367">
          <w:rPr>
            <w:rStyle w:val="Hypertextovodkaz"/>
            <w:noProof/>
          </w:rPr>
          <w:t>PŘEDPOKLÁDANÁ HODNOTA VEŘEJNÉ ZAKÁZKY</w:t>
        </w:r>
        <w:r w:rsidR="00FF5F02">
          <w:rPr>
            <w:noProof/>
            <w:webHidden/>
          </w:rPr>
          <w:tab/>
        </w:r>
        <w:r w:rsidR="00FF5F02">
          <w:rPr>
            <w:noProof/>
            <w:webHidden/>
          </w:rPr>
          <w:fldChar w:fldCharType="begin"/>
        </w:r>
        <w:r w:rsidR="00FF5F02">
          <w:rPr>
            <w:noProof/>
            <w:webHidden/>
          </w:rPr>
          <w:instrText xml:space="preserve"> PAGEREF _Toc51922529 \h </w:instrText>
        </w:r>
        <w:r w:rsidR="00FF5F02">
          <w:rPr>
            <w:noProof/>
            <w:webHidden/>
          </w:rPr>
        </w:r>
        <w:r w:rsidR="00FF5F02">
          <w:rPr>
            <w:noProof/>
            <w:webHidden/>
          </w:rPr>
          <w:fldChar w:fldCharType="separate"/>
        </w:r>
        <w:r w:rsidR="007F0A77">
          <w:rPr>
            <w:noProof/>
            <w:webHidden/>
          </w:rPr>
          <w:t>5</w:t>
        </w:r>
        <w:r w:rsidR="00FF5F02">
          <w:rPr>
            <w:noProof/>
            <w:webHidden/>
          </w:rPr>
          <w:fldChar w:fldCharType="end"/>
        </w:r>
      </w:hyperlink>
    </w:p>
    <w:p w14:paraId="1EE6A270" w14:textId="77777777" w:rsidR="00FF5F02" w:rsidRDefault="003557E7">
      <w:pPr>
        <w:pStyle w:val="Obsah1"/>
        <w:rPr>
          <w:rFonts w:eastAsiaTheme="minorEastAsia" w:cstheme="minorBidi"/>
          <w:b w:val="0"/>
          <w:bCs w:val="0"/>
          <w:caps w:val="0"/>
          <w:noProof/>
          <w:szCs w:val="22"/>
        </w:rPr>
      </w:pPr>
      <w:hyperlink w:anchor="_Toc51922530" w:history="1">
        <w:r w:rsidR="00FF5F02" w:rsidRPr="00AA6367">
          <w:rPr>
            <w:rStyle w:val="Hypertextovodkaz"/>
            <w:rFonts w:cs="Times New Roman"/>
            <w:noProof/>
            <w14:scene3d>
              <w14:camera w14:prst="orthographicFront"/>
              <w14:lightRig w14:rig="threePt" w14:dir="t">
                <w14:rot w14:lat="0" w14:lon="0" w14:rev="0"/>
              </w14:lightRig>
            </w14:scene3d>
          </w:rPr>
          <w:t>6.</w:t>
        </w:r>
        <w:r w:rsidR="00FF5F02">
          <w:rPr>
            <w:rFonts w:eastAsiaTheme="minorEastAsia" w:cstheme="minorBidi"/>
            <w:b w:val="0"/>
            <w:bCs w:val="0"/>
            <w:caps w:val="0"/>
            <w:noProof/>
            <w:szCs w:val="22"/>
          </w:rPr>
          <w:tab/>
        </w:r>
        <w:r w:rsidR="00FF5F02" w:rsidRPr="00AA6367">
          <w:rPr>
            <w:rStyle w:val="Hypertextovodkaz"/>
            <w:noProof/>
          </w:rPr>
          <w:t>POŽADAVKY NA PROKÁZÁNÍ SPLNĚNÍ KVALIFIKACE</w:t>
        </w:r>
        <w:r w:rsidR="00FF5F02">
          <w:rPr>
            <w:noProof/>
            <w:webHidden/>
          </w:rPr>
          <w:tab/>
        </w:r>
        <w:r w:rsidR="00FF5F02">
          <w:rPr>
            <w:noProof/>
            <w:webHidden/>
          </w:rPr>
          <w:fldChar w:fldCharType="begin"/>
        </w:r>
        <w:r w:rsidR="00FF5F02">
          <w:rPr>
            <w:noProof/>
            <w:webHidden/>
          </w:rPr>
          <w:instrText xml:space="preserve"> PAGEREF _Toc51922530 \h </w:instrText>
        </w:r>
        <w:r w:rsidR="00FF5F02">
          <w:rPr>
            <w:noProof/>
            <w:webHidden/>
          </w:rPr>
        </w:r>
        <w:r w:rsidR="00FF5F02">
          <w:rPr>
            <w:noProof/>
            <w:webHidden/>
          </w:rPr>
          <w:fldChar w:fldCharType="separate"/>
        </w:r>
        <w:r w:rsidR="007F0A77">
          <w:rPr>
            <w:noProof/>
            <w:webHidden/>
          </w:rPr>
          <w:t>5</w:t>
        </w:r>
        <w:r w:rsidR="00FF5F02">
          <w:rPr>
            <w:noProof/>
            <w:webHidden/>
          </w:rPr>
          <w:fldChar w:fldCharType="end"/>
        </w:r>
      </w:hyperlink>
    </w:p>
    <w:p w14:paraId="10F273B0"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1" w:history="1">
        <w:r w:rsidR="00FF5F02" w:rsidRPr="00AA6367">
          <w:rPr>
            <w:rStyle w:val="Hypertextovodkaz"/>
            <w:rFonts w:cs="Times New Roman"/>
            <w:noProof/>
            <w14:scene3d>
              <w14:camera w14:prst="orthographicFront"/>
              <w14:lightRig w14:rig="threePt" w14:dir="t">
                <w14:rot w14:lat="0" w14:lon="0" w14:rev="0"/>
              </w14:lightRig>
            </w14:scene3d>
          </w:rPr>
          <w:t>6.1.</w:t>
        </w:r>
        <w:r w:rsidR="00FF5F02">
          <w:rPr>
            <w:rFonts w:eastAsiaTheme="minorEastAsia" w:cstheme="minorBidi"/>
            <w:smallCaps w:val="0"/>
            <w:noProof/>
            <w:szCs w:val="22"/>
          </w:rPr>
          <w:tab/>
        </w:r>
        <w:r w:rsidR="00FF5F02" w:rsidRPr="00AA6367">
          <w:rPr>
            <w:rStyle w:val="Hypertextovodkaz"/>
            <w:noProof/>
          </w:rPr>
          <w:t>Základní způsobilost dle § 74 ZZVZ</w:t>
        </w:r>
        <w:r w:rsidR="00FF5F02">
          <w:rPr>
            <w:noProof/>
            <w:webHidden/>
          </w:rPr>
          <w:tab/>
        </w:r>
        <w:r w:rsidR="00FF5F02">
          <w:rPr>
            <w:noProof/>
            <w:webHidden/>
          </w:rPr>
          <w:fldChar w:fldCharType="begin"/>
        </w:r>
        <w:r w:rsidR="00FF5F02">
          <w:rPr>
            <w:noProof/>
            <w:webHidden/>
          </w:rPr>
          <w:instrText xml:space="preserve"> PAGEREF _Toc51922531 \h </w:instrText>
        </w:r>
        <w:r w:rsidR="00FF5F02">
          <w:rPr>
            <w:noProof/>
            <w:webHidden/>
          </w:rPr>
        </w:r>
        <w:r w:rsidR="00FF5F02">
          <w:rPr>
            <w:noProof/>
            <w:webHidden/>
          </w:rPr>
          <w:fldChar w:fldCharType="separate"/>
        </w:r>
        <w:r w:rsidR="007F0A77">
          <w:rPr>
            <w:noProof/>
            <w:webHidden/>
          </w:rPr>
          <w:t>5</w:t>
        </w:r>
        <w:r w:rsidR="00FF5F02">
          <w:rPr>
            <w:noProof/>
            <w:webHidden/>
          </w:rPr>
          <w:fldChar w:fldCharType="end"/>
        </w:r>
      </w:hyperlink>
    </w:p>
    <w:p w14:paraId="404CE7FA"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2" w:history="1">
        <w:r w:rsidR="00FF5F02" w:rsidRPr="00AA6367">
          <w:rPr>
            <w:rStyle w:val="Hypertextovodkaz"/>
            <w:rFonts w:cs="Times New Roman"/>
            <w:noProof/>
            <w14:scene3d>
              <w14:camera w14:prst="orthographicFront"/>
              <w14:lightRig w14:rig="threePt" w14:dir="t">
                <w14:rot w14:lat="0" w14:lon="0" w14:rev="0"/>
              </w14:lightRig>
            </w14:scene3d>
          </w:rPr>
          <w:t>6.2.</w:t>
        </w:r>
        <w:r w:rsidR="00FF5F02">
          <w:rPr>
            <w:rFonts w:eastAsiaTheme="minorEastAsia" w:cstheme="minorBidi"/>
            <w:smallCaps w:val="0"/>
            <w:noProof/>
            <w:szCs w:val="22"/>
          </w:rPr>
          <w:tab/>
        </w:r>
        <w:r w:rsidR="00FF5F02" w:rsidRPr="00AA6367">
          <w:rPr>
            <w:rStyle w:val="Hypertextovodkaz"/>
            <w:noProof/>
          </w:rPr>
          <w:t>Profesní způsobilost dle § 77 odst. 1 a odst. 2 písm. a) ZZVZ</w:t>
        </w:r>
        <w:r w:rsidR="00FF5F02">
          <w:rPr>
            <w:noProof/>
            <w:webHidden/>
          </w:rPr>
          <w:tab/>
        </w:r>
        <w:r w:rsidR="00FF5F02">
          <w:rPr>
            <w:noProof/>
            <w:webHidden/>
          </w:rPr>
          <w:fldChar w:fldCharType="begin"/>
        </w:r>
        <w:r w:rsidR="00FF5F02">
          <w:rPr>
            <w:noProof/>
            <w:webHidden/>
          </w:rPr>
          <w:instrText xml:space="preserve"> PAGEREF _Toc51922532 \h </w:instrText>
        </w:r>
        <w:r w:rsidR="00FF5F02">
          <w:rPr>
            <w:noProof/>
            <w:webHidden/>
          </w:rPr>
        </w:r>
        <w:r w:rsidR="00FF5F02">
          <w:rPr>
            <w:noProof/>
            <w:webHidden/>
          </w:rPr>
          <w:fldChar w:fldCharType="separate"/>
        </w:r>
        <w:r w:rsidR="007F0A77">
          <w:rPr>
            <w:noProof/>
            <w:webHidden/>
          </w:rPr>
          <w:t>6</w:t>
        </w:r>
        <w:r w:rsidR="00FF5F02">
          <w:rPr>
            <w:noProof/>
            <w:webHidden/>
          </w:rPr>
          <w:fldChar w:fldCharType="end"/>
        </w:r>
      </w:hyperlink>
    </w:p>
    <w:p w14:paraId="616C2EC5"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3" w:history="1">
        <w:r w:rsidR="00FF5F02" w:rsidRPr="00AA6367">
          <w:rPr>
            <w:rStyle w:val="Hypertextovodkaz"/>
            <w:rFonts w:cs="Times New Roman"/>
            <w:noProof/>
            <w14:scene3d>
              <w14:camera w14:prst="orthographicFront"/>
              <w14:lightRig w14:rig="threePt" w14:dir="t">
                <w14:rot w14:lat="0" w14:lon="0" w14:rev="0"/>
              </w14:lightRig>
            </w14:scene3d>
          </w:rPr>
          <w:t>6.3.</w:t>
        </w:r>
        <w:r w:rsidR="00FF5F02">
          <w:rPr>
            <w:rFonts w:eastAsiaTheme="minorEastAsia" w:cstheme="minorBidi"/>
            <w:smallCaps w:val="0"/>
            <w:noProof/>
            <w:szCs w:val="22"/>
          </w:rPr>
          <w:tab/>
        </w:r>
        <w:r w:rsidR="00FF5F02" w:rsidRPr="00AA6367">
          <w:rPr>
            <w:rStyle w:val="Hypertextovodkaz"/>
            <w:noProof/>
          </w:rPr>
          <w:t>Technická kvalifikace dle § 79 odst. 2 písm. b), d) a j) ZZVZ</w:t>
        </w:r>
        <w:r w:rsidR="00FF5F02">
          <w:rPr>
            <w:noProof/>
            <w:webHidden/>
          </w:rPr>
          <w:tab/>
        </w:r>
        <w:r w:rsidR="00FF5F02">
          <w:rPr>
            <w:noProof/>
            <w:webHidden/>
          </w:rPr>
          <w:fldChar w:fldCharType="begin"/>
        </w:r>
        <w:r w:rsidR="00FF5F02">
          <w:rPr>
            <w:noProof/>
            <w:webHidden/>
          </w:rPr>
          <w:instrText xml:space="preserve"> PAGEREF _Toc51922533 \h </w:instrText>
        </w:r>
        <w:r w:rsidR="00FF5F02">
          <w:rPr>
            <w:noProof/>
            <w:webHidden/>
          </w:rPr>
        </w:r>
        <w:r w:rsidR="00FF5F02">
          <w:rPr>
            <w:noProof/>
            <w:webHidden/>
          </w:rPr>
          <w:fldChar w:fldCharType="separate"/>
        </w:r>
        <w:r w:rsidR="007F0A77">
          <w:rPr>
            <w:noProof/>
            <w:webHidden/>
          </w:rPr>
          <w:t>6</w:t>
        </w:r>
        <w:r w:rsidR="00FF5F02">
          <w:rPr>
            <w:noProof/>
            <w:webHidden/>
          </w:rPr>
          <w:fldChar w:fldCharType="end"/>
        </w:r>
      </w:hyperlink>
    </w:p>
    <w:p w14:paraId="0E4B2A50"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4" w:history="1">
        <w:r w:rsidR="00FF5F02" w:rsidRPr="00AA6367">
          <w:rPr>
            <w:rStyle w:val="Hypertextovodkaz"/>
            <w:rFonts w:cs="Times New Roman"/>
            <w:noProof/>
            <w14:scene3d>
              <w14:camera w14:prst="orthographicFront"/>
              <w14:lightRig w14:rig="threePt" w14:dir="t">
                <w14:rot w14:lat="0" w14:lon="0" w14:rev="0"/>
              </w14:lightRig>
            </w14:scene3d>
          </w:rPr>
          <w:t>6.4.</w:t>
        </w:r>
        <w:r w:rsidR="00FF5F02">
          <w:rPr>
            <w:rFonts w:eastAsiaTheme="minorEastAsia" w:cstheme="minorBidi"/>
            <w:smallCaps w:val="0"/>
            <w:noProof/>
            <w:szCs w:val="22"/>
          </w:rPr>
          <w:tab/>
        </w:r>
        <w:r w:rsidR="00FF5F02" w:rsidRPr="00AA6367">
          <w:rPr>
            <w:rStyle w:val="Hypertextovodkaz"/>
            <w:noProof/>
          </w:rPr>
          <w:t>Způsob prokázání kvalifikace</w:t>
        </w:r>
        <w:r w:rsidR="00FF5F02">
          <w:rPr>
            <w:noProof/>
            <w:webHidden/>
          </w:rPr>
          <w:tab/>
        </w:r>
        <w:r w:rsidR="00FF5F02">
          <w:rPr>
            <w:noProof/>
            <w:webHidden/>
          </w:rPr>
          <w:fldChar w:fldCharType="begin"/>
        </w:r>
        <w:r w:rsidR="00FF5F02">
          <w:rPr>
            <w:noProof/>
            <w:webHidden/>
          </w:rPr>
          <w:instrText xml:space="preserve"> PAGEREF _Toc51922534 \h </w:instrText>
        </w:r>
        <w:r w:rsidR="00FF5F02">
          <w:rPr>
            <w:noProof/>
            <w:webHidden/>
          </w:rPr>
        </w:r>
        <w:r w:rsidR="00FF5F02">
          <w:rPr>
            <w:noProof/>
            <w:webHidden/>
          </w:rPr>
          <w:fldChar w:fldCharType="separate"/>
        </w:r>
        <w:r w:rsidR="007F0A77">
          <w:rPr>
            <w:noProof/>
            <w:webHidden/>
          </w:rPr>
          <w:t>7</w:t>
        </w:r>
        <w:r w:rsidR="00FF5F02">
          <w:rPr>
            <w:noProof/>
            <w:webHidden/>
          </w:rPr>
          <w:fldChar w:fldCharType="end"/>
        </w:r>
      </w:hyperlink>
    </w:p>
    <w:p w14:paraId="74A3045E"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5" w:history="1">
        <w:r w:rsidR="00FF5F02" w:rsidRPr="00AA6367">
          <w:rPr>
            <w:rStyle w:val="Hypertextovodkaz"/>
            <w:rFonts w:cs="Times New Roman"/>
            <w:noProof/>
            <w14:scene3d>
              <w14:camera w14:prst="orthographicFront"/>
              <w14:lightRig w14:rig="threePt" w14:dir="t">
                <w14:rot w14:lat="0" w14:lon="0" w14:rev="0"/>
              </w14:lightRig>
            </w14:scene3d>
          </w:rPr>
          <w:t>6.5.</w:t>
        </w:r>
        <w:r w:rsidR="00FF5F02">
          <w:rPr>
            <w:rFonts w:eastAsiaTheme="minorEastAsia" w:cstheme="minorBidi"/>
            <w:smallCaps w:val="0"/>
            <w:noProof/>
            <w:szCs w:val="22"/>
          </w:rPr>
          <w:tab/>
        </w:r>
        <w:r w:rsidR="00FF5F02" w:rsidRPr="00AA6367">
          <w:rPr>
            <w:rStyle w:val="Hypertextovodkaz"/>
            <w:noProof/>
          </w:rPr>
          <w:t>Pravost, stáří a forma dokladů</w:t>
        </w:r>
        <w:r w:rsidR="00FF5F02">
          <w:rPr>
            <w:noProof/>
            <w:webHidden/>
          </w:rPr>
          <w:tab/>
        </w:r>
        <w:r w:rsidR="00FF5F02">
          <w:rPr>
            <w:noProof/>
            <w:webHidden/>
          </w:rPr>
          <w:fldChar w:fldCharType="begin"/>
        </w:r>
        <w:r w:rsidR="00FF5F02">
          <w:rPr>
            <w:noProof/>
            <w:webHidden/>
          </w:rPr>
          <w:instrText xml:space="preserve"> PAGEREF _Toc51922535 \h </w:instrText>
        </w:r>
        <w:r w:rsidR="00FF5F02">
          <w:rPr>
            <w:noProof/>
            <w:webHidden/>
          </w:rPr>
        </w:r>
        <w:r w:rsidR="00FF5F02">
          <w:rPr>
            <w:noProof/>
            <w:webHidden/>
          </w:rPr>
          <w:fldChar w:fldCharType="separate"/>
        </w:r>
        <w:r w:rsidR="007F0A77">
          <w:rPr>
            <w:noProof/>
            <w:webHidden/>
          </w:rPr>
          <w:t>8</w:t>
        </w:r>
        <w:r w:rsidR="00FF5F02">
          <w:rPr>
            <w:noProof/>
            <w:webHidden/>
          </w:rPr>
          <w:fldChar w:fldCharType="end"/>
        </w:r>
      </w:hyperlink>
    </w:p>
    <w:p w14:paraId="2CEB8B07"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6" w:history="1">
        <w:r w:rsidR="00FF5F02" w:rsidRPr="00AA6367">
          <w:rPr>
            <w:rStyle w:val="Hypertextovodkaz"/>
            <w:rFonts w:cs="Times New Roman"/>
            <w:noProof/>
            <w14:scene3d>
              <w14:camera w14:prst="orthographicFront"/>
              <w14:lightRig w14:rig="threePt" w14:dir="t">
                <w14:rot w14:lat="0" w14:lon="0" w14:rev="0"/>
              </w14:lightRig>
            </w14:scene3d>
          </w:rPr>
          <w:t>6.6.</w:t>
        </w:r>
        <w:r w:rsidR="00FF5F02">
          <w:rPr>
            <w:rFonts w:eastAsiaTheme="minorEastAsia" w:cstheme="minorBidi"/>
            <w:smallCaps w:val="0"/>
            <w:noProof/>
            <w:szCs w:val="22"/>
          </w:rPr>
          <w:tab/>
        </w:r>
        <w:r w:rsidR="00FF5F02" w:rsidRPr="00AA6367">
          <w:rPr>
            <w:rStyle w:val="Hypertextovodkaz"/>
            <w:noProof/>
          </w:rPr>
          <w:t>Způsob prokázání splnění kvalifikace prostřednictvím jiných osob</w:t>
        </w:r>
        <w:r w:rsidR="00FF5F02">
          <w:rPr>
            <w:noProof/>
            <w:webHidden/>
          </w:rPr>
          <w:tab/>
        </w:r>
        <w:r w:rsidR="00FF5F02">
          <w:rPr>
            <w:noProof/>
            <w:webHidden/>
          </w:rPr>
          <w:fldChar w:fldCharType="begin"/>
        </w:r>
        <w:r w:rsidR="00FF5F02">
          <w:rPr>
            <w:noProof/>
            <w:webHidden/>
          </w:rPr>
          <w:instrText xml:space="preserve"> PAGEREF _Toc51922536 \h </w:instrText>
        </w:r>
        <w:r w:rsidR="00FF5F02">
          <w:rPr>
            <w:noProof/>
            <w:webHidden/>
          </w:rPr>
        </w:r>
        <w:r w:rsidR="00FF5F02">
          <w:rPr>
            <w:noProof/>
            <w:webHidden/>
          </w:rPr>
          <w:fldChar w:fldCharType="separate"/>
        </w:r>
        <w:r w:rsidR="007F0A77">
          <w:rPr>
            <w:noProof/>
            <w:webHidden/>
          </w:rPr>
          <w:t>8</w:t>
        </w:r>
        <w:r w:rsidR="00FF5F02">
          <w:rPr>
            <w:noProof/>
            <w:webHidden/>
          </w:rPr>
          <w:fldChar w:fldCharType="end"/>
        </w:r>
      </w:hyperlink>
    </w:p>
    <w:p w14:paraId="63414F34"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7" w:history="1">
        <w:r w:rsidR="00FF5F02" w:rsidRPr="00AA6367">
          <w:rPr>
            <w:rStyle w:val="Hypertextovodkaz"/>
            <w:rFonts w:cs="Times New Roman"/>
            <w:noProof/>
            <w14:scene3d>
              <w14:camera w14:prst="orthographicFront"/>
              <w14:lightRig w14:rig="threePt" w14:dir="t">
                <w14:rot w14:lat="0" w14:lon="0" w14:rev="0"/>
              </w14:lightRig>
            </w14:scene3d>
          </w:rPr>
          <w:t>6.7.</w:t>
        </w:r>
        <w:r w:rsidR="00FF5F02">
          <w:rPr>
            <w:rFonts w:eastAsiaTheme="minorEastAsia" w:cstheme="minorBidi"/>
            <w:smallCaps w:val="0"/>
            <w:noProof/>
            <w:szCs w:val="22"/>
          </w:rPr>
          <w:tab/>
        </w:r>
        <w:r w:rsidR="00FF5F02" w:rsidRPr="00AA6367">
          <w:rPr>
            <w:rStyle w:val="Hypertextovodkaz"/>
            <w:rFonts w:eastAsia="Calibri"/>
            <w:noProof/>
          </w:rPr>
          <w:t>Prokázání splnění kvalifikace v případě společné účasti dodavatelů</w:t>
        </w:r>
        <w:r w:rsidR="00FF5F02">
          <w:rPr>
            <w:noProof/>
            <w:webHidden/>
          </w:rPr>
          <w:tab/>
        </w:r>
        <w:r w:rsidR="00FF5F02">
          <w:rPr>
            <w:noProof/>
            <w:webHidden/>
          </w:rPr>
          <w:fldChar w:fldCharType="begin"/>
        </w:r>
        <w:r w:rsidR="00FF5F02">
          <w:rPr>
            <w:noProof/>
            <w:webHidden/>
          </w:rPr>
          <w:instrText xml:space="preserve"> PAGEREF _Toc51922537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5B88588D"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8" w:history="1">
        <w:r w:rsidR="00FF5F02" w:rsidRPr="00AA6367">
          <w:rPr>
            <w:rStyle w:val="Hypertextovodkaz"/>
            <w:rFonts w:cs="Times New Roman"/>
            <w:noProof/>
            <w14:scene3d>
              <w14:camera w14:prst="orthographicFront"/>
              <w14:lightRig w14:rig="threePt" w14:dir="t">
                <w14:rot w14:lat="0" w14:lon="0" w14:rev="0"/>
              </w14:lightRig>
            </w14:scene3d>
          </w:rPr>
          <w:t>6.8.</w:t>
        </w:r>
        <w:r w:rsidR="00FF5F02">
          <w:rPr>
            <w:rFonts w:eastAsiaTheme="minorEastAsia" w:cstheme="minorBidi"/>
            <w:smallCaps w:val="0"/>
            <w:noProof/>
            <w:szCs w:val="22"/>
          </w:rPr>
          <w:tab/>
        </w:r>
        <w:r w:rsidR="00FF5F02" w:rsidRPr="00AA6367">
          <w:rPr>
            <w:rStyle w:val="Hypertextovodkaz"/>
            <w:noProof/>
          </w:rPr>
          <w:t>Zahraniční dodavatelé</w:t>
        </w:r>
        <w:r w:rsidR="00FF5F02">
          <w:rPr>
            <w:noProof/>
            <w:webHidden/>
          </w:rPr>
          <w:tab/>
        </w:r>
        <w:r w:rsidR="00FF5F02">
          <w:rPr>
            <w:noProof/>
            <w:webHidden/>
          </w:rPr>
          <w:fldChar w:fldCharType="begin"/>
        </w:r>
        <w:r w:rsidR="00FF5F02">
          <w:rPr>
            <w:noProof/>
            <w:webHidden/>
          </w:rPr>
          <w:instrText xml:space="preserve"> PAGEREF _Toc51922538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18BA1130"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39" w:history="1">
        <w:r w:rsidR="00FF5F02" w:rsidRPr="00AA6367">
          <w:rPr>
            <w:rStyle w:val="Hypertextovodkaz"/>
            <w:rFonts w:cs="Times New Roman"/>
            <w:noProof/>
            <w14:scene3d>
              <w14:camera w14:prst="orthographicFront"/>
              <w14:lightRig w14:rig="threePt" w14:dir="t">
                <w14:rot w14:lat="0" w14:lon="0" w14:rev="0"/>
              </w14:lightRig>
            </w14:scene3d>
          </w:rPr>
          <w:t>6.9.</w:t>
        </w:r>
        <w:r w:rsidR="00FF5F02">
          <w:rPr>
            <w:rFonts w:eastAsiaTheme="minorEastAsia" w:cstheme="minorBidi"/>
            <w:smallCaps w:val="0"/>
            <w:noProof/>
            <w:szCs w:val="22"/>
          </w:rPr>
          <w:tab/>
        </w:r>
        <w:r w:rsidR="00FF5F02" w:rsidRPr="00AA6367">
          <w:rPr>
            <w:rStyle w:val="Hypertextovodkaz"/>
            <w:noProof/>
          </w:rPr>
          <w:t>Změny v kvalifikaci</w:t>
        </w:r>
        <w:r w:rsidR="00FF5F02">
          <w:rPr>
            <w:noProof/>
            <w:webHidden/>
          </w:rPr>
          <w:tab/>
        </w:r>
        <w:r w:rsidR="00FF5F02">
          <w:rPr>
            <w:noProof/>
            <w:webHidden/>
          </w:rPr>
          <w:fldChar w:fldCharType="begin"/>
        </w:r>
        <w:r w:rsidR="00FF5F02">
          <w:rPr>
            <w:noProof/>
            <w:webHidden/>
          </w:rPr>
          <w:instrText xml:space="preserve"> PAGEREF _Toc51922539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35320A7F"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40" w:history="1">
        <w:r w:rsidR="00FF5F02" w:rsidRPr="00AA6367">
          <w:rPr>
            <w:rStyle w:val="Hypertextovodkaz"/>
            <w:rFonts w:cs="Times New Roman"/>
            <w:noProof/>
            <w14:scene3d>
              <w14:camera w14:prst="orthographicFront"/>
              <w14:lightRig w14:rig="threePt" w14:dir="t">
                <w14:rot w14:lat="0" w14:lon="0" w14:rev="0"/>
              </w14:lightRig>
            </w14:scene3d>
          </w:rPr>
          <w:t>6.10.</w:t>
        </w:r>
        <w:r w:rsidR="00FF5F02">
          <w:rPr>
            <w:rFonts w:eastAsiaTheme="minorEastAsia" w:cstheme="minorBidi"/>
            <w:smallCaps w:val="0"/>
            <w:noProof/>
            <w:szCs w:val="22"/>
          </w:rPr>
          <w:tab/>
        </w:r>
        <w:r w:rsidR="00FF5F02" w:rsidRPr="00AA6367">
          <w:rPr>
            <w:rStyle w:val="Hypertextovodkaz"/>
            <w:noProof/>
          </w:rPr>
          <w:t>Nesplnění kvalifikace</w:t>
        </w:r>
        <w:r w:rsidR="00FF5F02">
          <w:rPr>
            <w:noProof/>
            <w:webHidden/>
          </w:rPr>
          <w:tab/>
        </w:r>
        <w:r w:rsidR="00FF5F02">
          <w:rPr>
            <w:noProof/>
            <w:webHidden/>
          </w:rPr>
          <w:fldChar w:fldCharType="begin"/>
        </w:r>
        <w:r w:rsidR="00FF5F02">
          <w:rPr>
            <w:noProof/>
            <w:webHidden/>
          </w:rPr>
          <w:instrText xml:space="preserve"> PAGEREF _Toc51922540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5BC97C7B"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41" w:history="1">
        <w:r w:rsidR="00FF5F02" w:rsidRPr="00AA6367">
          <w:rPr>
            <w:rStyle w:val="Hypertextovodkaz"/>
            <w:rFonts w:cs="Times New Roman"/>
            <w:noProof/>
            <w14:scene3d>
              <w14:camera w14:prst="orthographicFront"/>
              <w14:lightRig w14:rig="threePt" w14:dir="t">
                <w14:rot w14:lat="0" w14:lon="0" w14:rev="0"/>
              </w14:lightRig>
            </w14:scene3d>
          </w:rPr>
          <w:t>6.11.</w:t>
        </w:r>
        <w:r w:rsidR="00FF5F02">
          <w:rPr>
            <w:rFonts w:eastAsiaTheme="minorEastAsia" w:cstheme="minorBidi"/>
            <w:smallCaps w:val="0"/>
            <w:noProof/>
            <w:szCs w:val="22"/>
          </w:rPr>
          <w:tab/>
        </w:r>
        <w:r w:rsidR="00FF5F02" w:rsidRPr="00AA6367">
          <w:rPr>
            <w:rStyle w:val="Hypertextovodkaz"/>
            <w:noProof/>
          </w:rPr>
          <w:t>Seznam kvalifikovaných dodavatelů</w:t>
        </w:r>
        <w:r w:rsidR="00FF5F02">
          <w:rPr>
            <w:noProof/>
            <w:webHidden/>
          </w:rPr>
          <w:tab/>
        </w:r>
        <w:r w:rsidR="00FF5F02">
          <w:rPr>
            <w:noProof/>
            <w:webHidden/>
          </w:rPr>
          <w:fldChar w:fldCharType="begin"/>
        </w:r>
        <w:r w:rsidR="00FF5F02">
          <w:rPr>
            <w:noProof/>
            <w:webHidden/>
          </w:rPr>
          <w:instrText xml:space="preserve"> PAGEREF _Toc51922541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5BB96C6C"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42" w:history="1">
        <w:r w:rsidR="00FF5F02" w:rsidRPr="00AA6367">
          <w:rPr>
            <w:rStyle w:val="Hypertextovodkaz"/>
            <w:rFonts w:cs="Times New Roman"/>
            <w:noProof/>
            <w14:scene3d>
              <w14:camera w14:prst="orthographicFront"/>
              <w14:lightRig w14:rig="threePt" w14:dir="t">
                <w14:rot w14:lat="0" w14:lon="0" w14:rev="0"/>
              </w14:lightRig>
            </w14:scene3d>
          </w:rPr>
          <w:t>6.12.</w:t>
        </w:r>
        <w:r w:rsidR="00FF5F02">
          <w:rPr>
            <w:rFonts w:eastAsiaTheme="minorEastAsia" w:cstheme="minorBidi"/>
            <w:smallCaps w:val="0"/>
            <w:noProof/>
            <w:szCs w:val="22"/>
          </w:rPr>
          <w:tab/>
        </w:r>
        <w:r w:rsidR="00FF5F02" w:rsidRPr="00AA6367">
          <w:rPr>
            <w:rStyle w:val="Hypertextovodkaz"/>
            <w:noProof/>
          </w:rPr>
          <w:t>Seznam certifikovaných dodavatelů</w:t>
        </w:r>
        <w:r w:rsidR="00FF5F02">
          <w:rPr>
            <w:noProof/>
            <w:webHidden/>
          </w:rPr>
          <w:tab/>
        </w:r>
        <w:r w:rsidR="00FF5F02">
          <w:rPr>
            <w:noProof/>
            <w:webHidden/>
          </w:rPr>
          <w:fldChar w:fldCharType="begin"/>
        </w:r>
        <w:r w:rsidR="00FF5F02">
          <w:rPr>
            <w:noProof/>
            <w:webHidden/>
          </w:rPr>
          <w:instrText xml:space="preserve"> PAGEREF _Toc51922542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73816118" w14:textId="77777777" w:rsidR="00FF5F02" w:rsidRDefault="003557E7">
      <w:pPr>
        <w:pStyle w:val="Obsah1"/>
        <w:rPr>
          <w:rFonts w:eastAsiaTheme="minorEastAsia" w:cstheme="minorBidi"/>
          <w:b w:val="0"/>
          <w:bCs w:val="0"/>
          <w:caps w:val="0"/>
          <w:noProof/>
          <w:szCs w:val="22"/>
        </w:rPr>
      </w:pPr>
      <w:hyperlink w:anchor="_Toc51922543" w:history="1">
        <w:r w:rsidR="00FF5F02" w:rsidRPr="00AA6367">
          <w:rPr>
            <w:rStyle w:val="Hypertextovodkaz"/>
            <w:rFonts w:cs="Times New Roman"/>
            <w:noProof/>
            <w14:scene3d>
              <w14:camera w14:prst="orthographicFront"/>
              <w14:lightRig w14:rig="threePt" w14:dir="t">
                <w14:rot w14:lat="0" w14:lon="0" w14:rev="0"/>
              </w14:lightRig>
            </w14:scene3d>
          </w:rPr>
          <w:t>7.</w:t>
        </w:r>
        <w:r w:rsidR="00FF5F02">
          <w:rPr>
            <w:rFonts w:eastAsiaTheme="minorEastAsia" w:cstheme="minorBidi"/>
            <w:b w:val="0"/>
            <w:bCs w:val="0"/>
            <w:caps w:val="0"/>
            <w:noProof/>
            <w:szCs w:val="22"/>
          </w:rPr>
          <w:tab/>
        </w:r>
        <w:r w:rsidR="00FF5F02" w:rsidRPr="00AA6367">
          <w:rPr>
            <w:rStyle w:val="Hypertextovodkaz"/>
            <w:noProof/>
          </w:rPr>
          <w:t>ZADÁVACÍ DOKUMENTACE A VYSVĚTLENÍ ZADÁVACÍ DOKUMENTACE</w:t>
        </w:r>
        <w:r w:rsidR="00FF5F02">
          <w:rPr>
            <w:noProof/>
            <w:webHidden/>
          </w:rPr>
          <w:tab/>
        </w:r>
        <w:r w:rsidR="00FF5F02">
          <w:rPr>
            <w:noProof/>
            <w:webHidden/>
          </w:rPr>
          <w:fldChar w:fldCharType="begin"/>
        </w:r>
        <w:r w:rsidR="00FF5F02">
          <w:rPr>
            <w:noProof/>
            <w:webHidden/>
          </w:rPr>
          <w:instrText xml:space="preserve"> PAGEREF _Toc51922543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4576CB35"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44" w:history="1">
        <w:r w:rsidR="00FF5F02" w:rsidRPr="00AA6367">
          <w:rPr>
            <w:rStyle w:val="Hypertextovodkaz"/>
            <w:rFonts w:cs="Times New Roman"/>
            <w:noProof/>
            <w14:scene3d>
              <w14:camera w14:prst="orthographicFront"/>
              <w14:lightRig w14:rig="threePt" w14:dir="t">
                <w14:rot w14:lat="0" w14:lon="0" w14:rev="0"/>
              </w14:lightRig>
            </w14:scene3d>
          </w:rPr>
          <w:t>7.1.</w:t>
        </w:r>
        <w:r w:rsidR="00FF5F02">
          <w:rPr>
            <w:rFonts w:eastAsiaTheme="minorEastAsia" w:cstheme="minorBidi"/>
            <w:smallCaps w:val="0"/>
            <w:noProof/>
            <w:szCs w:val="22"/>
          </w:rPr>
          <w:tab/>
        </w:r>
        <w:r w:rsidR="00FF5F02" w:rsidRPr="00AA6367">
          <w:rPr>
            <w:rStyle w:val="Hypertextovodkaz"/>
            <w:noProof/>
          </w:rPr>
          <w:t>Zadávací dokumentace</w:t>
        </w:r>
        <w:r w:rsidR="00FF5F02">
          <w:rPr>
            <w:noProof/>
            <w:webHidden/>
          </w:rPr>
          <w:tab/>
        </w:r>
        <w:r w:rsidR="00FF5F02">
          <w:rPr>
            <w:noProof/>
            <w:webHidden/>
          </w:rPr>
          <w:fldChar w:fldCharType="begin"/>
        </w:r>
        <w:r w:rsidR="00FF5F02">
          <w:rPr>
            <w:noProof/>
            <w:webHidden/>
          </w:rPr>
          <w:instrText xml:space="preserve"> PAGEREF _Toc51922544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795E82E6"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45" w:history="1">
        <w:r w:rsidR="00FF5F02" w:rsidRPr="00AA6367">
          <w:rPr>
            <w:rStyle w:val="Hypertextovodkaz"/>
            <w:rFonts w:cs="Times New Roman"/>
            <w:noProof/>
            <w14:scene3d>
              <w14:camera w14:prst="orthographicFront"/>
              <w14:lightRig w14:rig="threePt" w14:dir="t">
                <w14:rot w14:lat="0" w14:lon="0" w14:rev="0"/>
              </w14:lightRig>
            </w14:scene3d>
          </w:rPr>
          <w:t>7.2.</w:t>
        </w:r>
        <w:r w:rsidR="00FF5F02">
          <w:rPr>
            <w:rFonts w:eastAsiaTheme="minorEastAsia" w:cstheme="minorBidi"/>
            <w:smallCaps w:val="0"/>
            <w:noProof/>
            <w:szCs w:val="22"/>
          </w:rPr>
          <w:tab/>
        </w:r>
        <w:r w:rsidR="00FF5F02" w:rsidRPr="00AA6367">
          <w:rPr>
            <w:rStyle w:val="Hypertextovodkaz"/>
            <w:noProof/>
          </w:rPr>
          <w:t>Vysvětlení, změna a doplnění zadávací dokumentace</w:t>
        </w:r>
        <w:r w:rsidR="00FF5F02">
          <w:rPr>
            <w:noProof/>
            <w:webHidden/>
          </w:rPr>
          <w:tab/>
        </w:r>
        <w:r w:rsidR="00FF5F02">
          <w:rPr>
            <w:noProof/>
            <w:webHidden/>
          </w:rPr>
          <w:fldChar w:fldCharType="begin"/>
        </w:r>
        <w:r w:rsidR="00FF5F02">
          <w:rPr>
            <w:noProof/>
            <w:webHidden/>
          </w:rPr>
          <w:instrText xml:space="preserve"> PAGEREF _Toc51922545 \h </w:instrText>
        </w:r>
        <w:r w:rsidR="00FF5F02">
          <w:rPr>
            <w:noProof/>
            <w:webHidden/>
          </w:rPr>
        </w:r>
        <w:r w:rsidR="00FF5F02">
          <w:rPr>
            <w:noProof/>
            <w:webHidden/>
          </w:rPr>
          <w:fldChar w:fldCharType="separate"/>
        </w:r>
        <w:r w:rsidR="007F0A77">
          <w:rPr>
            <w:noProof/>
            <w:webHidden/>
          </w:rPr>
          <w:t>9</w:t>
        </w:r>
        <w:r w:rsidR="00FF5F02">
          <w:rPr>
            <w:noProof/>
            <w:webHidden/>
          </w:rPr>
          <w:fldChar w:fldCharType="end"/>
        </w:r>
      </w:hyperlink>
    </w:p>
    <w:p w14:paraId="39D098CE" w14:textId="77777777" w:rsidR="00FF5F02" w:rsidRDefault="003557E7">
      <w:pPr>
        <w:pStyle w:val="Obsah1"/>
        <w:rPr>
          <w:rFonts w:eastAsiaTheme="minorEastAsia" w:cstheme="minorBidi"/>
          <w:b w:val="0"/>
          <w:bCs w:val="0"/>
          <w:caps w:val="0"/>
          <w:noProof/>
          <w:szCs w:val="22"/>
        </w:rPr>
      </w:pPr>
      <w:hyperlink w:anchor="_Toc51922546" w:history="1">
        <w:r w:rsidR="00FF5F02" w:rsidRPr="00AA6367">
          <w:rPr>
            <w:rStyle w:val="Hypertextovodkaz"/>
            <w:rFonts w:cs="Times New Roman"/>
            <w:noProof/>
            <w14:scene3d>
              <w14:camera w14:prst="orthographicFront"/>
              <w14:lightRig w14:rig="threePt" w14:dir="t">
                <w14:rot w14:lat="0" w14:lon="0" w14:rev="0"/>
              </w14:lightRig>
            </w14:scene3d>
          </w:rPr>
          <w:t>8.</w:t>
        </w:r>
        <w:r w:rsidR="00FF5F02">
          <w:rPr>
            <w:rFonts w:eastAsiaTheme="minorEastAsia" w:cstheme="minorBidi"/>
            <w:b w:val="0"/>
            <w:bCs w:val="0"/>
            <w:caps w:val="0"/>
            <w:noProof/>
            <w:szCs w:val="22"/>
          </w:rPr>
          <w:tab/>
        </w:r>
        <w:r w:rsidR="00FF5F02" w:rsidRPr="00AA6367">
          <w:rPr>
            <w:rStyle w:val="Hypertextovodkaz"/>
            <w:noProof/>
          </w:rPr>
          <w:t>LHŮTA A MÍSTO PRO PODÁNÍ NABÍDEK</w:t>
        </w:r>
        <w:r w:rsidR="00FF5F02">
          <w:rPr>
            <w:noProof/>
            <w:webHidden/>
          </w:rPr>
          <w:tab/>
        </w:r>
        <w:r w:rsidR="00FF5F02">
          <w:rPr>
            <w:noProof/>
            <w:webHidden/>
          </w:rPr>
          <w:fldChar w:fldCharType="begin"/>
        </w:r>
        <w:r w:rsidR="00FF5F02">
          <w:rPr>
            <w:noProof/>
            <w:webHidden/>
          </w:rPr>
          <w:instrText xml:space="preserve"> PAGEREF _Toc51922546 \h </w:instrText>
        </w:r>
        <w:r w:rsidR="00FF5F02">
          <w:rPr>
            <w:noProof/>
            <w:webHidden/>
          </w:rPr>
        </w:r>
        <w:r w:rsidR="00FF5F02">
          <w:rPr>
            <w:noProof/>
            <w:webHidden/>
          </w:rPr>
          <w:fldChar w:fldCharType="separate"/>
        </w:r>
        <w:r w:rsidR="007F0A77">
          <w:rPr>
            <w:noProof/>
            <w:webHidden/>
          </w:rPr>
          <w:t>10</w:t>
        </w:r>
        <w:r w:rsidR="00FF5F02">
          <w:rPr>
            <w:noProof/>
            <w:webHidden/>
          </w:rPr>
          <w:fldChar w:fldCharType="end"/>
        </w:r>
      </w:hyperlink>
    </w:p>
    <w:p w14:paraId="1282FC5E"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47" w:history="1">
        <w:r w:rsidR="00FF5F02" w:rsidRPr="00AA6367">
          <w:rPr>
            <w:rStyle w:val="Hypertextovodkaz"/>
            <w:rFonts w:cs="Times New Roman"/>
            <w:noProof/>
            <w14:scene3d>
              <w14:camera w14:prst="orthographicFront"/>
              <w14:lightRig w14:rig="threePt" w14:dir="t">
                <w14:rot w14:lat="0" w14:lon="0" w14:rev="0"/>
              </w14:lightRig>
            </w14:scene3d>
          </w:rPr>
          <w:t>8.1.</w:t>
        </w:r>
        <w:r w:rsidR="00FF5F02">
          <w:rPr>
            <w:rFonts w:eastAsiaTheme="minorEastAsia" w:cstheme="minorBidi"/>
            <w:smallCaps w:val="0"/>
            <w:noProof/>
            <w:szCs w:val="22"/>
          </w:rPr>
          <w:tab/>
        </w:r>
        <w:r w:rsidR="00FF5F02" w:rsidRPr="00AA6367">
          <w:rPr>
            <w:rStyle w:val="Hypertextovodkaz"/>
            <w:noProof/>
          </w:rPr>
          <w:t>Lhůta pro podání nabídek</w:t>
        </w:r>
        <w:r w:rsidR="00FF5F02">
          <w:rPr>
            <w:noProof/>
            <w:webHidden/>
          </w:rPr>
          <w:tab/>
        </w:r>
        <w:r w:rsidR="00FF5F02">
          <w:rPr>
            <w:noProof/>
            <w:webHidden/>
          </w:rPr>
          <w:fldChar w:fldCharType="begin"/>
        </w:r>
        <w:r w:rsidR="00FF5F02">
          <w:rPr>
            <w:noProof/>
            <w:webHidden/>
          </w:rPr>
          <w:instrText xml:space="preserve"> PAGEREF _Toc51922547 \h </w:instrText>
        </w:r>
        <w:r w:rsidR="00FF5F02">
          <w:rPr>
            <w:noProof/>
            <w:webHidden/>
          </w:rPr>
        </w:r>
        <w:r w:rsidR="00FF5F02">
          <w:rPr>
            <w:noProof/>
            <w:webHidden/>
          </w:rPr>
          <w:fldChar w:fldCharType="separate"/>
        </w:r>
        <w:r w:rsidR="007F0A77">
          <w:rPr>
            <w:noProof/>
            <w:webHidden/>
          </w:rPr>
          <w:t>10</w:t>
        </w:r>
        <w:r w:rsidR="00FF5F02">
          <w:rPr>
            <w:noProof/>
            <w:webHidden/>
          </w:rPr>
          <w:fldChar w:fldCharType="end"/>
        </w:r>
      </w:hyperlink>
    </w:p>
    <w:p w14:paraId="46185A58"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48" w:history="1">
        <w:r w:rsidR="00FF5F02" w:rsidRPr="00AA6367">
          <w:rPr>
            <w:rStyle w:val="Hypertextovodkaz"/>
            <w:rFonts w:cs="Times New Roman"/>
            <w:noProof/>
            <w14:scene3d>
              <w14:camera w14:prst="orthographicFront"/>
              <w14:lightRig w14:rig="threePt" w14:dir="t">
                <w14:rot w14:lat="0" w14:lon="0" w14:rev="0"/>
              </w14:lightRig>
            </w14:scene3d>
          </w:rPr>
          <w:t>8.2.</w:t>
        </w:r>
        <w:r w:rsidR="00FF5F02">
          <w:rPr>
            <w:rFonts w:eastAsiaTheme="minorEastAsia" w:cstheme="minorBidi"/>
            <w:smallCaps w:val="0"/>
            <w:noProof/>
            <w:szCs w:val="22"/>
          </w:rPr>
          <w:tab/>
        </w:r>
        <w:r w:rsidR="00FF5F02" w:rsidRPr="00AA6367">
          <w:rPr>
            <w:rStyle w:val="Hypertextovodkaz"/>
            <w:noProof/>
          </w:rPr>
          <w:t>Způsob podání nabídek</w:t>
        </w:r>
        <w:r w:rsidR="00FF5F02">
          <w:rPr>
            <w:noProof/>
            <w:webHidden/>
          </w:rPr>
          <w:tab/>
        </w:r>
        <w:r w:rsidR="00FF5F02">
          <w:rPr>
            <w:noProof/>
            <w:webHidden/>
          </w:rPr>
          <w:fldChar w:fldCharType="begin"/>
        </w:r>
        <w:r w:rsidR="00FF5F02">
          <w:rPr>
            <w:noProof/>
            <w:webHidden/>
          </w:rPr>
          <w:instrText xml:space="preserve"> PAGEREF _Toc51922548 \h </w:instrText>
        </w:r>
        <w:r w:rsidR="00FF5F02">
          <w:rPr>
            <w:noProof/>
            <w:webHidden/>
          </w:rPr>
        </w:r>
        <w:r w:rsidR="00FF5F02">
          <w:rPr>
            <w:noProof/>
            <w:webHidden/>
          </w:rPr>
          <w:fldChar w:fldCharType="separate"/>
        </w:r>
        <w:r w:rsidR="007F0A77">
          <w:rPr>
            <w:noProof/>
            <w:webHidden/>
          </w:rPr>
          <w:t>10</w:t>
        </w:r>
        <w:r w:rsidR="00FF5F02">
          <w:rPr>
            <w:noProof/>
            <w:webHidden/>
          </w:rPr>
          <w:fldChar w:fldCharType="end"/>
        </w:r>
      </w:hyperlink>
    </w:p>
    <w:p w14:paraId="2F4EC4A7" w14:textId="77777777" w:rsidR="00FF5F02" w:rsidRDefault="003557E7">
      <w:pPr>
        <w:pStyle w:val="Obsah1"/>
        <w:rPr>
          <w:rFonts w:eastAsiaTheme="minorEastAsia" w:cstheme="minorBidi"/>
          <w:b w:val="0"/>
          <w:bCs w:val="0"/>
          <w:caps w:val="0"/>
          <w:noProof/>
          <w:szCs w:val="22"/>
        </w:rPr>
      </w:pPr>
      <w:hyperlink w:anchor="_Toc51922549" w:history="1">
        <w:r w:rsidR="00FF5F02" w:rsidRPr="00AA6367">
          <w:rPr>
            <w:rStyle w:val="Hypertextovodkaz"/>
            <w:rFonts w:cs="Times New Roman"/>
            <w:noProof/>
            <w14:scene3d>
              <w14:camera w14:prst="orthographicFront"/>
              <w14:lightRig w14:rig="threePt" w14:dir="t">
                <w14:rot w14:lat="0" w14:lon="0" w14:rev="0"/>
              </w14:lightRig>
            </w14:scene3d>
          </w:rPr>
          <w:t>9.</w:t>
        </w:r>
        <w:r w:rsidR="00FF5F02">
          <w:rPr>
            <w:rFonts w:eastAsiaTheme="minorEastAsia" w:cstheme="minorBidi"/>
            <w:b w:val="0"/>
            <w:bCs w:val="0"/>
            <w:caps w:val="0"/>
            <w:noProof/>
            <w:szCs w:val="22"/>
          </w:rPr>
          <w:tab/>
        </w:r>
        <w:r w:rsidR="00FF5F02" w:rsidRPr="00AA6367">
          <w:rPr>
            <w:rStyle w:val="Hypertextovodkaz"/>
            <w:noProof/>
          </w:rPr>
          <w:t>POŽADAVEK NA ZPRACOVÁNÍ NABÍDKOVÉ CENY</w:t>
        </w:r>
        <w:r w:rsidR="00FF5F02">
          <w:rPr>
            <w:noProof/>
            <w:webHidden/>
          </w:rPr>
          <w:tab/>
        </w:r>
        <w:r w:rsidR="00FF5F02">
          <w:rPr>
            <w:noProof/>
            <w:webHidden/>
          </w:rPr>
          <w:fldChar w:fldCharType="begin"/>
        </w:r>
        <w:r w:rsidR="00FF5F02">
          <w:rPr>
            <w:noProof/>
            <w:webHidden/>
          </w:rPr>
          <w:instrText xml:space="preserve"> PAGEREF _Toc51922549 \h </w:instrText>
        </w:r>
        <w:r w:rsidR="00FF5F02">
          <w:rPr>
            <w:noProof/>
            <w:webHidden/>
          </w:rPr>
        </w:r>
        <w:r w:rsidR="00FF5F02">
          <w:rPr>
            <w:noProof/>
            <w:webHidden/>
          </w:rPr>
          <w:fldChar w:fldCharType="separate"/>
        </w:r>
        <w:r w:rsidR="007F0A77">
          <w:rPr>
            <w:noProof/>
            <w:webHidden/>
          </w:rPr>
          <w:t>11</w:t>
        </w:r>
        <w:r w:rsidR="00FF5F02">
          <w:rPr>
            <w:noProof/>
            <w:webHidden/>
          </w:rPr>
          <w:fldChar w:fldCharType="end"/>
        </w:r>
      </w:hyperlink>
    </w:p>
    <w:p w14:paraId="7BDAF69B" w14:textId="77777777" w:rsidR="00FF5F02" w:rsidRDefault="003557E7">
      <w:pPr>
        <w:pStyle w:val="Obsah2"/>
        <w:tabs>
          <w:tab w:val="left" w:pos="800"/>
          <w:tab w:val="right" w:leader="dot" w:pos="9628"/>
        </w:tabs>
        <w:rPr>
          <w:rFonts w:eastAsiaTheme="minorEastAsia" w:cstheme="minorBidi"/>
          <w:smallCaps w:val="0"/>
          <w:noProof/>
          <w:szCs w:val="22"/>
        </w:rPr>
      </w:pPr>
      <w:hyperlink w:anchor="_Toc51922550" w:history="1">
        <w:r w:rsidR="00FF5F02" w:rsidRPr="00AA6367">
          <w:rPr>
            <w:rStyle w:val="Hypertextovodkaz"/>
            <w:rFonts w:cs="Times New Roman"/>
            <w:noProof/>
            <w14:scene3d>
              <w14:camera w14:prst="orthographicFront"/>
              <w14:lightRig w14:rig="threePt" w14:dir="t">
                <w14:rot w14:lat="0" w14:lon="0" w14:rev="0"/>
              </w14:lightRig>
            </w14:scene3d>
          </w:rPr>
          <w:t>9.1.</w:t>
        </w:r>
        <w:r w:rsidR="00FF5F02">
          <w:rPr>
            <w:rFonts w:eastAsiaTheme="minorEastAsia" w:cstheme="minorBidi"/>
            <w:smallCaps w:val="0"/>
            <w:noProof/>
            <w:szCs w:val="22"/>
          </w:rPr>
          <w:tab/>
        </w:r>
        <w:r w:rsidR="00FF5F02" w:rsidRPr="00AA6367">
          <w:rPr>
            <w:rStyle w:val="Hypertextovodkaz"/>
            <w:noProof/>
          </w:rPr>
          <w:t>Způsob zpracování nabídkové ceny</w:t>
        </w:r>
        <w:r w:rsidR="00FF5F02">
          <w:rPr>
            <w:noProof/>
            <w:webHidden/>
          </w:rPr>
          <w:tab/>
        </w:r>
        <w:r w:rsidR="00FF5F02">
          <w:rPr>
            <w:noProof/>
            <w:webHidden/>
          </w:rPr>
          <w:fldChar w:fldCharType="begin"/>
        </w:r>
        <w:r w:rsidR="00FF5F02">
          <w:rPr>
            <w:noProof/>
            <w:webHidden/>
          </w:rPr>
          <w:instrText xml:space="preserve"> PAGEREF _Toc51922550 \h </w:instrText>
        </w:r>
        <w:r w:rsidR="00FF5F02">
          <w:rPr>
            <w:noProof/>
            <w:webHidden/>
          </w:rPr>
        </w:r>
        <w:r w:rsidR="00FF5F02">
          <w:rPr>
            <w:noProof/>
            <w:webHidden/>
          </w:rPr>
          <w:fldChar w:fldCharType="separate"/>
        </w:r>
        <w:r w:rsidR="007F0A77">
          <w:rPr>
            <w:noProof/>
            <w:webHidden/>
          </w:rPr>
          <w:t>11</w:t>
        </w:r>
        <w:r w:rsidR="00FF5F02">
          <w:rPr>
            <w:noProof/>
            <w:webHidden/>
          </w:rPr>
          <w:fldChar w:fldCharType="end"/>
        </w:r>
      </w:hyperlink>
    </w:p>
    <w:p w14:paraId="1A33A481" w14:textId="77777777" w:rsidR="00FF5F02" w:rsidRDefault="003557E7">
      <w:pPr>
        <w:pStyle w:val="Obsah1"/>
        <w:rPr>
          <w:rFonts w:eastAsiaTheme="minorEastAsia" w:cstheme="minorBidi"/>
          <w:b w:val="0"/>
          <w:bCs w:val="0"/>
          <w:caps w:val="0"/>
          <w:noProof/>
          <w:szCs w:val="22"/>
        </w:rPr>
      </w:pPr>
      <w:hyperlink w:anchor="_Toc51922551" w:history="1">
        <w:r w:rsidR="00FF5F02" w:rsidRPr="00AA6367">
          <w:rPr>
            <w:rStyle w:val="Hypertextovodkaz"/>
            <w:rFonts w:cs="Times New Roman"/>
            <w:noProof/>
            <w14:scene3d>
              <w14:camera w14:prst="orthographicFront"/>
              <w14:lightRig w14:rig="threePt" w14:dir="t">
                <w14:rot w14:lat="0" w14:lon="0" w14:rev="0"/>
              </w14:lightRig>
            </w14:scene3d>
          </w:rPr>
          <w:t>10.</w:t>
        </w:r>
        <w:r w:rsidR="00FF5F02">
          <w:rPr>
            <w:rFonts w:eastAsiaTheme="minorEastAsia" w:cstheme="minorBidi"/>
            <w:b w:val="0"/>
            <w:bCs w:val="0"/>
            <w:caps w:val="0"/>
            <w:noProof/>
            <w:szCs w:val="22"/>
          </w:rPr>
          <w:tab/>
        </w:r>
        <w:r w:rsidR="00FF5F02" w:rsidRPr="00AA6367">
          <w:rPr>
            <w:rStyle w:val="Hypertextovodkaz"/>
            <w:noProof/>
          </w:rPr>
          <w:t>HODNOTÍCÍ KRITÉRIUM A ZPŮSOB HODNOCENÍ NABÍDEK</w:t>
        </w:r>
        <w:r w:rsidR="00FF5F02">
          <w:rPr>
            <w:noProof/>
            <w:webHidden/>
          </w:rPr>
          <w:tab/>
        </w:r>
        <w:r w:rsidR="00FF5F02">
          <w:rPr>
            <w:noProof/>
            <w:webHidden/>
          </w:rPr>
          <w:fldChar w:fldCharType="begin"/>
        </w:r>
        <w:r w:rsidR="00FF5F02">
          <w:rPr>
            <w:noProof/>
            <w:webHidden/>
          </w:rPr>
          <w:instrText xml:space="preserve"> PAGEREF _Toc51922551 \h </w:instrText>
        </w:r>
        <w:r w:rsidR="00FF5F02">
          <w:rPr>
            <w:noProof/>
            <w:webHidden/>
          </w:rPr>
        </w:r>
        <w:r w:rsidR="00FF5F02">
          <w:rPr>
            <w:noProof/>
            <w:webHidden/>
          </w:rPr>
          <w:fldChar w:fldCharType="separate"/>
        </w:r>
        <w:r w:rsidR="007F0A77">
          <w:rPr>
            <w:noProof/>
            <w:webHidden/>
          </w:rPr>
          <w:t>11</w:t>
        </w:r>
        <w:r w:rsidR="00FF5F02">
          <w:rPr>
            <w:noProof/>
            <w:webHidden/>
          </w:rPr>
          <w:fldChar w:fldCharType="end"/>
        </w:r>
      </w:hyperlink>
    </w:p>
    <w:p w14:paraId="4A3A96A5"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2" w:history="1">
        <w:r w:rsidR="00FF5F02" w:rsidRPr="00AA6367">
          <w:rPr>
            <w:rStyle w:val="Hypertextovodkaz"/>
            <w:rFonts w:cs="Times New Roman"/>
            <w:noProof/>
            <w14:scene3d>
              <w14:camera w14:prst="orthographicFront"/>
              <w14:lightRig w14:rig="threePt" w14:dir="t">
                <w14:rot w14:lat="0" w14:lon="0" w14:rev="0"/>
              </w14:lightRig>
            </w14:scene3d>
          </w:rPr>
          <w:t>10.1.</w:t>
        </w:r>
        <w:r w:rsidR="00FF5F02">
          <w:rPr>
            <w:rFonts w:eastAsiaTheme="minorEastAsia" w:cstheme="minorBidi"/>
            <w:smallCaps w:val="0"/>
            <w:noProof/>
            <w:szCs w:val="22"/>
          </w:rPr>
          <w:tab/>
        </w:r>
        <w:r w:rsidR="00FF5F02" w:rsidRPr="00AA6367">
          <w:rPr>
            <w:rStyle w:val="Hypertextovodkaz"/>
            <w:noProof/>
          </w:rPr>
          <w:t>Hodnotící kritérium</w:t>
        </w:r>
        <w:r w:rsidR="00FF5F02">
          <w:rPr>
            <w:noProof/>
            <w:webHidden/>
          </w:rPr>
          <w:tab/>
        </w:r>
        <w:r w:rsidR="00FF5F02">
          <w:rPr>
            <w:noProof/>
            <w:webHidden/>
          </w:rPr>
          <w:fldChar w:fldCharType="begin"/>
        </w:r>
        <w:r w:rsidR="00FF5F02">
          <w:rPr>
            <w:noProof/>
            <w:webHidden/>
          </w:rPr>
          <w:instrText xml:space="preserve"> PAGEREF _Toc51922552 \h </w:instrText>
        </w:r>
        <w:r w:rsidR="00FF5F02">
          <w:rPr>
            <w:noProof/>
            <w:webHidden/>
          </w:rPr>
        </w:r>
        <w:r w:rsidR="00FF5F02">
          <w:rPr>
            <w:noProof/>
            <w:webHidden/>
          </w:rPr>
          <w:fldChar w:fldCharType="separate"/>
        </w:r>
        <w:r w:rsidR="007F0A77">
          <w:rPr>
            <w:noProof/>
            <w:webHidden/>
          </w:rPr>
          <w:t>11</w:t>
        </w:r>
        <w:r w:rsidR="00FF5F02">
          <w:rPr>
            <w:noProof/>
            <w:webHidden/>
          </w:rPr>
          <w:fldChar w:fldCharType="end"/>
        </w:r>
      </w:hyperlink>
    </w:p>
    <w:p w14:paraId="44B2111B"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3" w:history="1">
        <w:r w:rsidR="00FF5F02" w:rsidRPr="00AA6367">
          <w:rPr>
            <w:rStyle w:val="Hypertextovodkaz"/>
            <w:rFonts w:cs="Times New Roman"/>
            <w:noProof/>
            <w14:scene3d>
              <w14:camera w14:prst="orthographicFront"/>
              <w14:lightRig w14:rig="threePt" w14:dir="t">
                <w14:rot w14:lat="0" w14:lon="0" w14:rev="0"/>
              </w14:lightRig>
            </w14:scene3d>
          </w:rPr>
          <w:t>10.2.</w:t>
        </w:r>
        <w:r w:rsidR="00FF5F02">
          <w:rPr>
            <w:rFonts w:eastAsiaTheme="minorEastAsia" w:cstheme="minorBidi"/>
            <w:smallCaps w:val="0"/>
            <w:noProof/>
            <w:szCs w:val="22"/>
          </w:rPr>
          <w:tab/>
        </w:r>
        <w:r w:rsidR="00FF5F02" w:rsidRPr="00AA6367">
          <w:rPr>
            <w:rStyle w:val="Hypertextovodkaz"/>
            <w:noProof/>
          </w:rPr>
          <w:t>Způsob hodnocení nabídek</w:t>
        </w:r>
        <w:r w:rsidR="00FF5F02">
          <w:rPr>
            <w:noProof/>
            <w:webHidden/>
          </w:rPr>
          <w:tab/>
        </w:r>
        <w:r w:rsidR="00FF5F02">
          <w:rPr>
            <w:noProof/>
            <w:webHidden/>
          </w:rPr>
          <w:fldChar w:fldCharType="begin"/>
        </w:r>
        <w:r w:rsidR="00FF5F02">
          <w:rPr>
            <w:noProof/>
            <w:webHidden/>
          </w:rPr>
          <w:instrText xml:space="preserve"> PAGEREF _Toc51922553 \h </w:instrText>
        </w:r>
        <w:r w:rsidR="00FF5F02">
          <w:rPr>
            <w:noProof/>
            <w:webHidden/>
          </w:rPr>
        </w:r>
        <w:r w:rsidR="00FF5F02">
          <w:rPr>
            <w:noProof/>
            <w:webHidden/>
          </w:rPr>
          <w:fldChar w:fldCharType="separate"/>
        </w:r>
        <w:r w:rsidR="007F0A77">
          <w:rPr>
            <w:noProof/>
            <w:webHidden/>
          </w:rPr>
          <w:t>12</w:t>
        </w:r>
        <w:r w:rsidR="00FF5F02">
          <w:rPr>
            <w:noProof/>
            <w:webHidden/>
          </w:rPr>
          <w:fldChar w:fldCharType="end"/>
        </w:r>
      </w:hyperlink>
    </w:p>
    <w:p w14:paraId="7E47187D"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4" w:history="1">
        <w:r w:rsidR="00FF5F02" w:rsidRPr="00AA6367">
          <w:rPr>
            <w:rStyle w:val="Hypertextovodkaz"/>
            <w:rFonts w:cs="Times New Roman"/>
            <w:noProof/>
            <w14:scene3d>
              <w14:camera w14:prst="orthographicFront"/>
              <w14:lightRig w14:rig="threePt" w14:dir="t">
                <w14:rot w14:lat="0" w14:lon="0" w14:rev="0"/>
              </w14:lightRig>
            </w14:scene3d>
          </w:rPr>
          <w:t>10.3.</w:t>
        </w:r>
        <w:r w:rsidR="00FF5F02">
          <w:rPr>
            <w:rFonts w:eastAsiaTheme="minorEastAsia" w:cstheme="minorBidi"/>
            <w:smallCaps w:val="0"/>
            <w:noProof/>
            <w:szCs w:val="22"/>
          </w:rPr>
          <w:tab/>
        </w:r>
        <w:r w:rsidR="00FF5F02" w:rsidRPr="00AA6367">
          <w:rPr>
            <w:rStyle w:val="Hypertextovodkaz"/>
            <w:noProof/>
          </w:rPr>
          <w:t>Shodné hodnocení</w:t>
        </w:r>
        <w:r w:rsidR="00FF5F02">
          <w:rPr>
            <w:noProof/>
            <w:webHidden/>
          </w:rPr>
          <w:tab/>
        </w:r>
        <w:r w:rsidR="00FF5F02">
          <w:rPr>
            <w:noProof/>
            <w:webHidden/>
          </w:rPr>
          <w:fldChar w:fldCharType="begin"/>
        </w:r>
        <w:r w:rsidR="00FF5F02">
          <w:rPr>
            <w:noProof/>
            <w:webHidden/>
          </w:rPr>
          <w:instrText xml:space="preserve"> PAGEREF _Toc51922554 \h </w:instrText>
        </w:r>
        <w:r w:rsidR="00FF5F02">
          <w:rPr>
            <w:noProof/>
            <w:webHidden/>
          </w:rPr>
        </w:r>
        <w:r w:rsidR="00FF5F02">
          <w:rPr>
            <w:noProof/>
            <w:webHidden/>
          </w:rPr>
          <w:fldChar w:fldCharType="separate"/>
        </w:r>
        <w:r w:rsidR="007F0A77">
          <w:rPr>
            <w:noProof/>
            <w:webHidden/>
          </w:rPr>
          <w:t>12</w:t>
        </w:r>
        <w:r w:rsidR="00FF5F02">
          <w:rPr>
            <w:noProof/>
            <w:webHidden/>
          </w:rPr>
          <w:fldChar w:fldCharType="end"/>
        </w:r>
      </w:hyperlink>
    </w:p>
    <w:p w14:paraId="088371E5" w14:textId="77777777" w:rsidR="00FF5F02" w:rsidRDefault="003557E7">
      <w:pPr>
        <w:pStyle w:val="Obsah1"/>
        <w:rPr>
          <w:rFonts w:eastAsiaTheme="minorEastAsia" w:cstheme="minorBidi"/>
          <w:b w:val="0"/>
          <w:bCs w:val="0"/>
          <w:caps w:val="0"/>
          <w:noProof/>
          <w:szCs w:val="22"/>
        </w:rPr>
      </w:pPr>
      <w:hyperlink w:anchor="_Toc51922555" w:history="1">
        <w:r w:rsidR="00FF5F02" w:rsidRPr="00AA6367">
          <w:rPr>
            <w:rStyle w:val="Hypertextovodkaz"/>
            <w:rFonts w:cs="Times New Roman"/>
            <w:noProof/>
            <w14:scene3d>
              <w14:camera w14:prst="orthographicFront"/>
              <w14:lightRig w14:rig="threePt" w14:dir="t">
                <w14:rot w14:lat="0" w14:lon="0" w14:rev="0"/>
              </w14:lightRig>
            </w14:scene3d>
          </w:rPr>
          <w:t>11.</w:t>
        </w:r>
        <w:r w:rsidR="00FF5F02">
          <w:rPr>
            <w:rFonts w:eastAsiaTheme="minorEastAsia" w:cstheme="minorBidi"/>
            <w:b w:val="0"/>
            <w:bCs w:val="0"/>
            <w:caps w:val="0"/>
            <w:noProof/>
            <w:szCs w:val="22"/>
          </w:rPr>
          <w:tab/>
        </w:r>
        <w:r w:rsidR="00FF5F02" w:rsidRPr="00AA6367">
          <w:rPr>
            <w:rStyle w:val="Hypertextovodkaz"/>
            <w:noProof/>
          </w:rPr>
          <w:t>ELEKTRONICKÁ AUKCE</w:t>
        </w:r>
        <w:r w:rsidR="00FF5F02">
          <w:rPr>
            <w:noProof/>
            <w:webHidden/>
          </w:rPr>
          <w:tab/>
        </w:r>
        <w:r w:rsidR="00FF5F02">
          <w:rPr>
            <w:noProof/>
            <w:webHidden/>
          </w:rPr>
          <w:fldChar w:fldCharType="begin"/>
        </w:r>
        <w:r w:rsidR="00FF5F02">
          <w:rPr>
            <w:noProof/>
            <w:webHidden/>
          </w:rPr>
          <w:instrText xml:space="preserve"> PAGEREF _Toc51922555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35B502AF"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6" w:history="1">
        <w:r w:rsidR="00FF5F02" w:rsidRPr="00AA6367">
          <w:rPr>
            <w:rStyle w:val="Hypertextovodkaz"/>
            <w:rFonts w:cs="Times New Roman"/>
            <w:noProof/>
            <w14:scene3d>
              <w14:camera w14:prst="orthographicFront"/>
              <w14:lightRig w14:rig="threePt" w14:dir="t">
                <w14:rot w14:lat="0" w14:lon="0" w14:rev="0"/>
              </w14:lightRig>
            </w14:scene3d>
          </w:rPr>
          <w:t>11.1.</w:t>
        </w:r>
        <w:r w:rsidR="00FF5F02">
          <w:rPr>
            <w:rFonts w:eastAsiaTheme="minorEastAsia" w:cstheme="minorBidi"/>
            <w:smallCaps w:val="0"/>
            <w:noProof/>
            <w:szCs w:val="22"/>
          </w:rPr>
          <w:tab/>
        </w:r>
        <w:r w:rsidR="00FF5F02" w:rsidRPr="00AA6367">
          <w:rPr>
            <w:rStyle w:val="Hypertextovodkaz"/>
            <w:noProof/>
          </w:rPr>
          <w:t>Elektronická aukce</w:t>
        </w:r>
        <w:r w:rsidR="00FF5F02">
          <w:rPr>
            <w:noProof/>
            <w:webHidden/>
          </w:rPr>
          <w:tab/>
        </w:r>
        <w:r w:rsidR="00FF5F02">
          <w:rPr>
            <w:noProof/>
            <w:webHidden/>
          </w:rPr>
          <w:fldChar w:fldCharType="begin"/>
        </w:r>
        <w:r w:rsidR="00FF5F02">
          <w:rPr>
            <w:noProof/>
            <w:webHidden/>
          </w:rPr>
          <w:instrText xml:space="preserve"> PAGEREF _Toc51922556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7C34B8A8"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7" w:history="1">
        <w:r w:rsidR="00FF5F02" w:rsidRPr="00AA6367">
          <w:rPr>
            <w:rStyle w:val="Hypertextovodkaz"/>
            <w:rFonts w:cs="Times New Roman"/>
            <w:noProof/>
            <w14:scene3d>
              <w14:camera w14:prst="orthographicFront"/>
              <w14:lightRig w14:rig="threePt" w14:dir="t">
                <w14:rot w14:lat="0" w14:lon="0" w14:rev="0"/>
              </w14:lightRig>
            </w14:scene3d>
          </w:rPr>
          <w:t>11.2.</w:t>
        </w:r>
        <w:r w:rsidR="00FF5F02">
          <w:rPr>
            <w:rFonts w:eastAsiaTheme="minorEastAsia" w:cstheme="minorBidi"/>
            <w:smallCaps w:val="0"/>
            <w:noProof/>
            <w:szCs w:val="22"/>
          </w:rPr>
          <w:tab/>
        </w:r>
        <w:r w:rsidR="00FF5F02" w:rsidRPr="00AA6367">
          <w:rPr>
            <w:rStyle w:val="Hypertextovodkaz"/>
            <w:noProof/>
          </w:rPr>
          <w:t>Vypsání aukce</w:t>
        </w:r>
        <w:r w:rsidR="00FF5F02">
          <w:rPr>
            <w:noProof/>
            <w:webHidden/>
          </w:rPr>
          <w:tab/>
        </w:r>
        <w:r w:rsidR="00FF5F02">
          <w:rPr>
            <w:noProof/>
            <w:webHidden/>
          </w:rPr>
          <w:fldChar w:fldCharType="begin"/>
        </w:r>
        <w:r w:rsidR="00FF5F02">
          <w:rPr>
            <w:noProof/>
            <w:webHidden/>
          </w:rPr>
          <w:instrText xml:space="preserve"> PAGEREF _Toc51922557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0D9CF102"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8" w:history="1">
        <w:r w:rsidR="00FF5F02" w:rsidRPr="00AA6367">
          <w:rPr>
            <w:rStyle w:val="Hypertextovodkaz"/>
            <w:rFonts w:cs="Times New Roman"/>
            <w:noProof/>
            <w14:scene3d>
              <w14:camera w14:prst="orthographicFront"/>
              <w14:lightRig w14:rig="threePt" w14:dir="t">
                <w14:rot w14:lat="0" w14:lon="0" w14:rev="0"/>
              </w14:lightRig>
            </w14:scene3d>
          </w:rPr>
          <w:t>11.3.</w:t>
        </w:r>
        <w:r w:rsidR="00FF5F02">
          <w:rPr>
            <w:rFonts w:eastAsiaTheme="minorEastAsia" w:cstheme="minorBidi"/>
            <w:smallCaps w:val="0"/>
            <w:noProof/>
            <w:szCs w:val="22"/>
          </w:rPr>
          <w:tab/>
        </w:r>
        <w:r w:rsidR="00FF5F02" w:rsidRPr="00AA6367">
          <w:rPr>
            <w:rStyle w:val="Hypertextovodkaz"/>
            <w:noProof/>
          </w:rPr>
          <w:t>Detaily aukce</w:t>
        </w:r>
        <w:r w:rsidR="00FF5F02">
          <w:rPr>
            <w:noProof/>
            <w:webHidden/>
          </w:rPr>
          <w:tab/>
        </w:r>
        <w:r w:rsidR="00FF5F02">
          <w:rPr>
            <w:noProof/>
            <w:webHidden/>
          </w:rPr>
          <w:fldChar w:fldCharType="begin"/>
        </w:r>
        <w:r w:rsidR="00FF5F02">
          <w:rPr>
            <w:noProof/>
            <w:webHidden/>
          </w:rPr>
          <w:instrText xml:space="preserve"> PAGEREF _Toc51922558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58D68376"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59" w:history="1">
        <w:r w:rsidR="00FF5F02" w:rsidRPr="00AA6367">
          <w:rPr>
            <w:rStyle w:val="Hypertextovodkaz"/>
            <w:rFonts w:cs="Times New Roman"/>
            <w:noProof/>
            <w14:scene3d>
              <w14:camera w14:prst="orthographicFront"/>
              <w14:lightRig w14:rig="threePt" w14:dir="t">
                <w14:rot w14:lat="0" w14:lon="0" w14:rev="0"/>
              </w14:lightRig>
            </w14:scene3d>
          </w:rPr>
          <w:t>11.4.</w:t>
        </w:r>
        <w:r w:rsidR="00FF5F02">
          <w:rPr>
            <w:rFonts w:eastAsiaTheme="minorEastAsia" w:cstheme="minorBidi"/>
            <w:smallCaps w:val="0"/>
            <w:noProof/>
            <w:szCs w:val="22"/>
          </w:rPr>
          <w:tab/>
        </w:r>
        <w:r w:rsidR="00FF5F02" w:rsidRPr="00AA6367">
          <w:rPr>
            <w:rStyle w:val="Hypertextovodkaz"/>
            <w:noProof/>
          </w:rPr>
          <w:t>Demoverze aukční síně</w:t>
        </w:r>
        <w:r w:rsidR="00FF5F02">
          <w:rPr>
            <w:noProof/>
            <w:webHidden/>
          </w:rPr>
          <w:tab/>
        </w:r>
        <w:r w:rsidR="00FF5F02">
          <w:rPr>
            <w:noProof/>
            <w:webHidden/>
          </w:rPr>
          <w:fldChar w:fldCharType="begin"/>
        </w:r>
        <w:r w:rsidR="00FF5F02">
          <w:rPr>
            <w:noProof/>
            <w:webHidden/>
          </w:rPr>
          <w:instrText xml:space="preserve"> PAGEREF _Toc51922559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387E2660" w14:textId="77777777" w:rsidR="00FF5F02" w:rsidRDefault="003557E7">
      <w:pPr>
        <w:pStyle w:val="Obsah1"/>
        <w:rPr>
          <w:rFonts w:eastAsiaTheme="minorEastAsia" w:cstheme="minorBidi"/>
          <w:b w:val="0"/>
          <w:bCs w:val="0"/>
          <w:caps w:val="0"/>
          <w:noProof/>
          <w:szCs w:val="22"/>
        </w:rPr>
      </w:pPr>
      <w:hyperlink w:anchor="_Toc51922560" w:history="1">
        <w:r w:rsidR="00FF5F02" w:rsidRPr="00AA6367">
          <w:rPr>
            <w:rStyle w:val="Hypertextovodkaz"/>
            <w:rFonts w:cs="Times New Roman"/>
            <w:noProof/>
            <w14:scene3d>
              <w14:camera w14:prst="orthographicFront"/>
              <w14:lightRig w14:rig="threePt" w14:dir="t">
                <w14:rot w14:lat="0" w14:lon="0" w14:rev="0"/>
              </w14:lightRig>
            </w14:scene3d>
          </w:rPr>
          <w:t>12.</w:t>
        </w:r>
        <w:r w:rsidR="00FF5F02">
          <w:rPr>
            <w:rFonts w:eastAsiaTheme="minorEastAsia" w:cstheme="minorBidi"/>
            <w:b w:val="0"/>
            <w:bCs w:val="0"/>
            <w:caps w:val="0"/>
            <w:noProof/>
            <w:szCs w:val="22"/>
          </w:rPr>
          <w:tab/>
        </w:r>
        <w:r w:rsidR="00FF5F02" w:rsidRPr="00AA6367">
          <w:rPr>
            <w:rStyle w:val="Hypertextovodkaz"/>
            <w:noProof/>
          </w:rPr>
          <w:t>OBCHODNÍ PODMÍNKY</w:t>
        </w:r>
        <w:r w:rsidR="00FF5F02">
          <w:rPr>
            <w:noProof/>
            <w:webHidden/>
          </w:rPr>
          <w:tab/>
        </w:r>
        <w:r w:rsidR="00FF5F02">
          <w:rPr>
            <w:noProof/>
            <w:webHidden/>
          </w:rPr>
          <w:fldChar w:fldCharType="begin"/>
        </w:r>
        <w:r w:rsidR="00FF5F02">
          <w:rPr>
            <w:noProof/>
            <w:webHidden/>
          </w:rPr>
          <w:instrText xml:space="preserve"> PAGEREF _Toc51922560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5A9308EA"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1" w:history="1">
        <w:r w:rsidR="00FF5F02" w:rsidRPr="00AA6367">
          <w:rPr>
            <w:rStyle w:val="Hypertextovodkaz"/>
            <w:rFonts w:cs="Times New Roman"/>
            <w:noProof/>
            <w14:scene3d>
              <w14:camera w14:prst="orthographicFront"/>
              <w14:lightRig w14:rig="threePt" w14:dir="t">
                <w14:rot w14:lat="0" w14:lon="0" w14:rev="0"/>
              </w14:lightRig>
            </w14:scene3d>
          </w:rPr>
          <w:t>12.1.</w:t>
        </w:r>
        <w:r w:rsidR="00FF5F02">
          <w:rPr>
            <w:rFonts w:eastAsiaTheme="minorEastAsia" w:cstheme="minorBidi"/>
            <w:smallCaps w:val="0"/>
            <w:noProof/>
            <w:szCs w:val="22"/>
          </w:rPr>
          <w:tab/>
        </w:r>
        <w:r w:rsidR="00FF5F02" w:rsidRPr="00AA6367">
          <w:rPr>
            <w:rStyle w:val="Hypertextovodkaz"/>
            <w:noProof/>
          </w:rPr>
          <w:t>Obchodní podmínky</w:t>
        </w:r>
        <w:r w:rsidR="00FF5F02">
          <w:rPr>
            <w:noProof/>
            <w:webHidden/>
          </w:rPr>
          <w:tab/>
        </w:r>
        <w:r w:rsidR="00FF5F02">
          <w:rPr>
            <w:noProof/>
            <w:webHidden/>
          </w:rPr>
          <w:fldChar w:fldCharType="begin"/>
        </w:r>
        <w:r w:rsidR="00FF5F02">
          <w:rPr>
            <w:noProof/>
            <w:webHidden/>
          </w:rPr>
          <w:instrText xml:space="preserve"> PAGEREF _Toc51922561 \h </w:instrText>
        </w:r>
        <w:r w:rsidR="00FF5F02">
          <w:rPr>
            <w:noProof/>
            <w:webHidden/>
          </w:rPr>
        </w:r>
        <w:r w:rsidR="00FF5F02">
          <w:rPr>
            <w:noProof/>
            <w:webHidden/>
          </w:rPr>
          <w:fldChar w:fldCharType="separate"/>
        </w:r>
        <w:r w:rsidR="007F0A77">
          <w:rPr>
            <w:noProof/>
            <w:webHidden/>
          </w:rPr>
          <w:t>13</w:t>
        </w:r>
        <w:r w:rsidR="00FF5F02">
          <w:rPr>
            <w:noProof/>
            <w:webHidden/>
          </w:rPr>
          <w:fldChar w:fldCharType="end"/>
        </w:r>
      </w:hyperlink>
    </w:p>
    <w:p w14:paraId="55C9E341"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2" w:history="1">
        <w:r w:rsidR="00FF5F02" w:rsidRPr="00AA6367">
          <w:rPr>
            <w:rStyle w:val="Hypertextovodkaz"/>
            <w:rFonts w:cs="Times New Roman"/>
            <w:noProof/>
            <w14:scene3d>
              <w14:camera w14:prst="orthographicFront"/>
              <w14:lightRig w14:rig="threePt" w14:dir="t">
                <w14:rot w14:lat="0" w14:lon="0" w14:rev="0"/>
              </w14:lightRig>
            </w14:scene3d>
          </w:rPr>
          <w:t>12.2.</w:t>
        </w:r>
        <w:r w:rsidR="00FF5F02">
          <w:rPr>
            <w:rFonts w:eastAsiaTheme="minorEastAsia" w:cstheme="minorBidi"/>
            <w:smallCaps w:val="0"/>
            <w:noProof/>
            <w:szCs w:val="22"/>
          </w:rPr>
          <w:tab/>
        </w:r>
        <w:r w:rsidR="00FF5F02" w:rsidRPr="00AA6367">
          <w:rPr>
            <w:rStyle w:val="Hypertextovodkaz"/>
            <w:noProof/>
          </w:rPr>
          <w:t>Platební podmínky</w:t>
        </w:r>
        <w:r w:rsidR="00FF5F02">
          <w:rPr>
            <w:noProof/>
            <w:webHidden/>
          </w:rPr>
          <w:tab/>
        </w:r>
        <w:r w:rsidR="00FF5F02">
          <w:rPr>
            <w:noProof/>
            <w:webHidden/>
          </w:rPr>
          <w:fldChar w:fldCharType="begin"/>
        </w:r>
        <w:r w:rsidR="00FF5F02">
          <w:rPr>
            <w:noProof/>
            <w:webHidden/>
          </w:rPr>
          <w:instrText xml:space="preserve"> PAGEREF _Toc51922562 \h </w:instrText>
        </w:r>
        <w:r w:rsidR="00FF5F02">
          <w:rPr>
            <w:noProof/>
            <w:webHidden/>
          </w:rPr>
        </w:r>
        <w:r w:rsidR="00FF5F02">
          <w:rPr>
            <w:noProof/>
            <w:webHidden/>
          </w:rPr>
          <w:fldChar w:fldCharType="separate"/>
        </w:r>
        <w:r w:rsidR="007F0A77">
          <w:rPr>
            <w:noProof/>
            <w:webHidden/>
          </w:rPr>
          <w:t>14</w:t>
        </w:r>
        <w:r w:rsidR="00FF5F02">
          <w:rPr>
            <w:noProof/>
            <w:webHidden/>
          </w:rPr>
          <w:fldChar w:fldCharType="end"/>
        </w:r>
      </w:hyperlink>
    </w:p>
    <w:p w14:paraId="3D20242F" w14:textId="77777777" w:rsidR="00FF5F02" w:rsidRDefault="003557E7">
      <w:pPr>
        <w:pStyle w:val="Obsah1"/>
        <w:rPr>
          <w:rFonts w:eastAsiaTheme="minorEastAsia" w:cstheme="minorBidi"/>
          <w:b w:val="0"/>
          <w:bCs w:val="0"/>
          <w:caps w:val="0"/>
          <w:noProof/>
          <w:szCs w:val="22"/>
        </w:rPr>
      </w:pPr>
      <w:hyperlink w:anchor="_Toc51922563" w:history="1">
        <w:r w:rsidR="00FF5F02" w:rsidRPr="00AA6367">
          <w:rPr>
            <w:rStyle w:val="Hypertextovodkaz"/>
            <w:rFonts w:cs="Times New Roman"/>
            <w:noProof/>
            <w14:scene3d>
              <w14:camera w14:prst="orthographicFront"/>
              <w14:lightRig w14:rig="threePt" w14:dir="t">
                <w14:rot w14:lat="0" w14:lon="0" w14:rev="0"/>
              </w14:lightRig>
            </w14:scene3d>
          </w:rPr>
          <w:t>13.</w:t>
        </w:r>
        <w:r w:rsidR="00FF5F02">
          <w:rPr>
            <w:rFonts w:eastAsiaTheme="minorEastAsia" w:cstheme="minorBidi"/>
            <w:b w:val="0"/>
            <w:bCs w:val="0"/>
            <w:caps w:val="0"/>
            <w:noProof/>
            <w:szCs w:val="22"/>
          </w:rPr>
          <w:tab/>
        </w:r>
        <w:r w:rsidR="00FF5F02" w:rsidRPr="00AA6367">
          <w:rPr>
            <w:rStyle w:val="Hypertextovodkaz"/>
            <w:noProof/>
          </w:rPr>
          <w:t>POKYNY PRO ZPRACOVÁNÍ NABÍDKY</w:t>
        </w:r>
        <w:r w:rsidR="00FF5F02">
          <w:rPr>
            <w:noProof/>
            <w:webHidden/>
          </w:rPr>
          <w:tab/>
        </w:r>
        <w:r w:rsidR="00FF5F02">
          <w:rPr>
            <w:noProof/>
            <w:webHidden/>
          </w:rPr>
          <w:fldChar w:fldCharType="begin"/>
        </w:r>
        <w:r w:rsidR="00FF5F02">
          <w:rPr>
            <w:noProof/>
            <w:webHidden/>
          </w:rPr>
          <w:instrText xml:space="preserve"> PAGEREF _Toc51922563 \h </w:instrText>
        </w:r>
        <w:r w:rsidR="00FF5F02">
          <w:rPr>
            <w:noProof/>
            <w:webHidden/>
          </w:rPr>
        </w:r>
        <w:r w:rsidR="00FF5F02">
          <w:rPr>
            <w:noProof/>
            <w:webHidden/>
          </w:rPr>
          <w:fldChar w:fldCharType="separate"/>
        </w:r>
        <w:r w:rsidR="007F0A77">
          <w:rPr>
            <w:noProof/>
            <w:webHidden/>
          </w:rPr>
          <w:t>14</w:t>
        </w:r>
        <w:r w:rsidR="00FF5F02">
          <w:rPr>
            <w:noProof/>
            <w:webHidden/>
          </w:rPr>
          <w:fldChar w:fldCharType="end"/>
        </w:r>
      </w:hyperlink>
    </w:p>
    <w:p w14:paraId="1518E450"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4" w:history="1">
        <w:r w:rsidR="00FF5F02" w:rsidRPr="00AA6367">
          <w:rPr>
            <w:rStyle w:val="Hypertextovodkaz"/>
            <w:rFonts w:cs="Times New Roman"/>
            <w:noProof/>
            <w14:scene3d>
              <w14:camera w14:prst="orthographicFront"/>
              <w14:lightRig w14:rig="threePt" w14:dir="t">
                <w14:rot w14:lat="0" w14:lon="0" w14:rev="0"/>
              </w14:lightRig>
            </w14:scene3d>
          </w:rPr>
          <w:t>13.1.</w:t>
        </w:r>
        <w:r w:rsidR="00FF5F02">
          <w:rPr>
            <w:rFonts w:eastAsiaTheme="minorEastAsia" w:cstheme="minorBidi"/>
            <w:smallCaps w:val="0"/>
            <w:noProof/>
            <w:szCs w:val="22"/>
          </w:rPr>
          <w:tab/>
        </w:r>
        <w:r w:rsidR="00FF5F02" w:rsidRPr="00AA6367">
          <w:rPr>
            <w:rStyle w:val="Hypertextovodkaz"/>
            <w:noProof/>
          </w:rPr>
          <w:t>Poddodavatelé</w:t>
        </w:r>
        <w:r w:rsidR="00FF5F02">
          <w:rPr>
            <w:noProof/>
            <w:webHidden/>
          </w:rPr>
          <w:tab/>
        </w:r>
        <w:r w:rsidR="00FF5F02">
          <w:rPr>
            <w:noProof/>
            <w:webHidden/>
          </w:rPr>
          <w:fldChar w:fldCharType="begin"/>
        </w:r>
        <w:r w:rsidR="00FF5F02">
          <w:rPr>
            <w:noProof/>
            <w:webHidden/>
          </w:rPr>
          <w:instrText xml:space="preserve"> PAGEREF _Toc51922564 \h </w:instrText>
        </w:r>
        <w:r w:rsidR="00FF5F02">
          <w:rPr>
            <w:noProof/>
            <w:webHidden/>
          </w:rPr>
        </w:r>
        <w:r w:rsidR="00FF5F02">
          <w:rPr>
            <w:noProof/>
            <w:webHidden/>
          </w:rPr>
          <w:fldChar w:fldCharType="separate"/>
        </w:r>
        <w:r w:rsidR="007F0A77">
          <w:rPr>
            <w:noProof/>
            <w:webHidden/>
          </w:rPr>
          <w:t>14</w:t>
        </w:r>
        <w:r w:rsidR="00FF5F02">
          <w:rPr>
            <w:noProof/>
            <w:webHidden/>
          </w:rPr>
          <w:fldChar w:fldCharType="end"/>
        </w:r>
      </w:hyperlink>
    </w:p>
    <w:p w14:paraId="76FB7E3E"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5" w:history="1">
        <w:r w:rsidR="00FF5F02" w:rsidRPr="00AA6367">
          <w:rPr>
            <w:rStyle w:val="Hypertextovodkaz"/>
            <w:rFonts w:cs="Times New Roman"/>
            <w:noProof/>
            <w14:scene3d>
              <w14:camera w14:prst="orthographicFront"/>
              <w14:lightRig w14:rig="threePt" w14:dir="t">
                <w14:rot w14:lat="0" w14:lon="0" w14:rev="0"/>
              </w14:lightRig>
            </w14:scene3d>
          </w:rPr>
          <w:t>13.2.</w:t>
        </w:r>
        <w:r w:rsidR="00FF5F02">
          <w:rPr>
            <w:rFonts w:eastAsiaTheme="minorEastAsia" w:cstheme="minorBidi"/>
            <w:smallCaps w:val="0"/>
            <w:noProof/>
            <w:szCs w:val="22"/>
          </w:rPr>
          <w:tab/>
        </w:r>
        <w:r w:rsidR="00FF5F02" w:rsidRPr="00AA6367">
          <w:rPr>
            <w:rStyle w:val="Hypertextovodkaz"/>
            <w:noProof/>
          </w:rPr>
          <w:t>Varianty nabídky</w:t>
        </w:r>
        <w:r w:rsidR="00FF5F02">
          <w:rPr>
            <w:noProof/>
            <w:webHidden/>
          </w:rPr>
          <w:tab/>
        </w:r>
        <w:r w:rsidR="00FF5F02">
          <w:rPr>
            <w:noProof/>
            <w:webHidden/>
          </w:rPr>
          <w:fldChar w:fldCharType="begin"/>
        </w:r>
        <w:r w:rsidR="00FF5F02">
          <w:rPr>
            <w:noProof/>
            <w:webHidden/>
          </w:rPr>
          <w:instrText xml:space="preserve"> PAGEREF _Toc51922565 \h </w:instrText>
        </w:r>
        <w:r w:rsidR="00FF5F02">
          <w:rPr>
            <w:noProof/>
            <w:webHidden/>
          </w:rPr>
        </w:r>
        <w:r w:rsidR="00FF5F02">
          <w:rPr>
            <w:noProof/>
            <w:webHidden/>
          </w:rPr>
          <w:fldChar w:fldCharType="separate"/>
        </w:r>
        <w:r w:rsidR="007F0A77">
          <w:rPr>
            <w:noProof/>
            <w:webHidden/>
          </w:rPr>
          <w:t>14</w:t>
        </w:r>
        <w:r w:rsidR="00FF5F02">
          <w:rPr>
            <w:noProof/>
            <w:webHidden/>
          </w:rPr>
          <w:fldChar w:fldCharType="end"/>
        </w:r>
      </w:hyperlink>
    </w:p>
    <w:p w14:paraId="2926FEAB"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6" w:history="1">
        <w:r w:rsidR="00FF5F02" w:rsidRPr="00AA6367">
          <w:rPr>
            <w:rStyle w:val="Hypertextovodkaz"/>
            <w:rFonts w:cs="Times New Roman"/>
            <w:noProof/>
            <w14:scene3d>
              <w14:camera w14:prst="orthographicFront"/>
              <w14:lightRig w14:rig="threePt" w14:dir="t">
                <w14:rot w14:lat="0" w14:lon="0" w14:rev="0"/>
              </w14:lightRig>
            </w14:scene3d>
          </w:rPr>
          <w:t>13.1.</w:t>
        </w:r>
        <w:r w:rsidR="00FF5F02">
          <w:rPr>
            <w:rFonts w:eastAsiaTheme="minorEastAsia" w:cstheme="minorBidi"/>
            <w:smallCaps w:val="0"/>
            <w:noProof/>
            <w:szCs w:val="22"/>
          </w:rPr>
          <w:tab/>
        </w:r>
        <w:r w:rsidR="00FF5F02" w:rsidRPr="00AA6367">
          <w:rPr>
            <w:rStyle w:val="Hypertextovodkaz"/>
            <w:noProof/>
          </w:rPr>
          <w:t>Zadávací lhůta</w:t>
        </w:r>
        <w:r w:rsidR="00FF5F02">
          <w:rPr>
            <w:noProof/>
            <w:webHidden/>
          </w:rPr>
          <w:tab/>
        </w:r>
        <w:r w:rsidR="00FF5F02">
          <w:rPr>
            <w:noProof/>
            <w:webHidden/>
          </w:rPr>
          <w:fldChar w:fldCharType="begin"/>
        </w:r>
        <w:r w:rsidR="00FF5F02">
          <w:rPr>
            <w:noProof/>
            <w:webHidden/>
          </w:rPr>
          <w:instrText xml:space="preserve"> PAGEREF _Toc51922566 \h </w:instrText>
        </w:r>
        <w:r w:rsidR="00FF5F02">
          <w:rPr>
            <w:noProof/>
            <w:webHidden/>
          </w:rPr>
        </w:r>
        <w:r w:rsidR="00FF5F02">
          <w:rPr>
            <w:noProof/>
            <w:webHidden/>
          </w:rPr>
          <w:fldChar w:fldCharType="separate"/>
        </w:r>
        <w:r w:rsidR="007F0A77">
          <w:rPr>
            <w:noProof/>
            <w:webHidden/>
          </w:rPr>
          <w:t>14</w:t>
        </w:r>
        <w:r w:rsidR="00FF5F02">
          <w:rPr>
            <w:noProof/>
            <w:webHidden/>
          </w:rPr>
          <w:fldChar w:fldCharType="end"/>
        </w:r>
      </w:hyperlink>
    </w:p>
    <w:p w14:paraId="5804C08F"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7" w:history="1">
        <w:r w:rsidR="00FF5F02" w:rsidRPr="00AA6367">
          <w:rPr>
            <w:rStyle w:val="Hypertextovodkaz"/>
            <w:rFonts w:cs="Times New Roman"/>
            <w:noProof/>
            <w14:scene3d>
              <w14:camera w14:prst="orthographicFront"/>
              <w14:lightRig w14:rig="threePt" w14:dir="t">
                <w14:rot w14:lat="0" w14:lon="0" w14:rev="0"/>
              </w14:lightRig>
            </w14:scene3d>
          </w:rPr>
          <w:t>13.2.</w:t>
        </w:r>
        <w:r w:rsidR="00FF5F02">
          <w:rPr>
            <w:rFonts w:eastAsiaTheme="minorEastAsia" w:cstheme="minorBidi"/>
            <w:smallCaps w:val="0"/>
            <w:noProof/>
            <w:szCs w:val="22"/>
          </w:rPr>
          <w:tab/>
        </w:r>
        <w:r w:rsidR="00FF5F02" w:rsidRPr="00AA6367">
          <w:rPr>
            <w:rStyle w:val="Hypertextovodkaz"/>
            <w:noProof/>
          </w:rPr>
          <w:t>Obsah a členění nabídky dodavatele</w:t>
        </w:r>
        <w:r w:rsidR="00FF5F02">
          <w:rPr>
            <w:noProof/>
            <w:webHidden/>
          </w:rPr>
          <w:tab/>
        </w:r>
        <w:r w:rsidR="00FF5F02">
          <w:rPr>
            <w:noProof/>
            <w:webHidden/>
          </w:rPr>
          <w:fldChar w:fldCharType="begin"/>
        </w:r>
        <w:r w:rsidR="00FF5F02">
          <w:rPr>
            <w:noProof/>
            <w:webHidden/>
          </w:rPr>
          <w:instrText xml:space="preserve"> PAGEREF _Toc51922567 \h </w:instrText>
        </w:r>
        <w:r w:rsidR="00FF5F02">
          <w:rPr>
            <w:noProof/>
            <w:webHidden/>
          </w:rPr>
        </w:r>
        <w:r w:rsidR="00FF5F02">
          <w:rPr>
            <w:noProof/>
            <w:webHidden/>
          </w:rPr>
          <w:fldChar w:fldCharType="separate"/>
        </w:r>
        <w:r w:rsidR="007F0A77">
          <w:rPr>
            <w:noProof/>
            <w:webHidden/>
          </w:rPr>
          <w:t>14</w:t>
        </w:r>
        <w:r w:rsidR="00FF5F02">
          <w:rPr>
            <w:noProof/>
            <w:webHidden/>
          </w:rPr>
          <w:fldChar w:fldCharType="end"/>
        </w:r>
      </w:hyperlink>
    </w:p>
    <w:p w14:paraId="495C1101" w14:textId="77777777" w:rsidR="00FF5F02" w:rsidRDefault="003557E7">
      <w:pPr>
        <w:pStyle w:val="Obsah2"/>
        <w:tabs>
          <w:tab w:val="left" w:pos="1000"/>
          <w:tab w:val="right" w:leader="dot" w:pos="9628"/>
        </w:tabs>
        <w:rPr>
          <w:rFonts w:eastAsiaTheme="minorEastAsia" w:cstheme="minorBidi"/>
          <w:smallCaps w:val="0"/>
          <w:noProof/>
          <w:szCs w:val="22"/>
        </w:rPr>
      </w:pPr>
      <w:hyperlink w:anchor="_Toc51922568" w:history="1">
        <w:r w:rsidR="00FF5F02" w:rsidRPr="00AA6367">
          <w:rPr>
            <w:rStyle w:val="Hypertextovodkaz"/>
            <w:rFonts w:cs="Times New Roman"/>
            <w:noProof/>
            <w14:scene3d>
              <w14:camera w14:prst="orthographicFront"/>
              <w14:lightRig w14:rig="threePt" w14:dir="t">
                <w14:rot w14:lat="0" w14:lon="0" w14:rev="0"/>
              </w14:lightRig>
            </w14:scene3d>
          </w:rPr>
          <w:t>13.3.</w:t>
        </w:r>
        <w:r w:rsidR="00FF5F02">
          <w:rPr>
            <w:rFonts w:eastAsiaTheme="minorEastAsia" w:cstheme="minorBidi"/>
            <w:smallCaps w:val="0"/>
            <w:noProof/>
            <w:szCs w:val="22"/>
          </w:rPr>
          <w:tab/>
        </w:r>
        <w:r w:rsidR="00FF5F02" w:rsidRPr="00AA6367">
          <w:rPr>
            <w:rStyle w:val="Hypertextovodkaz"/>
            <w:noProof/>
          </w:rPr>
          <w:t>Další požadavky zadavatele</w:t>
        </w:r>
        <w:r w:rsidR="00FF5F02">
          <w:rPr>
            <w:noProof/>
            <w:webHidden/>
          </w:rPr>
          <w:tab/>
        </w:r>
        <w:r w:rsidR="00FF5F02">
          <w:rPr>
            <w:noProof/>
            <w:webHidden/>
          </w:rPr>
          <w:fldChar w:fldCharType="begin"/>
        </w:r>
        <w:r w:rsidR="00FF5F02">
          <w:rPr>
            <w:noProof/>
            <w:webHidden/>
          </w:rPr>
          <w:instrText xml:space="preserve"> PAGEREF _Toc51922568 \h </w:instrText>
        </w:r>
        <w:r w:rsidR="00FF5F02">
          <w:rPr>
            <w:noProof/>
            <w:webHidden/>
          </w:rPr>
        </w:r>
        <w:r w:rsidR="00FF5F02">
          <w:rPr>
            <w:noProof/>
            <w:webHidden/>
          </w:rPr>
          <w:fldChar w:fldCharType="separate"/>
        </w:r>
        <w:r w:rsidR="007F0A77">
          <w:rPr>
            <w:noProof/>
            <w:webHidden/>
          </w:rPr>
          <w:t>15</w:t>
        </w:r>
        <w:r w:rsidR="00FF5F02">
          <w:rPr>
            <w:noProof/>
            <w:webHidden/>
          </w:rPr>
          <w:fldChar w:fldCharType="end"/>
        </w:r>
      </w:hyperlink>
    </w:p>
    <w:p w14:paraId="6C053225" w14:textId="77777777" w:rsidR="00FF5F02" w:rsidRDefault="003557E7">
      <w:pPr>
        <w:pStyle w:val="Obsah1"/>
        <w:rPr>
          <w:rFonts w:eastAsiaTheme="minorEastAsia" w:cstheme="minorBidi"/>
          <w:b w:val="0"/>
          <w:bCs w:val="0"/>
          <w:caps w:val="0"/>
          <w:noProof/>
          <w:szCs w:val="22"/>
        </w:rPr>
      </w:pPr>
      <w:hyperlink w:anchor="_Toc51922569" w:history="1">
        <w:r w:rsidR="00FF5F02" w:rsidRPr="00AA6367">
          <w:rPr>
            <w:rStyle w:val="Hypertextovodkaz"/>
            <w:rFonts w:cs="Times New Roman"/>
            <w:noProof/>
            <w14:scene3d>
              <w14:camera w14:prst="orthographicFront"/>
              <w14:lightRig w14:rig="threePt" w14:dir="t">
                <w14:rot w14:lat="0" w14:lon="0" w14:rev="0"/>
              </w14:lightRig>
            </w14:scene3d>
          </w:rPr>
          <w:t>14.</w:t>
        </w:r>
        <w:r w:rsidR="00FF5F02">
          <w:rPr>
            <w:rFonts w:eastAsiaTheme="minorEastAsia" w:cstheme="minorBidi"/>
            <w:b w:val="0"/>
            <w:bCs w:val="0"/>
            <w:caps w:val="0"/>
            <w:noProof/>
            <w:szCs w:val="22"/>
          </w:rPr>
          <w:tab/>
        </w:r>
        <w:r w:rsidR="00FF5F02" w:rsidRPr="00AA6367">
          <w:rPr>
            <w:rStyle w:val="Hypertextovodkaz"/>
            <w:noProof/>
          </w:rPr>
          <w:t>OZNÁMENÍ O VÝBĚRU DODAVATELE</w:t>
        </w:r>
        <w:r w:rsidR="00FF5F02">
          <w:rPr>
            <w:noProof/>
            <w:webHidden/>
          </w:rPr>
          <w:tab/>
        </w:r>
        <w:r w:rsidR="00FF5F02">
          <w:rPr>
            <w:noProof/>
            <w:webHidden/>
          </w:rPr>
          <w:fldChar w:fldCharType="begin"/>
        </w:r>
        <w:r w:rsidR="00FF5F02">
          <w:rPr>
            <w:noProof/>
            <w:webHidden/>
          </w:rPr>
          <w:instrText xml:space="preserve"> PAGEREF _Toc51922569 \h </w:instrText>
        </w:r>
        <w:r w:rsidR="00FF5F02">
          <w:rPr>
            <w:noProof/>
            <w:webHidden/>
          </w:rPr>
        </w:r>
        <w:r w:rsidR="00FF5F02">
          <w:rPr>
            <w:noProof/>
            <w:webHidden/>
          </w:rPr>
          <w:fldChar w:fldCharType="separate"/>
        </w:r>
        <w:r w:rsidR="007F0A77">
          <w:rPr>
            <w:noProof/>
            <w:webHidden/>
          </w:rPr>
          <w:t>16</w:t>
        </w:r>
        <w:r w:rsidR="00FF5F02">
          <w:rPr>
            <w:noProof/>
            <w:webHidden/>
          </w:rPr>
          <w:fldChar w:fldCharType="end"/>
        </w:r>
      </w:hyperlink>
    </w:p>
    <w:p w14:paraId="1E61AD08" w14:textId="77777777" w:rsidR="00FF5F02" w:rsidRDefault="003557E7">
      <w:pPr>
        <w:pStyle w:val="Obsah1"/>
        <w:rPr>
          <w:rFonts w:eastAsiaTheme="minorEastAsia" w:cstheme="minorBidi"/>
          <w:b w:val="0"/>
          <w:bCs w:val="0"/>
          <w:caps w:val="0"/>
          <w:noProof/>
          <w:szCs w:val="22"/>
        </w:rPr>
      </w:pPr>
      <w:hyperlink w:anchor="_Toc51922570" w:history="1">
        <w:r w:rsidR="00FF5F02" w:rsidRPr="00AA6367">
          <w:rPr>
            <w:rStyle w:val="Hypertextovodkaz"/>
            <w:rFonts w:cs="Times New Roman"/>
            <w:noProof/>
            <w14:scene3d>
              <w14:camera w14:prst="orthographicFront"/>
              <w14:lightRig w14:rig="threePt" w14:dir="t">
                <w14:rot w14:lat="0" w14:lon="0" w14:rev="0"/>
              </w14:lightRig>
            </w14:scene3d>
          </w:rPr>
          <w:t>15.</w:t>
        </w:r>
        <w:r w:rsidR="00FF5F02">
          <w:rPr>
            <w:rFonts w:eastAsiaTheme="minorEastAsia" w:cstheme="minorBidi"/>
            <w:b w:val="0"/>
            <w:bCs w:val="0"/>
            <w:caps w:val="0"/>
            <w:noProof/>
            <w:szCs w:val="22"/>
          </w:rPr>
          <w:tab/>
        </w:r>
        <w:r w:rsidR="00FF5F02" w:rsidRPr="00AA6367">
          <w:rPr>
            <w:rStyle w:val="Hypertextovodkaz"/>
            <w:noProof/>
          </w:rPr>
          <w:t>OZNÁMENÍ O VYLOUČENÍ ÚČASTNÍKA ZADÁVACÍHO ŘÍZENÍ</w:t>
        </w:r>
        <w:r w:rsidR="00FF5F02">
          <w:rPr>
            <w:noProof/>
            <w:webHidden/>
          </w:rPr>
          <w:tab/>
        </w:r>
        <w:r w:rsidR="00FF5F02">
          <w:rPr>
            <w:noProof/>
            <w:webHidden/>
          </w:rPr>
          <w:fldChar w:fldCharType="begin"/>
        </w:r>
        <w:r w:rsidR="00FF5F02">
          <w:rPr>
            <w:noProof/>
            <w:webHidden/>
          </w:rPr>
          <w:instrText xml:space="preserve"> PAGEREF _Toc51922570 \h </w:instrText>
        </w:r>
        <w:r w:rsidR="00FF5F02">
          <w:rPr>
            <w:noProof/>
            <w:webHidden/>
          </w:rPr>
        </w:r>
        <w:r w:rsidR="00FF5F02">
          <w:rPr>
            <w:noProof/>
            <w:webHidden/>
          </w:rPr>
          <w:fldChar w:fldCharType="separate"/>
        </w:r>
        <w:r w:rsidR="007F0A77">
          <w:rPr>
            <w:noProof/>
            <w:webHidden/>
          </w:rPr>
          <w:t>16</w:t>
        </w:r>
        <w:r w:rsidR="00FF5F02">
          <w:rPr>
            <w:noProof/>
            <w:webHidden/>
          </w:rPr>
          <w:fldChar w:fldCharType="end"/>
        </w:r>
      </w:hyperlink>
    </w:p>
    <w:p w14:paraId="2437BB7D" w14:textId="77777777" w:rsidR="00FF5F02" w:rsidRDefault="003557E7">
      <w:pPr>
        <w:pStyle w:val="Obsah1"/>
        <w:rPr>
          <w:rFonts w:eastAsiaTheme="minorEastAsia" w:cstheme="minorBidi"/>
          <w:b w:val="0"/>
          <w:bCs w:val="0"/>
          <w:caps w:val="0"/>
          <w:noProof/>
          <w:szCs w:val="22"/>
        </w:rPr>
      </w:pPr>
      <w:hyperlink w:anchor="_Toc51922571" w:history="1">
        <w:r w:rsidR="00FF5F02" w:rsidRPr="00AA6367">
          <w:rPr>
            <w:rStyle w:val="Hypertextovodkaz"/>
            <w:rFonts w:cs="Times New Roman"/>
            <w:noProof/>
            <w14:scene3d>
              <w14:camera w14:prst="orthographicFront"/>
              <w14:lightRig w14:rig="threePt" w14:dir="t">
                <w14:rot w14:lat="0" w14:lon="0" w14:rev="0"/>
              </w14:lightRig>
            </w14:scene3d>
          </w:rPr>
          <w:t>16.</w:t>
        </w:r>
        <w:r w:rsidR="00FF5F02">
          <w:rPr>
            <w:rFonts w:eastAsiaTheme="minorEastAsia" w:cstheme="minorBidi"/>
            <w:b w:val="0"/>
            <w:bCs w:val="0"/>
            <w:caps w:val="0"/>
            <w:noProof/>
            <w:szCs w:val="22"/>
          </w:rPr>
          <w:tab/>
        </w:r>
        <w:r w:rsidR="00FF5F02" w:rsidRPr="00AA6367">
          <w:rPr>
            <w:rStyle w:val="Hypertextovodkaz"/>
            <w:noProof/>
          </w:rPr>
          <w:t>OZNÁMENÍ O ZRUŠENÍ ZADÁVACÍHO ŘÍZENÍ</w:t>
        </w:r>
        <w:r w:rsidR="00FF5F02">
          <w:rPr>
            <w:noProof/>
            <w:webHidden/>
          </w:rPr>
          <w:tab/>
        </w:r>
        <w:r w:rsidR="00FF5F02">
          <w:rPr>
            <w:noProof/>
            <w:webHidden/>
          </w:rPr>
          <w:fldChar w:fldCharType="begin"/>
        </w:r>
        <w:r w:rsidR="00FF5F02">
          <w:rPr>
            <w:noProof/>
            <w:webHidden/>
          </w:rPr>
          <w:instrText xml:space="preserve"> PAGEREF _Toc51922571 \h </w:instrText>
        </w:r>
        <w:r w:rsidR="00FF5F02">
          <w:rPr>
            <w:noProof/>
            <w:webHidden/>
          </w:rPr>
        </w:r>
        <w:r w:rsidR="00FF5F02">
          <w:rPr>
            <w:noProof/>
            <w:webHidden/>
          </w:rPr>
          <w:fldChar w:fldCharType="separate"/>
        </w:r>
        <w:r w:rsidR="007F0A77">
          <w:rPr>
            <w:noProof/>
            <w:webHidden/>
          </w:rPr>
          <w:t>16</w:t>
        </w:r>
        <w:r w:rsidR="00FF5F02">
          <w:rPr>
            <w:noProof/>
            <w:webHidden/>
          </w:rPr>
          <w:fldChar w:fldCharType="end"/>
        </w:r>
      </w:hyperlink>
    </w:p>
    <w:p w14:paraId="09206B01" w14:textId="77777777" w:rsidR="00FF5F02" w:rsidRDefault="003557E7">
      <w:pPr>
        <w:pStyle w:val="Obsah1"/>
        <w:rPr>
          <w:rFonts w:eastAsiaTheme="minorEastAsia" w:cstheme="minorBidi"/>
          <w:b w:val="0"/>
          <w:bCs w:val="0"/>
          <w:caps w:val="0"/>
          <w:noProof/>
          <w:szCs w:val="22"/>
        </w:rPr>
      </w:pPr>
      <w:hyperlink w:anchor="_Toc51922572" w:history="1">
        <w:r w:rsidR="00FF5F02" w:rsidRPr="00AA6367">
          <w:rPr>
            <w:rStyle w:val="Hypertextovodkaz"/>
            <w:rFonts w:cs="Times New Roman"/>
            <w:noProof/>
            <w14:scene3d>
              <w14:camera w14:prst="orthographicFront"/>
              <w14:lightRig w14:rig="threePt" w14:dir="t">
                <w14:rot w14:lat="0" w14:lon="0" w14:rev="0"/>
              </w14:lightRig>
            </w14:scene3d>
          </w:rPr>
          <w:t>17.</w:t>
        </w:r>
        <w:r w:rsidR="00FF5F02">
          <w:rPr>
            <w:rFonts w:eastAsiaTheme="minorEastAsia" w:cstheme="minorBidi"/>
            <w:b w:val="0"/>
            <w:bCs w:val="0"/>
            <w:caps w:val="0"/>
            <w:noProof/>
            <w:szCs w:val="22"/>
          </w:rPr>
          <w:tab/>
        </w:r>
        <w:r w:rsidR="00FF5F02" w:rsidRPr="00AA6367">
          <w:rPr>
            <w:rStyle w:val="Hypertextovodkaz"/>
            <w:noProof/>
          </w:rPr>
          <w:t>UZAVŘENÍ SMLOUVY</w:t>
        </w:r>
        <w:r w:rsidR="00FF5F02">
          <w:rPr>
            <w:noProof/>
            <w:webHidden/>
          </w:rPr>
          <w:tab/>
        </w:r>
        <w:r w:rsidR="00FF5F02">
          <w:rPr>
            <w:noProof/>
            <w:webHidden/>
          </w:rPr>
          <w:fldChar w:fldCharType="begin"/>
        </w:r>
        <w:r w:rsidR="00FF5F02">
          <w:rPr>
            <w:noProof/>
            <w:webHidden/>
          </w:rPr>
          <w:instrText xml:space="preserve"> PAGEREF _Toc51922572 \h </w:instrText>
        </w:r>
        <w:r w:rsidR="00FF5F02">
          <w:rPr>
            <w:noProof/>
            <w:webHidden/>
          </w:rPr>
        </w:r>
        <w:r w:rsidR="00FF5F02">
          <w:rPr>
            <w:noProof/>
            <w:webHidden/>
          </w:rPr>
          <w:fldChar w:fldCharType="separate"/>
        </w:r>
        <w:r w:rsidR="007F0A77">
          <w:rPr>
            <w:noProof/>
            <w:webHidden/>
          </w:rPr>
          <w:t>16</w:t>
        </w:r>
        <w:r w:rsidR="00FF5F02">
          <w:rPr>
            <w:noProof/>
            <w:webHidden/>
          </w:rPr>
          <w:fldChar w:fldCharType="end"/>
        </w:r>
      </w:hyperlink>
    </w:p>
    <w:p w14:paraId="3BB5A881" w14:textId="77777777" w:rsidR="00FF5F02" w:rsidRDefault="003557E7">
      <w:pPr>
        <w:pStyle w:val="Obsah1"/>
        <w:rPr>
          <w:rFonts w:eastAsiaTheme="minorEastAsia" w:cstheme="minorBidi"/>
          <w:b w:val="0"/>
          <w:bCs w:val="0"/>
          <w:caps w:val="0"/>
          <w:noProof/>
          <w:szCs w:val="22"/>
        </w:rPr>
      </w:pPr>
      <w:hyperlink w:anchor="_Toc51922573" w:history="1">
        <w:r w:rsidR="00FF5F02" w:rsidRPr="00AA6367">
          <w:rPr>
            <w:rStyle w:val="Hypertextovodkaz"/>
            <w:rFonts w:cs="Times New Roman"/>
            <w:noProof/>
            <w14:scene3d>
              <w14:camera w14:prst="orthographicFront"/>
              <w14:lightRig w14:rig="threePt" w14:dir="t">
                <w14:rot w14:lat="0" w14:lon="0" w14:rev="0"/>
              </w14:lightRig>
            </w14:scene3d>
          </w:rPr>
          <w:t>18.</w:t>
        </w:r>
        <w:r w:rsidR="00FF5F02">
          <w:rPr>
            <w:rFonts w:eastAsiaTheme="minorEastAsia" w:cstheme="minorBidi"/>
            <w:b w:val="0"/>
            <w:bCs w:val="0"/>
            <w:caps w:val="0"/>
            <w:noProof/>
            <w:szCs w:val="22"/>
          </w:rPr>
          <w:tab/>
        </w:r>
        <w:r w:rsidR="00FF5F02" w:rsidRPr="00AA6367">
          <w:rPr>
            <w:rStyle w:val="Hypertextovodkaz"/>
            <w:noProof/>
          </w:rPr>
          <w:t>PŘÍLOHY</w:t>
        </w:r>
        <w:r w:rsidR="00FF5F02">
          <w:rPr>
            <w:noProof/>
            <w:webHidden/>
          </w:rPr>
          <w:tab/>
        </w:r>
        <w:r w:rsidR="00FF5F02">
          <w:rPr>
            <w:noProof/>
            <w:webHidden/>
          </w:rPr>
          <w:fldChar w:fldCharType="begin"/>
        </w:r>
        <w:r w:rsidR="00FF5F02">
          <w:rPr>
            <w:noProof/>
            <w:webHidden/>
          </w:rPr>
          <w:instrText xml:space="preserve"> PAGEREF _Toc51922573 \h </w:instrText>
        </w:r>
        <w:r w:rsidR="00FF5F02">
          <w:rPr>
            <w:noProof/>
            <w:webHidden/>
          </w:rPr>
        </w:r>
        <w:r w:rsidR="00FF5F02">
          <w:rPr>
            <w:noProof/>
            <w:webHidden/>
          </w:rPr>
          <w:fldChar w:fldCharType="separate"/>
        </w:r>
        <w:r w:rsidR="007F0A77">
          <w:rPr>
            <w:noProof/>
            <w:webHidden/>
          </w:rPr>
          <w:t>17</w:t>
        </w:r>
        <w:r w:rsidR="00FF5F02">
          <w:rPr>
            <w:noProof/>
            <w:webHidden/>
          </w:rPr>
          <w:fldChar w:fldCharType="end"/>
        </w:r>
      </w:hyperlink>
    </w:p>
    <w:p w14:paraId="0518A972" w14:textId="6D0C53BA" w:rsidR="004D690B" w:rsidRPr="00BC02F3" w:rsidRDefault="00A105BA" w:rsidP="00C750F4">
      <w:pPr>
        <w:pStyle w:val="NadpisVZ1"/>
      </w:pPr>
      <w:r w:rsidRPr="00BC02F3">
        <w:rPr>
          <w:highlight w:val="yellow"/>
        </w:rPr>
        <w:lastRenderedPageBreak/>
        <w:fldChar w:fldCharType="end"/>
      </w:r>
      <w:bookmarkStart w:id="2" w:name="_Toc51922520"/>
      <w:r w:rsidR="00055A28" w:rsidRPr="00BC02F3">
        <w:t>INFORMACE O ZADAVATELI</w:t>
      </w:r>
      <w:bookmarkEnd w:id="2"/>
    </w:p>
    <w:p w14:paraId="1E29280C" w14:textId="77777777" w:rsidR="00166B95" w:rsidRPr="00BC02F3" w:rsidRDefault="00166B95" w:rsidP="00166B95">
      <w:pPr>
        <w:rPr>
          <w:rFonts w:cs="Arial"/>
          <w:b/>
          <w:sz w:val="20"/>
          <w:u w:val="single"/>
        </w:rPr>
      </w:pPr>
    </w:p>
    <w:tbl>
      <w:tblPr>
        <w:tblStyle w:val="Mkatabulky"/>
        <w:tblW w:w="15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94"/>
        <w:gridCol w:w="5984"/>
        <w:gridCol w:w="5984"/>
      </w:tblGrid>
      <w:tr w:rsidR="00581E15" w:rsidRPr="002F5FF1" w14:paraId="1A80D13D" w14:textId="77777777" w:rsidTr="00581E15">
        <w:trPr>
          <w:trHeight w:val="67"/>
        </w:trPr>
        <w:tc>
          <w:tcPr>
            <w:tcW w:w="3794" w:type="dxa"/>
            <w:vAlign w:val="center"/>
          </w:tcPr>
          <w:p w14:paraId="2BF21F97" w14:textId="77777777" w:rsidR="00581E15" w:rsidRPr="002F5FF1" w:rsidRDefault="00581E15" w:rsidP="00581E15">
            <w:pPr>
              <w:pStyle w:val="Styl"/>
              <w:tabs>
                <w:tab w:val="left" w:pos="1985"/>
              </w:tabs>
              <w:jc w:val="both"/>
              <w:rPr>
                <w:sz w:val="20"/>
                <w:szCs w:val="20"/>
              </w:rPr>
            </w:pPr>
            <w:r w:rsidRPr="002F5FF1">
              <w:rPr>
                <w:b/>
                <w:bCs/>
                <w:color w:val="010000"/>
                <w:sz w:val="20"/>
                <w:szCs w:val="20"/>
                <w:u w:val="single"/>
              </w:rPr>
              <w:t>ZADAVATEL:</w:t>
            </w:r>
          </w:p>
        </w:tc>
        <w:tc>
          <w:tcPr>
            <w:tcW w:w="5984" w:type="dxa"/>
            <w:vAlign w:val="center"/>
          </w:tcPr>
          <w:p w14:paraId="48A1B8FE" w14:textId="7BB0336D" w:rsidR="00581E15" w:rsidRPr="002F5FF1" w:rsidRDefault="00581E15" w:rsidP="00581E15">
            <w:pPr>
              <w:pStyle w:val="Styl"/>
              <w:tabs>
                <w:tab w:val="left" w:pos="1985"/>
              </w:tabs>
              <w:jc w:val="both"/>
              <w:rPr>
                <w:b/>
                <w:sz w:val="20"/>
                <w:szCs w:val="20"/>
              </w:rPr>
            </w:pPr>
            <w:r w:rsidRPr="002F5FF1">
              <w:rPr>
                <w:b/>
                <w:sz w:val="20"/>
                <w:szCs w:val="20"/>
              </w:rPr>
              <w:t>Zdravotnická záchranná služba Plzeňského kraje, příspěvková organizace</w:t>
            </w:r>
          </w:p>
        </w:tc>
        <w:tc>
          <w:tcPr>
            <w:tcW w:w="5984" w:type="dxa"/>
          </w:tcPr>
          <w:p w14:paraId="02B2A56C" w14:textId="6D49F0A4" w:rsidR="00581E15" w:rsidRPr="002F5FF1" w:rsidRDefault="00581E15" w:rsidP="00581E15">
            <w:pPr>
              <w:pStyle w:val="Styl"/>
              <w:tabs>
                <w:tab w:val="left" w:pos="1985"/>
              </w:tabs>
              <w:jc w:val="both"/>
              <w:rPr>
                <w:b/>
                <w:sz w:val="20"/>
                <w:szCs w:val="20"/>
              </w:rPr>
            </w:pPr>
          </w:p>
        </w:tc>
      </w:tr>
      <w:tr w:rsidR="00581E15" w:rsidRPr="002F5FF1" w14:paraId="1DB5AFC3" w14:textId="77777777" w:rsidTr="00581E15">
        <w:tc>
          <w:tcPr>
            <w:tcW w:w="3794" w:type="dxa"/>
            <w:vAlign w:val="center"/>
          </w:tcPr>
          <w:p w14:paraId="5AE7E30F" w14:textId="77777777" w:rsidR="00581E15" w:rsidRPr="002F5FF1" w:rsidRDefault="00581E15" w:rsidP="00581E15">
            <w:pPr>
              <w:pStyle w:val="Styl"/>
              <w:tabs>
                <w:tab w:val="left" w:pos="1985"/>
              </w:tabs>
              <w:jc w:val="both"/>
              <w:rPr>
                <w:sz w:val="20"/>
                <w:szCs w:val="20"/>
              </w:rPr>
            </w:pPr>
            <w:r w:rsidRPr="002F5FF1">
              <w:rPr>
                <w:sz w:val="20"/>
                <w:szCs w:val="20"/>
              </w:rPr>
              <w:t>Se sídlem:</w:t>
            </w:r>
          </w:p>
        </w:tc>
        <w:tc>
          <w:tcPr>
            <w:tcW w:w="5984" w:type="dxa"/>
            <w:vAlign w:val="center"/>
          </w:tcPr>
          <w:p w14:paraId="3D013C85" w14:textId="31B1CC8B" w:rsidR="00581E15" w:rsidRPr="002F5FF1" w:rsidRDefault="00581E15" w:rsidP="00581E15">
            <w:pPr>
              <w:pStyle w:val="Styl"/>
              <w:tabs>
                <w:tab w:val="left" w:pos="1985"/>
              </w:tabs>
              <w:jc w:val="both"/>
              <w:rPr>
                <w:sz w:val="20"/>
                <w:szCs w:val="20"/>
              </w:rPr>
            </w:pPr>
            <w:r w:rsidRPr="002F5FF1">
              <w:rPr>
                <w:sz w:val="20"/>
                <w:szCs w:val="20"/>
              </w:rPr>
              <w:t>Klatovská třída 2960/200i, Jižní Předměstí, 301 00 Plzeň</w:t>
            </w:r>
          </w:p>
        </w:tc>
        <w:tc>
          <w:tcPr>
            <w:tcW w:w="5984" w:type="dxa"/>
          </w:tcPr>
          <w:p w14:paraId="0CFE9563" w14:textId="7F42B406" w:rsidR="00581E15" w:rsidRPr="002F5FF1" w:rsidRDefault="00581E15" w:rsidP="00581E15">
            <w:pPr>
              <w:pStyle w:val="Styl"/>
              <w:tabs>
                <w:tab w:val="left" w:pos="1985"/>
              </w:tabs>
              <w:jc w:val="both"/>
              <w:rPr>
                <w:sz w:val="20"/>
                <w:szCs w:val="20"/>
              </w:rPr>
            </w:pPr>
          </w:p>
        </w:tc>
      </w:tr>
      <w:tr w:rsidR="00581E15" w:rsidRPr="002F5FF1" w14:paraId="092F1635" w14:textId="77777777" w:rsidTr="00581E15">
        <w:tc>
          <w:tcPr>
            <w:tcW w:w="3794" w:type="dxa"/>
            <w:vAlign w:val="center"/>
          </w:tcPr>
          <w:p w14:paraId="5E24998A" w14:textId="77777777" w:rsidR="00581E15" w:rsidRPr="002F5FF1" w:rsidRDefault="00581E15" w:rsidP="00581E15">
            <w:pPr>
              <w:pStyle w:val="Styl"/>
              <w:tabs>
                <w:tab w:val="left" w:pos="1985"/>
              </w:tabs>
              <w:jc w:val="both"/>
              <w:rPr>
                <w:sz w:val="20"/>
                <w:szCs w:val="20"/>
              </w:rPr>
            </w:pPr>
            <w:r w:rsidRPr="002F5FF1">
              <w:rPr>
                <w:sz w:val="20"/>
                <w:szCs w:val="20"/>
              </w:rPr>
              <w:t>IČO/DIČ:</w:t>
            </w:r>
          </w:p>
        </w:tc>
        <w:tc>
          <w:tcPr>
            <w:tcW w:w="5984" w:type="dxa"/>
            <w:vAlign w:val="center"/>
          </w:tcPr>
          <w:p w14:paraId="680387C9" w14:textId="0D00B25D" w:rsidR="00581E15" w:rsidRPr="002F5FF1" w:rsidRDefault="00581E15" w:rsidP="00581E15">
            <w:pPr>
              <w:pStyle w:val="Styl"/>
              <w:tabs>
                <w:tab w:val="left" w:pos="1985"/>
              </w:tabs>
              <w:jc w:val="both"/>
              <w:rPr>
                <w:sz w:val="20"/>
                <w:szCs w:val="20"/>
              </w:rPr>
            </w:pPr>
            <w:r w:rsidRPr="002F5FF1">
              <w:rPr>
                <w:rStyle w:val="nowrap"/>
                <w:sz w:val="20"/>
                <w:szCs w:val="20"/>
              </w:rPr>
              <w:t>45333009/</w:t>
            </w:r>
            <w:r w:rsidRPr="002F5FF1">
              <w:rPr>
                <w:sz w:val="20"/>
                <w:szCs w:val="20"/>
              </w:rPr>
              <w:t>CZ45333009</w:t>
            </w:r>
          </w:p>
        </w:tc>
        <w:tc>
          <w:tcPr>
            <w:tcW w:w="5984" w:type="dxa"/>
          </w:tcPr>
          <w:p w14:paraId="3D232AD6" w14:textId="737B9B59" w:rsidR="00581E15" w:rsidRPr="002F5FF1" w:rsidRDefault="00581E15" w:rsidP="00581E15">
            <w:pPr>
              <w:pStyle w:val="Styl"/>
              <w:tabs>
                <w:tab w:val="left" w:pos="1985"/>
              </w:tabs>
              <w:jc w:val="both"/>
              <w:rPr>
                <w:sz w:val="20"/>
                <w:szCs w:val="20"/>
              </w:rPr>
            </w:pPr>
          </w:p>
        </w:tc>
      </w:tr>
      <w:tr w:rsidR="00581E15" w:rsidRPr="002F5FF1" w14:paraId="6882C852" w14:textId="77777777" w:rsidTr="00581E15">
        <w:tc>
          <w:tcPr>
            <w:tcW w:w="3794" w:type="dxa"/>
            <w:vAlign w:val="center"/>
          </w:tcPr>
          <w:p w14:paraId="6E73A726" w14:textId="77777777" w:rsidR="00581E15" w:rsidRPr="002F5FF1" w:rsidRDefault="00581E15" w:rsidP="00581E15">
            <w:pPr>
              <w:pStyle w:val="Styl"/>
              <w:tabs>
                <w:tab w:val="left" w:pos="1985"/>
              </w:tabs>
              <w:jc w:val="both"/>
              <w:rPr>
                <w:sz w:val="20"/>
                <w:szCs w:val="20"/>
              </w:rPr>
            </w:pPr>
            <w:r w:rsidRPr="002F5FF1">
              <w:rPr>
                <w:sz w:val="20"/>
                <w:szCs w:val="20"/>
              </w:rPr>
              <w:t>Statutární zástupce zadavatele:</w:t>
            </w:r>
          </w:p>
        </w:tc>
        <w:tc>
          <w:tcPr>
            <w:tcW w:w="5984" w:type="dxa"/>
            <w:vAlign w:val="center"/>
          </w:tcPr>
          <w:p w14:paraId="5CF23396" w14:textId="2B1D3668" w:rsidR="00581E15" w:rsidRPr="002F5FF1" w:rsidRDefault="00581E15" w:rsidP="00D53314">
            <w:pPr>
              <w:pStyle w:val="Styl"/>
              <w:tabs>
                <w:tab w:val="left" w:pos="1985"/>
              </w:tabs>
              <w:jc w:val="both"/>
              <w:rPr>
                <w:sz w:val="20"/>
                <w:szCs w:val="20"/>
              </w:rPr>
            </w:pPr>
            <w:r w:rsidRPr="002F5FF1">
              <w:rPr>
                <w:sz w:val="20"/>
                <w:szCs w:val="20"/>
              </w:rPr>
              <w:t>MUDr.</w:t>
            </w:r>
            <w:r w:rsidR="00D53314" w:rsidRPr="002F5FF1">
              <w:rPr>
                <w:sz w:val="20"/>
                <w:szCs w:val="20"/>
              </w:rPr>
              <w:t xml:space="preserve"> et Bc.</w:t>
            </w:r>
            <w:r w:rsidRPr="002F5FF1">
              <w:rPr>
                <w:sz w:val="20"/>
                <w:szCs w:val="20"/>
              </w:rPr>
              <w:t xml:space="preserve"> Pavel Hrdlička, ředitel</w:t>
            </w:r>
          </w:p>
        </w:tc>
        <w:tc>
          <w:tcPr>
            <w:tcW w:w="5984" w:type="dxa"/>
          </w:tcPr>
          <w:p w14:paraId="65E049F9" w14:textId="6A7D1DEE" w:rsidR="00581E15" w:rsidRPr="002F5FF1" w:rsidRDefault="00581E15" w:rsidP="00581E15">
            <w:pPr>
              <w:pStyle w:val="Styl"/>
              <w:tabs>
                <w:tab w:val="left" w:pos="1985"/>
              </w:tabs>
              <w:jc w:val="both"/>
              <w:rPr>
                <w:sz w:val="20"/>
                <w:szCs w:val="20"/>
              </w:rPr>
            </w:pPr>
          </w:p>
        </w:tc>
      </w:tr>
      <w:tr w:rsidR="00581E15" w:rsidRPr="002F5FF1" w14:paraId="52E2ABE2" w14:textId="77777777" w:rsidTr="00581E15">
        <w:tc>
          <w:tcPr>
            <w:tcW w:w="3794" w:type="dxa"/>
            <w:vAlign w:val="center"/>
          </w:tcPr>
          <w:p w14:paraId="7C4BDD15" w14:textId="77777777" w:rsidR="00581E15" w:rsidRPr="002F5FF1" w:rsidRDefault="00581E15" w:rsidP="00581E15">
            <w:pPr>
              <w:pStyle w:val="Styl"/>
              <w:tabs>
                <w:tab w:val="left" w:pos="1985"/>
              </w:tabs>
              <w:jc w:val="both"/>
              <w:rPr>
                <w:b/>
                <w:sz w:val="20"/>
                <w:szCs w:val="20"/>
              </w:rPr>
            </w:pPr>
            <w:r w:rsidRPr="002F5FF1">
              <w:rPr>
                <w:b/>
                <w:sz w:val="20"/>
                <w:szCs w:val="20"/>
              </w:rPr>
              <w:t>Profil zadavatele:</w:t>
            </w:r>
          </w:p>
        </w:tc>
        <w:tc>
          <w:tcPr>
            <w:tcW w:w="5984" w:type="dxa"/>
            <w:vAlign w:val="center"/>
          </w:tcPr>
          <w:p w14:paraId="0FB33577" w14:textId="6CFA8B62" w:rsidR="00581E15" w:rsidRPr="002F5FF1" w:rsidRDefault="003557E7" w:rsidP="00581E15">
            <w:pPr>
              <w:pStyle w:val="Styl"/>
              <w:tabs>
                <w:tab w:val="left" w:pos="1985"/>
              </w:tabs>
              <w:jc w:val="both"/>
              <w:rPr>
                <w:b/>
                <w:sz w:val="20"/>
                <w:szCs w:val="20"/>
              </w:rPr>
            </w:pPr>
            <w:hyperlink r:id="rId11" w:history="1">
              <w:r w:rsidR="00581E15" w:rsidRPr="002F5FF1">
                <w:rPr>
                  <w:rStyle w:val="Hypertextovodkaz"/>
                  <w:b/>
                  <w:sz w:val="20"/>
                  <w:szCs w:val="20"/>
                  <w:u w:val="none"/>
                </w:rPr>
                <w:t>https://ezak.cnpk.cz/profile_display_19.html</w:t>
              </w:r>
            </w:hyperlink>
            <w:r w:rsidR="00581E15" w:rsidRPr="002F5FF1">
              <w:rPr>
                <w:b/>
                <w:sz w:val="20"/>
                <w:szCs w:val="20"/>
              </w:rPr>
              <w:t xml:space="preserve">   </w:t>
            </w:r>
          </w:p>
        </w:tc>
        <w:tc>
          <w:tcPr>
            <w:tcW w:w="5984" w:type="dxa"/>
            <w:vAlign w:val="center"/>
          </w:tcPr>
          <w:p w14:paraId="056D7308" w14:textId="52B1F28F" w:rsidR="00581E15" w:rsidRPr="002F5FF1" w:rsidRDefault="00581E15" w:rsidP="00581E15">
            <w:pPr>
              <w:pStyle w:val="Styl"/>
              <w:tabs>
                <w:tab w:val="left" w:pos="1985"/>
              </w:tabs>
              <w:jc w:val="both"/>
              <w:rPr>
                <w:b/>
                <w:sz w:val="20"/>
                <w:szCs w:val="20"/>
              </w:rPr>
            </w:pPr>
          </w:p>
        </w:tc>
      </w:tr>
    </w:tbl>
    <w:p w14:paraId="6C6DC301" w14:textId="77777777" w:rsidR="004479DB" w:rsidRPr="002F5FF1" w:rsidRDefault="004479DB" w:rsidP="00166B95">
      <w:pPr>
        <w:pStyle w:val="Styl"/>
        <w:tabs>
          <w:tab w:val="left" w:pos="1985"/>
        </w:tabs>
        <w:jc w:val="both"/>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94"/>
        <w:gridCol w:w="5984"/>
      </w:tblGrid>
      <w:tr w:rsidR="00166B95" w:rsidRPr="002F5FF1" w14:paraId="2329369B" w14:textId="77777777" w:rsidTr="00E57D68">
        <w:trPr>
          <w:trHeight w:val="67"/>
        </w:trPr>
        <w:tc>
          <w:tcPr>
            <w:tcW w:w="3794" w:type="dxa"/>
            <w:vAlign w:val="center"/>
          </w:tcPr>
          <w:p w14:paraId="49DEEA75" w14:textId="77777777" w:rsidR="00166B95" w:rsidRPr="002F5FF1" w:rsidRDefault="00166B95" w:rsidP="00895C71">
            <w:pPr>
              <w:pStyle w:val="Styl"/>
              <w:tabs>
                <w:tab w:val="left" w:pos="1985"/>
              </w:tabs>
              <w:jc w:val="both"/>
              <w:rPr>
                <w:sz w:val="20"/>
                <w:szCs w:val="20"/>
              </w:rPr>
            </w:pPr>
            <w:r w:rsidRPr="002F5FF1">
              <w:rPr>
                <w:b/>
                <w:sz w:val="20"/>
                <w:szCs w:val="20"/>
                <w:u w:val="single"/>
              </w:rPr>
              <w:t>ADMINISTRÁTOR (pověřená osoba):</w:t>
            </w:r>
          </w:p>
        </w:tc>
        <w:tc>
          <w:tcPr>
            <w:tcW w:w="5984" w:type="dxa"/>
            <w:vAlign w:val="center"/>
          </w:tcPr>
          <w:p w14:paraId="07D57654" w14:textId="77777777" w:rsidR="00166B95" w:rsidRPr="002F5FF1" w:rsidRDefault="00166B95" w:rsidP="00895C71">
            <w:pPr>
              <w:pStyle w:val="Styl"/>
              <w:tabs>
                <w:tab w:val="left" w:pos="1985"/>
              </w:tabs>
              <w:jc w:val="both"/>
              <w:rPr>
                <w:sz w:val="20"/>
                <w:szCs w:val="20"/>
              </w:rPr>
            </w:pPr>
            <w:r w:rsidRPr="002F5FF1">
              <w:rPr>
                <w:b/>
                <w:sz w:val="20"/>
                <w:szCs w:val="20"/>
              </w:rPr>
              <w:t>Centrální nákup, příspěvková organizace</w:t>
            </w:r>
            <w:r w:rsidR="009453B8" w:rsidRPr="002F5FF1">
              <w:rPr>
                <w:b/>
                <w:sz w:val="20"/>
                <w:szCs w:val="20"/>
              </w:rPr>
              <w:t xml:space="preserve"> </w:t>
            </w:r>
          </w:p>
        </w:tc>
      </w:tr>
      <w:tr w:rsidR="00166B95" w:rsidRPr="002F5FF1" w14:paraId="0EB48B1B" w14:textId="77777777" w:rsidTr="00E57D68">
        <w:trPr>
          <w:trHeight w:val="76"/>
        </w:trPr>
        <w:tc>
          <w:tcPr>
            <w:tcW w:w="3794" w:type="dxa"/>
            <w:vAlign w:val="center"/>
          </w:tcPr>
          <w:p w14:paraId="7F2093B9" w14:textId="77777777" w:rsidR="00166B95" w:rsidRPr="002F5FF1" w:rsidRDefault="00166B95" w:rsidP="00895C71">
            <w:pPr>
              <w:pStyle w:val="Styl"/>
              <w:tabs>
                <w:tab w:val="left" w:pos="1985"/>
              </w:tabs>
              <w:jc w:val="both"/>
              <w:rPr>
                <w:sz w:val="20"/>
                <w:szCs w:val="20"/>
              </w:rPr>
            </w:pPr>
            <w:r w:rsidRPr="002F5FF1">
              <w:rPr>
                <w:sz w:val="20"/>
                <w:szCs w:val="20"/>
              </w:rPr>
              <w:t>Se sídlem:</w:t>
            </w:r>
          </w:p>
        </w:tc>
        <w:tc>
          <w:tcPr>
            <w:tcW w:w="5984" w:type="dxa"/>
            <w:vAlign w:val="center"/>
          </w:tcPr>
          <w:p w14:paraId="1FD021FC" w14:textId="77777777" w:rsidR="00166B95" w:rsidRPr="002F5FF1" w:rsidRDefault="00166B95" w:rsidP="00311549">
            <w:pPr>
              <w:pStyle w:val="Styl"/>
              <w:tabs>
                <w:tab w:val="left" w:pos="1985"/>
              </w:tabs>
              <w:jc w:val="both"/>
              <w:rPr>
                <w:sz w:val="20"/>
                <w:szCs w:val="20"/>
              </w:rPr>
            </w:pPr>
            <w:r w:rsidRPr="002F5FF1">
              <w:rPr>
                <w:sz w:val="20"/>
                <w:szCs w:val="20"/>
              </w:rPr>
              <w:t>Vejprnická 663/56, 318 0</w:t>
            </w:r>
            <w:r w:rsidR="00311549" w:rsidRPr="002F5FF1">
              <w:rPr>
                <w:sz w:val="20"/>
                <w:szCs w:val="20"/>
              </w:rPr>
              <w:t>0</w:t>
            </w:r>
            <w:r w:rsidRPr="002F5FF1">
              <w:rPr>
                <w:sz w:val="20"/>
                <w:szCs w:val="20"/>
              </w:rPr>
              <w:t xml:space="preserve"> Plzeň</w:t>
            </w:r>
          </w:p>
        </w:tc>
      </w:tr>
      <w:tr w:rsidR="00166B95" w:rsidRPr="002F5FF1" w14:paraId="7B1AAE2B" w14:textId="77777777" w:rsidTr="00E57D68">
        <w:trPr>
          <w:trHeight w:val="52"/>
        </w:trPr>
        <w:tc>
          <w:tcPr>
            <w:tcW w:w="3794" w:type="dxa"/>
            <w:vAlign w:val="center"/>
          </w:tcPr>
          <w:p w14:paraId="3F493405" w14:textId="77777777" w:rsidR="00166B95" w:rsidRPr="002F5FF1" w:rsidRDefault="00166B95" w:rsidP="00895C71">
            <w:pPr>
              <w:pStyle w:val="Styl"/>
              <w:tabs>
                <w:tab w:val="left" w:pos="1985"/>
              </w:tabs>
              <w:jc w:val="both"/>
              <w:rPr>
                <w:sz w:val="20"/>
                <w:szCs w:val="20"/>
              </w:rPr>
            </w:pPr>
            <w:r w:rsidRPr="002F5FF1">
              <w:rPr>
                <w:sz w:val="20"/>
                <w:szCs w:val="20"/>
              </w:rPr>
              <w:t>IČ</w:t>
            </w:r>
            <w:r w:rsidR="00E57D68" w:rsidRPr="002F5FF1">
              <w:rPr>
                <w:sz w:val="20"/>
                <w:szCs w:val="20"/>
              </w:rPr>
              <w:t>O/DIČ</w:t>
            </w:r>
            <w:r w:rsidRPr="002F5FF1">
              <w:rPr>
                <w:sz w:val="20"/>
                <w:szCs w:val="20"/>
              </w:rPr>
              <w:t>:</w:t>
            </w:r>
          </w:p>
        </w:tc>
        <w:tc>
          <w:tcPr>
            <w:tcW w:w="5984" w:type="dxa"/>
            <w:vAlign w:val="center"/>
          </w:tcPr>
          <w:p w14:paraId="765D79E8" w14:textId="77777777" w:rsidR="00166B95" w:rsidRPr="002F5FF1" w:rsidRDefault="00166B95" w:rsidP="00895C71">
            <w:pPr>
              <w:pStyle w:val="Styl"/>
              <w:tabs>
                <w:tab w:val="left" w:pos="1985"/>
              </w:tabs>
              <w:jc w:val="both"/>
              <w:rPr>
                <w:sz w:val="20"/>
                <w:szCs w:val="20"/>
              </w:rPr>
            </w:pPr>
            <w:r w:rsidRPr="002F5FF1">
              <w:rPr>
                <w:sz w:val="20"/>
                <w:szCs w:val="20"/>
              </w:rPr>
              <w:t>72046635</w:t>
            </w:r>
            <w:r w:rsidR="00E57D68" w:rsidRPr="002F5FF1">
              <w:rPr>
                <w:sz w:val="20"/>
                <w:szCs w:val="20"/>
              </w:rPr>
              <w:t>/</w:t>
            </w:r>
            <w:r w:rsidR="00E57D68" w:rsidRPr="002F5FF1">
              <w:rPr>
                <w:bCs/>
                <w:sz w:val="20"/>
                <w:szCs w:val="20"/>
              </w:rPr>
              <w:t xml:space="preserve"> CZ72046635</w:t>
            </w:r>
          </w:p>
        </w:tc>
      </w:tr>
      <w:tr w:rsidR="00166B95" w:rsidRPr="002F5FF1" w14:paraId="5DCF4C46" w14:textId="77777777" w:rsidTr="00E57D68">
        <w:tc>
          <w:tcPr>
            <w:tcW w:w="3794" w:type="dxa"/>
            <w:vAlign w:val="center"/>
          </w:tcPr>
          <w:p w14:paraId="49988F3F" w14:textId="77777777" w:rsidR="00166B95" w:rsidRPr="002F5FF1" w:rsidRDefault="00166B95" w:rsidP="00895C71">
            <w:pPr>
              <w:pStyle w:val="Styl"/>
              <w:tabs>
                <w:tab w:val="left" w:pos="1985"/>
              </w:tabs>
              <w:jc w:val="both"/>
              <w:rPr>
                <w:sz w:val="20"/>
                <w:szCs w:val="20"/>
              </w:rPr>
            </w:pPr>
            <w:r w:rsidRPr="002F5FF1">
              <w:rPr>
                <w:sz w:val="20"/>
                <w:szCs w:val="20"/>
              </w:rPr>
              <w:t>Statutární zástupce:</w:t>
            </w:r>
          </w:p>
        </w:tc>
        <w:tc>
          <w:tcPr>
            <w:tcW w:w="5984" w:type="dxa"/>
            <w:vAlign w:val="center"/>
          </w:tcPr>
          <w:p w14:paraId="7CBC45D1" w14:textId="76CBF638" w:rsidR="00166B95" w:rsidRPr="002F5FF1" w:rsidRDefault="00436F5F" w:rsidP="00BC02F3">
            <w:pPr>
              <w:pStyle w:val="Styl"/>
              <w:tabs>
                <w:tab w:val="left" w:pos="1985"/>
              </w:tabs>
              <w:jc w:val="both"/>
              <w:rPr>
                <w:sz w:val="20"/>
                <w:szCs w:val="20"/>
              </w:rPr>
            </w:pPr>
            <w:r w:rsidRPr="002F5FF1">
              <w:rPr>
                <w:sz w:val="20"/>
                <w:szCs w:val="20"/>
              </w:rPr>
              <w:t>Mgr. Bc. Jana Dubcová, ředitelka</w:t>
            </w:r>
          </w:p>
        </w:tc>
      </w:tr>
      <w:tr w:rsidR="00E57D68" w:rsidRPr="002F5FF1" w14:paraId="5F803955" w14:textId="77777777" w:rsidTr="00E57D68">
        <w:tc>
          <w:tcPr>
            <w:tcW w:w="3794" w:type="dxa"/>
            <w:vAlign w:val="center"/>
          </w:tcPr>
          <w:p w14:paraId="74AE0240" w14:textId="77777777" w:rsidR="00E57D68" w:rsidRPr="002F5FF1" w:rsidRDefault="00E57D68" w:rsidP="00895C71">
            <w:pPr>
              <w:pStyle w:val="Styl"/>
              <w:tabs>
                <w:tab w:val="left" w:pos="1985"/>
              </w:tabs>
              <w:jc w:val="both"/>
              <w:rPr>
                <w:b/>
                <w:sz w:val="20"/>
                <w:szCs w:val="20"/>
              </w:rPr>
            </w:pPr>
            <w:r w:rsidRPr="002F5FF1">
              <w:rPr>
                <w:b/>
                <w:sz w:val="20"/>
                <w:szCs w:val="20"/>
              </w:rPr>
              <w:t>Profil zadavatele:</w:t>
            </w:r>
          </w:p>
        </w:tc>
        <w:tc>
          <w:tcPr>
            <w:tcW w:w="5984" w:type="dxa"/>
            <w:vAlign w:val="center"/>
          </w:tcPr>
          <w:p w14:paraId="529955DF" w14:textId="77777777" w:rsidR="00E57D68" w:rsidRPr="002F5FF1" w:rsidRDefault="003557E7" w:rsidP="00895C71">
            <w:pPr>
              <w:pStyle w:val="Styl"/>
              <w:tabs>
                <w:tab w:val="left" w:pos="1985"/>
              </w:tabs>
              <w:jc w:val="both"/>
              <w:rPr>
                <w:b/>
                <w:sz w:val="20"/>
                <w:szCs w:val="20"/>
                <w:u w:val="single"/>
              </w:rPr>
            </w:pPr>
            <w:hyperlink r:id="rId12" w:history="1">
              <w:r w:rsidR="00E57D68" w:rsidRPr="002F5FF1">
                <w:rPr>
                  <w:rStyle w:val="Hypertextovodkaz"/>
                  <w:b/>
                  <w:bCs/>
                  <w:sz w:val="20"/>
                  <w:szCs w:val="20"/>
                </w:rPr>
                <w:t>https://ezak.cnpk.cz/profile_display_3.html</w:t>
              </w:r>
            </w:hyperlink>
          </w:p>
        </w:tc>
      </w:tr>
    </w:tbl>
    <w:p w14:paraId="55244C3E" w14:textId="77777777" w:rsidR="00166B95" w:rsidRPr="002F5FF1" w:rsidRDefault="00166B95" w:rsidP="00166B95">
      <w:pPr>
        <w:pStyle w:val="Styl"/>
        <w:tabs>
          <w:tab w:val="left" w:pos="1985"/>
        </w:tabs>
        <w:jc w:val="both"/>
        <w:rPr>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94"/>
        <w:gridCol w:w="5984"/>
      </w:tblGrid>
      <w:tr w:rsidR="00166B95" w:rsidRPr="002F5FF1" w14:paraId="7AC8A79C" w14:textId="77777777" w:rsidTr="00895C71">
        <w:tc>
          <w:tcPr>
            <w:tcW w:w="3794" w:type="dxa"/>
          </w:tcPr>
          <w:p w14:paraId="6C8DC29C" w14:textId="77777777" w:rsidR="00166B95" w:rsidRPr="002F5FF1" w:rsidRDefault="00166B95" w:rsidP="00895C71">
            <w:pPr>
              <w:pStyle w:val="Styl"/>
              <w:tabs>
                <w:tab w:val="left" w:pos="1985"/>
              </w:tabs>
              <w:jc w:val="both"/>
              <w:rPr>
                <w:sz w:val="20"/>
                <w:szCs w:val="20"/>
              </w:rPr>
            </w:pPr>
            <w:r w:rsidRPr="002F5FF1">
              <w:rPr>
                <w:b/>
                <w:sz w:val="20"/>
                <w:szCs w:val="20"/>
              </w:rPr>
              <w:t>Kontaktní osoba za administrátora:</w:t>
            </w:r>
          </w:p>
        </w:tc>
        <w:tc>
          <w:tcPr>
            <w:tcW w:w="5984" w:type="dxa"/>
          </w:tcPr>
          <w:p w14:paraId="156FBD95" w14:textId="539D334F" w:rsidR="00166B95" w:rsidRPr="002F5FF1" w:rsidRDefault="00581E15" w:rsidP="00E57D68">
            <w:pPr>
              <w:pStyle w:val="Styl"/>
              <w:tabs>
                <w:tab w:val="left" w:pos="1985"/>
              </w:tabs>
              <w:jc w:val="both"/>
              <w:rPr>
                <w:sz w:val="20"/>
                <w:szCs w:val="20"/>
              </w:rPr>
            </w:pPr>
            <w:r w:rsidRPr="002F5FF1">
              <w:rPr>
                <w:sz w:val="20"/>
                <w:szCs w:val="20"/>
              </w:rPr>
              <w:t>Jan Kronďák</w:t>
            </w:r>
          </w:p>
        </w:tc>
      </w:tr>
      <w:tr w:rsidR="00166B95" w:rsidRPr="002F5FF1" w14:paraId="4E12EE1C" w14:textId="77777777" w:rsidTr="00895C71">
        <w:tc>
          <w:tcPr>
            <w:tcW w:w="3794" w:type="dxa"/>
          </w:tcPr>
          <w:p w14:paraId="7ED30B7F" w14:textId="77777777" w:rsidR="00166B95" w:rsidRPr="002F5FF1" w:rsidRDefault="00E57D68" w:rsidP="00E57D68">
            <w:pPr>
              <w:pStyle w:val="Styl"/>
              <w:tabs>
                <w:tab w:val="left" w:pos="1985"/>
              </w:tabs>
              <w:jc w:val="both"/>
              <w:rPr>
                <w:sz w:val="20"/>
                <w:szCs w:val="20"/>
              </w:rPr>
            </w:pPr>
            <w:r w:rsidRPr="002F5FF1">
              <w:rPr>
                <w:sz w:val="20"/>
                <w:szCs w:val="20"/>
              </w:rPr>
              <w:t>E-mail, tel. číslo:</w:t>
            </w:r>
          </w:p>
        </w:tc>
        <w:tc>
          <w:tcPr>
            <w:tcW w:w="5984" w:type="dxa"/>
          </w:tcPr>
          <w:p w14:paraId="016D02D9" w14:textId="1592FD00" w:rsidR="00166B95" w:rsidRPr="002F5FF1" w:rsidRDefault="00F57681" w:rsidP="00581E15">
            <w:pPr>
              <w:pStyle w:val="Styl"/>
              <w:tabs>
                <w:tab w:val="left" w:pos="1985"/>
              </w:tabs>
              <w:jc w:val="both"/>
              <w:rPr>
                <w:sz w:val="20"/>
                <w:szCs w:val="20"/>
              </w:rPr>
            </w:pPr>
            <w:r w:rsidRPr="002F5FF1">
              <w:rPr>
                <w:bCs/>
                <w:sz w:val="20"/>
                <w:szCs w:val="20"/>
              </w:rPr>
              <w:t xml:space="preserve">e-mail: </w:t>
            </w:r>
            <w:hyperlink r:id="rId13" w:history="1">
              <w:r w:rsidR="00581E15" w:rsidRPr="002F5FF1">
                <w:rPr>
                  <w:rStyle w:val="Hypertextovodkaz"/>
                  <w:bCs/>
                  <w:sz w:val="20"/>
                  <w:szCs w:val="20"/>
                </w:rPr>
                <w:t>jan.krondak@cnpk.cz</w:t>
              </w:r>
            </w:hyperlink>
            <w:r w:rsidRPr="002F5FF1">
              <w:rPr>
                <w:bCs/>
                <w:sz w:val="20"/>
                <w:szCs w:val="20"/>
              </w:rPr>
              <w:t>, tel. číslo: +420</w:t>
            </w:r>
            <w:r w:rsidR="007212E6" w:rsidRPr="002F5FF1">
              <w:rPr>
                <w:bCs/>
                <w:sz w:val="20"/>
                <w:szCs w:val="20"/>
              </w:rPr>
              <w:t> 77</w:t>
            </w:r>
            <w:r w:rsidR="00581E15" w:rsidRPr="002F5FF1">
              <w:rPr>
                <w:bCs/>
                <w:sz w:val="20"/>
                <w:szCs w:val="20"/>
              </w:rPr>
              <w:t>7 357 968</w:t>
            </w:r>
          </w:p>
        </w:tc>
      </w:tr>
    </w:tbl>
    <w:p w14:paraId="4745999D" w14:textId="77777777" w:rsidR="00166B95" w:rsidRPr="002F5FF1" w:rsidRDefault="00146867" w:rsidP="00166B95">
      <w:pPr>
        <w:pStyle w:val="Styl"/>
        <w:tabs>
          <w:tab w:val="left" w:pos="1985"/>
        </w:tabs>
        <w:spacing w:before="120"/>
        <w:jc w:val="both"/>
        <w:rPr>
          <w:sz w:val="20"/>
          <w:szCs w:val="20"/>
        </w:rPr>
      </w:pPr>
      <w:r w:rsidRPr="002F5FF1">
        <w:rPr>
          <w:sz w:val="20"/>
          <w:szCs w:val="20"/>
        </w:rPr>
        <w:t>Administrátor (pověřená osoba zadavatele) je na základě příkazní</w:t>
      </w:r>
      <w:r w:rsidR="008565AB" w:rsidRPr="002F5FF1">
        <w:rPr>
          <w:sz w:val="20"/>
          <w:szCs w:val="20"/>
        </w:rPr>
        <w:t xml:space="preserve"> smlouvy o zastoupení zmocněn</w:t>
      </w:r>
      <w:r w:rsidRPr="002F5FF1">
        <w:rPr>
          <w:sz w:val="20"/>
          <w:szCs w:val="20"/>
        </w:rPr>
        <w:t xml:space="preserve"> zadavatelem k veškerým úkonům souvisejícím se zajištěním zadávacího řízení s výjimkou úkonů uvedených v § 43 odst. 2 ZZVZ</w:t>
      </w:r>
      <w:r w:rsidR="003B2DC9" w:rsidRPr="002F5FF1">
        <w:rPr>
          <w:sz w:val="20"/>
          <w:szCs w:val="20"/>
        </w:rPr>
        <w:t>.</w:t>
      </w:r>
      <w:r w:rsidR="00ED7BF5" w:rsidRPr="002F5FF1">
        <w:rPr>
          <w:sz w:val="20"/>
          <w:szCs w:val="20"/>
        </w:rPr>
        <w:t xml:space="preserve"> </w:t>
      </w:r>
    </w:p>
    <w:p w14:paraId="5DFCF000" w14:textId="77777777" w:rsidR="004D690B" w:rsidRPr="002F5FF1" w:rsidRDefault="00055A28" w:rsidP="002321EB">
      <w:pPr>
        <w:pStyle w:val="NadpisVZ1"/>
        <w:rPr>
          <w:bCs/>
          <w:u w:val="single"/>
        </w:rPr>
      </w:pPr>
      <w:bookmarkStart w:id="3" w:name="_Toc51922521"/>
      <w:r w:rsidRPr="002F5FF1">
        <w:t>VEŘEJNÁ ZAKÁZKA</w:t>
      </w:r>
      <w:bookmarkEnd w:id="3"/>
    </w:p>
    <w:p w14:paraId="4B9016CD" w14:textId="77777777" w:rsidR="00DF594A" w:rsidRPr="002F5FF1" w:rsidRDefault="00DF594A" w:rsidP="002321EB">
      <w:pPr>
        <w:pStyle w:val="NadpisVZ2"/>
      </w:pPr>
      <w:bookmarkStart w:id="4" w:name="_Toc51922522"/>
      <w:r w:rsidRPr="002F5FF1">
        <w:t>Název</w:t>
      </w:r>
      <w:bookmarkEnd w:id="4"/>
      <w:r w:rsidRPr="002F5FF1">
        <w:t xml:space="preserve"> </w:t>
      </w:r>
    </w:p>
    <w:p w14:paraId="71C79867" w14:textId="37336A0A" w:rsidR="002742C7" w:rsidRPr="002F5FF1" w:rsidRDefault="002742C7" w:rsidP="004961DA">
      <w:pPr>
        <w:spacing w:before="120"/>
        <w:rPr>
          <w:color w:val="FF0000"/>
          <w:sz w:val="20"/>
        </w:rPr>
      </w:pPr>
      <w:r w:rsidRPr="002F5FF1">
        <w:rPr>
          <w:sz w:val="20"/>
        </w:rPr>
        <w:t>Název veřejné zakázky:</w:t>
      </w:r>
      <w:r w:rsidRPr="002F5FF1">
        <w:rPr>
          <w:b/>
          <w:sz w:val="20"/>
        </w:rPr>
        <w:t xml:space="preserve"> </w:t>
      </w:r>
      <w:r w:rsidR="00B67877" w:rsidRPr="002F5FF1">
        <w:rPr>
          <w:b/>
          <w:sz w:val="20"/>
        </w:rPr>
        <w:t>„</w:t>
      </w:r>
      <w:r w:rsidR="002F5FF1" w:rsidRPr="002F5FF1">
        <w:rPr>
          <w:b/>
          <w:sz w:val="20"/>
        </w:rPr>
        <w:t>Opravy vozidel ZZSPK VW a Škoda 2021-2022</w:t>
      </w:r>
      <w:r w:rsidR="00B67877" w:rsidRPr="002F5FF1">
        <w:rPr>
          <w:b/>
          <w:sz w:val="20"/>
        </w:rPr>
        <w:t>“</w:t>
      </w:r>
    </w:p>
    <w:p w14:paraId="42749807" w14:textId="77777777" w:rsidR="00DF594A" w:rsidRPr="002F5FF1" w:rsidRDefault="00DF594A" w:rsidP="002321EB">
      <w:pPr>
        <w:pStyle w:val="NadpisVZ2"/>
      </w:pPr>
      <w:bookmarkStart w:id="5" w:name="_Toc51922523"/>
      <w:r w:rsidRPr="002F5FF1">
        <w:t>Druh</w:t>
      </w:r>
      <w:bookmarkEnd w:id="5"/>
      <w:r w:rsidRPr="002F5FF1">
        <w:t xml:space="preserve"> </w:t>
      </w:r>
    </w:p>
    <w:p w14:paraId="0DF922CE" w14:textId="0110CEAD" w:rsidR="00626C51" w:rsidRPr="002F5FF1" w:rsidRDefault="007F49FA" w:rsidP="004961DA">
      <w:pPr>
        <w:spacing w:before="120"/>
        <w:jc w:val="both"/>
        <w:rPr>
          <w:sz w:val="20"/>
        </w:rPr>
      </w:pPr>
      <w:r w:rsidRPr="002F5FF1">
        <w:rPr>
          <w:sz w:val="20"/>
        </w:rPr>
        <w:t>Po</w:t>
      </w:r>
      <w:r w:rsidR="00FF604D" w:rsidRPr="002F5FF1">
        <w:rPr>
          <w:sz w:val="20"/>
        </w:rPr>
        <w:t>dlimitní</w:t>
      </w:r>
      <w:r w:rsidR="009C11C6" w:rsidRPr="002F5FF1">
        <w:rPr>
          <w:sz w:val="20"/>
        </w:rPr>
        <w:t xml:space="preserve"> veřejná zakázka na </w:t>
      </w:r>
      <w:r w:rsidR="002F5FF1" w:rsidRPr="002F5FF1">
        <w:rPr>
          <w:sz w:val="20"/>
        </w:rPr>
        <w:t>služby</w:t>
      </w:r>
      <w:r w:rsidR="009C11C6" w:rsidRPr="002F5FF1">
        <w:rPr>
          <w:sz w:val="20"/>
        </w:rPr>
        <w:t xml:space="preserve"> zadávaná v</w:t>
      </w:r>
      <w:r w:rsidRPr="002F5FF1">
        <w:rPr>
          <w:sz w:val="20"/>
        </w:rPr>
        <w:t>e</w:t>
      </w:r>
      <w:r w:rsidR="00FF604D" w:rsidRPr="002F5FF1">
        <w:rPr>
          <w:sz w:val="20"/>
        </w:rPr>
        <w:t> </w:t>
      </w:r>
      <w:r w:rsidRPr="002F5FF1">
        <w:rPr>
          <w:sz w:val="20"/>
        </w:rPr>
        <w:t>zjednodušeném podlimitním</w:t>
      </w:r>
      <w:r w:rsidR="00FF604D" w:rsidRPr="002F5FF1">
        <w:rPr>
          <w:sz w:val="20"/>
        </w:rPr>
        <w:t xml:space="preserve"> řízen</w:t>
      </w:r>
      <w:r w:rsidR="001D34DB" w:rsidRPr="002F5FF1">
        <w:rPr>
          <w:sz w:val="20"/>
        </w:rPr>
        <w:t>í</w:t>
      </w:r>
      <w:r w:rsidR="00FF604D" w:rsidRPr="002F5FF1">
        <w:rPr>
          <w:sz w:val="20"/>
        </w:rPr>
        <w:t xml:space="preserve"> dle § 5</w:t>
      </w:r>
      <w:r w:rsidRPr="002F5FF1">
        <w:rPr>
          <w:sz w:val="20"/>
        </w:rPr>
        <w:t>3</w:t>
      </w:r>
      <w:r w:rsidR="009C11C6" w:rsidRPr="002F5FF1">
        <w:rPr>
          <w:sz w:val="20"/>
        </w:rPr>
        <w:t xml:space="preserve"> ZZVZ. </w:t>
      </w:r>
    </w:p>
    <w:p w14:paraId="08B63E41" w14:textId="77777777" w:rsidR="009C11C6" w:rsidRPr="002F5FF1" w:rsidRDefault="009C11C6" w:rsidP="002321EB">
      <w:pPr>
        <w:pStyle w:val="NadpisVZ2"/>
      </w:pPr>
      <w:bookmarkStart w:id="6" w:name="_Toc51922524"/>
      <w:r w:rsidRPr="002F5FF1">
        <w:t>Klasifikace veřejné zakázky</w:t>
      </w:r>
      <w:bookmarkEnd w:id="6"/>
    </w:p>
    <w:p w14:paraId="527EFAD6" w14:textId="77777777" w:rsidR="00DB1FB0" w:rsidRPr="002F5FF1" w:rsidRDefault="00DB1FB0" w:rsidP="002321EB">
      <w:pPr>
        <w:pStyle w:val="NadpisVZ2"/>
        <w:numPr>
          <w:ilvl w:val="0"/>
          <w:numId w:val="0"/>
        </w:numPr>
        <w:ind w:left="567"/>
      </w:pPr>
    </w:p>
    <w:tbl>
      <w:tblPr>
        <w:tblStyle w:val="Mkatabulky"/>
        <w:tblW w:w="0" w:type="auto"/>
        <w:tblLook w:val="04A0" w:firstRow="1" w:lastRow="0" w:firstColumn="1" w:lastColumn="0" w:noHBand="0" w:noVBand="1"/>
      </w:tblPr>
      <w:tblGrid>
        <w:gridCol w:w="4889"/>
        <w:gridCol w:w="4889"/>
      </w:tblGrid>
      <w:tr w:rsidR="00DB1FB0" w:rsidRPr="002F5FF1" w14:paraId="048EB144" w14:textId="77777777" w:rsidTr="000D0D4F">
        <w:trPr>
          <w:trHeight w:val="397"/>
        </w:trPr>
        <w:tc>
          <w:tcPr>
            <w:tcW w:w="4889" w:type="dxa"/>
            <w:tcBorders>
              <w:bottom w:val="single" w:sz="4" w:space="0" w:color="auto"/>
            </w:tcBorders>
            <w:shd w:val="clear" w:color="auto" w:fill="D9D9D9" w:themeFill="background1" w:themeFillShade="D9"/>
            <w:vAlign w:val="center"/>
          </w:tcPr>
          <w:p w14:paraId="6C69B88F" w14:textId="77777777" w:rsidR="00DB1FB0" w:rsidRPr="002F5FF1" w:rsidRDefault="00DB1FB0" w:rsidP="00DB1FB0">
            <w:pPr>
              <w:jc w:val="center"/>
              <w:rPr>
                <w:rFonts w:cs="Arial"/>
                <w:b/>
                <w:color w:val="010000"/>
                <w:sz w:val="20"/>
              </w:rPr>
            </w:pPr>
            <w:r w:rsidRPr="002F5FF1">
              <w:rPr>
                <w:rFonts w:cs="Arial"/>
                <w:b/>
                <w:color w:val="010000"/>
                <w:sz w:val="20"/>
              </w:rPr>
              <w:t>CPV KÓD KOMODITY</w:t>
            </w:r>
          </w:p>
        </w:tc>
        <w:tc>
          <w:tcPr>
            <w:tcW w:w="4889" w:type="dxa"/>
            <w:tcBorders>
              <w:bottom w:val="single" w:sz="4" w:space="0" w:color="auto"/>
            </w:tcBorders>
            <w:shd w:val="clear" w:color="auto" w:fill="D9D9D9" w:themeFill="background1" w:themeFillShade="D9"/>
            <w:vAlign w:val="center"/>
          </w:tcPr>
          <w:p w14:paraId="2EDA3778" w14:textId="77777777" w:rsidR="00DB1FB0" w:rsidRPr="002F5FF1" w:rsidRDefault="00DB1FB0" w:rsidP="00DB1FB0">
            <w:pPr>
              <w:jc w:val="center"/>
              <w:rPr>
                <w:rFonts w:cs="Arial"/>
                <w:b/>
                <w:color w:val="010000"/>
                <w:sz w:val="20"/>
              </w:rPr>
            </w:pPr>
            <w:r w:rsidRPr="002F5FF1">
              <w:rPr>
                <w:rFonts w:cs="Arial"/>
                <w:b/>
                <w:color w:val="010000"/>
                <w:sz w:val="20"/>
              </w:rPr>
              <w:t>NÁZEV KOMODITY</w:t>
            </w:r>
          </w:p>
        </w:tc>
      </w:tr>
      <w:tr w:rsidR="00DB1FB0" w:rsidRPr="002F5FF1" w14:paraId="2348B17F" w14:textId="77777777" w:rsidTr="00CD3868">
        <w:trPr>
          <w:trHeight w:val="397"/>
        </w:trPr>
        <w:tc>
          <w:tcPr>
            <w:tcW w:w="4889" w:type="dxa"/>
            <w:tcBorders>
              <w:top w:val="single" w:sz="4" w:space="0" w:color="auto"/>
            </w:tcBorders>
            <w:vAlign w:val="center"/>
          </w:tcPr>
          <w:p w14:paraId="713339CB" w14:textId="1141C867" w:rsidR="00DB1FB0" w:rsidRPr="002F5FF1" w:rsidRDefault="00BC02F3" w:rsidP="007F49FA">
            <w:pPr>
              <w:jc w:val="center"/>
              <w:rPr>
                <w:rFonts w:cs="Arial"/>
                <w:color w:val="010000"/>
                <w:sz w:val="20"/>
              </w:rPr>
            </w:pPr>
            <w:r w:rsidRPr="002F5FF1">
              <w:rPr>
                <w:rFonts w:cs="Arial"/>
                <w:color w:val="010000"/>
                <w:sz w:val="20"/>
              </w:rPr>
              <w:t>50112100-4</w:t>
            </w:r>
          </w:p>
        </w:tc>
        <w:tc>
          <w:tcPr>
            <w:tcW w:w="4889" w:type="dxa"/>
            <w:tcBorders>
              <w:top w:val="single" w:sz="4" w:space="0" w:color="auto"/>
            </w:tcBorders>
            <w:vAlign w:val="center"/>
          </w:tcPr>
          <w:p w14:paraId="553D1482" w14:textId="23B1D948" w:rsidR="00DB1FB0" w:rsidRPr="002F5FF1" w:rsidRDefault="00BC02F3" w:rsidP="00FF604D">
            <w:pPr>
              <w:jc w:val="center"/>
              <w:rPr>
                <w:rFonts w:cs="Arial"/>
                <w:color w:val="010000"/>
                <w:sz w:val="20"/>
              </w:rPr>
            </w:pPr>
            <w:r w:rsidRPr="002F5FF1">
              <w:rPr>
                <w:rFonts w:cs="Arial"/>
                <w:color w:val="010000"/>
                <w:sz w:val="20"/>
              </w:rPr>
              <w:t>Opravy automobilů</w:t>
            </w:r>
          </w:p>
        </w:tc>
      </w:tr>
    </w:tbl>
    <w:p w14:paraId="699816FB" w14:textId="77777777" w:rsidR="00DF594A" w:rsidRPr="002F5FF1" w:rsidRDefault="00055A28" w:rsidP="002321EB">
      <w:pPr>
        <w:pStyle w:val="NadpisVZ1"/>
      </w:pPr>
      <w:bookmarkStart w:id="7" w:name="_Toc51922525"/>
      <w:r w:rsidRPr="002F5FF1">
        <w:t>PŘEDMĚT VEŘEJNÉ ZAKÁZKY</w:t>
      </w:r>
      <w:bookmarkEnd w:id="7"/>
    </w:p>
    <w:p w14:paraId="0AB678C6" w14:textId="77777777" w:rsidR="00FD205F" w:rsidRPr="002F5FF1" w:rsidRDefault="00493020" w:rsidP="00BC02F3">
      <w:pPr>
        <w:pStyle w:val="NadpisVZ2"/>
        <w:spacing w:after="120"/>
        <w:rPr>
          <w:sz w:val="20"/>
        </w:rPr>
      </w:pPr>
      <w:bookmarkStart w:id="8" w:name="_Toc51922526"/>
      <w:r w:rsidRPr="002F5FF1">
        <w:t>Předmět veřejné zakázky</w:t>
      </w:r>
      <w:bookmarkEnd w:id="8"/>
    </w:p>
    <w:p w14:paraId="36353BE5" w14:textId="77777777" w:rsidR="002F5FF1" w:rsidRPr="002F5FF1" w:rsidRDefault="002F5FF1" w:rsidP="002F5FF1">
      <w:pPr>
        <w:spacing w:before="60"/>
        <w:jc w:val="both"/>
        <w:rPr>
          <w:rFonts w:cs="Arial"/>
          <w:sz w:val="20"/>
        </w:rPr>
      </w:pPr>
      <w:r w:rsidRPr="002F5FF1">
        <w:rPr>
          <w:rFonts w:cs="Arial"/>
          <w:sz w:val="20"/>
        </w:rPr>
        <w:t>Provádění oprav sanitních a referentských vozidel evidovaných v majetku ZZSPK, které nebude možné provádět ve vlastní autodílně ZZSPK, autorizovaným servisem pro vozidla Volkswagen užitkové vozy a Škoda. Opravy se týkají cca 95ks sanitních a referentských vozidel ZZSPK. Rámcová smlouva bude uzavřena na dobu 2 let.</w:t>
      </w:r>
    </w:p>
    <w:p w14:paraId="334793E3" w14:textId="77777777" w:rsidR="002F5FF1" w:rsidRPr="002F5FF1" w:rsidRDefault="002F5FF1" w:rsidP="002F5FF1">
      <w:pPr>
        <w:spacing w:before="120" w:line="276" w:lineRule="auto"/>
        <w:jc w:val="both"/>
        <w:rPr>
          <w:rFonts w:cs="Arial"/>
          <w:sz w:val="20"/>
        </w:rPr>
      </w:pPr>
      <w:r w:rsidRPr="002F5FF1">
        <w:rPr>
          <w:sz w:val="20"/>
        </w:rPr>
        <w:t>Provádění odtahů nepojízdných vozidel z celého území Plzeňského kraje do provozovny dodavatele nad rámec záruky mobility vozidla, včetně zajištění odtahu nepojízdného vozidla na výjezdovou základnu ZZSPK a umožnění přestrojení zdravotnické výbavy z nepojízdného vozidla do záložního vozidla ZZSPK. Přistavení odtahového vozidla na celém území Plzeňského kraje max. do 2 hodin 30 minut od nahlášení poruchy vozidla.</w:t>
      </w:r>
    </w:p>
    <w:p w14:paraId="5C01412E" w14:textId="77777777" w:rsidR="002F5FF1" w:rsidRPr="002F5FF1" w:rsidRDefault="002F5FF1" w:rsidP="002F5FF1">
      <w:pPr>
        <w:spacing w:before="120" w:line="276" w:lineRule="auto"/>
        <w:jc w:val="both"/>
        <w:rPr>
          <w:rFonts w:cs="Arial"/>
          <w:sz w:val="20"/>
        </w:rPr>
      </w:pPr>
      <w:r w:rsidRPr="002F5FF1">
        <w:rPr>
          <w:sz w:val="20"/>
        </w:rPr>
        <w:t>Přeprava vozidel do servisu dodavatele ze sídla zadavatele a zpět na náklady dodavatele.</w:t>
      </w:r>
    </w:p>
    <w:p w14:paraId="372E7A1F" w14:textId="77777777" w:rsidR="002F5FF1" w:rsidRPr="002F5FF1" w:rsidRDefault="002F5FF1" w:rsidP="002F5FF1">
      <w:pPr>
        <w:spacing w:before="120" w:line="276" w:lineRule="auto"/>
        <w:jc w:val="both"/>
        <w:rPr>
          <w:sz w:val="20"/>
        </w:rPr>
      </w:pPr>
      <w:r w:rsidRPr="002F5FF1">
        <w:rPr>
          <w:sz w:val="20"/>
        </w:rPr>
        <w:t xml:space="preserve">Dodávání vybraných originálních náhradních dílů. </w:t>
      </w:r>
    </w:p>
    <w:p w14:paraId="0D0FCD22" w14:textId="6A17D015" w:rsidR="002F5FF1" w:rsidRPr="002F5FF1" w:rsidRDefault="002F5FF1" w:rsidP="002F5FF1">
      <w:pPr>
        <w:spacing w:before="120" w:line="276" w:lineRule="auto"/>
        <w:jc w:val="both"/>
        <w:rPr>
          <w:rFonts w:cs="Arial"/>
          <w:sz w:val="20"/>
        </w:rPr>
      </w:pPr>
      <w:r w:rsidRPr="002F5FF1">
        <w:rPr>
          <w:rFonts w:cs="Arial"/>
          <w:sz w:val="20"/>
        </w:rPr>
        <w:t>Celoroční parkovací stání pro 1</w:t>
      </w:r>
      <w:r w:rsidR="00886B33">
        <w:rPr>
          <w:rFonts w:cs="Arial"/>
          <w:sz w:val="20"/>
        </w:rPr>
        <w:t>0</w:t>
      </w:r>
      <w:r w:rsidR="00FF5F02">
        <w:rPr>
          <w:rFonts w:cs="Arial"/>
          <w:sz w:val="20"/>
        </w:rPr>
        <w:t xml:space="preserve"> </w:t>
      </w:r>
      <w:r w:rsidRPr="002F5FF1">
        <w:rPr>
          <w:rFonts w:cs="Arial"/>
          <w:sz w:val="20"/>
        </w:rPr>
        <w:t>ks záložních sanitních vozidel RZP a 2 ks záložních sanitních vozidel RV za dodržení podmínek uvedených v příloze č. 4.</w:t>
      </w:r>
    </w:p>
    <w:p w14:paraId="292E3934" w14:textId="77777777" w:rsidR="002F5FF1" w:rsidRDefault="002F5FF1" w:rsidP="002F5FF1">
      <w:pPr>
        <w:jc w:val="both"/>
        <w:rPr>
          <w:rFonts w:cs="Arial"/>
          <w:b/>
          <w:sz w:val="20"/>
        </w:rPr>
      </w:pPr>
      <w:r>
        <w:rPr>
          <w:rFonts w:cs="Arial"/>
          <w:b/>
          <w:sz w:val="20"/>
        </w:rPr>
        <w:br w:type="page"/>
      </w:r>
    </w:p>
    <w:p w14:paraId="74720014" w14:textId="2481F8B0" w:rsidR="002F5FF1" w:rsidRPr="00B202DB" w:rsidRDefault="002F5FF1" w:rsidP="002F5FF1">
      <w:pPr>
        <w:spacing w:before="120" w:after="60"/>
        <w:jc w:val="both"/>
        <w:rPr>
          <w:rFonts w:cs="Arial"/>
          <w:b/>
          <w:sz w:val="20"/>
        </w:rPr>
      </w:pPr>
      <w:r w:rsidRPr="00B202DB">
        <w:rPr>
          <w:rFonts w:cs="Arial"/>
          <w:b/>
          <w:sz w:val="20"/>
        </w:rPr>
        <w:lastRenderedPageBreak/>
        <w:t>Seznam současně používaných typů vozidel a jejich počty, typy a počty kusů se mohou v průběhu smluvního období změnit.</w:t>
      </w:r>
    </w:p>
    <w:tbl>
      <w:tblPr>
        <w:tblStyle w:val="Mkatabulky"/>
        <w:tblW w:w="0" w:type="auto"/>
        <w:tblInd w:w="250" w:type="dxa"/>
        <w:tblLook w:val="04A0" w:firstRow="1" w:lastRow="0" w:firstColumn="1" w:lastColumn="0" w:noHBand="0" w:noVBand="1"/>
      </w:tblPr>
      <w:tblGrid>
        <w:gridCol w:w="1992"/>
        <w:gridCol w:w="806"/>
        <w:gridCol w:w="2872"/>
        <w:gridCol w:w="851"/>
      </w:tblGrid>
      <w:tr w:rsidR="002F5FF1" w:rsidRPr="00B202DB" w14:paraId="7DD0DDD0" w14:textId="77777777" w:rsidTr="005B3B6F">
        <w:tc>
          <w:tcPr>
            <w:tcW w:w="1992" w:type="dxa"/>
          </w:tcPr>
          <w:p w14:paraId="547A065C" w14:textId="77777777" w:rsidR="002F5FF1" w:rsidRPr="002F5FF1" w:rsidRDefault="002F5FF1" w:rsidP="005B3B6F">
            <w:pPr>
              <w:spacing w:before="40" w:after="20"/>
              <w:rPr>
                <w:rFonts w:cs="Arial"/>
              </w:rPr>
            </w:pPr>
            <w:r w:rsidRPr="002F5FF1">
              <w:rPr>
                <w:rFonts w:cs="Arial"/>
              </w:rPr>
              <w:t>VW T5</w:t>
            </w:r>
          </w:p>
        </w:tc>
        <w:tc>
          <w:tcPr>
            <w:tcW w:w="806" w:type="dxa"/>
          </w:tcPr>
          <w:p w14:paraId="6852E471" w14:textId="77777777" w:rsidR="002F5FF1" w:rsidRPr="002F5FF1" w:rsidRDefault="002F5FF1" w:rsidP="005B3B6F">
            <w:pPr>
              <w:spacing w:before="40" w:after="20"/>
              <w:jc w:val="right"/>
              <w:rPr>
                <w:rFonts w:cs="Arial"/>
              </w:rPr>
            </w:pPr>
            <w:r w:rsidRPr="002F5FF1">
              <w:rPr>
                <w:rFonts w:cs="Arial"/>
              </w:rPr>
              <w:t>25 ks</w:t>
            </w:r>
          </w:p>
        </w:tc>
        <w:tc>
          <w:tcPr>
            <w:tcW w:w="2872" w:type="dxa"/>
          </w:tcPr>
          <w:p w14:paraId="4F12A7E7" w14:textId="77777777" w:rsidR="002F5FF1" w:rsidRPr="002F5FF1" w:rsidRDefault="002F5FF1" w:rsidP="005B3B6F">
            <w:pPr>
              <w:spacing w:before="40" w:after="20"/>
              <w:rPr>
                <w:rFonts w:cs="Arial"/>
              </w:rPr>
            </w:pPr>
            <w:r w:rsidRPr="002F5FF1">
              <w:rPr>
                <w:rFonts w:cs="Arial"/>
              </w:rPr>
              <w:t xml:space="preserve">VW </w:t>
            </w:r>
            <w:proofErr w:type="spellStart"/>
            <w:r w:rsidRPr="002F5FF1">
              <w:rPr>
                <w:rFonts w:cs="Arial"/>
              </w:rPr>
              <w:t>Crafter</w:t>
            </w:r>
            <w:proofErr w:type="spellEnd"/>
          </w:p>
        </w:tc>
        <w:tc>
          <w:tcPr>
            <w:tcW w:w="851" w:type="dxa"/>
          </w:tcPr>
          <w:p w14:paraId="19C0357E" w14:textId="77777777" w:rsidR="002F5FF1" w:rsidRPr="002F5FF1" w:rsidRDefault="002F5FF1" w:rsidP="005B3B6F">
            <w:pPr>
              <w:spacing w:before="40" w:after="20"/>
              <w:jc w:val="right"/>
              <w:rPr>
                <w:rFonts w:cs="Arial"/>
              </w:rPr>
            </w:pPr>
            <w:r w:rsidRPr="002F5FF1">
              <w:rPr>
                <w:rFonts w:cs="Arial"/>
              </w:rPr>
              <w:t>21 ks</w:t>
            </w:r>
          </w:p>
        </w:tc>
      </w:tr>
      <w:tr w:rsidR="002F5FF1" w:rsidRPr="00B202DB" w14:paraId="282E0402" w14:textId="77777777" w:rsidTr="005B3B6F">
        <w:tc>
          <w:tcPr>
            <w:tcW w:w="1992" w:type="dxa"/>
          </w:tcPr>
          <w:p w14:paraId="50DA79DC" w14:textId="77777777" w:rsidR="002F5FF1" w:rsidRPr="002F5FF1" w:rsidRDefault="002F5FF1" w:rsidP="005B3B6F">
            <w:pPr>
              <w:spacing w:before="40" w:after="20"/>
              <w:rPr>
                <w:rFonts w:cs="Arial"/>
              </w:rPr>
            </w:pPr>
            <w:r w:rsidRPr="002F5FF1">
              <w:rPr>
                <w:rFonts w:cs="Arial"/>
              </w:rPr>
              <w:t xml:space="preserve">Škoda </w:t>
            </w:r>
            <w:proofErr w:type="spellStart"/>
            <w:r w:rsidRPr="002F5FF1">
              <w:rPr>
                <w:rFonts w:cs="Arial"/>
              </w:rPr>
              <w:t>Yeti</w:t>
            </w:r>
            <w:proofErr w:type="spellEnd"/>
          </w:p>
        </w:tc>
        <w:tc>
          <w:tcPr>
            <w:tcW w:w="806" w:type="dxa"/>
          </w:tcPr>
          <w:p w14:paraId="6881CC27" w14:textId="77777777" w:rsidR="002F5FF1" w:rsidRPr="002F5FF1" w:rsidRDefault="002F5FF1" w:rsidP="005B3B6F">
            <w:pPr>
              <w:spacing w:before="40" w:after="20"/>
              <w:jc w:val="right"/>
              <w:rPr>
                <w:rFonts w:cs="Arial"/>
              </w:rPr>
            </w:pPr>
            <w:r w:rsidRPr="002F5FF1">
              <w:rPr>
                <w:rFonts w:cs="Arial"/>
              </w:rPr>
              <w:t>10 ks</w:t>
            </w:r>
          </w:p>
        </w:tc>
        <w:tc>
          <w:tcPr>
            <w:tcW w:w="2872" w:type="dxa"/>
          </w:tcPr>
          <w:p w14:paraId="5681EF33" w14:textId="77777777" w:rsidR="002F5FF1" w:rsidRPr="002F5FF1" w:rsidRDefault="002F5FF1" w:rsidP="005B3B6F">
            <w:pPr>
              <w:spacing w:before="40" w:after="20"/>
              <w:rPr>
                <w:rFonts w:cs="Arial"/>
              </w:rPr>
            </w:pPr>
            <w:r w:rsidRPr="002F5FF1">
              <w:rPr>
                <w:rFonts w:cs="Arial"/>
              </w:rPr>
              <w:t>Škoda Superb</w:t>
            </w:r>
          </w:p>
        </w:tc>
        <w:tc>
          <w:tcPr>
            <w:tcW w:w="851" w:type="dxa"/>
          </w:tcPr>
          <w:p w14:paraId="51C25B1B" w14:textId="77777777" w:rsidR="002F5FF1" w:rsidRPr="002F5FF1" w:rsidRDefault="002F5FF1" w:rsidP="005B3B6F">
            <w:pPr>
              <w:spacing w:before="40" w:after="20"/>
              <w:jc w:val="right"/>
              <w:rPr>
                <w:rFonts w:cs="Arial"/>
              </w:rPr>
            </w:pPr>
            <w:r w:rsidRPr="002F5FF1">
              <w:rPr>
                <w:rFonts w:cs="Arial"/>
              </w:rPr>
              <w:t>1 ks</w:t>
            </w:r>
          </w:p>
        </w:tc>
      </w:tr>
      <w:tr w:rsidR="002F5FF1" w:rsidRPr="00B202DB" w14:paraId="3848EE81" w14:textId="77777777" w:rsidTr="005B3B6F">
        <w:tc>
          <w:tcPr>
            <w:tcW w:w="1992" w:type="dxa"/>
          </w:tcPr>
          <w:p w14:paraId="085C9B78" w14:textId="77777777" w:rsidR="002F5FF1" w:rsidRPr="002F5FF1" w:rsidRDefault="002F5FF1" w:rsidP="005B3B6F">
            <w:pPr>
              <w:spacing w:before="40" w:after="20"/>
              <w:rPr>
                <w:rFonts w:cs="Arial"/>
              </w:rPr>
            </w:pPr>
            <w:r w:rsidRPr="002F5FF1">
              <w:rPr>
                <w:rFonts w:cs="Arial"/>
              </w:rPr>
              <w:t>Škoda Octavia</w:t>
            </w:r>
          </w:p>
        </w:tc>
        <w:tc>
          <w:tcPr>
            <w:tcW w:w="806" w:type="dxa"/>
          </w:tcPr>
          <w:p w14:paraId="63C4FCCB" w14:textId="77777777" w:rsidR="002F5FF1" w:rsidRPr="002F5FF1" w:rsidRDefault="002F5FF1" w:rsidP="005B3B6F">
            <w:pPr>
              <w:spacing w:before="40" w:after="20"/>
              <w:jc w:val="right"/>
              <w:rPr>
                <w:rFonts w:cs="Arial"/>
              </w:rPr>
            </w:pPr>
            <w:r w:rsidRPr="002F5FF1">
              <w:rPr>
                <w:rFonts w:cs="Arial"/>
              </w:rPr>
              <w:t>12 ks</w:t>
            </w:r>
          </w:p>
        </w:tc>
        <w:tc>
          <w:tcPr>
            <w:tcW w:w="2872" w:type="dxa"/>
          </w:tcPr>
          <w:p w14:paraId="1722EC6A" w14:textId="77777777" w:rsidR="002F5FF1" w:rsidRPr="002F5FF1" w:rsidRDefault="002F5FF1" w:rsidP="005B3B6F">
            <w:pPr>
              <w:spacing w:before="40" w:after="20"/>
              <w:rPr>
                <w:rFonts w:cs="Arial"/>
              </w:rPr>
            </w:pPr>
            <w:r w:rsidRPr="002F5FF1">
              <w:rPr>
                <w:rFonts w:cs="Arial"/>
              </w:rPr>
              <w:t xml:space="preserve">Škoda </w:t>
            </w:r>
            <w:proofErr w:type="spellStart"/>
            <w:r w:rsidRPr="002F5FF1">
              <w:rPr>
                <w:rFonts w:cs="Arial"/>
              </w:rPr>
              <w:t>Kodiaq</w:t>
            </w:r>
            <w:proofErr w:type="spellEnd"/>
          </w:p>
        </w:tc>
        <w:tc>
          <w:tcPr>
            <w:tcW w:w="851" w:type="dxa"/>
          </w:tcPr>
          <w:p w14:paraId="31D44ADE" w14:textId="77777777" w:rsidR="002F5FF1" w:rsidRPr="002F5FF1" w:rsidRDefault="002F5FF1" w:rsidP="005B3B6F">
            <w:pPr>
              <w:spacing w:before="40" w:after="20"/>
              <w:jc w:val="right"/>
              <w:rPr>
                <w:rFonts w:cs="Arial"/>
              </w:rPr>
            </w:pPr>
            <w:r w:rsidRPr="002F5FF1">
              <w:rPr>
                <w:rFonts w:cs="Arial"/>
              </w:rPr>
              <w:t>9 ks</w:t>
            </w:r>
          </w:p>
        </w:tc>
      </w:tr>
      <w:tr w:rsidR="002F5FF1" w:rsidRPr="00B202DB" w14:paraId="47647B2E" w14:textId="77777777" w:rsidTr="005B3B6F">
        <w:tc>
          <w:tcPr>
            <w:tcW w:w="1992" w:type="dxa"/>
          </w:tcPr>
          <w:p w14:paraId="60F2AC1E" w14:textId="77777777" w:rsidR="002F5FF1" w:rsidRPr="002F5FF1" w:rsidRDefault="002F5FF1" w:rsidP="005B3B6F">
            <w:pPr>
              <w:spacing w:before="40" w:after="20"/>
              <w:rPr>
                <w:rFonts w:cs="Arial"/>
              </w:rPr>
            </w:pPr>
            <w:r w:rsidRPr="002F5FF1">
              <w:rPr>
                <w:rFonts w:cs="Arial"/>
              </w:rPr>
              <w:t>Škoda Fabia</w:t>
            </w:r>
          </w:p>
        </w:tc>
        <w:tc>
          <w:tcPr>
            <w:tcW w:w="806" w:type="dxa"/>
          </w:tcPr>
          <w:p w14:paraId="58C1F242" w14:textId="77777777" w:rsidR="002F5FF1" w:rsidRPr="002F5FF1" w:rsidRDefault="002F5FF1" w:rsidP="005B3B6F">
            <w:pPr>
              <w:spacing w:before="40" w:after="20"/>
              <w:jc w:val="right"/>
              <w:rPr>
                <w:rFonts w:cs="Arial"/>
              </w:rPr>
            </w:pPr>
            <w:r w:rsidRPr="002F5FF1">
              <w:rPr>
                <w:rFonts w:cs="Arial"/>
              </w:rPr>
              <w:t>5 ks</w:t>
            </w:r>
          </w:p>
        </w:tc>
        <w:tc>
          <w:tcPr>
            <w:tcW w:w="2872" w:type="dxa"/>
          </w:tcPr>
          <w:p w14:paraId="2377B561" w14:textId="77777777" w:rsidR="002F5FF1" w:rsidRPr="002F5FF1" w:rsidRDefault="002F5FF1" w:rsidP="005B3B6F">
            <w:pPr>
              <w:spacing w:before="40" w:after="20"/>
              <w:rPr>
                <w:rFonts w:cs="Arial"/>
              </w:rPr>
            </w:pPr>
            <w:r w:rsidRPr="002F5FF1">
              <w:rPr>
                <w:rFonts w:cs="Arial"/>
              </w:rPr>
              <w:t>Škoda Rapid</w:t>
            </w:r>
          </w:p>
        </w:tc>
        <w:tc>
          <w:tcPr>
            <w:tcW w:w="851" w:type="dxa"/>
          </w:tcPr>
          <w:p w14:paraId="42761731" w14:textId="77777777" w:rsidR="002F5FF1" w:rsidRPr="002F5FF1" w:rsidRDefault="002F5FF1" w:rsidP="005B3B6F">
            <w:pPr>
              <w:spacing w:before="40" w:after="20"/>
              <w:jc w:val="right"/>
              <w:rPr>
                <w:rFonts w:cs="Arial"/>
              </w:rPr>
            </w:pPr>
            <w:r w:rsidRPr="002F5FF1">
              <w:rPr>
                <w:rFonts w:cs="Arial"/>
              </w:rPr>
              <w:t>1 ks</w:t>
            </w:r>
          </w:p>
        </w:tc>
      </w:tr>
      <w:tr w:rsidR="002F5FF1" w:rsidRPr="00B202DB" w14:paraId="231FB3A2" w14:textId="77777777" w:rsidTr="005B3B6F">
        <w:tc>
          <w:tcPr>
            <w:tcW w:w="1992" w:type="dxa"/>
          </w:tcPr>
          <w:p w14:paraId="74D67F61" w14:textId="77777777" w:rsidR="002F5FF1" w:rsidRPr="002F5FF1" w:rsidRDefault="002F5FF1" w:rsidP="005B3B6F">
            <w:pPr>
              <w:spacing w:before="40" w:after="20"/>
              <w:rPr>
                <w:rFonts w:cs="Arial"/>
              </w:rPr>
            </w:pPr>
            <w:r w:rsidRPr="002F5FF1">
              <w:rPr>
                <w:rFonts w:cs="Arial"/>
              </w:rPr>
              <w:t>VW T6</w:t>
            </w:r>
          </w:p>
        </w:tc>
        <w:tc>
          <w:tcPr>
            <w:tcW w:w="806" w:type="dxa"/>
          </w:tcPr>
          <w:p w14:paraId="63E1AD1D" w14:textId="77777777" w:rsidR="002F5FF1" w:rsidRPr="002F5FF1" w:rsidRDefault="002F5FF1" w:rsidP="005B3B6F">
            <w:pPr>
              <w:spacing w:before="40" w:after="20"/>
              <w:jc w:val="right"/>
              <w:rPr>
                <w:rFonts w:cs="Arial"/>
              </w:rPr>
            </w:pPr>
            <w:r w:rsidRPr="002F5FF1">
              <w:rPr>
                <w:rFonts w:cs="Arial"/>
              </w:rPr>
              <w:t>6 ks</w:t>
            </w:r>
          </w:p>
        </w:tc>
        <w:tc>
          <w:tcPr>
            <w:tcW w:w="2872" w:type="dxa"/>
          </w:tcPr>
          <w:p w14:paraId="63BB1B8F" w14:textId="77777777" w:rsidR="002F5FF1" w:rsidRPr="002F5FF1" w:rsidRDefault="002F5FF1" w:rsidP="005B3B6F">
            <w:pPr>
              <w:spacing w:before="40" w:after="20"/>
              <w:rPr>
                <w:rFonts w:cs="Arial"/>
              </w:rPr>
            </w:pPr>
            <w:r w:rsidRPr="002F5FF1">
              <w:rPr>
                <w:rFonts w:cs="Arial"/>
              </w:rPr>
              <w:t xml:space="preserve">Gaz </w:t>
            </w:r>
            <w:proofErr w:type="spellStart"/>
            <w:r w:rsidRPr="002F5FF1">
              <w:rPr>
                <w:rFonts w:cs="Arial"/>
              </w:rPr>
              <w:t>Gaztera</w:t>
            </w:r>
            <w:proofErr w:type="spellEnd"/>
          </w:p>
        </w:tc>
        <w:tc>
          <w:tcPr>
            <w:tcW w:w="851" w:type="dxa"/>
          </w:tcPr>
          <w:p w14:paraId="1C1D179D" w14:textId="77777777" w:rsidR="002F5FF1" w:rsidRPr="002F5FF1" w:rsidRDefault="002F5FF1" w:rsidP="005B3B6F">
            <w:pPr>
              <w:spacing w:before="40" w:after="20"/>
              <w:jc w:val="right"/>
              <w:rPr>
                <w:rFonts w:cs="Arial"/>
              </w:rPr>
            </w:pPr>
            <w:r w:rsidRPr="002F5FF1">
              <w:rPr>
                <w:rFonts w:cs="Arial"/>
              </w:rPr>
              <w:t>4 ks</w:t>
            </w:r>
          </w:p>
        </w:tc>
      </w:tr>
      <w:tr w:rsidR="002F5FF1" w:rsidRPr="00B202DB" w14:paraId="2604AF23" w14:textId="77777777" w:rsidTr="005B3B6F">
        <w:tc>
          <w:tcPr>
            <w:tcW w:w="1992" w:type="dxa"/>
          </w:tcPr>
          <w:p w14:paraId="123B2047" w14:textId="77777777" w:rsidR="002F5FF1" w:rsidRPr="002F5FF1" w:rsidRDefault="002F5FF1" w:rsidP="005B3B6F">
            <w:pPr>
              <w:spacing w:before="40" w:after="20"/>
              <w:rPr>
                <w:rFonts w:cs="Arial"/>
              </w:rPr>
            </w:pPr>
            <w:r w:rsidRPr="002F5FF1">
              <w:rPr>
                <w:rFonts w:cs="Arial"/>
              </w:rPr>
              <w:t xml:space="preserve">Škoda </w:t>
            </w:r>
            <w:proofErr w:type="spellStart"/>
            <w:r w:rsidRPr="002F5FF1">
              <w:rPr>
                <w:rFonts w:cs="Arial"/>
              </w:rPr>
              <w:t>Scala</w:t>
            </w:r>
            <w:proofErr w:type="spellEnd"/>
          </w:p>
        </w:tc>
        <w:tc>
          <w:tcPr>
            <w:tcW w:w="806" w:type="dxa"/>
          </w:tcPr>
          <w:p w14:paraId="0151EFC8" w14:textId="77777777" w:rsidR="002F5FF1" w:rsidRPr="002F5FF1" w:rsidRDefault="002F5FF1" w:rsidP="005B3B6F">
            <w:pPr>
              <w:spacing w:before="40" w:after="20"/>
              <w:jc w:val="right"/>
              <w:rPr>
                <w:rFonts w:cs="Arial"/>
              </w:rPr>
            </w:pPr>
            <w:r w:rsidRPr="002F5FF1">
              <w:rPr>
                <w:rFonts w:cs="Arial"/>
              </w:rPr>
              <w:t>1 ks</w:t>
            </w:r>
          </w:p>
        </w:tc>
        <w:tc>
          <w:tcPr>
            <w:tcW w:w="2872" w:type="dxa"/>
          </w:tcPr>
          <w:p w14:paraId="3F6870AC" w14:textId="77777777" w:rsidR="002F5FF1" w:rsidRPr="002F5FF1" w:rsidRDefault="002F5FF1" w:rsidP="005B3B6F">
            <w:pPr>
              <w:spacing w:before="40" w:after="20"/>
              <w:rPr>
                <w:rFonts w:cs="Arial"/>
              </w:rPr>
            </w:pPr>
          </w:p>
        </w:tc>
        <w:tc>
          <w:tcPr>
            <w:tcW w:w="851" w:type="dxa"/>
          </w:tcPr>
          <w:p w14:paraId="24B745FD" w14:textId="77777777" w:rsidR="002F5FF1" w:rsidRPr="002F5FF1" w:rsidRDefault="002F5FF1" w:rsidP="005B3B6F">
            <w:pPr>
              <w:spacing w:before="40" w:after="20"/>
              <w:jc w:val="right"/>
              <w:rPr>
                <w:rFonts w:cs="Arial"/>
              </w:rPr>
            </w:pPr>
          </w:p>
        </w:tc>
      </w:tr>
    </w:tbl>
    <w:p w14:paraId="1CBF9C59" w14:textId="77777777" w:rsidR="002F5FF1" w:rsidRPr="00B202DB" w:rsidRDefault="002F5FF1" w:rsidP="002F5FF1">
      <w:pPr>
        <w:spacing w:before="240"/>
        <w:jc w:val="both"/>
        <w:rPr>
          <w:rFonts w:cs="Arial"/>
          <w:b/>
          <w:sz w:val="20"/>
        </w:rPr>
      </w:pPr>
      <w:r w:rsidRPr="00B202DB">
        <w:rPr>
          <w:rFonts w:cs="Arial"/>
          <w:b/>
          <w:sz w:val="20"/>
        </w:rPr>
        <w:t>Seznam požadovaných oprav</w:t>
      </w:r>
    </w:p>
    <w:p w14:paraId="7DDDB282" w14:textId="77777777" w:rsidR="002F5FF1" w:rsidRPr="00B202DB" w:rsidRDefault="002F5FF1" w:rsidP="002A57B7">
      <w:pPr>
        <w:numPr>
          <w:ilvl w:val="0"/>
          <w:numId w:val="18"/>
        </w:numPr>
        <w:spacing w:before="60" w:line="276" w:lineRule="auto"/>
        <w:jc w:val="both"/>
        <w:rPr>
          <w:rFonts w:cs="Arial"/>
          <w:sz w:val="20"/>
        </w:rPr>
      </w:pPr>
      <w:r w:rsidRPr="00B202DB">
        <w:rPr>
          <w:rFonts w:cs="Arial"/>
          <w:sz w:val="20"/>
        </w:rPr>
        <w:t>opravy motorů, převodovek, náprav a pohonu 4x4,</w:t>
      </w:r>
    </w:p>
    <w:p w14:paraId="3D161D90" w14:textId="77777777" w:rsidR="002F5FF1" w:rsidRPr="00B202DB" w:rsidRDefault="002F5FF1" w:rsidP="002A57B7">
      <w:pPr>
        <w:numPr>
          <w:ilvl w:val="0"/>
          <w:numId w:val="18"/>
        </w:numPr>
        <w:spacing w:before="60" w:line="276" w:lineRule="auto"/>
        <w:jc w:val="both"/>
        <w:rPr>
          <w:rFonts w:cs="Arial"/>
          <w:sz w:val="20"/>
        </w:rPr>
      </w:pPr>
      <w:r w:rsidRPr="00B202DB">
        <w:rPr>
          <w:rFonts w:cs="Arial"/>
          <w:sz w:val="20"/>
        </w:rPr>
        <w:t>opravy karoserií po dopravní nehodě, opravy karoserie v místě sanitní zástavby včetně opravy této zástavby, opravu zajistí dodavatel jako celkovou dodávku v součinnosti s dodavatelem konkrétní sanitní zástavby,</w:t>
      </w:r>
    </w:p>
    <w:p w14:paraId="1478EC5D" w14:textId="77777777" w:rsidR="002F5FF1" w:rsidRPr="00B202DB" w:rsidRDefault="002F5FF1" w:rsidP="002A57B7">
      <w:pPr>
        <w:numPr>
          <w:ilvl w:val="0"/>
          <w:numId w:val="18"/>
        </w:numPr>
        <w:spacing w:before="60" w:line="276" w:lineRule="auto"/>
        <w:jc w:val="both"/>
        <w:rPr>
          <w:rFonts w:cs="Arial"/>
          <w:sz w:val="20"/>
        </w:rPr>
      </w:pPr>
      <w:r w:rsidRPr="00B202DB">
        <w:rPr>
          <w:rFonts w:cs="Arial"/>
          <w:sz w:val="20"/>
        </w:rPr>
        <w:t>opravy elektroinstalace, kódování a přizpůsobení řídících jednotek,</w:t>
      </w:r>
    </w:p>
    <w:p w14:paraId="7E107776" w14:textId="77777777" w:rsidR="002F5FF1" w:rsidRPr="00B202DB" w:rsidRDefault="002F5FF1" w:rsidP="002A57B7">
      <w:pPr>
        <w:numPr>
          <w:ilvl w:val="0"/>
          <w:numId w:val="18"/>
        </w:numPr>
        <w:spacing w:before="60" w:line="276" w:lineRule="auto"/>
        <w:jc w:val="both"/>
        <w:rPr>
          <w:rFonts w:cs="Arial"/>
          <w:sz w:val="20"/>
        </w:rPr>
      </w:pPr>
      <w:r w:rsidRPr="00B202DB">
        <w:rPr>
          <w:rFonts w:cs="Arial"/>
          <w:sz w:val="20"/>
        </w:rPr>
        <w:t>opravy a servis klimatizace včetně klimatizace pro sanitní zástavbu,</w:t>
      </w:r>
    </w:p>
    <w:p w14:paraId="58C3D53D" w14:textId="77777777" w:rsidR="002F5FF1" w:rsidRPr="00B202DB" w:rsidRDefault="002F5FF1" w:rsidP="002A57B7">
      <w:pPr>
        <w:numPr>
          <w:ilvl w:val="0"/>
          <w:numId w:val="18"/>
        </w:numPr>
        <w:spacing w:before="60" w:line="276" w:lineRule="auto"/>
        <w:jc w:val="both"/>
        <w:rPr>
          <w:rFonts w:cs="Arial"/>
          <w:sz w:val="20"/>
        </w:rPr>
      </w:pPr>
      <w:r w:rsidRPr="00B202DB">
        <w:rPr>
          <w:rFonts w:cs="Arial"/>
          <w:sz w:val="20"/>
        </w:rPr>
        <w:t>výměny spojek a čelních skel,</w:t>
      </w:r>
    </w:p>
    <w:p w14:paraId="6BD86A3C" w14:textId="77777777" w:rsidR="002F5FF1" w:rsidRPr="00B202DB" w:rsidRDefault="002F5FF1" w:rsidP="002A57B7">
      <w:pPr>
        <w:numPr>
          <w:ilvl w:val="0"/>
          <w:numId w:val="18"/>
        </w:numPr>
        <w:spacing w:before="60" w:line="276" w:lineRule="auto"/>
        <w:jc w:val="both"/>
        <w:rPr>
          <w:rFonts w:cs="Arial"/>
          <w:sz w:val="20"/>
        </w:rPr>
      </w:pPr>
      <w:r w:rsidRPr="00B202DB">
        <w:rPr>
          <w:rFonts w:cs="Arial"/>
          <w:sz w:val="20"/>
        </w:rPr>
        <w:t>přeprava vozidel do servisu dodavatele ze sídla zadavatele a zpět,</w:t>
      </w:r>
    </w:p>
    <w:p w14:paraId="68708145" w14:textId="77777777" w:rsidR="002F5FF1" w:rsidRPr="002F5FF1" w:rsidRDefault="002F5FF1" w:rsidP="002A57B7">
      <w:pPr>
        <w:numPr>
          <w:ilvl w:val="0"/>
          <w:numId w:val="18"/>
        </w:numPr>
        <w:spacing w:before="60" w:line="276" w:lineRule="auto"/>
        <w:jc w:val="both"/>
        <w:rPr>
          <w:rFonts w:cs="Arial"/>
          <w:sz w:val="20"/>
        </w:rPr>
      </w:pPr>
      <w:r w:rsidRPr="002F5FF1">
        <w:rPr>
          <w:rFonts w:cs="Arial"/>
          <w:sz w:val="20"/>
        </w:rPr>
        <w:t>po převzetí vozidla do opravy je dodavatel povinen zajistit dobíjení akumulátorů opravovaného vozidla a předejít tak jejich degradaci. Po každé opravě předá dodavatel spolu s vozidlem diagnostický výpis, ze kterého bude patrný stav nabití všech akumulátorů vozidla. Pro napájení akumulátorů může dodavatel využít systému napájení akumulátorů, který je integrovaný ve vozidle. Tato služba nebude nijak zpoplatněna.</w:t>
      </w:r>
    </w:p>
    <w:p w14:paraId="3F1C2F79" w14:textId="77777777" w:rsidR="002F5FF1" w:rsidRPr="00B202DB" w:rsidRDefault="002F5FF1" w:rsidP="002F5FF1">
      <w:pPr>
        <w:spacing w:before="120"/>
        <w:jc w:val="both"/>
        <w:rPr>
          <w:rFonts w:cs="Arial"/>
          <w:b/>
          <w:sz w:val="20"/>
        </w:rPr>
      </w:pPr>
      <w:r w:rsidRPr="00B202DB">
        <w:rPr>
          <w:rFonts w:cs="Arial"/>
          <w:b/>
          <w:sz w:val="20"/>
        </w:rPr>
        <w:t>Vzhledem k zajišťování údržby, servisních činností a oprav vozidel ve vlastní autodílně ZZSPK, není součástí předmětu plnění zajišťování následujících činností:</w:t>
      </w:r>
    </w:p>
    <w:p w14:paraId="37561504" w14:textId="77777777" w:rsidR="002F5FF1" w:rsidRPr="00B202DB" w:rsidRDefault="002F5FF1" w:rsidP="002A57B7">
      <w:pPr>
        <w:numPr>
          <w:ilvl w:val="0"/>
          <w:numId w:val="13"/>
        </w:numPr>
        <w:spacing w:before="60" w:line="276" w:lineRule="auto"/>
        <w:jc w:val="both"/>
        <w:rPr>
          <w:rFonts w:cs="Arial"/>
          <w:sz w:val="20"/>
        </w:rPr>
      </w:pPr>
      <w:r w:rsidRPr="00B202DB">
        <w:rPr>
          <w:rFonts w:cs="Arial"/>
          <w:sz w:val="20"/>
        </w:rPr>
        <w:t>údržba vozidel (intervalové servisy),</w:t>
      </w:r>
    </w:p>
    <w:p w14:paraId="7C710F0B" w14:textId="77777777" w:rsidR="002F5FF1" w:rsidRPr="00B202DB" w:rsidRDefault="002F5FF1" w:rsidP="002A57B7">
      <w:pPr>
        <w:numPr>
          <w:ilvl w:val="0"/>
          <w:numId w:val="13"/>
        </w:numPr>
        <w:spacing w:before="60" w:line="276" w:lineRule="auto"/>
        <w:jc w:val="both"/>
        <w:rPr>
          <w:rFonts w:cs="Arial"/>
          <w:sz w:val="20"/>
        </w:rPr>
      </w:pPr>
      <w:r w:rsidRPr="00B202DB">
        <w:rPr>
          <w:rFonts w:cs="Arial"/>
          <w:sz w:val="20"/>
        </w:rPr>
        <w:t>opravy vozidel menšího a středního charakteru (brzdy, nápravy, apod.),</w:t>
      </w:r>
    </w:p>
    <w:p w14:paraId="185B1BF9" w14:textId="77777777" w:rsidR="002F5FF1" w:rsidRPr="00B202DB" w:rsidRDefault="002F5FF1" w:rsidP="002A57B7">
      <w:pPr>
        <w:numPr>
          <w:ilvl w:val="0"/>
          <w:numId w:val="13"/>
        </w:numPr>
        <w:spacing w:before="60" w:line="276" w:lineRule="auto"/>
        <w:jc w:val="both"/>
        <w:rPr>
          <w:rFonts w:cs="Arial"/>
          <w:sz w:val="20"/>
        </w:rPr>
      </w:pPr>
      <w:r w:rsidRPr="00B202DB">
        <w:rPr>
          <w:rFonts w:cs="Arial"/>
          <w:sz w:val="20"/>
        </w:rPr>
        <w:t>opravy zdravotnických nástaveb, mimo oprav těchto nástaveb při opravě po dopravní nehodě, tu zajistí dodavatel jako celkovou dodávku,</w:t>
      </w:r>
    </w:p>
    <w:p w14:paraId="7A4CE669" w14:textId="77777777" w:rsidR="002F5FF1" w:rsidRPr="00B202DB" w:rsidRDefault="002F5FF1" w:rsidP="002A57B7">
      <w:pPr>
        <w:numPr>
          <w:ilvl w:val="0"/>
          <w:numId w:val="13"/>
        </w:numPr>
        <w:spacing w:before="60" w:line="276" w:lineRule="auto"/>
        <w:jc w:val="both"/>
        <w:rPr>
          <w:rFonts w:cs="Arial"/>
          <w:sz w:val="20"/>
        </w:rPr>
      </w:pPr>
      <w:r w:rsidRPr="00B202DB">
        <w:rPr>
          <w:rFonts w:cs="Arial"/>
          <w:sz w:val="20"/>
        </w:rPr>
        <w:t>výměna pneumatik,</w:t>
      </w:r>
    </w:p>
    <w:p w14:paraId="73304ADE" w14:textId="77777777" w:rsidR="002F5FF1" w:rsidRPr="00B202DB" w:rsidRDefault="002F5FF1" w:rsidP="002A57B7">
      <w:pPr>
        <w:numPr>
          <w:ilvl w:val="0"/>
          <w:numId w:val="13"/>
        </w:numPr>
        <w:spacing w:before="60" w:line="276" w:lineRule="auto"/>
        <w:jc w:val="both"/>
        <w:rPr>
          <w:rFonts w:cs="Arial"/>
          <w:sz w:val="20"/>
        </w:rPr>
      </w:pPr>
      <w:r w:rsidRPr="00B202DB">
        <w:rPr>
          <w:rFonts w:cs="Arial"/>
          <w:sz w:val="20"/>
        </w:rPr>
        <w:t>zajištění měření emisí a STK.</w:t>
      </w:r>
    </w:p>
    <w:p w14:paraId="79D400FB" w14:textId="0CC11994" w:rsidR="002F5FF1" w:rsidRPr="002F5FF1" w:rsidRDefault="002F5FF1" w:rsidP="002F5FF1">
      <w:pPr>
        <w:pStyle w:val="NadpisVZ2"/>
        <w:rPr>
          <w:sz w:val="20"/>
        </w:rPr>
      </w:pPr>
      <w:bookmarkStart w:id="9" w:name="_Toc51922527"/>
      <w:r>
        <w:t>Další požadavky</w:t>
      </w:r>
      <w:bookmarkEnd w:id="9"/>
    </w:p>
    <w:p w14:paraId="348C197A" w14:textId="77777777" w:rsidR="002F5FF1" w:rsidRPr="00B202DB" w:rsidRDefault="002F5FF1" w:rsidP="002F5FF1">
      <w:pPr>
        <w:spacing w:before="120"/>
        <w:jc w:val="both"/>
        <w:rPr>
          <w:sz w:val="20"/>
        </w:rPr>
      </w:pPr>
      <w:r w:rsidRPr="00B202DB">
        <w:rPr>
          <w:sz w:val="20"/>
        </w:rPr>
        <w:t>Dodavatel bude mít uzavřeno pojištění odpovědnosti za škodu na vozidle způsobenou při opravě v minimální výši plnění 2 mil. Kč po celou dobu plnění smlouvy.</w:t>
      </w:r>
    </w:p>
    <w:p w14:paraId="7DBA3D73" w14:textId="77777777" w:rsidR="002F5FF1" w:rsidRPr="00B202DB" w:rsidRDefault="002F5FF1" w:rsidP="002F5FF1">
      <w:pPr>
        <w:spacing w:before="120"/>
        <w:jc w:val="both"/>
        <w:rPr>
          <w:sz w:val="20"/>
        </w:rPr>
      </w:pPr>
      <w:r w:rsidRPr="00B202DB">
        <w:rPr>
          <w:sz w:val="20"/>
        </w:rPr>
        <w:t>Dodavatel bude mít uzavřeno pojištění odpovědnosti za škodu způsobenou třetím osobám výkonem své činnosti v souvislosti s plněním této VZ v minimální výši plnění 5 mil. Kč po celou dobu plnění smlouvy.</w:t>
      </w:r>
    </w:p>
    <w:p w14:paraId="6CD466B3" w14:textId="77777777" w:rsidR="002F5FF1" w:rsidRPr="00B202DB" w:rsidRDefault="002F5FF1" w:rsidP="002F5FF1">
      <w:pPr>
        <w:spacing w:before="120"/>
        <w:jc w:val="both"/>
        <w:rPr>
          <w:sz w:val="20"/>
        </w:rPr>
      </w:pPr>
      <w:r w:rsidRPr="00B202DB">
        <w:rPr>
          <w:sz w:val="20"/>
        </w:rPr>
        <w:t>Uzavření obou výše uvedených pojištění bude vybraným dodavatelem dokladováno před podpisem smlouvy.</w:t>
      </w:r>
    </w:p>
    <w:p w14:paraId="2B74E008" w14:textId="77777777" w:rsidR="002F5FF1" w:rsidRPr="002F5FF1" w:rsidRDefault="002F5FF1" w:rsidP="002F5FF1">
      <w:pPr>
        <w:spacing w:before="120"/>
        <w:jc w:val="both"/>
        <w:rPr>
          <w:sz w:val="20"/>
        </w:rPr>
      </w:pPr>
      <w:r w:rsidRPr="002F5FF1">
        <w:rPr>
          <w:sz w:val="20"/>
        </w:rPr>
        <w:t>Vozidla ZZSPK budou do opravy přijímána přednostně a jejich opravy budou prováděny přednostně.</w:t>
      </w:r>
    </w:p>
    <w:p w14:paraId="3DC36840" w14:textId="77777777" w:rsidR="002F5FF1" w:rsidRPr="002F5FF1" w:rsidRDefault="002F5FF1" w:rsidP="002F5FF1">
      <w:pPr>
        <w:spacing w:before="120" w:line="276" w:lineRule="auto"/>
        <w:jc w:val="both"/>
        <w:rPr>
          <w:sz w:val="20"/>
        </w:rPr>
      </w:pPr>
      <w:r w:rsidRPr="002F5FF1">
        <w:rPr>
          <w:sz w:val="20"/>
        </w:rPr>
        <w:t xml:space="preserve">Vozidla ZZSPK budou po provedené opravě vrácena vždy zvenku umytá. Zadavatel nepřipouští strojní mytí karoserií vozidel ZZSPK z důvodu jejich reflexního značení a vybavení výstražným zařízením. </w:t>
      </w:r>
    </w:p>
    <w:p w14:paraId="0C8334D2" w14:textId="77777777" w:rsidR="002F5FF1" w:rsidRPr="00B202DB" w:rsidRDefault="002F5FF1" w:rsidP="002F5FF1">
      <w:pPr>
        <w:spacing w:before="120"/>
        <w:jc w:val="both"/>
        <w:rPr>
          <w:sz w:val="20"/>
        </w:rPr>
      </w:pPr>
      <w:r w:rsidRPr="00B202DB">
        <w:rPr>
          <w:sz w:val="20"/>
        </w:rPr>
        <w:t xml:space="preserve">Dodavatel se zavazuje poskytnout zadavateli neprodlený přednostní příjem vozidel do opravy, nejpozději však </w:t>
      </w:r>
      <w:r w:rsidRPr="00B202DB">
        <w:rPr>
          <w:b/>
          <w:sz w:val="20"/>
        </w:rPr>
        <w:t>do 2,5 hodin</w:t>
      </w:r>
      <w:r w:rsidRPr="00B202DB">
        <w:rPr>
          <w:sz w:val="20"/>
        </w:rPr>
        <w:t xml:space="preserve"> od uskutečnění objednávky. </w:t>
      </w:r>
    </w:p>
    <w:p w14:paraId="208E2067" w14:textId="77777777" w:rsidR="002F5FF1" w:rsidRPr="00B202DB" w:rsidRDefault="002F5FF1" w:rsidP="002F5FF1">
      <w:pPr>
        <w:spacing w:before="120"/>
        <w:jc w:val="both"/>
        <w:rPr>
          <w:sz w:val="20"/>
        </w:rPr>
      </w:pPr>
      <w:r w:rsidRPr="00B202DB">
        <w:rPr>
          <w:b/>
          <w:sz w:val="20"/>
        </w:rPr>
        <w:t>Příjmem vozidel do opravy</w:t>
      </w:r>
      <w:r w:rsidRPr="00B202DB">
        <w:rPr>
          <w:sz w:val="20"/>
        </w:rPr>
        <w:t xml:space="preserve"> se rozumí převzetí konkrétního vozidla oprávněnou osobou dodavatele v prostorách autodílny zadavatele (viz níže) nebo u nepojízdného vozidla v místě určeném objednatelem.</w:t>
      </w:r>
    </w:p>
    <w:p w14:paraId="077DC72B" w14:textId="77777777" w:rsidR="002F5FF1" w:rsidRPr="00B202DB" w:rsidRDefault="002F5FF1" w:rsidP="002F5FF1">
      <w:pPr>
        <w:spacing w:before="120" w:line="276" w:lineRule="auto"/>
        <w:jc w:val="both"/>
        <w:rPr>
          <w:sz w:val="20"/>
        </w:rPr>
      </w:pPr>
      <w:r w:rsidRPr="00B202DB">
        <w:rPr>
          <w:b/>
          <w:sz w:val="20"/>
        </w:rPr>
        <w:t>Uskutečněním objednávky</w:t>
      </w:r>
      <w:r w:rsidRPr="00B202DB">
        <w:rPr>
          <w:sz w:val="20"/>
        </w:rPr>
        <w:t xml:space="preserve"> se rozumí emailové potvrzení objednávky ze strany kontaktní osoby dodavatele na emailovou adresu kontaktní osoby zadavatele. Toto potvrzení musí být učiněno bezodkladně po obdržení objednávky. Objednávky budou zpravidla činěny v pracovní dny v době od 7 hod. do 16 hod. Objednávky učiněné mimo toto rozmezí se berou jako učiněné následující pracovní den v 7:00 hodin. Objednávka může být učiněna telefonicky s následným emailovým potvrzením.</w:t>
      </w:r>
    </w:p>
    <w:p w14:paraId="7F4E757D" w14:textId="77777777" w:rsidR="002F5FF1" w:rsidRPr="002F5FF1" w:rsidRDefault="002F5FF1" w:rsidP="002F5FF1">
      <w:pPr>
        <w:spacing w:before="120" w:line="276" w:lineRule="auto"/>
        <w:jc w:val="both"/>
        <w:rPr>
          <w:sz w:val="20"/>
        </w:rPr>
      </w:pPr>
      <w:r w:rsidRPr="002F5FF1">
        <w:rPr>
          <w:sz w:val="20"/>
        </w:rPr>
        <w:lastRenderedPageBreak/>
        <w:t>Zadavatel požaduje po dodavateli pracovní dobu ve všední dny od 7 hod. do 18 hod. a v sobotu od 9 hod. do 12 hod.</w:t>
      </w:r>
    </w:p>
    <w:p w14:paraId="7FFE3770"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Odpovědná osoba pro zjednodušení řešení oprav vozidel VW užitkové vozy.</w:t>
      </w:r>
    </w:p>
    <w:p w14:paraId="56A1CDC7"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Odpovědná osoba pro zjednodušení řešení oprav vozidel Škoda.</w:t>
      </w:r>
    </w:p>
    <w:p w14:paraId="18604282"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Odpovědná osoba pro zjednodušení řešení oprav ostatních vozidel provozovaných ZZSPK.</w:t>
      </w:r>
    </w:p>
    <w:p w14:paraId="3FE42854"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Minimální denní příjem 4ks vozidel VW užitkové vozy, 4 ks vozidel Škoda a 1 ks ostatní vozidla.</w:t>
      </w:r>
    </w:p>
    <w:p w14:paraId="2EEBF3B6"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Dodavatel je povinen používat při opravách pouze originální náhradní díly. Případném použití neoriginálního náhradního dílu musí odsouhlasit zadavatel.</w:t>
      </w:r>
    </w:p>
    <w:p w14:paraId="2CF154C0"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Dodavatel musí být smluvní servisní partner pojišťovny Kooperativa. Dodavatel předloží smlouvu o spolupráci s pojišťovnou Kooperativa v nabídce.</w:t>
      </w:r>
    </w:p>
    <w:p w14:paraId="414D161A" w14:textId="77777777" w:rsidR="002F5FF1" w:rsidRPr="002F5FF1" w:rsidRDefault="002F5FF1" w:rsidP="002F5FF1">
      <w:pPr>
        <w:autoSpaceDE w:val="0"/>
        <w:autoSpaceDN w:val="0"/>
        <w:adjustRightInd w:val="0"/>
        <w:spacing w:before="60" w:after="60" w:line="276" w:lineRule="auto"/>
        <w:jc w:val="both"/>
        <w:rPr>
          <w:sz w:val="20"/>
        </w:rPr>
      </w:pPr>
      <w:r w:rsidRPr="002F5FF1">
        <w:rPr>
          <w:sz w:val="20"/>
        </w:rPr>
        <w:t>Dodavatel musí zajistit uzavřený areál umožňující parkování opravovaných sanitních vozidel v nočních hodinách bez přístupu cizích osob po celou dobu trvání RS.</w:t>
      </w:r>
    </w:p>
    <w:p w14:paraId="4555C0CE" w14:textId="200F4AFD" w:rsidR="002F5FF1" w:rsidRDefault="002F5FF1" w:rsidP="002F5FF1">
      <w:pPr>
        <w:spacing w:before="120"/>
        <w:jc w:val="both"/>
        <w:rPr>
          <w:sz w:val="20"/>
        </w:rPr>
      </w:pPr>
      <w:r w:rsidRPr="00B202DB">
        <w:rPr>
          <w:sz w:val="20"/>
        </w:rPr>
        <w:t>Dodavatel doloží před podpisem smlouvy doklad o proškolení min. tří techniků výrobcem sanitní nástavby vozidel ZZSPK (SICAR s.r.o. nebo FD Servis Praha s.r.o.) z důvodu případné opravy vozidla v 1. stupni výroby v místě napojení nástavby k vozidlu. Dodavatel musí být schopen odstranit případnou závadu, která bude souviset s technickým propojením vozidla v 1. stupni výroby se sanitní zástavbou. Vzhledem k propojení sanitní nástavby s vozidlem v 1. stupni výroby musí být technici dodavatele schopni nástavby vozidel ovládat a posuzovat jejich funkčnost v návaznosti na předešlé opravy těchto vozidel</w:t>
      </w:r>
      <w:r>
        <w:rPr>
          <w:sz w:val="20"/>
        </w:rPr>
        <w:t>.</w:t>
      </w:r>
    </w:p>
    <w:p w14:paraId="66FEFA49" w14:textId="05D2851E" w:rsidR="002F5FF1" w:rsidRPr="002F5FF1" w:rsidRDefault="002F5FF1" w:rsidP="002F5FF1">
      <w:pPr>
        <w:spacing w:before="120"/>
        <w:jc w:val="both"/>
        <w:rPr>
          <w:highlight w:val="yellow"/>
        </w:rPr>
      </w:pPr>
      <w:r w:rsidRPr="00B202DB">
        <w:rPr>
          <w:sz w:val="20"/>
        </w:rPr>
        <w:t>Vzhledem k technické odlišnosti sanitních vozidel zadavatel požaduje po dodavateli před podpisem smlouvy proškolení min. tří techniků v ovládání všech typů sanitních vozidel RZP a RV, které se bude konat v sídle zadavatele. Proškolení provede pověřený zaměstnanec zadavatele.</w:t>
      </w:r>
    </w:p>
    <w:p w14:paraId="4629A50C" w14:textId="27AF11CF" w:rsidR="009F6E38" w:rsidRPr="002F5FF1" w:rsidRDefault="00055A28" w:rsidP="00BC02F3">
      <w:pPr>
        <w:pStyle w:val="NadpisVZ1"/>
        <w:spacing w:after="120"/>
        <w:rPr>
          <w:sz w:val="20"/>
          <w:szCs w:val="20"/>
        </w:rPr>
      </w:pPr>
      <w:bookmarkStart w:id="10" w:name="_Toc51922528"/>
      <w:r w:rsidRPr="002F5FF1">
        <w:t>TERMÍN A MÍSTO PLNĚNÍ VEŘEJNÉ ZAKÁZKY</w:t>
      </w:r>
      <w:bookmarkEnd w:id="10"/>
    </w:p>
    <w:p w14:paraId="7E07C404" w14:textId="77777777" w:rsidR="00BC02F3" w:rsidRPr="002F5FF1" w:rsidRDefault="004D5527" w:rsidP="002F5FF1">
      <w:pPr>
        <w:jc w:val="both"/>
        <w:rPr>
          <w:rFonts w:cs="Arial"/>
          <w:b/>
          <w:color w:val="010000"/>
          <w:sz w:val="20"/>
        </w:rPr>
      </w:pPr>
      <w:r w:rsidRPr="002F5FF1">
        <w:rPr>
          <w:rFonts w:cs="Arial"/>
          <w:b/>
          <w:color w:val="010000"/>
          <w:sz w:val="20"/>
        </w:rPr>
        <w:t>T</w:t>
      </w:r>
      <w:r w:rsidR="00A3369C" w:rsidRPr="002F5FF1">
        <w:rPr>
          <w:rFonts w:cs="Arial"/>
          <w:b/>
          <w:color w:val="010000"/>
          <w:sz w:val="20"/>
        </w:rPr>
        <w:t xml:space="preserve">ermín </w:t>
      </w:r>
      <w:r w:rsidR="005F6597" w:rsidRPr="002F5FF1">
        <w:rPr>
          <w:rFonts w:cs="Arial"/>
          <w:b/>
          <w:color w:val="010000"/>
          <w:sz w:val="20"/>
        </w:rPr>
        <w:t xml:space="preserve">plnění </w:t>
      </w:r>
      <w:r w:rsidR="00FA32D4" w:rsidRPr="002F5FF1">
        <w:rPr>
          <w:rFonts w:cs="Arial"/>
          <w:b/>
          <w:color w:val="010000"/>
          <w:sz w:val="20"/>
        </w:rPr>
        <w:t>VZ</w:t>
      </w:r>
      <w:r w:rsidR="005F6597" w:rsidRPr="002F5FF1">
        <w:rPr>
          <w:rFonts w:cs="Arial"/>
          <w:b/>
          <w:color w:val="010000"/>
          <w:sz w:val="20"/>
        </w:rPr>
        <w:t>:</w:t>
      </w:r>
      <w:r w:rsidR="005A1C81" w:rsidRPr="002F5FF1">
        <w:rPr>
          <w:rFonts w:cs="Arial"/>
          <w:b/>
          <w:color w:val="010000"/>
          <w:sz w:val="20"/>
        </w:rPr>
        <w:t xml:space="preserve"> </w:t>
      </w:r>
    </w:p>
    <w:p w14:paraId="2B067F0F" w14:textId="0AF7B71B" w:rsidR="00BC02F3" w:rsidRPr="002F5FF1" w:rsidRDefault="00BC02F3" w:rsidP="002F5FF1">
      <w:pPr>
        <w:spacing w:after="60"/>
        <w:jc w:val="both"/>
        <w:rPr>
          <w:sz w:val="20"/>
        </w:rPr>
      </w:pPr>
      <w:r w:rsidRPr="002F5FF1">
        <w:rPr>
          <w:sz w:val="20"/>
        </w:rPr>
        <w:t>Smlouva bude uzavřena na dobu určitou, tj. na období 2 let.</w:t>
      </w:r>
    </w:p>
    <w:p w14:paraId="334520CA" w14:textId="6D44F2AA" w:rsidR="00BC02F3" w:rsidRPr="002F5FF1" w:rsidRDefault="00BC02F3" w:rsidP="002F5FF1">
      <w:pPr>
        <w:jc w:val="both"/>
        <w:rPr>
          <w:sz w:val="20"/>
        </w:rPr>
      </w:pPr>
      <w:r w:rsidRPr="002F5FF1">
        <w:rPr>
          <w:sz w:val="20"/>
        </w:rPr>
        <w:t>Účinnost smlouvy je stanovena od 1.</w:t>
      </w:r>
      <w:r w:rsidR="002F5FF1" w:rsidRPr="002F5FF1">
        <w:rPr>
          <w:sz w:val="20"/>
        </w:rPr>
        <w:t>2</w:t>
      </w:r>
      <w:r w:rsidRPr="002F5FF1">
        <w:rPr>
          <w:sz w:val="20"/>
        </w:rPr>
        <w:t>.202</w:t>
      </w:r>
      <w:r w:rsidR="002F5FF1" w:rsidRPr="002F5FF1">
        <w:rPr>
          <w:sz w:val="20"/>
        </w:rPr>
        <w:t>1</w:t>
      </w:r>
      <w:r w:rsidRPr="002F5FF1">
        <w:rPr>
          <w:sz w:val="20"/>
        </w:rPr>
        <w:t>.</w:t>
      </w:r>
    </w:p>
    <w:p w14:paraId="39EE09C8" w14:textId="74CD4C6E" w:rsidR="005F6597" w:rsidRPr="002F5FF1" w:rsidRDefault="00BC02F3" w:rsidP="002F5FF1">
      <w:pPr>
        <w:tabs>
          <w:tab w:val="left" w:pos="2127"/>
          <w:tab w:val="left" w:pos="4111"/>
          <w:tab w:val="left" w:pos="4820"/>
        </w:tabs>
        <w:spacing w:before="120"/>
        <w:jc w:val="both"/>
        <w:rPr>
          <w:rFonts w:cs="Arial"/>
          <w:b/>
          <w:sz w:val="20"/>
        </w:rPr>
      </w:pPr>
      <w:r w:rsidRPr="002F5FF1">
        <w:rPr>
          <w:rFonts w:cs="Arial"/>
          <w:b/>
          <w:sz w:val="20"/>
        </w:rPr>
        <w:t>Místo plnění:</w:t>
      </w:r>
    </w:p>
    <w:p w14:paraId="76C7D794" w14:textId="77777777" w:rsidR="00BC02F3" w:rsidRPr="002F5FF1" w:rsidRDefault="00BC02F3" w:rsidP="002F5FF1">
      <w:pPr>
        <w:spacing w:after="60"/>
        <w:jc w:val="both"/>
        <w:rPr>
          <w:sz w:val="20"/>
        </w:rPr>
      </w:pPr>
      <w:r w:rsidRPr="002F5FF1">
        <w:rPr>
          <w:sz w:val="20"/>
        </w:rPr>
        <w:t>Místo plnění je provozovna vybraného dodavatele.</w:t>
      </w:r>
    </w:p>
    <w:p w14:paraId="6BA6515C" w14:textId="6F54B277" w:rsidR="00BC02F3" w:rsidRPr="002F5FF1" w:rsidRDefault="00BC02F3" w:rsidP="002F5FF1">
      <w:pPr>
        <w:spacing w:after="60"/>
        <w:jc w:val="both"/>
        <w:rPr>
          <w:sz w:val="20"/>
        </w:rPr>
      </w:pPr>
      <w:r w:rsidRPr="002F5FF1">
        <w:rPr>
          <w:sz w:val="20"/>
        </w:rPr>
        <w:t>Převzetí vozidla do opravy se uskuteční v prostorách autodílny ZZSPK (Klatovská třída 2960/200i, Plzeň)</w:t>
      </w:r>
      <w:r w:rsidR="002F5FF1" w:rsidRPr="002F5FF1">
        <w:rPr>
          <w:sz w:val="20"/>
        </w:rPr>
        <w:t xml:space="preserve"> nebo u nepojízdného vozidla v místě+ určeném objednatelem</w:t>
      </w:r>
      <w:r w:rsidRPr="002F5FF1">
        <w:rPr>
          <w:sz w:val="20"/>
        </w:rPr>
        <w:t>.</w:t>
      </w:r>
    </w:p>
    <w:p w14:paraId="5C383EC7" w14:textId="271C234B" w:rsidR="00BC02F3" w:rsidRPr="002F5FF1" w:rsidRDefault="00BC02F3" w:rsidP="002F5FF1">
      <w:pPr>
        <w:spacing w:after="60"/>
        <w:jc w:val="both"/>
        <w:rPr>
          <w:sz w:val="20"/>
        </w:rPr>
      </w:pPr>
      <w:r w:rsidRPr="002F5FF1">
        <w:rPr>
          <w:sz w:val="20"/>
        </w:rPr>
        <w:t>Náklady na přepravu vozidel ze sídla zadavatele do provozovny vybraného dodavatele a zpět jsou hrazeny dodavatelem včetně spotřebovaných pohonných hmot.</w:t>
      </w:r>
    </w:p>
    <w:p w14:paraId="51A218BD" w14:textId="2661D944" w:rsidR="00914132" w:rsidRPr="002F5FF1" w:rsidRDefault="00055A28" w:rsidP="002321EB">
      <w:pPr>
        <w:pStyle w:val="NadpisVZ1"/>
      </w:pPr>
      <w:bookmarkStart w:id="11" w:name="_Toc51922529"/>
      <w:r w:rsidRPr="002F5FF1">
        <w:t>PŘEDPOKLÁDANÁ HODNOTA VEŘEJNÉ ZAKÁZKY</w:t>
      </w:r>
      <w:bookmarkEnd w:id="11"/>
      <w:r w:rsidRPr="002F5FF1">
        <w:t xml:space="preserve"> </w:t>
      </w:r>
    </w:p>
    <w:p w14:paraId="529BE76C" w14:textId="52542023" w:rsidR="00A8517B" w:rsidRPr="002F5FF1" w:rsidRDefault="005F6597" w:rsidP="00B27FCC">
      <w:pPr>
        <w:spacing w:before="120"/>
        <w:jc w:val="both"/>
        <w:rPr>
          <w:rFonts w:cs="Arial"/>
          <w:sz w:val="20"/>
        </w:rPr>
      </w:pPr>
      <w:r w:rsidRPr="002F5FF1">
        <w:rPr>
          <w:rFonts w:cs="Arial"/>
          <w:sz w:val="20"/>
          <w:u w:val="single"/>
        </w:rPr>
        <w:t>Předpokládaná hodnota</w:t>
      </w:r>
      <w:r w:rsidR="00F40D58" w:rsidRPr="002F5FF1">
        <w:rPr>
          <w:rFonts w:cs="Arial"/>
          <w:sz w:val="20"/>
          <w:u w:val="single"/>
        </w:rPr>
        <w:t xml:space="preserve"> </w:t>
      </w:r>
      <w:r w:rsidR="00BC02F3" w:rsidRPr="002F5FF1">
        <w:rPr>
          <w:rFonts w:cs="Arial"/>
          <w:sz w:val="20"/>
          <w:u w:val="single"/>
        </w:rPr>
        <w:t>za 2 roky činí</w:t>
      </w:r>
      <w:r w:rsidR="00FA32D4" w:rsidRPr="002F5FF1">
        <w:rPr>
          <w:rFonts w:cs="Arial"/>
          <w:sz w:val="20"/>
          <w:u w:val="single"/>
        </w:rPr>
        <w:t>:</w:t>
      </w:r>
      <w:r w:rsidR="00976013" w:rsidRPr="002F5FF1">
        <w:rPr>
          <w:rFonts w:cs="Arial"/>
          <w:b/>
          <w:sz w:val="20"/>
        </w:rPr>
        <w:t> </w:t>
      </w:r>
      <w:r w:rsidR="00BC02F3" w:rsidRPr="002F5FF1">
        <w:rPr>
          <w:rFonts w:cs="Arial"/>
          <w:b/>
          <w:sz w:val="20"/>
        </w:rPr>
        <w:t>5 450</w:t>
      </w:r>
      <w:r w:rsidR="007F49FA" w:rsidRPr="002F5FF1">
        <w:rPr>
          <w:rFonts w:cs="Arial"/>
          <w:b/>
          <w:sz w:val="20"/>
        </w:rPr>
        <w:t xml:space="preserve"> 000</w:t>
      </w:r>
      <w:r w:rsidR="00436F5F" w:rsidRPr="002F5FF1">
        <w:rPr>
          <w:rFonts w:cs="Arial"/>
          <w:b/>
          <w:sz w:val="20"/>
        </w:rPr>
        <w:t>,- Kč bez DPH</w:t>
      </w:r>
    </w:p>
    <w:p w14:paraId="1D0A2A97" w14:textId="77777777" w:rsidR="00DF594A" w:rsidRPr="002F5FF1" w:rsidRDefault="00055A28" w:rsidP="002321EB">
      <w:pPr>
        <w:pStyle w:val="NadpisVZ1"/>
      </w:pPr>
      <w:bookmarkStart w:id="12" w:name="_Toc51922530"/>
      <w:r w:rsidRPr="002F5FF1">
        <w:t>POŽADAVKY NA PROKÁZÁNÍ SPLNĚNÍ KVALIFIKACE</w:t>
      </w:r>
      <w:bookmarkEnd w:id="12"/>
    </w:p>
    <w:p w14:paraId="2A10B0DC" w14:textId="77777777" w:rsidR="00FD17FC" w:rsidRPr="002F5FF1" w:rsidRDefault="003F0432" w:rsidP="004D5527">
      <w:pPr>
        <w:spacing w:before="120"/>
        <w:jc w:val="both"/>
        <w:rPr>
          <w:rFonts w:cs="Arial"/>
          <w:sz w:val="20"/>
        </w:rPr>
      </w:pPr>
      <w:r w:rsidRPr="002F5FF1">
        <w:rPr>
          <w:rFonts w:cs="Arial"/>
          <w:sz w:val="20"/>
        </w:rPr>
        <w:t>Dodavatel</w:t>
      </w:r>
      <w:r w:rsidR="00025464" w:rsidRPr="002F5FF1">
        <w:rPr>
          <w:rFonts w:cs="Arial"/>
          <w:sz w:val="20"/>
        </w:rPr>
        <w:t xml:space="preserve"> </w:t>
      </w:r>
      <w:r w:rsidR="000B19DE" w:rsidRPr="002F5FF1">
        <w:rPr>
          <w:rFonts w:cs="Arial"/>
          <w:sz w:val="20"/>
        </w:rPr>
        <w:t>v</w:t>
      </w:r>
      <w:r w:rsidR="00070B1C" w:rsidRPr="002F5FF1">
        <w:rPr>
          <w:rFonts w:cs="Arial"/>
          <w:sz w:val="20"/>
        </w:rPr>
        <w:t xml:space="preserve"> souladu s § </w:t>
      </w:r>
      <w:r w:rsidR="00025464" w:rsidRPr="002F5FF1">
        <w:rPr>
          <w:rFonts w:cs="Arial"/>
          <w:sz w:val="20"/>
        </w:rPr>
        <w:t>73</w:t>
      </w:r>
      <w:r w:rsidR="00070B1C" w:rsidRPr="002F5FF1">
        <w:rPr>
          <w:rFonts w:cs="Arial"/>
          <w:sz w:val="20"/>
        </w:rPr>
        <w:t xml:space="preserve"> ZZVZ a požadavkem zadavatele v </w:t>
      </w:r>
      <w:r w:rsidR="000B19DE" w:rsidRPr="002F5FF1">
        <w:rPr>
          <w:rFonts w:cs="Arial"/>
          <w:sz w:val="20"/>
        </w:rPr>
        <w:t xml:space="preserve">nabídce </w:t>
      </w:r>
      <w:r w:rsidR="00025464" w:rsidRPr="002F5FF1">
        <w:rPr>
          <w:rFonts w:cs="Arial"/>
          <w:sz w:val="20"/>
        </w:rPr>
        <w:t>prokazuje</w:t>
      </w:r>
      <w:r w:rsidR="000B19DE" w:rsidRPr="002F5FF1">
        <w:rPr>
          <w:rFonts w:cs="Arial"/>
          <w:sz w:val="20"/>
        </w:rPr>
        <w:t xml:space="preserve"> splnění kvalifikace následujícím způsobem </w:t>
      </w:r>
      <w:r w:rsidR="002140B2" w:rsidRPr="002F5FF1">
        <w:rPr>
          <w:rFonts w:cs="Arial"/>
          <w:sz w:val="20"/>
        </w:rPr>
        <w:t>a ve stanoveném rozsahu</w:t>
      </w:r>
      <w:r w:rsidR="00AB511D" w:rsidRPr="002F5FF1">
        <w:rPr>
          <w:rFonts w:cs="Arial"/>
          <w:sz w:val="20"/>
        </w:rPr>
        <w:t>.</w:t>
      </w:r>
      <w:r w:rsidR="00070B1C" w:rsidRPr="002F5FF1">
        <w:rPr>
          <w:rFonts w:cs="Arial"/>
          <w:sz w:val="20"/>
        </w:rPr>
        <w:t xml:space="preserve"> Dodavatel prokazuje splnění kvalifikace ve lhůtě pro podání nabídek.</w:t>
      </w:r>
      <w:r w:rsidR="00031AEA" w:rsidRPr="002F5FF1">
        <w:rPr>
          <w:rFonts w:cs="Arial"/>
          <w:sz w:val="20"/>
        </w:rPr>
        <w:t xml:space="preserve"> </w:t>
      </w:r>
    </w:p>
    <w:p w14:paraId="5D5D9EC5" w14:textId="77777777" w:rsidR="00C1315D" w:rsidRPr="002F5FF1" w:rsidRDefault="00AB511D" w:rsidP="004D5527">
      <w:pPr>
        <w:spacing w:before="120"/>
        <w:jc w:val="both"/>
        <w:rPr>
          <w:rFonts w:cs="Arial"/>
          <w:color w:val="010000"/>
          <w:sz w:val="20"/>
        </w:rPr>
      </w:pPr>
      <w:r w:rsidRPr="002F5FF1">
        <w:rPr>
          <w:rFonts w:cs="Arial"/>
          <w:sz w:val="20"/>
        </w:rPr>
        <w:t>K</w:t>
      </w:r>
      <w:r w:rsidR="00C1315D" w:rsidRPr="002F5FF1">
        <w:rPr>
          <w:rFonts w:cs="Arial"/>
          <w:color w:val="010000"/>
          <w:sz w:val="20"/>
        </w:rPr>
        <w:t xml:space="preserve">valifikovaným pro plnění veřejné zakázky je </w:t>
      </w:r>
      <w:r w:rsidR="003F0432" w:rsidRPr="002F5FF1">
        <w:rPr>
          <w:rFonts w:cs="Arial"/>
          <w:color w:val="010000"/>
          <w:sz w:val="20"/>
        </w:rPr>
        <w:t>dodavatel</w:t>
      </w:r>
      <w:r w:rsidR="00C1315D" w:rsidRPr="002F5FF1">
        <w:rPr>
          <w:rFonts w:cs="Arial"/>
          <w:color w:val="010000"/>
          <w:sz w:val="20"/>
        </w:rPr>
        <w:t>, který:</w:t>
      </w:r>
    </w:p>
    <w:p w14:paraId="6BA0C3E8" w14:textId="77777777" w:rsidR="00C1315D" w:rsidRPr="002F5FF1" w:rsidRDefault="00AA4E43" w:rsidP="002A57B7">
      <w:pPr>
        <w:pStyle w:val="Styl"/>
        <w:numPr>
          <w:ilvl w:val="0"/>
          <w:numId w:val="6"/>
        </w:numPr>
        <w:tabs>
          <w:tab w:val="left" w:pos="462"/>
          <w:tab w:val="left" w:pos="1985"/>
        </w:tabs>
        <w:suppressAutoHyphens w:val="0"/>
        <w:autoSpaceDN w:val="0"/>
        <w:adjustRightInd w:val="0"/>
        <w:ind w:left="851" w:right="141"/>
        <w:jc w:val="both"/>
        <w:rPr>
          <w:color w:val="010000"/>
          <w:sz w:val="20"/>
          <w:szCs w:val="20"/>
        </w:rPr>
      </w:pPr>
      <w:r w:rsidRPr="002F5FF1">
        <w:rPr>
          <w:color w:val="010000"/>
          <w:sz w:val="20"/>
          <w:szCs w:val="20"/>
        </w:rPr>
        <w:t>prokáže</w:t>
      </w:r>
      <w:r w:rsidR="00C1315D" w:rsidRPr="002F5FF1">
        <w:rPr>
          <w:color w:val="010000"/>
          <w:sz w:val="20"/>
          <w:szCs w:val="20"/>
        </w:rPr>
        <w:t xml:space="preserve"> základní </w:t>
      </w:r>
      <w:r w:rsidR="006C2310" w:rsidRPr="002F5FF1">
        <w:rPr>
          <w:color w:val="010000"/>
          <w:sz w:val="20"/>
          <w:szCs w:val="20"/>
        </w:rPr>
        <w:t>způsobilost</w:t>
      </w:r>
      <w:r w:rsidR="00070B1C" w:rsidRPr="002F5FF1">
        <w:rPr>
          <w:color w:val="010000"/>
          <w:sz w:val="20"/>
          <w:szCs w:val="20"/>
        </w:rPr>
        <w:t xml:space="preserve"> dle § 74 ZZVZ</w:t>
      </w:r>
      <w:r w:rsidR="00C1315D" w:rsidRPr="002F5FF1">
        <w:rPr>
          <w:color w:val="010000"/>
          <w:sz w:val="20"/>
          <w:szCs w:val="20"/>
        </w:rPr>
        <w:t>,</w:t>
      </w:r>
    </w:p>
    <w:p w14:paraId="11887B0B" w14:textId="77777777" w:rsidR="00C1315D" w:rsidRPr="002F5FF1" w:rsidRDefault="00AA4E43" w:rsidP="002A57B7">
      <w:pPr>
        <w:pStyle w:val="Styl"/>
        <w:numPr>
          <w:ilvl w:val="0"/>
          <w:numId w:val="6"/>
        </w:numPr>
        <w:tabs>
          <w:tab w:val="left" w:pos="462"/>
          <w:tab w:val="left" w:pos="1985"/>
        </w:tabs>
        <w:suppressAutoHyphens w:val="0"/>
        <w:autoSpaceDN w:val="0"/>
        <w:adjustRightInd w:val="0"/>
        <w:ind w:left="851" w:right="141"/>
        <w:jc w:val="both"/>
        <w:rPr>
          <w:color w:val="010000"/>
          <w:sz w:val="20"/>
          <w:szCs w:val="20"/>
        </w:rPr>
      </w:pPr>
      <w:r w:rsidRPr="002F5FF1">
        <w:rPr>
          <w:color w:val="010000"/>
          <w:sz w:val="20"/>
          <w:szCs w:val="20"/>
        </w:rPr>
        <w:t>prokáže</w:t>
      </w:r>
      <w:r w:rsidR="00C1315D" w:rsidRPr="002F5FF1">
        <w:rPr>
          <w:color w:val="010000"/>
          <w:sz w:val="20"/>
          <w:szCs w:val="20"/>
        </w:rPr>
        <w:t xml:space="preserve"> profesní </w:t>
      </w:r>
      <w:r w:rsidR="006C2310" w:rsidRPr="002F5FF1">
        <w:rPr>
          <w:color w:val="010000"/>
          <w:sz w:val="20"/>
          <w:szCs w:val="20"/>
        </w:rPr>
        <w:t>způsobilost</w:t>
      </w:r>
      <w:r w:rsidR="00070B1C" w:rsidRPr="002F5FF1">
        <w:rPr>
          <w:color w:val="010000"/>
          <w:sz w:val="20"/>
          <w:szCs w:val="20"/>
        </w:rPr>
        <w:t xml:space="preserve"> dle § 77 odst. 1 </w:t>
      </w:r>
      <w:r w:rsidR="00025464" w:rsidRPr="002F5FF1">
        <w:rPr>
          <w:color w:val="010000"/>
          <w:sz w:val="20"/>
          <w:szCs w:val="20"/>
        </w:rPr>
        <w:t xml:space="preserve">a odst. 2 </w:t>
      </w:r>
      <w:r w:rsidR="006405D3" w:rsidRPr="002F5FF1">
        <w:rPr>
          <w:color w:val="010000"/>
          <w:sz w:val="20"/>
          <w:szCs w:val="20"/>
        </w:rPr>
        <w:t xml:space="preserve">písm. a) </w:t>
      </w:r>
      <w:r w:rsidR="00070B1C" w:rsidRPr="002F5FF1">
        <w:rPr>
          <w:color w:val="010000"/>
          <w:sz w:val="20"/>
          <w:szCs w:val="20"/>
        </w:rPr>
        <w:t>ZZVZ</w:t>
      </w:r>
      <w:r w:rsidR="00C1315D" w:rsidRPr="002F5FF1">
        <w:rPr>
          <w:color w:val="010000"/>
          <w:sz w:val="20"/>
          <w:szCs w:val="20"/>
        </w:rPr>
        <w:t>,</w:t>
      </w:r>
    </w:p>
    <w:p w14:paraId="3BE50DDE" w14:textId="77777777" w:rsidR="009E0298" w:rsidRPr="002F5FF1" w:rsidRDefault="00AA4E43" w:rsidP="002A57B7">
      <w:pPr>
        <w:pStyle w:val="Styl"/>
        <w:numPr>
          <w:ilvl w:val="0"/>
          <w:numId w:val="6"/>
        </w:numPr>
        <w:tabs>
          <w:tab w:val="left" w:pos="462"/>
          <w:tab w:val="left" w:pos="1985"/>
        </w:tabs>
        <w:suppressAutoHyphens w:val="0"/>
        <w:autoSpaceDN w:val="0"/>
        <w:adjustRightInd w:val="0"/>
        <w:ind w:left="851" w:right="141"/>
        <w:jc w:val="both"/>
        <w:rPr>
          <w:color w:val="010000"/>
          <w:sz w:val="20"/>
          <w:szCs w:val="20"/>
        </w:rPr>
      </w:pPr>
      <w:r w:rsidRPr="002F5FF1">
        <w:rPr>
          <w:color w:val="010000"/>
          <w:sz w:val="20"/>
          <w:szCs w:val="20"/>
        </w:rPr>
        <w:t>prokáže technickou</w:t>
      </w:r>
      <w:r w:rsidR="009E0298" w:rsidRPr="002F5FF1">
        <w:rPr>
          <w:color w:val="010000"/>
          <w:sz w:val="20"/>
          <w:szCs w:val="20"/>
        </w:rPr>
        <w:t xml:space="preserve"> </w:t>
      </w:r>
      <w:r w:rsidR="005D606F" w:rsidRPr="002F5FF1">
        <w:rPr>
          <w:color w:val="010000"/>
          <w:sz w:val="20"/>
          <w:szCs w:val="20"/>
        </w:rPr>
        <w:t>kvalifikaci</w:t>
      </w:r>
      <w:r w:rsidR="00070B1C" w:rsidRPr="002F5FF1">
        <w:rPr>
          <w:color w:val="010000"/>
          <w:sz w:val="20"/>
          <w:szCs w:val="20"/>
        </w:rPr>
        <w:t xml:space="preserve"> dle § 79 odst. 2 písm. b) ZZVZ</w:t>
      </w:r>
      <w:r w:rsidR="009E0298" w:rsidRPr="002F5FF1">
        <w:rPr>
          <w:color w:val="010000"/>
          <w:sz w:val="20"/>
          <w:szCs w:val="20"/>
        </w:rPr>
        <w:t>.</w:t>
      </w:r>
      <w:r w:rsidR="003B3878" w:rsidRPr="002F5FF1">
        <w:rPr>
          <w:color w:val="010000"/>
          <w:sz w:val="20"/>
          <w:szCs w:val="20"/>
        </w:rPr>
        <w:t xml:space="preserve"> </w:t>
      </w:r>
    </w:p>
    <w:p w14:paraId="26FE5102" w14:textId="77777777" w:rsidR="005D425F" w:rsidRPr="002F5FF1" w:rsidRDefault="005D425F" w:rsidP="002321EB">
      <w:pPr>
        <w:pStyle w:val="NadpisVZ2"/>
      </w:pPr>
      <w:bookmarkStart w:id="13" w:name="_Toc51922531"/>
      <w:r w:rsidRPr="002F5FF1">
        <w:t xml:space="preserve">Základní </w:t>
      </w:r>
      <w:r w:rsidR="006C2310" w:rsidRPr="002F5FF1">
        <w:t>způsobilost</w:t>
      </w:r>
      <w:r w:rsidR="00B5110E" w:rsidRPr="002F5FF1">
        <w:t xml:space="preserve"> dle § 74 ZZVZ</w:t>
      </w:r>
      <w:bookmarkEnd w:id="13"/>
    </w:p>
    <w:p w14:paraId="05767C91" w14:textId="77777777" w:rsidR="00025464" w:rsidRPr="002F5FF1" w:rsidRDefault="00025464" w:rsidP="002321EB">
      <w:pPr>
        <w:pStyle w:val="NadpisVZ3"/>
      </w:pPr>
      <w:r w:rsidRPr="002F5FF1">
        <w:t>Splnění základní způsobilosti</w:t>
      </w:r>
    </w:p>
    <w:p w14:paraId="2D957B0D" w14:textId="2577E59F" w:rsidR="00070B1C" w:rsidRPr="002F5FF1" w:rsidRDefault="00070B1C" w:rsidP="00070B1C">
      <w:pPr>
        <w:widowControl w:val="0"/>
        <w:autoSpaceDE w:val="0"/>
        <w:autoSpaceDN w:val="0"/>
        <w:adjustRightInd w:val="0"/>
        <w:spacing w:before="120"/>
        <w:jc w:val="both"/>
        <w:rPr>
          <w:rFonts w:cs="Arial"/>
          <w:sz w:val="20"/>
        </w:rPr>
      </w:pPr>
      <w:r w:rsidRPr="002F5FF1">
        <w:rPr>
          <w:rFonts w:cs="Arial"/>
          <w:sz w:val="20"/>
        </w:rPr>
        <w:t xml:space="preserve">Zadavatel požaduje prokázání splnění základní způsobilosti dle § 74 </w:t>
      </w:r>
      <w:r w:rsidR="00ED586E" w:rsidRPr="002F5FF1">
        <w:rPr>
          <w:rFonts w:cs="Arial"/>
          <w:sz w:val="20"/>
        </w:rPr>
        <w:t>ZZVZ</w:t>
      </w:r>
      <w:r w:rsidRPr="002F5FF1">
        <w:rPr>
          <w:rFonts w:cs="Arial"/>
          <w:sz w:val="20"/>
        </w:rPr>
        <w:t>.</w:t>
      </w:r>
      <w:r w:rsidR="00BB3270" w:rsidRPr="002F5FF1">
        <w:rPr>
          <w:rFonts w:cs="Arial"/>
          <w:sz w:val="20"/>
        </w:rPr>
        <w:t xml:space="preserve"> </w:t>
      </w:r>
    </w:p>
    <w:p w14:paraId="5A9E7A49" w14:textId="77777777" w:rsidR="00070B1C" w:rsidRPr="002F5FF1" w:rsidRDefault="00070B1C" w:rsidP="004D5C83">
      <w:pPr>
        <w:widowControl w:val="0"/>
        <w:tabs>
          <w:tab w:val="left" w:pos="4065"/>
        </w:tabs>
        <w:autoSpaceDE w:val="0"/>
        <w:autoSpaceDN w:val="0"/>
        <w:adjustRightInd w:val="0"/>
        <w:spacing w:before="120"/>
        <w:jc w:val="both"/>
        <w:rPr>
          <w:rFonts w:cs="Arial"/>
          <w:sz w:val="20"/>
          <w:u w:val="single"/>
        </w:rPr>
      </w:pPr>
      <w:r w:rsidRPr="002F5FF1">
        <w:rPr>
          <w:rFonts w:cs="Arial"/>
          <w:sz w:val="20"/>
          <w:u w:val="single"/>
        </w:rPr>
        <w:t>Základní způsobilost splňuje dodavatel:</w:t>
      </w:r>
    </w:p>
    <w:p w14:paraId="0CC63730" w14:textId="77777777" w:rsidR="00070B1C" w:rsidRPr="002F5FF1" w:rsidRDefault="00070B1C" w:rsidP="002A57B7">
      <w:pPr>
        <w:pStyle w:val="Odstavecseseznamem"/>
        <w:widowControl w:val="0"/>
        <w:numPr>
          <w:ilvl w:val="0"/>
          <w:numId w:val="9"/>
        </w:numPr>
        <w:autoSpaceDE w:val="0"/>
        <w:autoSpaceDN w:val="0"/>
        <w:adjustRightInd w:val="0"/>
        <w:spacing w:before="120"/>
        <w:jc w:val="both"/>
        <w:rPr>
          <w:rFonts w:cs="Arial"/>
          <w:sz w:val="20"/>
        </w:rPr>
      </w:pPr>
      <w:r w:rsidRPr="002F5FF1">
        <w:rPr>
          <w:rFonts w:cs="Arial"/>
          <w:sz w:val="20"/>
        </w:rPr>
        <w:t xml:space="preserve">který nebyl v zemi svého sídla v posledních 5 letech před zahájením zadávacího řízení pravomocně odsouzen pro trestný čin uvedený v Příloze č. 3 </w:t>
      </w:r>
      <w:r w:rsidR="00ED586E" w:rsidRPr="002F5FF1">
        <w:rPr>
          <w:rFonts w:cs="Arial"/>
          <w:sz w:val="20"/>
        </w:rPr>
        <w:t>ZZVZ</w:t>
      </w:r>
      <w:r w:rsidRPr="002F5FF1">
        <w:rPr>
          <w:rFonts w:cs="Arial"/>
          <w:sz w:val="20"/>
        </w:rPr>
        <w:t xml:space="preserve"> nebo obdobný trestný čin podle právního řádu země sídla dodavatele, přičemž k zahlazeným odsouzením se nepřihlíží;</w:t>
      </w:r>
    </w:p>
    <w:p w14:paraId="2B3FD8CC" w14:textId="77777777" w:rsidR="00070B1C" w:rsidRPr="002F5FF1" w:rsidRDefault="00070B1C" w:rsidP="002A57B7">
      <w:pPr>
        <w:pStyle w:val="Odstavecseseznamem"/>
        <w:widowControl w:val="0"/>
        <w:numPr>
          <w:ilvl w:val="0"/>
          <w:numId w:val="9"/>
        </w:numPr>
        <w:autoSpaceDE w:val="0"/>
        <w:autoSpaceDN w:val="0"/>
        <w:adjustRightInd w:val="0"/>
        <w:spacing w:before="120"/>
        <w:jc w:val="both"/>
        <w:rPr>
          <w:rFonts w:cs="Arial"/>
          <w:sz w:val="20"/>
        </w:rPr>
      </w:pPr>
      <w:r w:rsidRPr="002F5FF1">
        <w:rPr>
          <w:rFonts w:cs="Arial"/>
          <w:sz w:val="20"/>
        </w:rPr>
        <w:t xml:space="preserve">který nemá v České republice nebo v zemi svého sídla v evidenci daní zachycen splatný daňový </w:t>
      </w:r>
      <w:r w:rsidRPr="002F5FF1">
        <w:rPr>
          <w:rFonts w:cs="Arial"/>
          <w:sz w:val="20"/>
        </w:rPr>
        <w:lastRenderedPageBreak/>
        <w:t>nedoplatek;</w:t>
      </w:r>
    </w:p>
    <w:p w14:paraId="4B6CD1F7" w14:textId="77777777" w:rsidR="00070B1C" w:rsidRPr="002F5FF1" w:rsidRDefault="00070B1C" w:rsidP="002A57B7">
      <w:pPr>
        <w:pStyle w:val="Odstavecseseznamem"/>
        <w:widowControl w:val="0"/>
        <w:numPr>
          <w:ilvl w:val="0"/>
          <w:numId w:val="9"/>
        </w:numPr>
        <w:autoSpaceDE w:val="0"/>
        <w:autoSpaceDN w:val="0"/>
        <w:adjustRightInd w:val="0"/>
        <w:spacing w:before="120"/>
        <w:jc w:val="both"/>
        <w:rPr>
          <w:rFonts w:cs="Arial"/>
          <w:sz w:val="20"/>
        </w:rPr>
      </w:pPr>
      <w:r w:rsidRPr="002F5FF1">
        <w:rPr>
          <w:rFonts w:cs="Arial"/>
          <w:sz w:val="20"/>
        </w:rPr>
        <w:t>který nemá v České republice nebo v zemi svého sídla splatný nedoplatek na pojistném nebo na penále na veřejné zdravotní pojištění;</w:t>
      </w:r>
    </w:p>
    <w:p w14:paraId="28BFD1FD" w14:textId="77777777" w:rsidR="00070B1C" w:rsidRPr="002F5FF1" w:rsidRDefault="00070B1C" w:rsidP="002A57B7">
      <w:pPr>
        <w:pStyle w:val="Odstavecseseznamem"/>
        <w:widowControl w:val="0"/>
        <w:numPr>
          <w:ilvl w:val="0"/>
          <w:numId w:val="9"/>
        </w:numPr>
        <w:autoSpaceDE w:val="0"/>
        <w:autoSpaceDN w:val="0"/>
        <w:adjustRightInd w:val="0"/>
        <w:spacing w:before="120"/>
        <w:jc w:val="both"/>
        <w:rPr>
          <w:rFonts w:cs="Arial"/>
          <w:sz w:val="20"/>
        </w:rPr>
      </w:pPr>
      <w:r w:rsidRPr="002F5FF1">
        <w:rPr>
          <w:rFonts w:cs="Arial"/>
          <w:sz w:val="20"/>
        </w:rPr>
        <w:t>který nemá v České republice nebo v zemi svého sídla splatný nedoplatek na pojistném nebo na penále na sociální zabezpečení a příspěvku na státní politiku zaměstnanosti;</w:t>
      </w:r>
    </w:p>
    <w:p w14:paraId="61E7A7E8" w14:textId="77777777" w:rsidR="009574F0" w:rsidRPr="002F5FF1" w:rsidRDefault="00070B1C" w:rsidP="002A57B7">
      <w:pPr>
        <w:pStyle w:val="Odstavecseseznamem"/>
        <w:widowControl w:val="0"/>
        <w:numPr>
          <w:ilvl w:val="0"/>
          <w:numId w:val="9"/>
        </w:numPr>
        <w:autoSpaceDE w:val="0"/>
        <w:autoSpaceDN w:val="0"/>
        <w:adjustRightInd w:val="0"/>
        <w:spacing w:before="120"/>
        <w:jc w:val="both"/>
        <w:rPr>
          <w:rFonts w:cs="Arial"/>
          <w:sz w:val="20"/>
        </w:rPr>
      </w:pPr>
      <w:r w:rsidRPr="002F5FF1">
        <w:rPr>
          <w:rFonts w:cs="Arial"/>
          <w:sz w:val="20"/>
        </w:rPr>
        <w:t>který není v likvidaci, nebylo proti němu vydáno rozhodnutí o úpadku, nebyla vůči němu nařízena nucená správa podle jiného právního předpisu nebo v obdobné situaci podle právního řádu země sídla dodavatele.</w:t>
      </w:r>
    </w:p>
    <w:p w14:paraId="0F2156B0" w14:textId="5811A531" w:rsidR="00025464" w:rsidRPr="002F5FF1" w:rsidRDefault="00025464" w:rsidP="002321EB">
      <w:pPr>
        <w:pStyle w:val="NadpisVZ3"/>
        <w:ind w:left="1225" w:hanging="505"/>
      </w:pPr>
      <w:r w:rsidRPr="002F5FF1">
        <w:t>Způsob prokázání základní způsobilosti</w:t>
      </w:r>
    </w:p>
    <w:p w14:paraId="0D074487" w14:textId="3BF26FFC" w:rsidR="00025464" w:rsidRPr="002F5FF1" w:rsidRDefault="00025464" w:rsidP="00025464">
      <w:pPr>
        <w:widowControl w:val="0"/>
        <w:autoSpaceDE w:val="0"/>
        <w:autoSpaceDN w:val="0"/>
        <w:adjustRightInd w:val="0"/>
        <w:spacing w:before="120"/>
        <w:jc w:val="both"/>
        <w:rPr>
          <w:rFonts w:cs="Arial"/>
          <w:sz w:val="20"/>
          <w:u w:val="single"/>
        </w:rPr>
      </w:pPr>
      <w:r w:rsidRPr="002F5FF1">
        <w:rPr>
          <w:rFonts w:cs="Arial"/>
          <w:sz w:val="20"/>
          <w:u w:val="single"/>
        </w:rPr>
        <w:t>Dodavatel prok</w:t>
      </w:r>
      <w:r w:rsidR="00784B08" w:rsidRPr="002F5FF1">
        <w:rPr>
          <w:rFonts w:cs="Arial"/>
          <w:sz w:val="20"/>
          <w:u w:val="single"/>
        </w:rPr>
        <w:t>azuje</w:t>
      </w:r>
      <w:r w:rsidRPr="002F5FF1">
        <w:rPr>
          <w:rFonts w:cs="Arial"/>
          <w:sz w:val="20"/>
          <w:u w:val="single"/>
        </w:rPr>
        <w:t xml:space="preserve"> splnění základní způsobilosti </w:t>
      </w:r>
      <w:r w:rsidRPr="002F5FF1">
        <w:rPr>
          <w:rFonts w:cs="Arial"/>
          <w:b/>
          <w:sz w:val="20"/>
          <w:u w:val="single"/>
        </w:rPr>
        <w:t>předložením</w:t>
      </w:r>
      <w:r w:rsidR="008E1A16" w:rsidRPr="002F5FF1">
        <w:rPr>
          <w:rFonts w:cs="Arial"/>
          <w:b/>
          <w:sz w:val="20"/>
          <w:u w:val="single"/>
        </w:rPr>
        <w:t xml:space="preserve"> čestného prohlášení, ze kterého bude plynout, že splňuje základní způsobilost v rozsahu požadovaném čl. 6.1.1. této ZD.</w:t>
      </w:r>
      <w:r w:rsidR="008E1A16" w:rsidRPr="002F5FF1">
        <w:rPr>
          <w:rFonts w:cs="Arial"/>
          <w:sz w:val="20"/>
          <w:u w:val="single"/>
        </w:rPr>
        <w:t xml:space="preserve">  </w:t>
      </w:r>
    </w:p>
    <w:p w14:paraId="658482B7" w14:textId="665C5ED0" w:rsidR="00F75210" w:rsidRPr="002F5FF1" w:rsidRDefault="00F75210" w:rsidP="00025464">
      <w:pPr>
        <w:widowControl w:val="0"/>
        <w:autoSpaceDE w:val="0"/>
        <w:autoSpaceDN w:val="0"/>
        <w:adjustRightInd w:val="0"/>
        <w:spacing w:before="120"/>
        <w:jc w:val="both"/>
        <w:rPr>
          <w:rFonts w:cs="Arial"/>
          <w:sz w:val="20"/>
        </w:rPr>
      </w:pPr>
      <w:r w:rsidRPr="002F5FF1">
        <w:rPr>
          <w:rFonts w:cs="Arial"/>
          <w:sz w:val="20"/>
        </w:rPr>
        <w:t xml:space="preserve">Dodavatel může </w:t>
      </w:r>
      <w:r w:rsidR="00D61ADD" w:rsidRPr="002F5FF1">
        <w:rPr>
          <w:rFonts w:cs="Arial"/>
          <w:sz w:val="20"/>
        </w:rPr>
        <w:t xml:space="preserve">k prokázání splnění základní způsobilosti využít Přílohu č. </w:t>
      </w:r>
      <w:r w:rsidR="00BC02F3" w:rsidRPr="002F5FF1">
        <w:rPr>
          <w:rFonts w:cs="Arial"/>
          <w:sz w:val="20"/>
        </w:rPr>
        <w:t>2</w:t>
      </w:r>
      <w:r w:rsidR="00D61ADD" w:rsidRPr="002F5FF1">
        <w:rPr>
          <w:rFonts w:cs="Arial"/>
          <w:sz w:val="20"/>
        </w:rPr>
        <w:t xml:space="preserve"> této ZD.</w:t>
      </w:r>
    </w:p>
    <w:p w14:paraId="26B476F1" w14:textId="77777777" w:rsidR="00B111E6" w:rsidRPr="002F5FF1" w:rsidRDefault="00B111E6" w:rsidP="002321EB">
      <w:pPr>
        <w:pStyle w:val="NadpisVZ2"/>
      </w:pPr>
      <w:bookmarkStart w:id="14" w:name="_Toc51922532"/>
      <w:r w:rsidRPr="002F5FF1">
        <w:t xml:space="preserve">Profesní </w:t>
      </w:r>
      <w:r w:rsidR="006C2310" w:rsidRPr="002F5FF1">
        <w:t>způsobilost</w:t>
      </w:r>
      <w:r w:rsidR="00B5110E" w:rsidRPr="002F5FF1">
        <w:t xml:space="preserve"> dle § 77 odst. 1 </w:t>
      </w:r>
      <w:r w:rsidR="00E647B1" w:rsidRPr="002F5FF1">
        <w:t xml:space="preserve">a </w:t>
      </w:r>
      <w:r w:rsidR="00025464" w:rsidRPr="002F5FF1">
        <w:t xml:space="preserve">odst. </w:t>
      </w:r>
      <w:r w:rsidR="00E647B1" w:rsidRPr="002F5FF1">
        <w:t xml:space="preserve">2 </w:t>
      </w:r>
      <w:r w:rsidR="00803750" w:rsidRPr="002F5FF1">
        <w:t xml:space="preserve">písm. a) </w:t>
      </w:r>
      <w:r w:rsidR="00B5110E" w:rsidRPr="002F5FF1">
        <w:t>ZZVZ</w:t>
      </w:r>
      <w:bookmarkEnd w:id="14"/>
      <w:r w:rsidR="00A06250" w:rsidRPr="002F5FF1">
        <w:t xml:space="preserve"> </w:t>
      </w:r>
    </w:p>
    <w:p w14:paraId="7443D2FD" w14:textId="77777777" w:rsidR="00A6000E" w:rsidRPr="002F5FF1" w:rsidRDefault="00A6000E" w:rsidP="002321EB">
      <w:pPr>
        <w:pStyle w:val="NadpisVZ3"/>
      </w:pPr>
      <w:r w:rsidRPr="002F5FF1">
        <w:t>Splnění profesní způsobilosti</w:t>
      </w:r>
    </w:p>
    <w:p w14:paraId="69023323" w14:textId="03B0BA31" w:rsidR="000B2255" w:rsidRPr="002F5FF1" w:rsidRDefault="000B2255" w:rsidP="00B41B23">
      <w:pPr>
        <w:pStyle w:val="Styl"/>
        <w:tabs>
          <w:tab w:val="left" w:pos="1985"/>
        </w:tabs>
        <w:spacing w:before="120"/>
        <w:jc w:val="both"/>
        <w:rPr>
          <w:color w:val="010000"/>
          <w:sz w:val="20"/>
          <w:szCs w:val="20"/>
          <w:u w:val="single"/>
        </w:rPr>
      </w:pPr>
      <w:r w:rsidRPr="002F5FF1">
        <w:rPr>
          <w:sz w:val="20"/>
        </w:rPr>
        <w:t>Zadavatel požaduje prokázání splnění profesní způsobilosti dle § 77 odst. 1 a odst. 2 písm. a)  ZZVZ.</w:t>
      </w:r>
    </w:p>
    <w:p w14:paraId="1470B00B" w14:textId="77777777" w:rsidR="00E647B1" w:rsidRPr="002F5FF1" w:rsidRDefault="00A6000E" w:rsidP="00B41B23">
      <w:pPr>
        <w:pStyle w:val="Styl"/>
        <w:tabs>
          <w:tab w:val="left" w:pos="1985"/>
        </w:tabs>
        <w:spacing w:before="120"/>
        <w:jc w:val="both"/>
        <w:rPr>
          <w:color w:val="010000"/>
          <w:sz w:val="20"/>
          <w:szCs w:val="20"/>
          <w:u w:val="single"/>
        </w:rPr>
      </w:pPr>
      <w:r w:rsidRPr="002F5FF1">
        <w:rPr>
          <w:color w:val="010000"/>
          <w:sz w:val="20"/>
          <w:szCs w:val="20"/>
          <w:u w:val="single"/>
        </w:rPr>
        <w:t xml:space="preserve">Profesní způsobilost splňuje dodavatel, </w:t>
      </w:r>
      <w:r w:rsidR="00921AEF" w:rsidRPr="002F5FF1">
        <w:rPr>
          <w:color w:val="010000"/>
          <w:sz w:val="20"/>
          <w:szCs w:val="20"/>
          <w:u w:val="single"/>
        </w:rPr>
        <w:t>který předloží:</w:t>
      </w:r>
    </w:p>
    <w:p w14:paraId="421E3FCE" w14:textId="77777777" w:rsidR="005D425F" w:rsidRPr="002F5FF1" w:rsidRDefault="00E647B1" w:rsidP="002A57B7">
      <w:pPr>
        <w:pStyle w:val="Odstavecseseznamem"/>
        <w:widowControl w:val="0"/>
        <w:numPr>
          <w:ilvl w:val="0"/>
          <w:numId w:val="10"/>
        </w:numPr>
        <w:autoSpaceDE w:val="0"/>
        <w:autoSpaceDN w:val="0"/>
        <w:adjustRightInd w:val="0"/>
        <w:spacing w:before="120"/>
        <w:jc w:val="both"/>
        <w:rPr>
          <w:color w:val="010000"/>
          <w:sz w:val="20"/>
        </w:rPr>
      </w:pPr>
      <w:r w:rsidRPr="002F5FF1">
        <w:rPr>
          <w:color w:val="010000"/>
          <w:sz w:val="20"/>
        </w:rPr>
        <w:t xml:space="preserve">dle § 77 odst. 1 ZZVZ </w:t>
      </w:r>
      <w:r w:rsidR="00B5110E" w:rsidRPr="002F5FF1">
        <w:rPr>
          <w:b/>
          <w:color w:val="010000"/>
          <w:sz w:val="20"/>
        </w:rPr>
        <w:t xml:space="preserve">výpis z obchodního rejstříku </w:t>
      </w:r>
      <w:r w:rsidR="00B5110E" w:rsidRPr="002F5FF1">
        <w:rPr>
          <w:color w:val="010000"/>
          <w:sz w:val="20"/>
        </w:rPr>
        <w:t>nebo jiné obdobné evidence, pokud jiný právní předpis záp</w:t>
      </w:r>
      <w:r w:rsidRPr="002F5FF1">
        <w:rPr>
          <w:color w:val="010000"/>
          <w:sz w:val="20"/>
        </w:rPr>
        <w:t>is do takové evidence vyžaduje,</w:t>
      </w:r>
    </w:p>
    <w:p w14:paraId="38A635FC" w14:textId="77777777" w:rsidR="008369AD" w:rsidRPr="002F5FF1" w:rsidRDefault="00A6000E" w:rsidP="002321EB">
      <w:pPr>
        <w:pStyle w:val="NadpisVZ3"/>
      </w:pPr>
      <w:r w:rsidRPr="002F5FF1">
        <w:t xml:space="preserve">Způsob </w:t>
      </w:r>
      <w:r w:rsidR="008C713C" w:rsidRPr="002F5FF1">
        <w:t>prokázání profesní způsobilosti</w:t>
      </w:r>
    </w:p>
    <w:p w14:paraId="5B71C8CE" w14:textId="60FB4209" w:rsidR="00A6000E" w:rsidRPr="002F5FF1" w:rsidRDefault="00A6000E" w:rsidP="00A6000E">
      <w:pPr>
        <w:pStyle w:val="Styl"/>
        <w:tabs>
          <w:tab w:val="left" w:pos="1985"/>
        </w:tabs>
        <w:spacing w:before="120"/>
        <w:jc w:val="both"/>
        <w:rPr>
          <w:b/>
          <w:color w:val="000000"/>
          <w:sz w:val="20"/>
          <w:u w:val="single"/>
        </w:rPr>
      </w:pPr>
      <w:r w:rsidRPr="002F5FF1">
        <w:rPr>
          <w:color w:val="010000"/>
          <w:sz w:val="20"/>
          <w:szCs w:val="20"/>
          <w:u w:val="single"/>
        </w:rPr>
        <w:t>Dodavatel</w:t>
      </w:r>
      <w:r w:rsidRPr="002F5FF1">
        <w:rPr>
          <w:color w:val="000000"/>
          <w:sz w:val="20"/>
          <w:u w:val="single"/>
        </w:rPr>
        <w:t xml:space="preserve"> prokazuje splnění profesní způsobilosti </w:t>
      </w:r>
      <w:r w:rsidRPr="002F5FF1">
        <w:rPr>
          <w:b/>
          <w:color w:val="000000"/>
          <w:sz w:val="20"/>
          <w:u w:val="single"/>
        </w:rPr>
        <w:t xml:space="preserve">předložením </w:t>
      </w:r>
      <w:r w:rsidR="00784B08" w:rsidRPr="002F5FF1">
        <w:rPr>
          <w:b/>
          <w:color w:val="000000"/>
          <w:sz w:val="20"/>
          <w:u w:val="single"/>
        </w:rPr>
        <w:t>čestného prohlášení, ze kterého bude plynout, že splňuje profesní způsobilost v rozsahu požadovaném čl. 6.2.1</w:t>
      </w:r>
      <w:r w:rsidRPr="002F5FF1">
        <w:rPr>
          <w:b/>
          <w:color w:val="000000"/>
          <w:sz w:val="20"/>
          <w:u w:val="single"/>
        </w:rPr>
        <w:t xml:space="preserve">. této ZD. </w:t>
      </w:r>
    </w:p>
    <w:p w14:paraId="22212F22" w14:textId="37D85773" w:rsidR="00784B08" w:rsidRPr="002F5FF1" w:rsidRDefault="00784B08" w:rsidP="00A6000E">
      <w:pPr>
        <w:pStyle w:val="Styl"/>
        <w:tabs>
          <w:tab w:val="left" w:pos="1985"/>
        </w:tabs>
        <w:spacing w:before="120"/>
        <w:jc w:val="both"/>
        <w:rPr>
          <w:color w:val="000000"/>
          <w:sz w:val="20"/>
          <w:u w:val="single"/>
        </w:rPr>
      </w:pPr>
      <w:r w:rsidRPr="002F5FF1">
        <w:rPr>
          <w:sz w:val="20"/>
        </w:rPr>
        <w:t xml:space="preserve">Dodavatel může k prokázání splnění základní způsobilosti využít Přílohu č. </w:t>
      </w:r>
      <w:r w:rsidR="00BC02F3" w:rsidRPr="002F5FF1">
        <w:rPr>
          <w:sz w:val="20"/>
        </w:rPr>
        <w:t>2</w:t>
      </w:r>
      <w:r w:rsidRPr="002F5FF1">
        <w:rPr>
          <w:sz w:val="20"/>
        </w:rPr>
        <w:t xml:space="preserve"> této ZD.</w:t>
      </w:r>
    </w:p>
    <w:p w14:paraId="7F111F17" w14:textId="3904CE93" w:rsidR="00F17DE9" w:rsidRPr="002F5FF1" w:rsidRDefault="009E0298" w:rsidP="00B94182">
      <w:pPr>
        <w:pStyle w:val="NadpisVZ2"/>
        <w:spacing w:after="120"/>
      </w:pPr>
      <w:bookmarkStart w:id="15" w:name="_Toc436210799"/>
      <w:bookmarkStart w:id="16" w:name="_Toc51922533"/>
      <w:r w:rsidRPr="002F5FF1">
        <w:t>Technick</w:t>
      </w:r>
      <w:bookmarkEnd w:id="15"/>
      <w:r w:rsidR="006C2310" w:rsidRPr="002F5FF1">
        <w:t xml:space="preserve">á </w:t>
      </w:r>
      <w:r w:rsidR="00AA4E43" w:rsidRPr="002F5FF1">
        <w:t>kvalifikace</w:t>
      </w:r>
      <w:r w:rsidR="009244D8" w:rsidRPr="002F5FF1">
        <w:t xml:space="preserve"> dle § 79 </w:t>
      </w:r>
      <w:r w:rsidR="00B5110E" w:rsidRPr="002F5FF1">
        <w:t>o</w:t>
      </w:r>
      <w:r w:rsidR="009244D8" w:rsidRPr="002F5FF1">
        <w:t>d</w:t>
      </w:r>
      <w:r w:rsidR="00B5110E" w:rsidRPr="002F5FF1">
        <w:t>st. 2 písm. b)</w:t>
      </w:r>
      <w:r w:rsidR="00772EC3" w:rsidRPr="002F5FF1">
        <w:t>, d) a j)</w:t>
      </w:r>
      <w:r w:rsidR="00B5110E" w:rsidRPr="002F5FF1">
        <w:t xml:space="preserve"> ZZVZ</w:t>
      </w:r>
      <w:bookmarkEnd w:id="16"/>
    </w:p>
    <w:p w14:paraId="68283B6E" w14:textId="77777777" w:rsidR="00BC02F3" w:rsidRPr="002F5FF1" w:rsidRDefault="00BC02F3" w:rsidP="00772EC3">
      <w:pPr>
        <w:jc w:val="both"/>
        <w:rPr>
          <w:sz w:val="20"/>
          <w:lang w:eastAsia="en-US"/>
        </w:rPr>
      </w:pPr>
      <w:r w:rsidRPr="002F5FF1">
        <w:rPr>
          <w:sz w:val="20"/>
          <w:lang w:eastAsia="en-US"/>
        </w:rPr>
        <w:t>Splnění technické kvalifikace dodavatel prokáže:</w:t>
      </w:r>
    </w:p>
    <w:p w14:paraId="6A7CDD73" w14:textId="7A743BE5" w:rsidR="00BC02F3" w:rsidRPr="002F5FF1" w:rsidRDefault="00772EC3" w:rsidP="002A57B7">
      <w:pPr>
        <w:numPr>
          <w:ilvl w:val="0"/>
          <w:numId w:val="15"/>
        </w:numPr>
        <w:autoSpaceDE w:val="0"/>
        <w:autoSpaceDN w:val="0"/>
        <w:adjustRightInd w:val="0"/>
        <w:spacing w:before="60" w:line="276" w:lineRule="auto"/>
        <w:ind w:left="502"/>
        <w:jc w:val="both"/>
        <w:rPr>
          <w:rFonts w:eastAsia="Calibri"/>
          <w:sz w:val="20"/>
          <w:lang w:eastAsia="en-US"/>
        </w:rPr>
      </w:pPr>
      <w:r w:rsidRPr="002F5FF1">
        <w:rPr>
          <w:rFonts w:eastAsia="Calibri"/>
          <w:sz w:val="20"/>
          <w:lang w:eastAsia="en-US"/>
        </w:rPr>
        <w:t xml:space="preserve">dle §79 odst. 2 b) </w:t>
      </w:r>
      <w:r w:rsidR="00BC02F3" w:rsidRPr="002F5FF1">
        <w:rPr>
          <w:rFonts w:eastAsia="Calibri"/>
          <w:sz w:val="20"/>
          <w:lang w:eastAsia="en-US"/>
        </w:rPr>
        <w:t xml:space="preserve">předložením seznamu </w:t>
      </w:r>
      <w:r w:rsidR="00BC02F3" w:rsidRPr="002F5FF1">
        <w:rPr>
          <w:rFonts w:eastAsia="Calibri"/>
          <w:b/>
          <w:bCs/>
          <w:sz w:val="20"/>
          <w:lang w:eastAsia="en-US"/>
        </w:rPr>
        <w:t>min. 40</w:t>
      </w:r>
      <w:r w:rsidR="00BC02F3" w:rsidRPr="002F5FF1">
        <w:rPr>
          <w:rFonts w:eastAsia="Calibri"/>
          <w:sz w:val="20"/>
          <w:lang w:eastAsia="en-US"/>
        </w:rPr>
        <w:t xml:space="preserve"> významných služeb s obdobným předmětem plnění realizovaných dodavatelem v posledních 3 letech s uvedením jejich rozsahu a doby plnění.</w:t>
      </w:r>
    </w:p>
    <w:p w14:paraId="53487398" w14:textId="77777777" w:rsidR="00BC02F3" w:rsidRPr="002F5FF1" w:rsidRDefault="00BC02F3" w:rsidP="00772EC3">
      <w:pPr>
        <w:autoSpaceDE w:val="0"/>
        <w:autoSpaceDN w:val="0"/>
        <w:adjustRightInd w:val="0"/>
        <w:ind w:left="502"/>
        <w:jc w:val="both"/>
        <w:rPr>
          <w:rFonts w:eastAsia="Calibri"/>
          <w:sz w:val="20"/>
          <w:lang w:eastAsia="en-US"/>
        </w:rPr>
      </w:pPr>
      <w:r w:rsidRPr="002F5FF1">
        <w:rPr>
          <w:rFonts w:eastAsia="Calibri"/>
          <w:sz w:val="20"/>
          <w:lang w:eastAsia="en-US"/>
        </w:rPr>
        <w:t xml:space="preserve">Ze seznamu významných služeb musí vyplývat minimálně: </w:t>
      </w:r>
    </w:p>
    <w:p w14:paraId="1D8780DD" w14:textId="77777777" w:rsidR="00BC02F3" w:rsidRPr="002F5FF1" w:rsidRDefault="00BC02F3" w:rsidP="002A57B7">
      <w:pPr>
        <w:numPr>
          <w:ilvl w:val="0"/>
          <w:numId w:val="14"/>
        </w:numPr>
        <w:autoSpaceDE w:val="0"/>
        <w:autoSpaceDN w:val="0"/>
        <w:adjustRightInd w:val="0"/>
        <w:spacing w:before="60" w:line="276" w:lineRule="auto"/>
        <w:jc w:val="both"/>
        <w:rPr>
          <w:rFonts w:eastAsia="Calibri"/>
          <w:sz w:val="20"/>
          <w:lang w:eastAsia="en-US"/>
        </w:rPr>
      </w:pPr>
      <w:r w:rsidRPr="002F5FF1">
        <w:rPr>
          <w:rFonts w:eastAsia="Calibri"/>
          <w:sz w:val="20"/>
          <w:lang w:eastAsia="en-US"/>
        </w:rPr>
        <w:t>název objednatele a kontakt,</w:t>
      </w:r>
    </w:p>
    <w:p w14:paraId="72674E50" w14:textId="77777777" w:rsidR="00BC02F3" w:rsidRPr="002F5FF1" w:rsidRDefault="00BC02F3" w:rsidP="002A57B7">
      <w:pPr>
        <w:numPr>
          <w:ilvl w:val="0"/>
          <w:numId w:val="14"/>
        </w:numPr>
        <w:autoSpaceDE w:val="0"/>
        <w:autoSpaceDN w:val="0"/>
        <w:adjustRightInd w:val="0"/>
        <w:spacing w:before="60" w:line="276" w:lineRule="auto"/>
        <w:jc w:val="both"/>
        <w:rPr>
          <w:rFonts w:eastAsia="Calibri"/>
          <w:sz w:val="20"/>
          <w:lang w:eastAsia="en-US"/>
        </w:rPr>
      </w:pPr>
      <w:r w:rsidRPr="002F5FF1">
        <w:rPr>
          <w:rFonts w:eastAsia="Calibri"/>
          <w:sz w:val="20"/>
          <w:lang w:eastAsia="en-US"/>
        </w:rPr>
        <w:t>dostatečně detailní popis předmětu významné služby, aby bylo možné určit, zda se jedná o službu s obdobným předmětem plnění,</w:t>
      </w:r>
    </w:p>
    <w:p w14:paraId="00343D77" w14:textId="77777777" w:rsidR="00BC02F3" w:rsidRPr="002F5FF1" w:rsidRDefault="00BC02F3" w:rsidP="002A57B7">
      <w:pPr>
        <w:numPr>
          <w:ilvl w:val="0"/>
          <w:numId w:val="14"/>
        </w:numPr>
        <w:autoSpaceDE w:val="0"/>
        <w:autoSpaceDN w:val="0"/>
        <w:adjustRightInd w:val="0"/>
        <w:spacing w:before="60" w:line="276" w:lineRule="auto"/>
        <w:jc w:val="both"/>
        <w:rPr>
          <w:rFonts w:eastAsia="Calibri"/>
          <w:sz w:val="20"/>
          <w:lang w:eastAsia="en-US"/>
        </w:rPr>
      </w:pPr>
      <w:r w:rsidRPr="002F5FF1">
        <w:rPr>
          <w:rFonts w:eastAsia="Calibri"/>
          <w:sz w:val="20"/>
          <w:lang w:eastAsia="en-US"/>
        </w:rPr>
        <w:t>celková konečná cena služby v Kč bez DPH,</w:t>
      </w:r>
    </w:p>
    <w:p w14:paraId="6F26AF02" w14:textId="48A4B95A" w:rsidR="00BC02F3" w:rsidRPr="002F5FF1" w:rsidRDefault="00BC02F3" w:rsidP="002A57B7">
      <w:pPr>
        <w:numPr>
          <w:ilvl w:val="0"/>
          <w:numId w:val="14"/>
        </w:numPr>
        <w:autoSpaceDE w:val="0"/>
        <w:autoSpaceDN w:val="0"/>
        <w:adjustRightInd w:val="0"/>
        <w:spacing w:before="60" w:after="120" w:line="276" w:lineRule="auto"/>
        <w:jc w:val="both"/>
        <w:rPr>
          <w:rFonts w:eastAsia="Calibri"/>
          <w:sz w:val="20"/>
          <w:lang w:eastAsia="en-US"/>
        </w:rPr>
      </w:pPr>
      <w:r w:rsidRPr="002F5FF1">
        <w:rPr>
          <w:rFonts w:eastAsia="Calibri"/>
          <w:sz w:val="20"/>
          <w:lang w:eastAsia="en-US"/>
        </w:rPr>
        <w:t>doba realizace zakázky (</w:t>
      </w:r>
      <w:r w:rsidR="002F5FF1" w:rsidRPr="002F5FF1">
        <w:rPr>
          <w:rFonts w:eastAsia="Calibri"/>
          <w:sz w:val="20"/>
          <w:lang w:eastAsia="en-US"/>
        </w:rPr>
        <w:t>z</w:t>
      </w:r>
      <w:r w:rsidRPr="002F5FF1">
        <w:rPr>
          <w:rFonts w:eastAsia="Calibri"/>
          <w:sz w:val="20"/>
          <w:lang w:eastAsia="en-US"/>
        </w:rPr>
        <w:t>ahájení a ukončení).</w:t>
      </w:r>
    </w:p>
    <w:p w14:paraId="19579E89" w14:textId="77777777" w:rsidR="002F5FF1" w:rsidRPr="002F5FF1" w:rsidRDefault="002F5FF1" w:rsidP="002F5FF1">
      <w:pPr>
        <w:widowControl w:val="0"/>
        <w:autoSpaceDE w:val="0"/>
        <w:autoSpaceDN w:val="0"/>
        <w:adjustRightInd w:val="0"/>
        <w:jc w:val="both"/>
        <w:rPr>
          <w:b/>
          <w:sz w:val="20"/>
        </w:rPr>
      </w:pPr>
      <w:r w:rsidRPr="002F5FF1">
        <w:rPr>
          <w:b/>
          <w:sz w:val="20"/>
        </w:rPr>
        <w:t xml:space="preserve">Nejméně 25 referenčních služeb uvedených v seznamu musí být realizováno na vozidlech Volkswagen </w:t>
      </w:r>
      <w:proofErr w:type="spellStart"/>
      <w:r w:rsidRPr="002F5FF1">
        <w:rPr>
          <w:b/>
          <w:sz w:val="20"/>
        </w:rPr>
        <w:t>Transporter</w:t>
      </w:r>
      <w:proofErr w:type="spellEnd"/>
      <w:r w:rsidRPr="002F5FF1">
        <w:rPr>
          <w:b/>
          <w:sz w:val="20"/>
        </w:rPr>
        <w:t xml:space="preserve"> nebo </w:t>
      </w:r>
      <w:proofErr w:type="spellStart"/>
      <w:r w:rsidRPr="002F5FF1">
        <w:rPr>
          <w:b/>
          <w:sz w:val="20"/>
        </w:rPr>
        <w:t>Crafter</w:t>
      </w:r>
      <w:proofErr w:type="spellEnd"/>
      <w:r w:rsidRPr="002F5FF1">
        <w:rPr>
          <w:b/>
          <w:sz w:val="20"/>
        </w:rPr>
        <w:t>. Tento TKP zadavatel požaduje z toho důvodu, že největší objem realizovaných předpokládaných oprav se uskuteční na vozidlech právě tohoto výrobce.</w:t>
      </w:r>
    </w:p>
    <w:p w14:paraId="5169C00A" w14:textId="77777777" w:rsidR="002F5FF1" w:rsidRPr="002F5FF1" w:rsidRDefault="002F5FF1" w:rsidP="002F5FF1">
      <w:pPr>
        <w:widowControl w:val="0"/>
        <w:autoSpaceDE w:val="0"/>
        <w:autoSpaceDN w:val="0"/>
        <w:adjustRightInd w:val="0"/>
        <w:spacing w:before="120"/>
        <w:jc w:val="both"/>
        <w:rPr>
          <w:sz w:val="20"/>
        </w:rPr>
      </w:pPr>
      <w:r w:rsidRPr="002F5FF1">
        <w:rPr>
          <w:sz w:val="20"/>
        </w:rPr>
        <w:t xml:space="preserve">Za významnou službu jsou považovány opravy motorů, převodovek, náprav a pohonu 4x4, opravy karoserií po dopravní nehodě, včetně opravy karoserie v místě sanitní nebo obdobné zástavby, opravy elektroinstalace, kódování a přizpůsobení řídících jednotek, opravy a servis klimatizace, výměny spojek a čelních skel, případně i jiné obdobné opravy vozidel. </w:t>
      </w:r>
      <w:r w:rsidRPr="002F5FF1">
        <w:rPr>
          <w:b/>
          <w:sz w:val="20"/>
        </w:rPr>
        <w:t>Min. souhrnná hodnota referenčních služeb musí činit alespoň</w:t>
      </w:r>
      <w:r w:rsidRPr="002F5FF1">
        <w:rPr>
          <w:sz w:val="20"/>
        </w:rPr>
        <w:t xml:space="preserve"> </w:t>
      </w:r>
      <w:r w:rsidRPr="002F5FF1">
        <w:rPr>
          <w:b/>
          <w:sz w:val="20"/>
        </w:rPr>
        <w:t>4 mil. Kč bez DPH</w:t>
      </w:r>
      <w:r w:rsidRPr="002F5FF1">
        <w:rPr>
          <w:sz w:val="20"/>
        </w:rPr>
        <w:t>.</w:t>
      </w:r>
    </w:p>
    <w:p w14:paraId="3C5FBC01" w14:textId="1FC739E5" w:rsidR="00BC02F3" w:rsidRPr="005B3B6F" w:rsidRDefault="00772EC3" w:rsidP="002A57B7">
      <w:pPr>
        <w:numPr>
          <w:ilvl w:val="0"/>
          <w:numId w:val="15"/>
        </w:numPr>
        <w:autoSpaceDE w:val="0"/>
        <w:autoSpaceDN w:val="0"/>
        <w:adjustRightInd w:val="0"/>
        <w:spacing w:before="60" w:line="276" w:lineRule="auto"/>
        <w:ind w:left="502"/>
        <w:jc w:val="both"/>
        <w:rPr>
          <w:rFonts w:eastAsia="Calibri"/>
          <w:sz w:val="20"/>
          <w:lang w:eastAsia="en-US"/>
        </w:rPr>
      </w:pPr>
      <w:r w:rsidRPr="005B3B6F">
        <w:rPr>
          <w:rFonts w:eastAsia="Calibri"/>
          <w:sz w:val="20"/>
          <w:lang w:eastAsia="en-US"/>
        </w:rPr>
        <w:t xml:space="preserve">dle §79 odst. 2 d) </w:t>
      </w:r>
      <w:r w:rsidR="00BC02F3" w:rsidRPr="005B3B6F">
        <w:rPr>
          <w:rFonts w:eastAsia="Calibri"/>
          <w:sz w:val="20"/>
          <w:lang w:eastAsia="en-US"/>
        </w:rPr>
        <w:t xml:space="preserve">předložením osvědčení o odborné kvalifikaci dodavatele. Dodavatel předloží čestné prohlášení podepsané osobou oprávněnou jednat jménem či za </w:t>
      </w:r>
      <w:r w:rsidR="00BC02F3" w:rsidRPr="005B3B6F">
        <w:rPr>
          <w:sz w:val="20"/>
        </w:rPr>
        <w:t>dodavatele</w:t>
      </w:r>
      <w:r w:rsidR="00BC02F3" w:rsidRPr="005B3B6F">
        <w:rPr>
          <w:rFonts w:eastAsia="Calibri"/>
          <w:sz w:val="20"/>
          <w:lang w:eastAsia="en-US"/>
        </w:rPr>
        <w:t>, že celková doba jeho praxe činí:</w:t>
      </w:r>
    </w:p>
    <w:p w14:paraId="3FBC5831" w14:textId="77777777" w:rsidR="00BC02F3" w:rsidRPr="005B3B6F" w:rsidRDefault="00BC02F3" w:rsidP="002A57B7">
      <w:pPr>
        <w:numPr>
          <w:ilvl w:val="1"/>
          <w:numId w:val="15"/>
        </w:numPr>
        <w:autoSpaceDE w:val="0"/>
        <w:autoSpaceDN w:val="0"/>
        <w:adjustRightInd w:val="0"/>
        <w:spacing w:line="276" w:lineRule="auto"/>
        <w:ind w:left="502"/>
        <w:jc w:val="both"/>
        <w:rPr>
          <w:rFonts w:eastAsia="Calibri"/>
          <w:sz w:val="20"/>
          <w:lang w:eastAsia="en-US"/>
        </w:rPr>
      </w:pPr>
      <w:r w:rsidRPr="005B3B6F">
        <w:rPr>
          <w:rFonts w:eastAsia="Calibri"/>
          <w:sz w:val="20"/>
          <w:lang w:eastAsia="en-US"/>
        </w:rPr>
        <w:t>v oboru oprav silničních a motorových vozidel nejméně 10 let, a zároveň</w:t>
      </w:r>
    </w:p>
    <w:p w14:paraId="379023DF" w14:textId="4A9DC9AB" w:rsidR="00BC02F3" w:rsidRPr="005B3B6F" w:rsidRDefault="00BC02F3" w:rsidP="002A57B7">
      <w:pPr>
        <w:numPr>
          <w:ilvl w:val="1"/>
          <w:numId w:val="15"/>
        </w:numPr>
        <w:autoSpaceDE w:val="0"/>
        <w:autoSpaceDN w:val="0"/>
        <w:adjustRightInd w:val="0"/>
        <w:spacing w:before="60" w:line="276" w:lineRule="auto"/>
        <w:ind w:left="502"/>
        <w:jc w:val="both"/>
        <w:rPr>
          <w:rFonts w:eastAsia="Calibri"/>
          <w:sz w:val="20"/>
          <w:lang w:eastAsia="en-US"/>
        </w:rPr>
      </w:pPr>
      <w:r w:rsidRPr="005B3B6F">
        <w:rPr>
          <w:rFonts w:eastAsia="Calibri"/>
          <w:sz w:val="20"/>
          <w:lang w:eastAsia="en-US"/>
        </w:rPr>
        <w:t xml:space="preserve">v oboru oprav </w:t>
      </w:r>
      <w:r w:rsidR="005B3B6F" w:rsidRPr="005B3B6F">
        <w:rPr>
          <w:rFonts w:eastAsia="Calibri"/>
          <w:sz w:val="20"/>
          <w:lang w:eastAsia="en-US"/>
        </w:rPr>
        <w:t xml:space="preserve">VW </w:t>
      </w:r>
      <w:proofErr w:type="spellStart"/>
      <w:r w:rsidR="005B3B6F" w:rsidRPr="005B3B6F">
        <w:rPr>
          <w:rFonts w:eastAsia="Calibri"/>
          <w:sz w:val="20"/>
          <w:lang w:eastAsia="en-US"/>
        </w:rPr>
        <w:t>Transporter</w:t>
      </w:r>
      <w:proofErr w:type="spellEnd"/>
      <w:r w:rsidR="005B3B6F" w:rsidRPr="005B3B6F">
        <w:rPr>
          <w:rFonts w:eastAsia="Calibri"/>
          <w:sz w:val="20"/>
          <w:lang w:eastAsia="en-US"/>
        </w:rPr>
        <w:t xml:space="preserve"> nebo </w:t>
      </w:r>
      <w:proofErr w:type="spellStart"/>
      <w:r w:rsidR="005B3B6F" w:rsidRPr="005B3B6F">
        <w:rPr>
          <w:rFonts w:eastAsia="Calibri"/>
          <w:sz w:val="20"/>
          <w:lang w:eastAsia="en-US"/>
        </w:rPr>
        <w:t>Crafter</w:t>
      </w:r>
      <w:proofErr w:type="spellEnd"/>
      <w:r w:rsidR="005B3B6F" w:rsidRPr="005B3B6F">
        <w:rPr>
          <w:rFonts w:eastAsia="Calibri"/>
          <w:sz w:val="20"/>
          <w:lang w:eastAsia="en-US"/>
        </w:rPr>
        <w:t xml:space="preserve"> nejméně 7</w:t>
      </w:r>
      <w:r w:rsidRPr="005B3B6F">
        <w:rPr>
          <w:rFonts w:eastAsia="Calibri"/>
          <w:sz w:val="20"/>
          <w:lang w:eastAsia="en-US"/>
        </w:rPr>
        <w:t xml:space="preserve"> let</w:t>
      </w:r>
      <w:r w:rsidR="005B3B6F" w:rsidRPr="005B3B6F">
        <w:rPr>
          <w:rFonts w:eastAsia="Calibri"/>
          <w:sz w:val="20"/>
          <w:lang w:eastAsia="en-US"/>
        </w:rPr>
        <w:t>, a zároveň</w:t>
      </w:r>
    </w:p>
    <w:p w14:paraId="5A8D74D0" w14:textId="77777777" w:rsidR="005B3B6F" w:rsidRPr="005B3B6F" w:rsidRDefault="005B3B6F" w:rsidP="002A57B7">
      <w:pPr>
        <w:numPr>
          <w:ilvl w:val="1"/>
          <w:numId w:val="15"/>
        </w:numPr>
        <w:autoSpaceDE w:val="0"/>
        <w:autoSpaceDN w:val="0"/>
        <w:adjustRightInd w:val="0"/>
        <w:spacing w:before="60" w:line="276" w:lineRule="auto"/>
        <w:ind w:left="502"/>
        <w:jc w:val="both"/>
        <w:rPr>
          <w:sz w:val="20"/>
        </w:rPr>
      </w:pPr>
      <w:r w:rsidRPr="005B3B6F">
        <w:rPr>
          <w:sz w:val="20"/>
        </w:rPr>
        <w:t xml:space="preserve">v oboru klempířských oprav částí karoserie v oblasti zdravotnické zástavby/nástavby (nebo obdobné zástavby/nástavby znemožňující přístup k opravě zevnitř) vozidel (sanitních, příp. i jiných vozidel s provedenou zástavbou/nástavbou) </w:t>
      </w:r>
      <w:r w:rsidRPr="005B3B6F">
        <w:rPr>
          <w:b/>
          <w:sz w:val="20"/>
        </w:rPr>
        <w:t>nejméně 5 let</w:t>
      </w:r>
      <w:r w:rsidRPr="005B3B6F">
        <w:rPr>
          <w:sz w:val="20"/>
        </w:rPr>
        <w:t>.</w:t>
      </w:r>
    </w:p>
    <w:p w14:paraId="224E7632" w14:textId="77777777" w:rsidR="005B3B6F" w:rsidRPr="002F5FF1" w:rsidRDefault="005B3B6F" w:rsidP="005B3B6F">
      <w:pPr>
        <w:autoSpaceDE w:val="0"/>
        <w:autoSpaceDN w:val="0"/>
        <w:adjustRightInd w:val="0"/>
        <w:spacing w:before="60" w:line="276" w:lineRule="auto"/>
        <w:ind w:left="502" w:hanging="360"/>
        <w:jc w:val="both"/>
        <w:rPr>
          <w:rFonts w:eastAsia="Calibri"/>
          <w:sz w:val="20"/>
          <w:highlight w:val="yellow"/>
          <w:lang w:eastAsia="en-US"/>
        </w:rPr>
      </w:pPr>
    </w:p>
    <w:p w14:paraId="2FBCF436" w14:textId="09FD3BF1" w:rsidR="00BC02F3" w:rsidRPr="005B3B6F" w:rsidRDefault="00BC02F3" w:rsidP="002A57B7">
      <w:pPr>
        <w:numPr>
          <w:ilvl w:val="0"/>
          <w:numId w:val="15"/>
        </w:numPr>
        <w:autoSpaceDE w:val="0"/>
        <w:autoSpaceDN w:val="0"/>
        <w:adjustRightInd w:val="0"/>
        <w:spacing w:before="60" w:line="276" w:lineRule="auto"/>
        <w:ind w:left="502"/>
        <w:jc w:val="both"/>
        <w:rPr>
          <w:rFonts w:eastAsia="Calibri"/>
          <w:sz w:val="20"/>
          <w:lang w:eastAsia="en-US"/>
        </w:rPr>
      </w:pPr>
      <w:r w:rsidRPr="005B3B6F">
        <w:rPr>
          <w:rFonts w:eastAsia="Calibri"/>
          <w:b/>
          <w:sz w:val="20"/>
          <w:lang w:eastAsia="en-US"/>
        </w:rPr>
        <w:lastRenderedPageBreak/>
        <w:t xml:space="preserve">předložením dokladu, ze kterého bude patrné, že dodavatel je </w:t>
      </w:r>
      <w:r w:rsidRPr="005B3B6F">
        <w:rPr>
          <w:b/>
          <w:sz w:val="20"/>
        </w:rPr>
        <w:t xml:space="preserve">autorizovaným servisem pro vozidla </w:t>
      </w:r>
      <w:r w:rsidR="005B3B6F" w:rsidRPr="005B3B6F">
        <w:rPr>
          <w:b/>
          <w:sz w:val="20"/>
        </w:rPr>
        <w:t>Škoda a Volkswagen užitkové vozy</w:t>
      </w:r>
      <w:r w:rsidRPr="005B3B6F">
        <w:rPr>
          <w:sz w:val="20"/>
        </w:rPr>
        <w:t>.</w:t>
      </w:r>
    </w:p>
    <w:p w14:paraId="68337086" w14:textId="735B6B9E" w:rsidR="005B3B6F" w:rsidRPr="00B202DB" w:rsidRDefault="005B3B6F" w:rsidP="002A57B7">
      <w:pPr>
        <w:numPr>
          <w:ilvl w:val="0"/>
          <w:numId w:val="15"/>
        </w:numPr>
        <w:autoSpaceDE w:val="0"/>
        <w:autoSpaceDN w:val="0"/>
        <w:adjustRightInd w:val="0"/>
        <w:spacing w:before="60" w:line="276" w:lineRule="auto"/>
        <w:ind w:left="502"/>
        <w:jc w:val="both"/>
        <w:rPr>
          <w:sz w:val="20"/>
        </w:rPr>
      </w:pPr>
      <w:r w:rsidRPr="00B202DB">
        <w:rPr>
          <w:sz w:val="20"/>
        </w:rPr>
        <w:t>dle §79 odst</w:t>
      </w:r>
      <w:r>
        <w:rPr>
          <w:sz w:val="20"/>
        </w:rPr>
        <w:t>.</w:t>
      </w:r>
      <w:r w:rsidRPr="00B202DB">
        <w:rPr>
          <w:sz w:val="20"/>
        </w:rPr>
        <w:t xml:space="preserve"> 2 j) přehled provozních a technických zařízení, které bude mít při plnění VZ k dispozici. Dodavatel předloží čestné prohlášení podepsané osobou oprávněnou jednat jménem či za dodavatele, ze kterého bude zřejmé, že jeho dílna, kde budou prováděny opravy vozidel ZZSPK, disponuje následujícími zařízeními a vybavením, a to min. v uvedeném výčtu a rozsahu:</w:t>
      </w:r>
    </w:p>
    <w:p w14:paraId="1870A437"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vlastní klempírna a lakovna,</w:t>
      </w:r>
    </w:p>
    <w:p w14:paraId="34589C29"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diagnostika tlumičů,</w:t>
      </w:r>
    </w:p>
    <w:p w14:paraId="466BA3FD"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počet zdviží s nosností min. 3 500 kg nejméně 10 ks,</w:t>
      </w:r>
    </w:p>
    <w:p w14:paraId="2A7F0B9C"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rovnací stolice 1 ks,</w:t>
      </w:r>
    </w:p>
    <w:p w14:paraId="66ED2C52"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proofErr w:type="spellStart"/>
      <w:r w:rsidRPr="005B3B6F">
        <w:rPr>
          <w:sz w:val="20"/>
        </w:rPr>
        <w:t>zouvačka</w:t>
      </w:r>
      <w:proofErr w:type="spellEnd"/>
      <w:r w:rsidRPr="005B3B6F">
        <w:rPr>
          <w:sz w:val="20"/>
        </w:rPr>
        <w:t xml:space="preserve"> kol 1 ks,</w:t>
      </w:r>
    </w:p>
    <w:p w14:paraId="33CA3F06"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vyvažovačka kol 1 ks,</w:t>
      </w:r>
    </w:p>
    <w:p w14:paraId="70E09EF8"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plnicí automat autoklimatizací pro chladiva R134a, R1234yf včetně detekce poruch a úniků 1ks,</w:t>
      </w:r>
    </w:p>
    <w:p w14:paraId="743F8F78"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odtahové vozidlo pro užitkové vozy 1 ks,</w:t>
      </w:r>
    </w:p>
    <w:p w14:paraId="456FE6B4"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zařízení pro měření geometrie náprav 1 ks,</w:t>
      </w:r>
    </w:p>
    <w:p w14:paraId="70F267D2" w14:textId="77777777" w:rsidR="005B3B6F" w:rsidRPr="005B3B6F" w:rsidRDefault="005B3B6F" w:rsidP="002A57B7">
      <w:pPr>
        <w:numPr>
          <w:ilvl w:val="0"/>
          <w:numId w:val="16"/>
        </w:numPr>
        <w:autoSpaceDE w:val="0"/>
        <w:autoSpaceDN w:val="0"/>
        <w:adjustRightInd w:val="0"/>
        <w:spacing w:before="60" w:after="60" w:line="276" w:lineRule="auto"/>
        <w:ind w:left="1134"/>
        <w:jc w:val="both"/>
        <w:rPr>
          <w:rFonts w:cs="Arial"/>
          <w:sz w:val="20"/>
        </w:rPr>
      </w:pPr>
      <w:r w:rsidRPr="005B3B6F">
        <w:rPr>
          <w:rFonts w:cs="Arial"/>
          <w:sz w:val="20"/>
        </w:rPr>
        <w:t>diagnostický přístroj pro koncernová vozidla (VW užitkové vozy a Škoda),</w:t>
      </w:r>
    </w:p>
    <w:p w14:paraId="1E85DABA"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diagnostický přístroj pro diagnostiku mimokoncernových značek vozového parku ZZSPK,</w:t>
      </w:r>
    </w:p>
    <w:p w14:paraId="1024D9BB"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výbava pro výměnu čelních skel,</w:t>
      </w:r>
    </w:p>
    <w:p w14:paraId="70C18B56"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přístroj pro návarovou opravu karoserie umožňující opravu karoserie bez nutnosti odstrojování vnitřní ambulantní vestavby,</w:t>
      </w:r>
    </w:p>
    <w:p w14:paraId="4C0B491E" w14:textId="77777777" w:rsidR="005B3B6F" w:rsidRPr="005B3B6F" w:rsidRDefault="005B3B6F" w:rsidP="002A57B7">
      <w:pPr>
        <w:numPr>
          <w:ilvl w:val="0"/>
          <w:numId w:val="16"/>
        </w:numPr>
        <w:autoSpaceDE w:val="0"/>
        <w:autoSpaceDN w:val="0"/>
        <w:adjustRightInd w:val="0"/>
        <w:spacing w:before="60" w:after="60" w:line="276" w:lineRule="auto"/>
        <w:ind w:left="1134"/>
        <w:jc w:val="both"/>
        <w:rPr>
          <w:rFonts w:cs="Arial"/>
          <w:sz w:val="20"/>
        </w:rPr>
      </w:pPr>
      <w:r w:rsidRPr="005B3B6F">
        <w:rPr>
          <w:rFonts w:cs="Arial"/>
          <w:sz w:val="20"/>
        </w:rPr>
        <w:t xml:space="preserve">2 ks parkovací stání pro parkování opravovaných sanitních vozidel. Každé stání bude vybaveno 2 ks přívodní napájecí kabel 230V pro sanitní vozidla o min délce 10 m (1 ks s koncovkou automatického mžikového systému odpojení </w:t>
      </w:r>
      <w:proofErr w:type="spellStart"/>
      <w:r w:rsidRPr="005B3B6F">
        <w:rPr>
          <w:rFonts w:cs="Arial"/>
          <w:sz w:val="20"/>
        </w:rPr>
        <w:t>Rettbox</w:t>
      </w:r>
      <w:proofErr w:type="spellEnd"/>
      <w:r w:rsidRPr="005B3B6F">
        <w:rPr>
          <w:rFonts w:cs="Arial"/>
          <w:sz w:val="20"/>
        </w:rPr>
        <w:t>, 1 ks s koncovkou typu Karavan),</w:t>
      </w:r>
    </w:p>
    <w:p w14:paraId="6800ECDF"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přenosné magnetické značení na boky a záď vozidla s výrazným nápisem „TECHNICKÁ JÍZDA“ v počtu 10 ks, pro označení opravovaného sanitního vozidla při jeho přepravě a zkušební jízdě,</w:t>
      </w:r>
    </w:p>
    <w:p w14:paraId="068C1336" w14:textId="77777777" w:rsidR="005B3B6F" w:rsidRPr="005B3B6F" w:rsidRDefault="005B3B6F" w:rsidP="002A57B7">
      <w:pPr>
        <w:numPr>
          <w:ilvl w:val="0"/>
          <w:numId w:val="16"/>
        </w:numPr>
        <w:autoSpaceDE w:val="0"/>
        <w:autoSpaceDN w:val="0"/>
        <w:adjustRightInd w:val="0"/>
        <w:spacing w:before="60" w:after="60" w:line="276" w:lineRule="auto"/>
        <w:ind w:left="1134"/>
        <w:jc w:val="both"/>
        <w:rPr>
          <w:sz w:val="20"/>
        </w:rPr>
      </w:pPr>
      <w:r w:rsidRPr="005B3B6F">
        <w:rPr>
          <w:sz w:val="20"/>
        </w:rPr>
        <w:t>12 ks parkovacích stání pro záložní vozidla ZZSPK včetně napájení 12 ks zásuvek 230V s podružným měřením spotřeby el. energie a 12 ks zakládacích klínů.</w:t>
      </w:r>
    </w:p>
    <w:p w14:paraId="46C9BD2F" w14:textId="77777777" w:rsidR="005B3B6F" w:rsidRPr="005B3B6F" w:rsidRDefault="005B3B6F" w:rsidP="002A57B7">
      <w:pPr>
        <w:numPr>
          <w:ilvl w:val="0"/>
          <w:numId w:val="19"/>
        </w:numPr>
        <w:spacing w:before="60" w:after="60" w:line="276" w:lineRule="auto"/>
        <w:ind w:left="1134"/>
        <w:jc w:val="both"/>
        <w:rPr>
          <w:b/>
          <w:i/>
          <w:sz w:val="20"/>
        </w:rPr>
      </w:pPr>
      <w:r w:rsidRPr="005B3B6F">
        <w:rPr>
          <w:b/>
          <w:i/>
          <w:sz w:val="20"/>
        </w:rPr>
        <w:t>dílenské přípravky pro:</w:t>
      </w:r>
    </w:p>
    <w:p w14:paraId="446B8140" w14:textId="77777777" w:rsidR="005B3B6F" w:rsidRPr="005B3B6F" w:rsidRDefault="005B3B6F" w:rsidP="002A57B7">
      <w:pPr>
        <w:pStyle w:val="Odstavecseseznamem"/>
        <w:numPr>
          <w:ilvl w:val="1"/>
          <w:numId w:val="19"/>
        </w:numPr>
        <w:spacing w:before="60" w:after="60" w:line="276" w:lineRule="auto"/>
        <w:ind w:left="1560"/>
        <w:contextualSpacing w:val="0"/>
        <w:jc w:val="both"/>
        <w:rPr>
          <w:sz w:val="20"/>
        </w:rPr>
      </w:pPr>
      <w:r w:rsidRPr="005B3B6F">
        <w:rPr>
          <w:sz w:val="20"/>
        </w:rPr>
        <w:t>demontáž vodního čerpadla T5 2,5 TDI,</w:t>
      </w:r>
    </w:p>
    <w:p w14:paraId="6B4A5189" w14:textId="77777777" w:rsidR="005B3B6F" w:rsidRPr="005B3B6F" w:rsidRDefault="005B3B6F" w:rsidP="002A57B7">
      <w:pPr>
        <w:pStyle w:val="Odstavecseseznamem"/>
        <w:numPr>
          <w:ilvl w:val="1"/>
          <w:numId w:val="19"/>
        </w:numPr>
        <w:spacing w:before="60" w:after="60" w:line="276" w:lineRule="auto"/>
        <w:ind w:left="1560"/>
        <w:contextualSpacing w:val="0"/>
        <w:jc w:val="both"/>
        <w:rPr>
          <w:sz w:val="20"/>
        </w:rPr>
      </w:pPr>
      <w:r w:rsidRPr="005B3B6F">
        <w:rPr>
          <w:sz w:val="20"/>
        </w:rPr>
        <w:t>nastavení rozvodových kol T5 2,5 TDI,</w:t>
      </w:r>
    </w:p>
    <w:p w14:paraId="1D26D415" w14:textId="77777777" w:rsidR="005B3B6F" w:rsidRPr="005B3B6F" w:rsidRDefault="005B3B6F" w:rsidP="002A57B7">
      <w:pPr>
        <w:pStyle w:val="Odstavecseseznamem"/>
        <w:numPr>
          <w:ilvl w:val="1"/>
          <w:numId w:val="19"/>
        </w:numPr>
        <w:spacing w:before="60" w:after="60" w:line="276" w:lineRule="auto"/>
        <w:ind w:left="1560"/>
        <w:contextualSpacing w:val="0"/>
        <w:jc w:val="both"/>
        <w:rPr>
          <w:sz w:val="20"/>
        </w:rPr>
      </w:pPr>
      <w:r w:rsidRPr="005B3B6F">
        <w:rPr>
          <w:sz w:val="20"/>
        </w:rPr>
        <w:t>montáž vstřikovačů PD T5,</w:t>
      </w:r>
    </w:p>
    <w:p w14:paraId="75A2DEE6" w14:textId="77777777" w:rsidR="005B3B6F" w:rsidRPr="005B3B6F" w:rsidRDefault="005B3B6F" w:rsidP="002A57B7">
      <w:pPr>
        <w:pStyle w:val="Odstavecseseznamem"/>
        <w:numPr>
          <w:ilvl w:val="1"/>
          <w:numId w:val="19"/>
        </w:numPr>
        <w:spacing w:before="60" w:after="60" w:line="276" w:lineRule="auto"/>
        <w:ind w:left="1560"/>
        <w:contextualSpacing w:val="0"/>
        <w:jc w:val="both"/>
        <w:rPr>
          <w:sz w:val="20"/>
        </w:rPr>
      </w:pPr>
      <w:r w:rsidRPr="005B3B6F">
        <w:rPr>
          <w:sz w:val="20"/>
        </w:rPr>
        <w:t>nastavení motoru,</w:t>
      </w:r>
    </w:p>
    <w:p w14:paraId="044E2361" w14:textId="77777777" w:rsidR="005B3B6F" w:rsidRPr="005B3B6F" w:rsidRDefault="005B3B6F" w:rsidP="002A57B7">
      <w:pPr>
        <w:pStyle w:val="Odstavecseseznamem"/>
        <w:numPr>
          <w:ilvl w:val="1"/>
          <w:numId w:val="19"/>
        </w:numPr>
        <w:spacing w:before="60" w:after="60" w:line="276" w:lineRule="auto"/>
        <w:ind w:left="1560"/>
        <w:contextualSpacing w:val="0"/>
        <w:jc w:val="both"/>
        <w:rPr>
          <w:sz w:val="20"/>
        </w:rPr>
      </w:pPr>
      <w:r w:rsidRPr="005B3B6F">
        <w:rPr>
          <w:sz w:val="20"/>
        </w:rPr>
        <w:t>demontáž nábojů kol T5 bez nutnosti demontáže ramen z vozu,</w:t>
      </w:r>
    </w:p>
    <w:p w14:paraId="44B00399" w14:textId="77777777" w:rsidR="005B3B6F" w:rsidRPr="005B3B6F" w:rsidRDefault="005B3B6F" w:rsidP="002A57B7">
      <w:pPr>
        <w:pStyle w:val="Odstavecseseznamem"/>
        <w:numPr>
          <w:ilvl w:val="1"/>
          <w:numId w:val="19"/>
        </w:numPr>
        <w:spacing w:before="60" w:after="60" w:line="276" w:lineRule="auto"/>
        <w:ind w:left="1560"/>
        <w:contextualSpacing w:val="0"/>
        <w:jc w:val="both"/>
        <w:rPr>
          <w:sz w:val="20"/>
        </w:rPr>
      </w:pPr>
      <w:r w:rsidRPr="005B3B6F">
        <w:rPr>
          <w:sz w:val="20"/>
        </w:rPr>
        <w:t>montáž SAC spojek,</w:t>
      </w:r>
    </w:p>
    <w:p w14:paraId="2F86E9BD" w14:textId="77777777" w:rsidR="005B3B6F" w:rsidRPr="005B3B6F" w:rsidRDefault="005B3B6F" w:rsidP="002A57B7">
      <w:pPr>
        <w:pStyle w:val="Odstavecseseznamem"/>
        <w:widowControl w:val="0"/>
        <w:numPr>
          <w:ilvl w:val="1"/>
          <w:numId w:val="19"/>
        </w:numPr>
        <w:autoSpaceDE w:val="0"/>
        <w:autoSpaceDN w:val="0"/>
        <w:adjustRightInd w:val="0"/>
        <w:spacing w:before="60" w:after="60" w:line="276" w:lineRule="auto"/>
        <w:ind w:left="1560"/>
        <w:contextualSpacing w:val="0"/>
        <w:jc w:val="both"/>
        <w:rPr>
          <w:sz w:val="20"/>
        </w:rPr>
      </w:pPr>
      <w:r w:rsidRPr="005B3B6F">
        <w:rPr>
          <w:sz w:val="20"/>
        </w:rPr>
        <w:t xml:space="preserve">zařízení pro kontrolu </w:t>
      </w:r>
      <w:proofErr w:type="spellStart"/>
      <w:r w:rsidRPr="005B3B6F">
        <w:rPr>
          <w:sz w:val="20"/>
        </w:rPr>
        <w:t>házivosti</w:t>
      </w:r>
      <w:proofErr w:type="spellEnd"/>
      <w:r w:rsidRPr="005B3B6F">
        <w:rPr>
          <w:sz w:val="20"/>
        </w:rPr>
        <w:t xml:space="preserve"> kardanových hřídelí a poloos.</w:t>
      </w:r>
    </w:p>
    <w:p w14:paraId="75F8F741" w14:textId="3BA67F34" w:rsidR="00BC02F3" w:rsidRPr="002F5FF1" w:rsidRDefault="005B3B6F" w:rsidP="005B3B6F">
      <w:pPr>
        <w:autoSpaceDE w:val="0"/>
        <w:autoSpaceDN w:val="0"/>
        <w:adjustRightInd w:val="0"/>
        <w:spacing w:before="60" w:after="60" w:line="276" w:lineRule="auto"/>
        <w:jc w:val="both"/>
        <w:rPr>
          <w:rFonts w:eastAsia="Calibri"/>
          <w:sz w:val="20"/>
          <w:highlight w:val="yellow"/>
          <w:lang w:eastAsia="en-US"/>
        </w:rPr>
      </w:pPr>
      <w:r w:rsidRPr="00B202DB">
        <w:rPr>
          <w:b/>
          <w:sz w:val="20"/>
        </w:rPr>
        <w:t>Vybavení a zařízení dílny bude před podpisem smlouvy s vybraným dodavatelem ověřeno pověřenými osobami zadavatele. V případě, že dílna nebude disponovat uvedeným výčtem v odpovídajícím rozsahu, bude to chápáno jako neposkytnutí řádné součinnosti k uzavření smlouvy a zadavatel následně rozhodne o dalším postupu.</w:t>
      </w:r>
    </w:p>
    <w:p w14:paraId="1FCC76F3" w14:textId="1C1597DC" w:rsidR="007558E9" w:rsidRPr="005B3B6F" w:rsidRDefault="007558E9" w:rsidP="002321EB">
      <w:pPr>
        <w:pStyle w:val="NadpisVZ2"/>
      </w:pPr>
      <w:bookmarkStart w:id="17" w:name="_Toc51922534"/>
      <w:r w:rsidRPr="005B3B6F">
        <w:t>Způsob prokázání kvalifikace</w:t>
      </w:r>
      <w:bookmarkEnd w:id="17"/>
    </w:p>
    <w:p w14:paraId="04888D81" w14:textId="0497A211" w:rsidR="000D4F08" w:rsidRPr="005B3B6F" w:rsidRDefault="00D27D5F" w:rsidP="007558E9">
      <w:pPr>
        <w:tabs>
          <w:tab w:val="left" w:pos="426"/>
        </w:tabs>
        <w:autoSpaceDE w:val="0"/>
        <w:autoSpaceDN w:val="0"/>
        <w:adjustRightInd w:val="0"/>
        <w:spacing w:before="120"/>
        <w:ind w:right="91"/>
        <w:jc w:val="both"/>
        <w:rPr>
          <w:b/>
          <w:sz w:val="20"/>
        </w:rPr>
      </w:pPr>
      <w:r w:rsidRPr="005B3B6F">
        <w:rPr>
          <w:b/>
          <w:sz w:val="20"/>
        </w:rPr>
        <w:t>V souladu s</w:t>
      </w:r>
      <w:r w:rsidR="009C5B8B" w:rsidRPr="005B3B6F">
        <w:rPr>
          <w:b/>
          <w:sz w:val="20"/>
        </w:rPr>
        <w:t xml:space="preserve"> první větou ustanovení </w:t>
      </w:r>
      <w:r w:rsidRPr="005B3B6F">
        <w:rPr>
          <w:b/>
          <w:sz w:val="20"/>
        </w:rPr>
        <w:t>§ 86 odst. 2 ZZVZ může dodavatel s</w:t>
      </w:r>
      <w:r w:rsidR="007558E9" w:rsidRPr="005B3B6F">
        <w:rPr>
          <w:b/>
          <w:sz w:val="20"/>
        </w:rPr>
        <w:t>plnění požadované zákla</w:t>
      </w:r>
      <w:r w:rsidR="00356A6D" w:rsidRPr="005B3B6F">
        <w:rPr>
          <w:b/>
          <w:sz w:val="20"/>
        </w:rPr>
        <w:t xml:space="preserve">dní způsobilosti dle § 74 ZZVZ a </w:t>
      </w:r>
      <w:r w:rsidR="007558E9" w:rsidRPr="005B3B6F">
        <w:rPr>
          <w:b/>
          <w:sz w:val="20"/>
        </w:rPr>
        <w:t xml:space="preserve">profesní způsobilosti dle § 77 odst. 1 ZZVZ </w:t>
      </w:r>
      <w:r w:rsidRPr="005B3B6F">
        <w:rPr>
          <w:b/>
          <w:sz w:val="20"/>
        </w:rPr>
        <w:t>prokázat</w:t>
      </w:r>
      <w:r w:rsidR="007558E9" w:rsidRPr="005B3B6F">
        <w:rPr>
          <w:b/>
          <w:sz w:val="20"/>
        </w:rPr>
        <w:t xml:space="preserve"> v nabídce </w:t>
      </w:r>
      <w:r w:rsidRPr="005B3B6F">
        <w:rPr>
          <w:b/>
          <w:sz w:val="20"/>
        </w:rPr>
        <w:t>předložením čestného prohlášení, z jehož obsahu bude zřejmé, že dodavatel splňuje kvalifikaci v požadovaném rozsahu.</w:t>
      </w:r>
      <w:r w:rsidR="00356A6D" w:rsidRPr="005B3B6F">
        <w:rPr>
          <w:b/>
          <w:sz w:val="20"/>
        </w:rPr>
        <w:t xml:space="preserve"> </w:t>
      </w:r>
    </w:p>
    <w:p w14:paraId="39D54E87" w14:textId="22C23AD5" w:rsidR="00D27D5F" w:rsidRPr="005B3B6F" w:rsidRDefault="002D5D8F" w:rsidP="007558E9">
      <w:pPr>
        <w:tabs>
          <w:tab w:val="left" w:pos="426"/>
        </w:tabs>
        <w:autoSpaceDE w:val="0"/>
        <w:autoSpaceDN w:val="0"/>
        <w:adjustRightInd w:val="0"/>
        <w:spacing w:before="120"/>
        <w:ind w:right="91"/>
        <w:jc w:val="both"/>
        <w:rPr>
          <w:sz w:val="20"/>
        </w:rPr>
      </w:pPr>
      <w:r w:rsidRPr="005B3B6F">
        <w:rPr>
          <w:b/>
          <w:sz w:val="20"/>
        </w:rPr>
        <w:t>Dodavatel prokazuje</w:t>
      </w:r>
      <w:r w:rsidR="004F28D9" w:rsidRPr="005B3B6F">
        <w:rPr>
          <w:b/>
          <w:sz w:val="20"/>
        </w:rPr>
        <w:t xml:space="preserve"> v nabídce s</w:t>
      </w:r>
      <w:r w:rsidR="00356A6D" w:rsidRPr="005B3B6F">
        <w:rPr>
          <w:b/>
          <w:sz w:val="20"/>
        </w:rPr>
        <w:t>plnění požadované technické kvalifikace dle § 79 odst. 2 písm. b)</w:t>
      </w:r>
      <w:r w:rsidR="005B3B6F" w:rsidRPr="005B3B6F">
        <w:rPr>
          <w:b/>
          <w:sz w:val="20"/>
        </w:rPr>
        <w:t xml:space="preserve"> a c)</w:t>
      </w:r>
      <w:r w:rsidR="00356A6D" w:rsidRPr="005B3B6F">
        <w:rPr>
          <w:b/>
          <w:sz w:val="20"/>
        </w:rPr>
        <w:t xml:space="preserve"> ZZVZ </w:t>
      </w:r>
      <w:r w:rsidR="000F7FDB" w:rsidRPr="005B3B6F">
        <w:rPr>
          <w:b/>
          <w:sz w:val="20"/>
        </w:rPr>
        <w:t xml:space="preserve">konkrétním dokladem </w:t>
      </w:r>
      <w:r w:rsidR="00A63379" w:rsidRPr="005B3B6F">
        <w:rPr>
          <w:b/>
          <w:sz w:val="20"/>
        </w:rPr>
        <w:t xml:space="preserve">v podobě seznamu významných </w:t>
      </w:r>
      <w:r w:rsidR="00873E38" w:rsidRPr="005B3B6F">
        <w:rPr>
          <w:b/>
          <w:sz w:val="20"/>
        </w:rPr>
        <w:t>dodávek</w:t>
      </w:r>
      <w:r w:rsidR="00A63379" w:rsidRPr="005B3B6F">
        <w:rPr>
          <w:b/>
          <w:sz w:val="20"/>
        </w:rPr>
        <w:t>.</w:t>
      </w:r>
      <w:r w:rsidRPr="005B3B6F">
        <w:rPr>
          <w:b/>
          <w:sz w:val="20"/>
        </w:rPr>
        <w:t xml:space="preserve"> </w:t>
      </w:r>
      <w:r w:rsidRPr="005B3B6F">
        <w:rPr>
          <w:sz w:val="20"/>
        </w:rPr>
        <w:t xml:space="preserve">V souladu s § 86 odst. 2 ZZVZ zadavatel neumožňuje </w:t>
      </w:r>
      <w:r w:rsidR="00ED1C73" w:rsidRPr="005B3B6F">
        <w:rPr>
          <w:sz w:val="20"/>
        </w:rPr>
        <w:t xml:space="preserve">ve vztahu k prokázání splnění </w:t>
      </w:r>
      <w:r w:rsidR="00257030" w:rsidRPr="005B3B6F">
        <w:rPr>
          <w:sz w:val="20"/>
        </w:rPr>
        <w:t xml:space="preserve">požadované </w:t>
      </w:r>
      <w:r w:rsidR="00ED1C73" w:rsidRPr="005B3B6F">
        <w:rPr>
          <w:sz w:val="20"/>
        </w:rPr>
        <w:t xml:space="preserve">technické </w:t>
      </w:r>
      <w:r w:rsidR="00257030" w:rsidRPr="005B3B6F">
        <w:rPr>
          <w:sz w:val="20"/>
        </w:rPr>
        <w:t>kvalifikace</w:t>
      </w:r>
      <w:r w:rsidR="00ED1C73" w:rsidRPr="005B3B6F">
        <w:rPr>
          <w:sz w:val="20"/>
        </w:rPr>
        <w:t xml:space="preserve"> v nabídce</w:t>
      </w:r>
      <w:r w:rsidRPr="005B3B6F">
        <w:rPr>
          <w:sz w:val="20"/>
        </w:rPr>
        <w:t xml:space="preserve"> </w:t>
      </w:r>
      <w:r w:rsidR="00ED1C73" w:rsidRPr="005B3B6F">
        <w:rPr>
          <w:sz w:val="20"/>
        </w:rPr>
        <w:t xml:space="preserve">nahradit </w:t>
      </w:r>
      <w:r w:rsidRPr="005B3B6F">
        <w:rPr>
          <w:sz w:val="20"/>
        </w:rPr>
        <w:t>předložení</w:t>
      </w:r>
      <w:r w:rsidR="00AD4575" w:rsidRPr="005B3B6F">
        <w:rPr>
          <w:sz w:val="20"/>
        </w:rPr>
        <w:t xml:space="preserve"> dokladu (seznamu významných dodávek</w:t>
      </w:r>
      <w:r w:rsidR="00ED1C73" w:rsidRPr="005B3B6F">
        <w:rPr>
          <w:sz w:val="20"/>
        </w:rPr>
        <w:t>) čestným prohlášením</w:t>
      </w:r>
      <w:r w:rsidRPr="005B3B6F">
        <w:rPr>
          <w:sz w:val="20"/>
        </w:rPr>
        <w:t xml:space="preserve">. </w:t>
      </w:r>
    </w:p>
    <w:p w14:paraId="60C65A0D" w14:textId="77777777" w:rsidR="005B3B6F" w:rsidRDefault="005B3B6F" w:rsidP="007558E9">
      <w:pPr>
        <w:tabs>
          <w:tab w:val="left" w:pos="426"/>
        </w:tabs>
        <w:autoSpaceDE w:val="0"/>
        <w:autoSpaceDN w:val="0"/>
        <w:adjustRightInd w:val="0"/>
        <w:spacing w:before="120"/>
        <w:ind w:right="91"/>
        <w:jc w:val="both"/>
        <w:rPr>
          <w:sz w:val="20"/>
        </w:rPr>
      </w:pPr>
    </w:p>
    <w:p w14:paraId="01FC0C64" w14:textId="34504E7C" w:rsidR="007558E9" w:rsidRPr="005B3B6F" w:rsidRDefault="000A3241" w:rsidP="007558E9">
      <w:pPr>
        <w:tabs>
          <w:tab w:val="left" w:pos="426"/>
        </w:tabs>
        <w:autoSpaceDE w:val="0"/>
        <w:autoSpaceDN w:val="0"/>
        <w:adjustRightInd w:val="0"/>
        <w:spacing w:before="120"/>
        <w:ind w:right="91"/>
        <w:jc w:val="both"/>
        <w:rPr>
          <w:sz w:val="20"/>
        </w:rPr>
      </w:pPr>
      <w:r w:rsidRPr="005B3B6F">
        <w:rPr>
          <w:sz w:val="20"/>
        </w:rPr>
        <w:lastRenderedPageBreak/>
        <w:t xml:space="preserve">K prokázání splnění </w:t>
      </w:r>
      <w:r w:rsidR="006A5079" w:rsidRPr="005B3B6F">
        <w:rPr>
          <w:sz w:val="20"/>
        </w:rPr>
        <w:t>základní způsobilosti dle § 74 ZZVZ</w:t>
      </w:r>
      <w:r w:rsidR="004F6419" w:rsidRPr="005B3B6F">
        <w:rPr>
          <w:sz w:val="20"/>
        </w:rPr>
        <w:t xml:space="preserve"> a</w:t>
      </w:r>
      <w:r w:rsidR="006A5079" w:rsidRPr="005B3B6F">
        <w:rPr>
          <w:sz w:val="20"/>
        </w:rPr>
        <w:t xml:space="preserve"> profesní způsobilosti dle § 77 odst. 1 ZZVZ</w:t>
      </w:r>
      <w:r w:rsidRPr="005B3B6F">
        <w:rPr>
          <w:sz w:val="20"/>
        </w:rPr>
        <w:t xml:space="preserve"> může dodavatel využít Přílohu č. </w:t>
      </w:r>
      <w:r w:rsidR="004F6419" w:rsidRPr="005B3B6F">
        <w:rPr>
          <w:sz w:val="20"/>
        </w:rPr>
        <w:t>2</w:t>
      </w:r>
      <w:r w:rsidRPr="005B3B6F">
        <w:rPr>
          <w:sz w:val="20"/>
        </w:rPr>
        <w:t xml:space="preserve"> této ZD (</w:t>
      </w:r>
      <w:r w:rsidR="006A5079" w:rsidRPr="005B3B6F">
        <w:rPr>
          <w:sz w:val="20"/>
        </w:rPr>
        <w:t>Čestné prohlášení o kvalifikaci</w:t>
      </w:r>
      <w:r w:rsidRPr="005B3B6F">
        <w:rPr>
          <w:sz w:val="20"/>
        </w:rPr>
        <w:t xml:space="preserve">). </w:t>
      </w:r>
      <w:r w:rsidR="007558E9" w:rsidRPr="005B3B6F">
        <w:rPr>
          <w:sz w:val="20"/>
        </w:rPr>
        <w:t xml:space="preserve"> </w:t>
      </w:r>
    </w:p>
    <w:p w14:paraId="28998824" w14:textId="75220133" w:rsidR="007558E9" w:rsidRPr="005B3B6F" w:rsidRDefault="009C5B8B" w:rsidP="007558E9">
      <w:pPr>
        <w:tabs>
          <w:tab w:val="left" w:pos="426"/>
        </w:tabs>
        <w:autoSpaceDE w:val="0"/>
        <w:autoSpaceDN w:val="0"/>
        <w:adjustRightInd w:val="0"/>
        <w:spacing w:before="120"/>
        <w:ind w:right="91"/>
        <w:jc w:val="both"/>
        <w:rPr>
          <w:sz w:val="20"/>
        </w:rPr>
      </w:pPr>
      <w:r w:rsidRPr="005B3B6F">
        <w:rPr>
          <w:sz w:val="20"/>
        </w:rPr>
        <w:t>V</w:t>
      </w:r>
      <w:r w:rsidR="007558E9" w:rsidRPr="005B3B6F">
        <w:rPr>
          <w:sz w:val="20"/>
        </w:rPr>
        <w:t xml:space="preserve"> souladu s § 45 odst. 4 ZZVZ </w:t>
      </w:r>
      <w:r w:rsidRPr="005B3B6F">
        <w:rPr>
          <w:sz w:val="20"/>
        </w:rPr>
        <w:t xml:space="preserve">lze prokázat splnění požadované kvalifikace </w:t>
      </w:r>
      <w:r w:rsidR="007558E9" w:rsidRPr="005B3B6F">
        <w:rPr>
          <w:sz w:val="20"/>
        </w:rPr>
        <w:t xml:space="preserve">rovněž </w:t>
      </w:r>
      <w:r w:rsidR="007558E9" w:rsidRPr="005B3B6F">
        <w:rPr>
          <w:b/>
          <w:sz w:val="20"/>
        </w:rPr>
        <w:t>odkazem na odpovídající informace vedené v informačním systému veřejné správy</w:t>
      </w:r>
      <w:r w:rsidR="007558E9" w:rsidRPr="005B3B6F">
        <w:rPr>
          <w:sz w:val="20"/>
        </w:rPr>
        <w:t xml:space="preserve">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5089264" w14:textId="77777777" w:rsidR="007558E9" w:rsidRPr="005B3B6F" w:rsidRDefault="007558E9" w:rsidP="00987360">
      <w:pPr>
        <w:tabs>
          <w:tab w:val="left" w:pos="426"/>
        </w:tabs>
        <w:autoSpaceDE w:val="0"/>
        <w:autoSpaceDN w:val="0"/>
        <w:adjustRightInd w:val="0"/>
        <w:spacing w:before="120"/>
        <w:ind w:right="91"/>
        <w:jc w:val="both"/>
        <w:rPr>
          <w:sz w:val="20"/>
        </w:rPr>
      </w:pPr>
      <w:r w:rsidRPr="005B3B6F">
        <w:rPr>
          <w:sz w:val="20"/>
        </w:rPr>
        <w:t>Dodav</w:t>
      </w:r>
      <w:r w:rsidR="00870D31" w:rsidRPr="005B3B6F">
        <w:rPr>
          <w:sz w:val="20"/>
        </w:rPr>
        <w:t xml:space="preserve">atel může </w:t>
      </w:r>
      <w:r w:rsidRPr="005B3B6F">
        <w:rPr>
          <w:sz w:val="20"/>
        </w:rPr>
        <w:t xml:space="preserve">v souladu s druhou větou </w:t>
      </w:r>
      <w:r w:rsidR="00870D31" w:rsidRPr="005B3B6F">
        <w:rPr>
          <w:sz w:val="20"/>
        </w:rPr>
        <w:t xml:space="preserve">ustanovení </w:t>
      </w:r>
      <w:r w:rsidRPr="005B3B6F">
        <w:rPr>
          <w:sz w:val="20"/>
        </w:rPr>
        <w:t xml:space="preserve">§ 86 odst. 2 ZZVZ prokázat splnění kvalifikace </w:t>
      </w:r>
      <w:r w:rsidRPr="005B3B6F">
        <w:rPr>
          <w:b/>
          <w:sz w:val="20"/>
        </w:rPr>
        <w:t xml:space="preserve">jednotným evropským </w:t>
      </w:r>
      <w:r w:rsidR="00870D31" w:rsidRPr="005B3B6F">
        <w:rPr>
          <w:b/>
          <w:sz w:val="20"/>
        </w:rPr>
        <w:t>osvědčením pro veřejné zakázky</w:t>
      </w:r>
      <w:r w:rsidR="00870D31" w:rsidRPr="005B3B6F">
        <w:rPr>
          <w:sz w:val="20"/>
        </w:rPr>
        <w:t xml:space="preserve"> upraveným v</w:t>
      </w:r>
      <w:r w:rsidRPr="005B3B6F">
        <w:rPr>
          <w:sz w:val="20"/>
        </w:rPr>
        <w:t xml:space="preserve"> § 87 ZZVZ.</w:t>
      </w:r>
      <w:r w:rsidR="00987360" w:rsidRPr="005B3B6F">
        <w:rPr>
          <w:sz w:val="20"/>
        </w:rPr>
        <w:t xml:space="preserve"> Dále lze splnění kvalifikace prokázat dle § 228 ZZVZ </w:t>
      </w:r>
      <w:r w:rsidR="00987360" w:rsidRPr="005B3B6F">
        <w:rPr>
          <w:b/>
          <w:sz w:val="20"/>
        </w:rPr>
        <w:t>výpisem ze seznamu kvalifikovaných dodavatelů</w:t>
      </w:r>
      <w:r w:rsidR="00987360" w:rsidRPr="005B3B6F">
        <w:rPr>
          <w:sz w:val="20"/>
        </w:rPr>
        <w:t xml:space="preserve"> nebo dle § 234 ZZVZ </w:t>
      </w:r>
      <w:r w:rsidR="00987360" w:rsidRPr="005B3B6F">
        <w:rPr>
          <w:b/>
          <w:sz w:val="20"/>
        </w:rPr>
        <w:t>certifikátem vydaným v rámci systému certifikovaných dodavatelů</w:t>
      </w:r>
      <w:r w:rsidR="00987360" w:rsidRPr="005B3B6F">
        <w:rPr>
          <w:sz w:val="20"/>
        </w:rPr>
        <w:t xml:space="preserve">. </w:t>
      </w:r>
    </w:p>
    <w:p w14:paraId="54E4BA7A" w14:textId="77777777" w:rsidR="005F0ED4" w:rsidRPr="005B3B6F" w:rsidRDefault="005F0ED4" w:rsidP="00987360">
      <w:pPr>
        <w:tabs>
          <w:tab w:val="left" w:pos="426"/>
        </w:tabs>
        <w:autoSpaceDE w:val="0"/>
        <w:autoSpaceDN w:val="0"/>
        <w:adjustRightInd w:val="0"/>
        <w:spacing w:before="120"/>
        <w:ind w:right="91"/>
        <w:jc w:val="both"/>
        <w:rPr>
          <w:b/>
          <w:bCs/>
          <w:sz w:val="20"/>
        </w:rPr>
      </w:pPr>
      <w:r w:rsidRPr="005B3B6F">
        <w:rPr>
          <w:b/>
          <w:bCs/>
          <w:sz w:val="20"/>
        </w:rPr>
        <w:t xml:space="preserve">Dodavatel, se kterým má být uzavřena smlouva bude v souladu s § 122 odst. 3 písm. a) ZZVZ zadavatelem vyzván k předložení originálů nebo úředně ověřených kopií konkrétních dokladů o jeho kvalifikaci, pokud je již nemá zadavatel k dispozici (např. pokud již byly obsaženy v nabídce). Tyto doklady je třeba si včas zajistit. </w:t>
      </w:r>
    </w:p>
    <w:p w14:paraId="65D2C458" w14:textId="201C1D0C" w:rsidR="005F0ED4" w:rsidRPr="005B3B6F" w:rsidRDefault="005F0ED4" w:rsidP="00987360">
      <w:pPr>
        <w:tabs>
          <w:tab w:val="left" w:pos="426"/>
        </w:tabs>
        <w:autoSpaceDE w:val="0"/>
        <w:autoSpaceDN w:val="0"/>
        <w:adjustRightInd w:val="0"/>
        <w:spacing w:before="120"/>
        <w:ind w:right="91"/>
        <w:jc w:val="both"/>
        <w:rPr>
          <w:b/>
          <w:bCs/>
          <w:sz w:val="20"/>
        </w:rPr>
      </w:pPr>
      <w:r w:rsidRPr="005B3B6F">
        <w:rPr>
          <w:b/>
          <w:bCs/>
          <w:sz w:val="20"/>
        </w:rPr>
        <w:t xml:space="preserve">Dodavatel tedy před podpisem smlouvy předkládá originály </w:t>
      </w:r>
      <w:r w:rsidR="00323083" w:rsidRPr="005B3B6F">
        <w:rPr>
          <w:b/>
          <w:bCs/>
          <w:sz w:val="20"/>
        </w:rPr>
        <w:t xml:space="preserve">nebo úředně ověřené kopie </w:t>
      </w:r>
      <w:r w:rsidR="00291CF2" w:rsidRPr="005B3B6F">
        <w:rPr>
          <w:b/>
          <w:bCs/>
          <w:sz w:val="20"/>
        </w:rPr>
        <w:t xml:space="preserve">konkrétních </w:t>
      </w:r>
      <w:r w:rsidRPr="005B3B6F">
        <w:rPr>
          <w:b/>
          <w:bCs/>
          <w:sz w:val="20"/>
        </w:rPr>
        <w:t xml:space="preserve">dokladů o jeho kvalifikaci dle § 75 odst. 1 ZZVZ a § 77 odst. 1 ZZVZ a dále originály požadovaných dokladů dle § 79 odst. 2 písm. b) ZZVZ. Účastník zadávacího řízení, který nepředloží doklady dle § 122 odst. 3 ZZVZ, bude zadavatelem vyloučen ze zadávacího řízení. </w:t>
      </w:r>
    </w:p>
    <w:p w14:paraId="6CC830D2" w14:textId="33CB4F94" w:rsidR="008E1A16" w:rsidRPr="005B3B6F" w:rsidRDefault="008E1A16" w:rsidP="008E1A16">
      <w:pPr>
        <w:autoSpaceDE w:val="0"/>
        <w:autoSpaceDN w:val="0"/>
        <w:adjustRightInd w:val="0"/>
        <w:spacing w:before="120"/>
        <w:jc w:val="both"/>
        <w:rPr>
          <w:rFonts w:eastAsia="Calibri" w:cs="Arial"/>
          <w:color w:val="000000"/>
          <w:sz w:val="20"/>
        </w:rPr>
      </w:pPr>
      <w:r w:rsidRPr="005B3B6F">
        <w:rPr>
          <w:rFonts w:eastAsia="Calibri" w:cs="Arial"/>
          <w:color w:val="000000"/>
          <w:sz w:val="20"/>
        </w:rPr>
        <w:t xml:space="preserve">Je-li dodavatelem právnická osoba, musí podmínku podle </w:t>
      </w:r>
      <w:r w:rsidR="004523EC" w:rsidRPr="005B3B6F">
        <w:rPr>
          <w:rFonts w:eastAsia="Calibri" w:cs="Arial"/>
          <w:color w:val="000000"/>
          <w:sz w:val="20"/>
        </w:rPr>
        <w:t>§ 74 odst. 1 písm. a) ZZVZ</w:t>
      </w:r>
      <w:r w:rsidRPr="005B3B6F">
        <w:rPr>
          <w:rFonts w:eastAsia="Calibri" w:cs="Arial"/>
          <w:color w:val="000000"/>
          <w:sz w:val="20"/>
        </w:rPr>
        <w:t xml:space="preserve"> splňovat tato právnická osoba a zároveň každý člen statutárního orgánu. Je-li členem statutárního orgánu dodavatele právnická osoba, musí podmínku dle</w:t>
      </w:r>
      <w:r w:rsidR="004523EC" w:rsidRPr="005B3B6F">
        <w:rPr>
          <w:rFonts w:eastAsia="Calibri" w:cs="Arial"/>
          <w:color w:val="000000"/>
          <w:sz w:val="20"/>
        </w:rPr>
        <w:t xml:space="preserve"> § 74 odst. 1 písm. a) ZZVZ</w:t>
      </w:r>
      <w:r w:rsidRPr="005B3B6F">
        <w:rPr>
          <w:rFonts w:eastAsia="Calibri" w:cs="Arial"/>
          <w:color w:val="000000"/>
          <w:sz w:val="20"/>
        </w:rPr>
        <w:t xml:space="preserve"> splňovat tato právnická osoba, každý člen statutárního orgánu této právnické osoby a osoba zastupující tuto právnickou osobu v</w:t>
      </w:r>
      <w:r w:rsidR="00AD4575" w:rsidRPr="005B3B6F">
        <w:rPr>
          <w:rFonts w:eastAsia="Calibri" w:cs="Arial"/>
          <w:color w:val="000000"/>
          <w:sz w:val="20"/>
        </w:rPr>
        <w:t>e</w:t>
      </w:r>
      <w:r w:rsidRPr="005B3B6F">
        <w:rPr>
          <w:rFonts w:eastAsia="Calibri" w:cs="Arial"/>
          <w:color w:val="000000"/>
          <w:sz w:val="20"/>
        </w:rPr>
        <w:t xml:space="preserve"> statutárním orgánu dodavatele. </w:t>
      </w:r>
    </w:p>
    <w:p w14:paraId="21876035" w14:textId="52A94CC9" w:rsidR="008E1A16" w:rsidRPr="005B3B6F" w:rsidRDefault="008E1A16" w:rsidP="008E1A16">
      <w:pPr>
        <w:tabs>
          <w:tab w:val="left" w:pos="426"/>
        </w:tabs>
        <w:autoSpaceDE w:val="0"/>
        <w:autoSpaceDN w:val="0"/>
        <w:adjustRightInd w:val="0"/>
        <w:spacing w:before="120"/>
        <w:ind w:right="91"/>
        <w:jc w:val="both"/>
        <w:rPr>
          <w:sz w:val="20"/>
        </w:rPr>
      </w:pPr>
      <w:r w:rsidRPr="005B3B6F">
        <w:rPr>
          <w:rFonts w:eastAsia="Calibri" w:cs="Arial"/>
          <w:color w:val="000000"/>
          <w:sz w:val="20"/>
        </w:rPr>
        <w:t>Účastní-li se zadávacího řízení pobočka závodu</w:t>
      </w:r>
      <w:r w:rsidR="0061183F" w:rsidRPr="005B3B6F">
        <w:rPr>
          <w:rFonts w:eastAsia="Calibri" w:cs="Arial"/>
          <w:color w:val="000000"/>
          <w:sz w:val="20"/>
        </w:rPr>
        <w:t xml:space="preserve"> české či zahraniční právnické osoby</w:t>
      </w:r>
      <w:r w:rsidR="0016075A" w:rsidRPr="005B3B6F">
        <w:rPr>
          <w:rFonts w:eastAsia="Calibri" w:cs="Arial"/>
          <w:color w:val="000000"/>
          <w:sz w:val="20"/>
        </w:rPr>
        <w:t>,</w:t>
      </w:r>
      <w:r w:rsidR="0061183F" w:rsidRPr="005B3B6F">
        <w:rPr>
          <w:rFonts w:eastAsia="Calibri" w:cs="Arial"/>
          <w:color w:val="000000"/>
          <w:sz w:val="20"/>
        </w:rPr>
        <w:t xml:space="preserve"> bude postupováno</w:t>
      </w:r>
      <w:r w:rsidR="00DB4D0E" w:rsidRPr="005B3B6F">
        <w:rPr>
          <w:rFonts w:eastAsia="Calibri" w:cs="Arial"/>
          <w:color w:val="000000"/>
          <w:sz w:val="20"/>
        </w:rPr>
        <w:t xml:space="preserve"> rovněž</w:t>
      </w:r>
      <w:r w:rsidR="0061183F" w:rsidRPr="005B3B6F">
        <w:rPr>
          <w:rFonts w:eastAsia="Calibri" w:cs="Arial"/>
          <w:color w:val="000000"/>
          <w:sz w:val="20"/>
        </w:rPr>
        <w:t xml:space="preserve"> dle § 74 odst. 3 ZZVZ</w:t>
      </w:r>
      <w:r w:rsidRPr="005B3B6F">
        <w:rPr>
          <w:rFonts w:eastAsia="Calibri" w:cs="Arial"/>
          <w:color w:val="000000"/>
          <w:sz w:val="20"/>
        </w:rPr>
        <w:t>.</w:t>
      </w:r>
      <w:r w:rsidR="0061183F" w:rsidRPr="005B3B6F">
        <w:rPr>
          <w:rFonts w:eastAsia="Calibri" w:cs="Arial"/>
          <w:color w:val="000000"/>
          <w:sz w:val="20"/>
        </w:rPr>
        <w:t xml:space="preserve"> </w:t>
      </w:r>
    </w:p>
    <w:p w14:paraId="1A469E73" w14:textId="77777777" w:rsidR="00133BAE" w:rsidRPr="005B3B6F" w:rsidRDefault="00D66F23" w:rsidP="002321EB">
      <w:pPr>
        <w:pStyle w:val="NadpisVZ2"/>
      </w:pPr>
      <w:bookmarkStart w:id="18" w:name="_Toc51922535"/>
      <w:r w:rsidRPr="005B3B6F">
        <w:t>Pravost, stáří a forma dokladů</w:t>
      </w:r>
      <w:bookmarkEnd w:id="18"/>
    </w:p>
    <w:p w14:paraId="22397433" w14:textId="421B0D20" w:rsidR="00B62194" w:rsidRPr="005B3B6F" w:rsidRDefault="00B62194" w:rsidP="00B62194">
      <w:pPr>
        <w:tabs>
          <w:tab w:val="left" w:pos="426"/>
        </w:tabs>
        <w:autoSpaceDE w:val="0"/>
        <w:autoSpaceDN w:val="0"/>
        <w:adjustRightInd w:val="0"/>
        <w:spacing w:before="120"/>
        <w:ind w:right="91"/>
        <w:jc w:val="both"/>
        <w:rPr>
          <w:sz w:val="20"/>
        </w:rPr>
      </w:pPr>
      <w:r w:rsidRPr="005B3B6F">
        <w:rPr>
          <w:sz w:val="20"/>
        </w:rPr>
        <w:t>Je-li požadováno čestné prohlášení</w:t>
      </w:r>
      <w:r w:rsidR="00F6447A" w:rsidRPr="005B3B6F">
        <w:rPr>
          <w:sz w:val="20"/>
        </w:rPr>
        <w:t xml:space="preserve">, respektive </w:t>
      </w:r>
      <w:r w:rsidR="001A2A95" w:rsidRPr="005B3B6F">
        <w:rPr>
          <w:sz w:val="20"/>
        </w:rPr>
        <w:t>seznam významných dodávek</w:t>
      </w:r>
      <w:r w:rsidRPr="005B3B6F">
        <w:rPr>
          <w:sz w:val="20"/>
        </w:rPr>
        <w:t xml:space="preserve">, </w:t>
      </w:r>
      <w:r w:rsidR="00AC3808" w:rsidRPr="005B3B6F">
        <w:rPr>
          <w:sz w:val="20"/>
        </w:rPr>
        <w:t>může</w:t>
      </w:r>
      <w:r w:rsidRPr="005B3B6F">
        <w:rPr>
          <w:sz w:val="20"/>
        </w:rPr>
        <w:t xml:space="preserve"> být v</w:t>
      </w:r>
      <w:r w:rsidR="00367517" w:rsidRPr="005B3B6F">
        <w:rPr>
          <w:sz w:val="20"/>
        </w:rPr>
        <w:t> </w:t>
      </w:r>
      <w:r w:rsidRPr="005B3B6F">
        <w:rPr>
          <w:sz w:val="20"/>
        </w:rPr>
        <w:t>originále</w:t>
      </w:r>
      <w:r w:rsidR="00367517" w:rsidRPr="005B3B6F">
        <w:rPr>
          <w:sz w:val="20"/>
        </w:rPr>
        <w:t xml:space="preserve"> či prosté kopii</w:t>
      </w:r>
      <w:r w:rsidRPr="005B3B6F">
        <w:rPr>
          <w:sz w:val="20"/>
        </w:rPr>
        <w:t xml:space="preserve">, </w:t>
      </w:r>
      <w:r w:rsidR="00AC3808" w:rsidRPr="005B3B6F">
        <w:rPr>
          <w:sz w:val="20"/>
        </w:rPr>
        <w:t xml:space="preserve">musí však být </w:t>
      </w:r>
      <w:r w:rsidRPr="005B3B6F">
        <w:rPr>
          <w:sz w:val="20"/>
        </w:rPr>
        <w:t xml:space="preserve">datováno a podepsáno osobou oprávněnou jednat jménem či za dodavatele. Z obsahu </w:t>
      </w:r>
      <w:r w:rsidR="00F6447A" w:rsidRPr="005B3B6F">
        <w:rPr>
          <w:sz w:val="20"/>
        </w:rPr>
        <w:t>takového dokladu</w:t>
      </w:r>
      <w:r w:rsidR="001A2A95" w:rsidRPr="005B3B6F">
        <w:rPr>
          <w:sz w:val="20"/>
        </w:rPr>
        <w:t xml:space="preserve"> </w:t>
      </w:r>
      <w:r w:rsidRPr="005B3B6F">
        <w:rPr>
          <w:sz w:val="20"/>
        </w:rPr>
        <w:t>musí být zřejmé, že dodavatel kvalifikační předpoklady požadované zadavatelem splňuje. V</w:t>
      </w:r>
      <w:r w:rsidR="001A2A95" w:rsidRPr="005B3B6F">
        <w:rPr>
          <w:sz w:val="20"/>
        </w:rPr>
        <w:t> dok</w:t>
      </w:r>
      <w:r w:rsidR="00F6447A" w:rsidRPr="005B3B6F">
        <w:rPr>
          <w:sz w:val="20"/>
        </w:rPr>
        <w:t>umentu</w:t>
      </w:r>
      <w:r w:rsidR="001A2A95" w:rsidRPr="005B3B6F">
        <w:rPr>
          <w:sz w:val="20"/>
        </w:rPr>
        <w:t xml:space="preserve"> </w:t>
      </w:r>
      <w:r w:rsidRPr="005B3B6F">
        <w:rPr>
          <w:sz w:val="20"/>
        </w:rPr>
        <w:t xml:space="preserve">nestačí pouhý odkaz na ustanovení ZZVZ nebo ZD, z obsahu musí </w:t>
      </w:r>
      <w:r w:rsidR="001842F3" w:rsidRPr="005B3B6F">
        <w:rPr>
          <w:sz w:val="20"/>
        </w:rPr>
        <w:t xml:space="preserve">přímo </w:t>
      </w:r>
      <w:r w:rsidRPr="005B3B6F">
        <w:rPr>
          <w:sz w:val="20"/>
        </w:rPr>
        <w:t>vyplývat, jakou část kvalifikace dodavatel konkrétně prokazuje</w:t>
      </w:r>
      <w:r w:rsidR="00F6447A" w:rsidRPr="005B3B6F">
        <w:rPr>
          <w:sz w:val="20"/>
        </w:rPr>
        <w:t xml:space="preserve">. </w:t>
      </w:r>
    </w:p>
    <w:p w14:paraId="112B9AE0" w14:textId="77777777" w:rsidR="00B62194" w:rsidRPr="005B3B6F" w:rsidRDefault="00B62194" w:rsidP="00B62194">
      <w:pPr>
        <w:tabs>
          <w:tab w:val="left" w:pos="426"/>
        </w:tabs>
        <w:autoSpaceDE w:val="0"/>
        <w:autoSpaceDN w:val="0"/>
        <w:adjustRightInd w:val="0"/>
        <w:spacing w:before="120"/>
        <w:ind w:right="91"/>
        <w:jc w:val="both"/>
        <w:rPr>
          <w:sz w:val="20"/>
        </w:rPr>
      </w:pPr>
      <w:r w:rsidRPr="005B3B6F">
        <w:rPr>
          <w:sz w:val="20"/>
        </w:rPr>
        <w:t>Předkládá-li dodavatel v nabídce přímo doklady prokazující splnění kvalifikace, postačuje jejich prostá kopie.</w:t>
      </w:r>
    </w:p>
    <w:p w14:paraId="50E14EC1" w14:textId="015F7A8B" w:rsidR="00D20D2D" w:rsidRPr="005B3B6F" w:rsidRDefault="0044269A" w:rsidP="0073423E">
      <w:pPr>
        <w:tabs>
          <w:tab w:val="left" w:pos="426"/>
        </w:tabs>
        <w:autoSpaceDE w:val="0"/>
        <w:autoSpaceDN w:val="0"/>
        <w:adjustRightInd w:val="0"/>
        <w:spacing w:before="120"/>
        <w:ind w:right="91"/>
        <w:jc w:val="both"/>
        <w:rPr>
          <w:sz w:val="20"/>
        </w:rPr>
      </w:pPr>
      <w:r w:rsidRPr="005B3B6F">
        <w:rPr>
          <w:sz w:val="20"/>
        </w:rPr>
        <w:t xml:space="preserve">Doklady prokazující základní způsobilost podle § 74 ZZVZ a profesní způsobilost podle § 77 odst. 1 a odst. 2 ZZVZ musí prokazovat splnění požadovaného kritéria způsobilosti nejpozději v době 3 měsíců přede dnem </w:t>
      </w:r>
      <w:r w:rsidR="0046427F" w:rsidRPr="005B3B6F">
        <w:rPr>
          <w:sz w:val="20"/>
        </w:rPr>
        <w:t>podání nabídky</w:t>
      </w:r>
      <w:r w:rsidRPr="005B3B6F">
        <w:rPr>
          <w:sz w:val="20"/>
        </w:rPr>
        <w:t>.</w:t>
      </w:r>
    </w:p>
    <w:p w14:paraId="348B8329" w14:textId="77777777" w:rsidR="00800C5D" w:rsidRPr="005B3B6F" w:rsidRDefault="00C11A4A" w:rsidP="002321EB">
      <w:pPr>
        <w:pStyle w:val="NadpisVZ2"/>
      </w:pPr>
      <w:bookmarkStart w:id="19" w:name="_Toc355357419"/>
      <w:bookmarkStart w:id="20" w:name="_Toc374812917"/>
      <w:bookmarkStart w:id="21" w:name="_Toc51922536"/>
      <w:r w:rsidRPr="005B3B6F">
        <w:t xml:space="preserve">Způsob prokázání splnění kvalifikace </w:t>
      </w:r>
      <w:bookmarkEnd w:id="19"/>
      <w:bookmarkEnd w:id="20"/>
      <w:r w:rsidRPr="005B3B6F">
        <w:t>prostřednictvím jiných osob</w:t>
      </w:r>
      <w:bookmarkEnd w:id="21"/>
    </w:p>
    <w:p w14:paraId="67338E8A" w14:textId="76D7B49D" w:rsidR="00884934" w:rsidRPr="005B3B6F" w:rsidRDefault="00884934" w:rsidP="00884934">
      <w:pPr>
        <w:spacing w:before="120"/>
        <w:jc w:val="both"/>
        <w:rPr>
          <w:rFonts w:cs="Arial"/>
          <w:sz w:val="20"/>
        </w:rPr>
      </w:pPr>
      <w:r w:rsidRPr="005B3B6F">
        <w:rPr>
          <w:rFonts w:cs="Arial"/>
          <w:sz w:val="20"/>
        </w:rPr>
        <w:t>Dodavatel je v souladu s § 83 ZZVZ oprávněn prokázat určitou část technické kvalifikace nebo profesní způsobilosti, s výjimkou kritéria dle § 77 odst. 1 ZZVZ požadované zadavate</w:t>
      </w:r>
      <w:r w:rsidR="00AC3808" w:rsidRPr="005B3B6F">
        <w:rPr>
          <w:rFonts w:cs="Arial"/>
          <w:sz w:val="20"/>
        </w:rPr>
        <w:t>lem prostřednictvím jiných osob</w:t>
      </w:r>
      <w:r w:rsidRPr="005B3B6F">
        <w:rPr>
          <w:rFonts w:cs="Arial"/>
          <w:sz w:val="20"/>
        </w:rPr>
        <w:t xml:space="preserve">. </w:t>
      </w:r>
    </w:p>
    <w:p w14:paraId="3FF02B62" w14:textId="77777777" w:rsidR="00884934" w:rsidRPr="005B3B6F" w:rsidRDefault="00884934" w:rsidP="00884934">
      <w:pPr>
        <w:spacing w:before="120"/>
        <w:jc w:val="both"/>
        <w:rPr>
          <w:rFonts w:cs="Arial"/>
          <w:sz w:val="20"/>
        </w:rPr>
      </w:pPr>
      <w:r w:rsidRPr="005B3B6F">
        <w:rPr>
          <w:rFonts w:cs="Arial"/>
          <w:sz w:val="20"/>
        </w:rPr>
        <w:t xml:space="preserve">Dodavatel je v takovém případě v souladu s § 83 odst. 1 ZZVZ povinen v nabídce předložit následující doklady (v rozsahu a způsobem dle této ZD): </w:t>
      </w:r>
    </w:p>
    <w:p w14:paraId="7BBD33FA" w14:textId="77777777" w:rsidR="00884934" w:rsidRPr="005B3B6F" w:rsidRDefault="00884934" w:rsidP="002A57B7">
      <w:pPr>
        <w:pStyle w:val="Odstavecseseznamem"/>
        <w:numPr>
          <w:ilvl w:val="0"/>
          <w:numId w:val="12"/>
        </w:numPr>
        <w:spacing w:before="120" w:after="120"/>
        <w:ind w:left="714" w:hanging="357"/>
        <w:contextualSpacing w:val="0"/>
        <w:jc w:val="both"/>
        <w:rPr>
          <w:rFonts w:cs="Arial"/>
          <w:sz w:val="20"/>
        </w:rPr>
      </w:pPr>
      <w:r w:rsidRPr="005B3B6F">
        <w:rPr>
          <w:rFonts w:cs="Arial"/>
          <w:sz w:val="20"/>
        </w:rPr>
        <w:t>doklady prokazující splnění profesní způsobilosti dle § 77 odst. 1 ZZVZ jinou osobou,</w:t>
      </w:r>
    </w:p>
    <w:p w14:paraId="247FF4CF" w14:textId="77777777" w:rsidR="005F0ED4" w:rsidRPr="005B3B6F" w:rsidRDefault="005F0ED4" w:rsidP="002A57B7">
      <w:pPr>
        <w:pStyle w:val="Odstavecseseznamem"/>
        <w:numPr>
          <w:ilvl w:val="0"/>
          <w:numId w:val="12"/>
        </w:numPr>
        <w:spacing w:before="120" w:after="120"/>
        <w:ind w:left="714" w:hanging="357"/>
        <w:contextualSpacing w:val="0"/>
        <w:jc w:val="both"/>
        <w:rPr>
          <w:rFonts w:cs="Arial"/>
          <w:sz w:val="20"/>
        </w:rPr>
      </w:pPr>
      <w:r w:rsidRPr="005B3B6F">
        <w:rPr>
          <w:rFonts w:cs="Arial"/>
          <w:sz w:val="20"/>
        </w:rPr>
        <w:t>doklady prokazující splnění chybějící části kvalifikace prostřednictvím jiné osoby</w:t>
      </w:r>
      <w:r w:rsidR="00A224E7" w:rsidRPr="005B3B6F">
        <w:rPr>
          <w:rFonts w:cs="Arial"/>
          <w:sz w:val="20"/>
        </w:rPr>
        <w:t>,</w:t>
      </w:r>
    </w:p>
    <w:p w14:paraId="5BDF6DC2" w14:textId="77777777" w:rsidR="00884934" w:rsidRPr="005B3B6F" w:rsidRDefault="00884934" w:rsidP="002A57B7">
      <w:pPr>
        <w:pStyle w:val="Odstavecseseznamem"/>
        <w:numPr>
          <w:ilvl w:val="0"/>
          <w:numId w:val="12"/>
        </w:numPr>
        <w:spacing w:before="120" w:after="120"/>
        <w:ind w:left="714" w:hanging="357"/>
        <w:contextualSpacing w:val="0"/>
        <w:jc w:val="both"/>
        <w:rPr>
          <w:rFonts w:cs="Arial"/>
          <w:sz w:val="20"/>
        </w:rPr>
      </w:pPr>
      <w:r w:rsidRPr="005B3B6F">
        <w:rPr>
          <w:rFonts w:cs="Arial"/>
          <w:sz w:val="20"/>
        </w:rPr>
        <w:t>doklady prokazující splnění základní způsobilosti dle § 74 ZZVZ jinou osobou,</w:t>
      </w:r>
    </w:p>
    <w:p w14:paraId="25828D09" w14:textId="77777777" w:rsidR="00884934" w:rsidRPr="005B3B6F" w:rsidRDefault="00884934" w:rsidP="002A57B7">
      <w:pPr>
        <w:pStyle w:val="Odstavecseseznamem"/>
        <w:numPr>
          <w:ilvl w:val="0"/>
          <w:numId w:val="12"/>
        </w:numPr>
        <w:spacing w:before="120" w:after="120"/>
        <w:ind w:left="714" w:hanging="357"/>
        <w:contextualSpacing w:val="0"/>
        <w:jc w:val="both"/>
        <w:rPr>
          <w:rFonts w:cs="Arial"/>
          <w:sz w:val="20"/>
        </w:rPr>
      </w:pPr>
      <w:r w:rsidRPr="005B3B6F">
        <w:rPr>
          <w:rFonts w:cs="Arial"/>
          <w:sz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Obsahem písemného závazku musí být společná a nerozdílná odpovědnost této osoby za plnění veřejné zakázky společně s dodavatelem. Dodavatelé a jiné osoby prokazují kvalifikaci společně.</w:t>
      </w:r>
    </w:p>
    <w:p w14:paraId="1C6958C8" w14:textId="77777777" w:rsidR="00884934" w:rsidRPr="005B3B6F" w:rsidRDefault="00884934" w:rsidP="00884934">
      <w:pPr>
        <w:spacing w:before="120"/>
        <w:jc w:val="both"/>
        <w:rPr>
          <w:rFonts w:cs="Arial"/>
          <w:sz w:val="20"/>
        </w:rPr>
      </w:pPr>
      <w:r w:rsidRPr="005B3B6F">
        <w:rPr>
          <w:rFonts w:cs="Arial"/>
          <w:sz w:val="20"/>
        </w:rPr>
        <w:t>Dle § 83 odst. 2 ZZVZ se má za to, že výše uvedený požadavek podle § 83 odst. 1 písm. d) ZZVZ je splněn, pokud obsahem písemného závazku jiné osoby je společná a nerozdílná odpovědnost této osoby za plnění veřejné zakázky společně s dodavatelem.</w:t>
      </w:r>
      <w:r w:rsidR="00061A1B" w:rsidRPr="005B3B6F">
        <w:rPr>
          <w:rFonts w:cs="Arial"/>
          <w:sz w:val="20"/>
        </w:rPr>
        <w:t xml:space="preserve"> </w:t>
      </w:r>
      <w:r w:rsidRPr="005B3B6F">
        <w:rPr>
          <w:rFonts w:cs="Arial"/>
          <w:sz w:val="20"/>
        </w:rPr>
        <w:t xml:space="preserve">Prokazuje-li však dodavatel prostřednictvím jiné osoby kvalifikaci a předkládá doklady podle § 79 odst. 2 písm. a), b) nebo d) vztahující se k takové osobě, musí dokument </w:t>
      </w:r>
      <w:r w:rsidRPr="005B3B6F">
        <w:rPr>
          <w:rFonts w:cs="Arial"/>
          <w:sz w:val="20"/>
        </w:rPr>
        <w:lastRenderedPageBreak/>
        <w:t>podle § 83 odst. 1 písm. d) ZZVZ obsahovat závazek, že jiná osoba bude vykonávat služby, ke kterým se prokazované kritérium kvalifikace vztahuje.</w:t>
      </w:r>
    </w:p>
    <w:p w14:paraId="36522D11" w14:textId="77777777" w:rsidR="00800C5D" w:rsidRPr="005B3B6F" w:rsidRDefault="00146867" w:rsidP="002321EB">
      <w:pPr>
        <w:pStyle w:val="NadpisVZ2"/>
      </w:pPr>
      <w:bookmarkStart w:id="22" w:name="_Toc426631067"/>
      <w:bookmarkStart w:id="23" w:name="_Toc464799989"/>
      <w:bookmarkStart w:id="24" w:name="_Toc51922537"/>
      <w:r w:rsidRPr="005B3B6F">
        <w:rPr>
          <w:rFonts w:eastAsia="Calibri"/>
        </w:rPr>
        <w:t>Prokázání splnění kvalifikace v případě společné účasti dodavatel</w:t>
      </w:r>
      <w:bookmarkEnd w:id="22"/>
      <w:bookmarkEnd w:id="23"/>
      <w:r w:rsidRPr="005B3B6F">
        <w:rPr>
          <w:rFonts w:eastAsia="Calibri"/>
        </w:rPr>
        <w:t>ů</w:t>
      </w:r>
      <w:bookmarkEnd w:id="24"/>
      <w:r w:rsidR="00800C5D" w:rsidRPr="005B3B6F">
        <w:t xml:space="preserve">   </w:t>
      </w:r>
    </w:p>
    <w:p w14:paraId="0997AF22" w14:textId="77777777" w:rsidR="00F3741B" w:rsidRPr="005B3B6F" w:rsidRDefault="00800C5D" w:rsidP="00746B79">
      <w:pPr>
        <w:pStyle w:val="Styl"/>
        <w:spacing w:before="120"/>
        <w:ind w:right="91"/>
        <w:jc w:val="both"/>
        <w:rPr>
          <w:rFonts w:eastAsiaTheme="minorHAnsi"/>
          <w:sz w:val="20"/>
          <w:szCs w:val="20"/>
          <w:lang w:eastAsia="en-US"/>
        </w:rPr>
      </w:pPr>
      <w:r w:rsidRPr="005B3B6F">
        <w:rPr>
          <w:sz w:val="20"/>
          <w:szCs w:val="20"/>
        </w:rPr>
        <w:t xml:space="preserve">V případě společné účasti dodavatelů prokazuje základní způsobilost </w:t>
      </w:r>
      <w:r w:rsidR="00D20D2D" w:rsidRPr="005B3B6F">
        <w:rPr>
          <w:sz w:val="20"/>
          <w:szCs w:val="20"/>
        </w:rPr>
        <w:t xml:space="preserve">dle § 74 ZZVZ </w:t>
      </w:r>
      <w:r w:rsidRPr="005B3B6F">
        <w:rPr>
          <w:sz w:val="20"/>
          <w:szCs w:val="20"/>
        </w:rPr>
        <w:t>a</w:t>
      </w:r>
      <w:r w:rsidR="00D20D2D" w:rsidRPr="005B3B6F">
        <w:rPr>
          <w:sz w:val="20"/>
          <w:szCs w:val="20"/>
        </w:rPr>
        <w:t xml:space="preserve"> profesní způsobilost dle § 77 odst. 1 ZZVZ k</w:t>
      </w:r>
      <w:r w:rsidRPr="005B3B6F">
        <w:rPr>
          <w:sz w:val="20"/>
          <w:szCs w:val="20"/>
        </w:rPr>
        <w:t xml:space="preserve">aždý dodavatel samostatně. </w:t>
      </w:r>
      <w:r w:rsidR="001D34DB" w:rsidRPr="005B3B6F">
        <w:rPr>
          <w:sz w:val="20"/>
          <w:szCs w:val="20"/>
        </w:rPr>
        <w:t xml:space="preserve">Ostatní části kvalifikaci mohou prokázat společně. </w:t>
      </w:r>
      <w:r w:rsidRPr="005B3B6F">
        <w:rPr>
          <w:sz w:val="20"/>
          <w:szCs w:val="20"/>
        </w:rPr>
        <w:t>Společní dodavatelé v nabídce doloží, jaké bude rozdělení odpovědnosti za plnění veřejné zakázky</w:t>
      </w:r>
      <w:r w:rsidRPr="005B3B6F">
        <w:rPr>
          <w:rFonts w:eastAsiaTheme="minorHAnsi"/>
          <w:sz w:val="20"/>
          <w:szCs w:val="20"/>
          <w:lang w:eastAsia="en-US"/>
        </w:rPr>
        <w:t>.</w:t>
      </w:r>
    </w:p>
    <w:p w14:paraId="2BABCA32" w14:textId="77777777" w:rsidR="00800C5D" w:rsidRPr="005B3B6F" w:rsidRDefault="00800C5D" w:rsidP="002321EB">
      <w:pPr>
        <w:pStyle w:val="NadpisVZ2"/>
      </w:pPr>
      <w:bookmarkStart w:id="25" w:name="_Toc464799990"/>
      <w:bookmarkStart w:id="26" w:name="_Toc51922538"/>
      <w:r w:rsidRPr="005B3B6F">
        <w:t>Zahraniční dodavatelé</w:t>
      </w:r>
      <w:bookmarkEnd w:id="25"/>
      <w:bookmarkEnd w:id="26"/>
    </w:p>
    <w:p w14:paraId="7878ABB0" w14:textId="77777777" w:rsidR="00800C5D" w:rsidRPr="005B3B6F" w:rsidRDefault="00800C5D" w:rsidP="00746B79">
      <w:pPr>
        <w:widowControl w:val="0"/>
        <w:suppressAutoHyphens/>
        <w:autoSpaceDE w:val="0"/>
        <w:spacing w:before="120"/>
        <w:ind w:right="91"/>
        <w:jc w:val="both"/>
        <w:rPr>
          <w:rFonts w:cs="Arial"/>
          <w:sz w:val="20"/>
        </w:rPr>
      </w:pPr>
      <w:r w:rsidRPr="005B3B6F">
        <w:rPr>
          <w:rFonts w:cs="Arial"/>
          <w:sz w:val="20"/>
        </w:rPr>
        <w:t>Kvalifikace získaná v zahraničí se prokazuje doklady vydanými podle právního řádu země, ve které byla získána, a to v rozsahu požadovaném zadavatelem.</w:t>
      </w:r>
    </w:p>
    <w:p w14:paraId="1327539F" w14:textId="77777777" w:rsidR="00800C5D" w:rsidRPr="005B3B6F" w:rsidRDefault="00800C5D" w:rsidP="002321EB">
      <w:pPr>
        <w:pStyle w:val="NadpisVZ2"/>
      </w:pPr>
      <w:bookmarkStart w:id="27" w:name="_Toc464799991"/>
      <w:bookmarkStart w:id="28" w:name="_Toc51922539"/>
      <w:r w:rsidRPr="005B3B6F">
        <w:t>Změny v kvalifikaci</w:t>
      </w:r>
      <w:bookmarkEnd w:id="27"/>
      <w:bookmarkEnd w:id="28"/>
    </w:p>
    <w:p w14:paraId="66BFAEC3" w14:textId="77777777" w:rsidR="00B8028C" w:rsidRPr="005B3B6F" w:rsidRDefault="00B8028C" w:rsidP="00B8028C">
      <w:pPr>
        <w:widowControl w:val="0"/>
        <w:suppressAutoHyphens/>
        <w:autoSpaceDE w:val="0"/>
        <w:spacing w:before="120"/>
        <w:ind w:right="91"/>
        <w:jc w:val="both"/>
        <w:rPr>
          <w:rFonts w:cs="Arial"/>
          <w:sz w:val="20"/>
        </w:rPr>
      </w:pPr>
      <w:r w:rsidRPr="005B3B6F">
        <w:rPr>
          <w:rFonts w:cs="Arial"/>
          <w:sz w:val="20"/>
        </w:rPr>
        <w:t>Pokud po předložení dokladů nebo prohlášení o kvalifikaci dojde v průběhu zadávacího řízení ke změně kvalifikace účastníka zadávacího řízení, je dodavatel povinen tuto změnu zadavateli do 5 pracovních dnů oznámit a do 10 pracovních dnů od oznámení této změny předložit nové doklady nebo prohlášení ke kvalifikaci. Nevtahuje se to na případy, jestliže podmínky kvalifikace jsou přesto nadále splněny, nedošlo k ovlivnění kritérií pro snížení počtu dodavatelů nebo nabídek a nedošlo k ovlivnění kritérií hodnocení nabídek. Dodavatel, který nesplnil oznamovací povinnost při změně kvalifikace, bude zadavatelem bezodkladně vyloučen ze zadávacího řízení.</w:t>
      </w:r>
    </w:p>
    <w:p w14:paraId="62A04AED" w14:textId="77777777" w:rsidR="00800C5D" w:rsidRPr="005B3B6F" w:rsidRDefault="00D8730F" w:rsidP="00746B79">
      <w:pPr>
        <w:widowControl w:val="0"/>
        <w:suppressAutoHyphens/>
        <w:autoSpaceDE w:val="0"/>
        <w:spacing w:before="120"/>
        <w:ind w:right="91"/>
        <w:jc w:val="both"/>
        <w:rPr>
          <w:rFonts w:cs="Arial"/>
          <w:sz w:val="20"/>
        </w:rPr>
      </w:pPr>
      <w:r w:rsidRPr="005B3B6F">
        <w:rPr>
          <w:rFonts w:cs="Arial"/>
          <w:sz w:val="20"/>
        </w:rPr>
        <w:t>Bližší podmínky jsou upraveny v § 88 ZZVZ.</w:t>
      </w:r>
    </w:p>
    <w:p w14:paraId="27687C36" w14:textId="77777777" w:rsidR="00800C5D" w:rsidRPr="005B3B6F" w:rsidRDefault="00800C5D" w:rsidP="002321EB">
      <w:pPr>
        <w:pStyle w:val="NadpisVZ2"/>
      </w:pPr>
      <w:bookmarkStart w:id="29" w:name="_Toc464799992"/>
      <w:bookmarkStart w:id="30" w:name="_Toc51922540"/>
      <w:r w:rsidRPr="005B3B6F">
        <w:t>Nesplnění kvalifikace</w:t>
      </w:r>
      <w:bookmarkEnd w:id="29"/>
      <w:bookmarkEnd w:id="30"/>
    </w:p>
    <w:p w14:paraId="6E71FD14" w14:textId="77777777" w:rsidR="00D8730F" w:rsidRPr="005B3B6F" w:rsidRDefault="00D8730F" w:rsidP="00D8730F">
      <w:pPr>
        <w:widowControl w:val="0"/>
        <w:suppressAutoHyphens/>
        <w:autoSpaceDE w:val="0"/>
        <w:spacing w:before="120"/>
        <w:ind w:right="91"/>
        <w:jc w:val="both"/>
        <w:rPr>
          <w:sz w:val="20"/>
          <w:lang w:eastAsia="ar-SA"/>
        </w:rPr>
      </w:pPr>
      <w:r w:rsidRPr="005B3B6F">
        <w:rPr>
          <w:sz w:val="20"/>
          <w:lang w:eastAsia="ar-SA"/>
        </w:rPr>
        <w:t xml:space="preserve">Jestliže zadavatel zjistí, že </w:t>
      </w:r>
      <w:r w:rsidRPr="005B3B6F">
        <w:rPr>
          <w:rFonts w:cs="Arial"/>
          <w:sz w:val="20"/>
        </w:rPr>
        <w:t>dodavatel</w:t>
      </w:r>
      <w:r w:rsidRPr="005B3B6F">
        <w:rPr>
          <w:sz w:val="20"/>
          <w:lang w:eastAsia="ar-SA"/>
        </w:rPr>
        <w:t xml:space="preserve"> nesplnil kvalifikaci v požadovaném rozsahu nebo neoznámí změny v kvalifikaci ve stanovené lhůtě, </w:t>
      </w:r>
      <w:r w:rsidR="00770295" w:rsidRPr="005B3B6F">
        <w:rPr>
          <w:sz w:val="20"/>
          <w:lang w:eastAsia="ar-SA"/>
        </w:rPr>
        <w:t>vyloučí takového dodavatele ze zadávacího řízení</w:t>
      </w:r>
      <w:r w:rsidRPr="005B3B6F">
        <w:rPr>
          <w:sz w:val="20"/>
          <w:lang w:eastAsia="ar-SA"/>
        </w:rPr>
        <w:t>.</w:t>
      </w:r>
    </w:p>
    <w:p w14:paraId="715EDD5B" w14:textId="77777777" w:rsidR="00D8730F" w:rsidRPr="005B3B6F" w:rsidRDefault="00D8730F" w:rsidP="002321EB">
      <w:pPr>
        <w:pStyle w:val="NadpisVZ2"/>
      </w:pPr>
      <w:bookmarkStart w:id="31" w:name="_Toc51922541"/>
      <w:r w:rsidRPr="005B3B6F">
        <w:t>Seznam kvalifikovaných dodavatelů</w:t>
      </w:r>
      <w:bookmarkEnd w:id="31"/>
    </w:p>
    <w:p w14:paraId="5F5EE5BE" w14:textId="77777777" w:rsidR="00D8730F" w:rsidRPr="005B3B6F" w:rsidRDefault="00D8730F" w:rsidP="00D8730F">
      <w:pPr>
        <w:widowControl w:val="0"/>
        <w:suppressAutoHyphens/>
        <w:autoSpaceDE w:val="0"/>
        <w:spacing w:before="120"/>
        <w:ind w:right="91"/>
        <w:jc w:val="both"/>
        <w:rPr>
          <w:sz w:val="20"/>
        </w:rPr>
      </w:pPr>
      <w:r w:rsidRPr="005B3B6F">
        <w:rPr>
          <w:sz w:val="20"/>
        </w:rPr>
        <w:t>Seznam kvalifikovaných dodavatelů je upraven v § 226 a násl. ZZVZ.</w:t>
      </w:r>
    </w:p>
    <w:p w14:paraId="66D887FD" w14:textId="77777777" w:rsidR="00D8730F" w:rsidRPr="005B3B6F" w:rsidRDefault="00D8730F" w:rsidP="002321EB">
      <w:pPr>
        <w:pStyle w:val="NadpisVZ2"/>
      </w:pPr>
      <w:bookmarkStart w:id="32" w:name="_Toc51922542"/>
      <w:r w:rsidRPr="005B3B6F">
        <w:t>Seznam certifikovaných dodavatelů</w:t>
      </w:r>
      <w:bookmarkEnd w:id="32"/>
    </w:p>
    <w:p w14:paraId="1BE5EF45" w14:textId="77777777" w:rsidR="00A7048C" w:rsidRPr="005B3B6F" w:rsidRDefault="00D8730F" w:rsidP="00D8730F">
      <w:pPr>
        <w:pStyle w:val="Bezmezer"/>
        <w:widowControl w:val="0"/>
        <w:suppressAutoHyphens/>
        <w:autoSpaceDE w:val="0"/>
        <w:spacing w:before="120"/>
        <w:ind w:right="91"/>
        <w:jc w:val="both"/>
        <w:rPr>
          <w:rFonts w:cs="Arial"/>
          <w:b/>
          <w:color w:val="000000"/>
          <w:sz w:val="20"/>
        </w:rPr>
      </w:pPr>
      <w:r w:rsidRPr="005B3B6F">
        <w:rPr>
          <w:rFonts w:ascii="Arial" w:hAnsi="Arial" w:cs="Arial"/>
          <w:sz w:val="20"/>
          <w:szCs w:val="20"/>
        </w:rPr>
        <w:t>Seznam certifikovaných dodavatelů je upraven v § 233 a násl. Z</w:t>
      </w:r>
      <w:r w:rsidR="0021678C" w:rsidRPr="005B3B6F">
        <w:rPr>
          <w:rFonts w:ascii="Arial" w:hAnsi="Arial" w:cs="Arial"/>
          <w:sz w:val="20"/>
          <w:szCs w:val="20"/>
        </w:rPr>
        <w:t>Z</w:t>
      </w:r>
      <w:r w:rsidRPr="005B3B6F">
        <w:rPr>
          <w:rFonts w:ascii="Arial" w:hAnsi="Arial" w:cs="Arial"/>
          <w:sz w:val="20"/>
          <w:szCs w:val="20"/>
        </w:rPr>
        <w:t xml:space="preserve">VZ. </w:t>
      </w:r>
    </w:p>
    <w:p w14:paraId="5B87262C" w14:textId="77777777" w:rsidR="00F3184C" w:rsidRPr="00CE73C8" w:rsidRDefault="00055A28" w:rsidP="002321EB">
      <w:pPr>
        <w:pStyle w:val="NadpisVZ1"/>
      </w:pPr>
      <w:bookmarkStart w:id="33" w:name="_Toc51922543"/>
      <w:r w:rsidRPr="00CE73C8">
        <w:t xml:space="preserve">ZADÁVACÍ </w:t>
      </w:r>
      <w:r w:rsidR="000E76E7" w:rsidRPr="00CE73C8">
        <w:t xml:space="preserve">DOKUMENTACE </w:t>
      </w:r>
      <w:r w:rsidRPr="00CE73C8">
        <w:t xml:space="preserve">A </w:t>
      </w:r>
      <w:r w:rsidR="00B84746" w:rsidRPr="00CE73C8">
        <w:t>VYSVĚTLENÍ ZADÁVACÍ DOKUMENTACE</w:t>
      </w:r>
      <w:bookmarkEnd w:id="33"/>
    </w:p>
    <w:p w14:paraId="6AD03D59" w14:textId="77777777" w:rsidR="00C87948" w:rsidRPr="00CE73C8" w:rsidRDefault="00C87948" w:rsidP="002321EB">
      <w:pPr>
        <w:pStyle w:val="NadpisVZ2"/>
      </w:pPr>
      <w:bookmarkStart w:id="34" w:name="_Toc358105203"/>
      <w:bookmarkStart w:id="35" w:name="_Toc51922544"/>
      <w:r w:rsidRPr="00CE73C8">
        <w:t xml:space="preserve">Zadávací </w:t>
      </w:r>
      <w:bookmarkEnd w:id="34"/>
      <w:r w:rsidR="000E76E7" w:rsidRPr="00CE73C8">
        <w:t>dokumentace</w:t>
      </w:r>
      <w:bookmarkEnd w:id="35"/>
    </w:p>
    <w:p w14:paraId="51CE7797" w14:textId="77777777" w:rsidR="006C4BCE" w:rsidRPr="00CE73C8" w:rsidRDefault="006C4BCE" w:rsidP="006C4BCE">
      <w:pPr>
        <w:spacing w:before="120"/>
        <w:jc w:val="both"/>
        <w:rPr>
          <w:sz w:val="20"/>
        </w:rPr>
      </w:pPr>
      <w:r w:rsidRPr="00CE73C8">
        <w:rPr>
          <w:sz w:val="20"/>
        </w:rPr>
        <w:t xml:space="preserve">Zadávací dokumentace a její přílohy tvoří zadávací podmínky podle § 36 ZZVZ. </w:t>
      </w:r>
      <w:r w:rsidRPr="00CE73C8">
        <w:rPr>
          <w:b/>
          <w:sz w:val="20"/>
        </w:rPr>
        <w:t xml:space="preserve">Informace a údaje uvedené v jednotlivých částech této zadávací dokumentace a </w:t>
      </w:r>
      <w:r w:rsidR="00E74519" w:rsidRPr="00CE73C8">
        <w:rPr>
          <w:b/>
          <w:sz w:val="20"/>
        </w:rPr>
        <w:t xml:space="preserve">jejích </w:t>
      </w:r>
      <w:r w:rsidRPr="00CE73C8">
        <w:rPr>
          <w:b/>
          <w:sz w:val="20"/>
        </w:rPr>
        <w:t>přílohách vymezují závazné požadavky zadavatele na plnění veřejné zakázky.</w:t>
      </w:r>
      <w:r w:rsidRPr="00CE73C8">
        <w:rPr>
          <w:sz w:val="20"/>
        </w:rPr>
        <w:t xml:space="preserve"> Tyto požadavky je dodavatel povinen plně a bezvýjimečně respektovat při zpracování své nabídky a ve své nabídce je akceptovat. Neakceptování požadavků zadavatele uvedených v zadávací dokumentaci a v jejích přílohách </w:t>
      </w:r>
      <w:r w:rsidR="00D21360" w:rsidRPr="00CE73C8">
        <w:rPr>
          <w:sz w:val="20"/>
        </w:rPr>
        <w:t>může být</w:t>
      </w:r>
      <w:r w:rsidRPr="00CE73C8">
        <w:rPr>
          <w:sz w:val="20"/>
        </w:rPr>
        <w:t xml:space="preserve"> považováno za nesplnění zadávacích podmínek s následkem vyloučení dodavatele</w:t>
      </w:r>
      <w:r w:rsidR="00D21360" w:rsidRPr="00CE73C8">
        <w:rPr>
          <w:sz w:val="20"/>
        </w:rPr>
        <w:t xml:space="preserve"> v souladu s § 48 odst. 2 písm. a) ZZVZ</w:t>
      </w:r>
      <w:r w:rsidRPr="00CE73C8">
        <w:rPr>
          <w:sz w:val="20"/>
        </w:rPr>
        <w:t>.</w:t>
      </w:r>
    </w:p>
    <w:p w14:paraId="78CECA39" w14:textId="68C85521" w:rsidR="009E0298" w:rsidRPr="00CE73C8" w:rsidRDefault="006C4BCE" w:rsidP="00E55C66">
      <w:pPr>
        <w:spacing w:before="120"/>
        <w:jc w:val="both"/>
        <w:rPr>
          <w:sz w:val="20"/>
        </w:rPr>
      </w:pPr>
      <w:r w:rsidRPr="00CE73C8">
        <w:rPr>
          <w:sz w:val="20"/>
        </w:rPr>
        <w:t xml:space="preserve">Zadávací dokumentaci včetně všech příloh uveřejní zadavatel neomezeným a přímým dálkovým přístupem </w:t>
      </w:r>
      <w:r w:rsidR="000E76E7" w:rsidRPr="00CE73C8">
        <w:rPr>
          <w:rFonts w:cs="Arial"/>
          <w:sz w:val="20"/>
        </w:rPr>
        <w:t>v plném rozsahu po celou dobu trvání lhůty pro podání nabídek</w:t>
      </w:r>
      <w:r w:rsidR="000E76E7" w:rsidRPr="00CE73C8">
        <w:rPr>
          <w:sz w:val="20"/>
        </w:rPr>
        <w:t xml:space="preserve">, a to na profilu zadavatele </w:t>
      </w:r>
      <w:r w:rsidRPr="00CE73C8">
        <w:rPr>
          <w:sz w:val="20"/>
        </w:rPr>
        <w:t>v elektronickém nástroji E-ZAK</w:t>
      </w:r>
      <w:r w:rsidR="000E76E7" w:rsidRPr="00CE73C8">
        <w:rPr>
          <w:sz w:val="20"/>
        </w:rPr>
        <w:t xml:space="preserve"> </w:t>
      </w:r>
      <w:r w:rsidR="00613A96" w:rsidRPr="00CE73C8">
        <w:rPr>
          <w:sz w:val="20"/>
        </w:rPr>
        <w:t xml:space="preserve">v detailu veřejné zakázky, v bloku „Zadávací dokumentace“ </w:t>
      </w:r>
      <w:r w:rsidR="0054407E" w:rsidRPr="00CE73C8">
        <w:rPr>
          <w:rFonts w:cs="Arial"/>
          <w:sz w:val="20"/>
        </w:rPr>
        <w:t xml:space="preserve">na </w:t>
      </w:r>
      <w:r w:rsidR="00613A96" w:rsidRPr="00CE73C8">
        <w:rPr>
          <w:rFonts w:cs="Arial"/>
          <w:sz w:val="20"/>
        </w:rPr>
        <w:t>a</w:t>
      </w:r>
      <w:r w:rsidR="0054407E" w:rsidRPr="00CE73C8">
        <w:rPr>
          <w:rFonts w:cs="Arial"/>
          <w:sz w:val="20"/>
        </w:rPr>
        <w:t xml:space="preserve">drese </w:t>
      </w:r>
      <w:hyperlink r:id="rId14" w:history="1">
        <w:r w:rsidR="00CE73C8" w:rsidRPr="00CE73C8">
          <w:rPr>
            <w:rStyle w:val="Hypertextovodkaz"/>
            <w:sz w:val="20"/>
          </w:rPr>
          <w:t>https://ezak.cnpk.cz/vz00008177</w:t>
        </w:r>
      </w:hyperlink>
      <w:r w:rsidRPr="00CE73C8">
        <w:rPr>
          <w:sz w:val="20"/>
        </w:rPr>
        <w:t xml:space="preserve">. </w:t>
      </w:r>
      <w:bookmarkStart w:id="36" w:name="_Toc322508841"/>
    </w:p>
    <w:p w14:paraId="5D70F5AC" w14:textId="77777777" w:rsidR="00167A83" w:rsidRPr="00CE73C8" w:rsidRDefault="00B84746" w:rsidP="002321EB">
      <w:pPr>
        <w:pStyle w:val="NadpisVZ2"/>
      </w:pPr>
      <w:bookmarkStart w:id="37" w:name="_Toc51922545"/>
      <w:r w:rsidRPr="00CE73C8">
        <w:t>Vysvětlení</w:t>
      </w:r>
      <w:r w:rsidR="000E76E7" w:rsidRPr="00CE73C8">
        <w:t>, změna a doplnění</w:t>
      </w:r>
      <w:r w:rsidRPr="00CE73C8">
        <w:t xml:space="preserve"> zadávací dokumentace</w:t>
      </w:r>
      <w:bookmarkEnd w:id="36"/>
      <w:bookmarkEnd w:id="37"/>
    </w:p>
    <w:p w14:paraId="518DAFA2" w14:textId="5F6A5E67" w:rsidR="005519E3" w:rsidRPr="00CE73C8" w:rsidRDefault="00C157BC" w:rsidP="004B1649">
      <w:pPr>
        <w:tabs>
          <w:tab w:val="left" w:pos="426"/>
        </w:tabs>
        <w:spacing w:before="120"/>
        <w:jc w:val="both"/>
        <w:rPr>
          <w:rFonts w:cs="Arial"/>
          <w:sz w:val="20"/>
        </w:rPr>
      </w:pPr>
      <w:r w:rsidRPr="00CE73C8">
        <w:rPr>
          <w:rFonts w:cs="Calibri"/>
          <w:color w:val="010000"/>
          <w:sz w:val="20"/>
        </w:rPr>
        <w:t>Dodavatel</w:t>
      </w:r>
      <w:r w:rsidR="00167A83" w:rsidRPr="00CE73C8">
        <w:rPr>
          <w:rFonts w:cs="Calibri"/>
          <w:color w:val="010000"/>
          <w:sz w:val="20"/>
        </w:rPr>
        <w:t xml:space="preserve"> je oprávněn požadovat po zadavateli </w:t>
      </w:r>
      <w:r w:rsidR="00B84746" w:rsidRPr="00CE73C8">
        <w:rPr>
          <w:rFonts w:cs="Calibri"/>
          <w:color w:val="010000"/>
          <w:sz w:val="20"/>
        </w:rPr>
        <w:t>vysvětlení zadávací dokumentace</w:t>
      </w:r>
      <w:r w:rsidR="00167A83" w:rsidRPr="00CE73C8">
        <w:rPr>
          <w:rFonts w:cs="Calibri"/>
          <w:color w:val="010000"/>
          <w:sz w:val="20"/>
        </w:rPr>
        <w:t xml:space="preserve">. </w:t>
      </w:r>
      <w:r w:rsidR="00B84746" w:rsidRPr="00CE73C8">
        <w:rPr>
          <w:rFonts w:cs="Calibri"/>
          <w:color w:val="010000"/>
          <w:sz w:val="20"/>
        </w:rPr>
        <w:t>Vysvětlení zadávací dokumentace</w:t>
      </w:r>
      <w:r w:rsidR="005B1E8A" w:rsidRPr="00CE73C8">
        <w:rPr>
          <w:rFonts w:cs="Arial"/>
          <w:sz w:val="20"/>
        </w:rPr>
        <w:t xml:space="preserve"> si lze vyžádat </w:t>
      </w:r>
      <w:r w:rsidR="005B1E8A" w:rsidRPr="00CE73C8">
        <w:rPr>
          <w:rFonts w:cs="Arial"/>
          <w:b/>
          <w:sz w:val="20"/>
        </w:rPr>
        <w:t>u</w:t>
      </w:r>
      <w:r w:rsidR="005519E3" w:rsidRPr="00CE73C8">
        <w:rPr>
          <w:rFonts w:cs="Arial"/>
          <w:b/>
          <w:sz w:val="20"/>
        </w:rPr>
        <w:t xml:space="preserve"> kontaktní osoby administrátora</w:t>
      </w:r>
      <w:r w:rsidR="008205BC" w:rsidRPr="00CE73C8">
        <w:rPr>
          <w:rFonts w:cs="Arial"/>
          <w:b/>
          <w:sz w:val="20"/>
        </w:rPr>
        <w:t xml:space="preserve"> na základě písemné žádosti</w:t>
      </w:r>
      <w:r w:rsidR="005B1E8A" w:rsidRPr="00CE73C8">
        <w:rPr>
          <w:rFonts w:cs="Arial"/>
          <w:sz w:val="20"/>
        </w:rPr>
        <w:t xml:space="preserve">. </w:t>
      </w:r>
      <w:r w:rsidR="00C87948" w:rsidRPr="00CE73C8">
        <w:rPr>
          <w:rFonts w:cs="Arial"/>
          <w:sz w:val="20"/>
        </w:rPr>
        <w:t xml:space="preserve">Písemná žádost musí být zadavateli doručena nejpozději </w:t>
      </w:r>
      <w:r w:rsidR="005B2CA7" w:rsidRPr="00CE73C8">
        <w:rPr>
          <w:rFonts w:cs="Arial"/>
          <w:b/>
          <w:sz w:val="20"/>
        </w:rPr>
        <w:t>7</w:t>
      </w:r>
      <w:r w:rsidR="00C87948" w:rsidRPr="00CE73C8">
        <w:rPr>
          <w:rFonts w:cs="Arial"/>
          <w:b/>
          <w:sz w:val="20"/>
        </w:rPr>
        <w:t xml:space="preserve"> pracovní</w:t>
      </w:r>
      <w:r w:rsidR="006C4BCE" w:rsidRPr="00CE73C8">
        <w:rPr>
          <w:rFonts w:cs="Arial"/>
          <w:b/>
          <w:sz w:val="20"/>
        </w:rPr>
        <w:t>ch dnů</w:t>
      </w:r>
      <w:r w:rsidR="00C87948" w:rsidRPr="00CE73C8">
        <w:rPr>
          <w:rFonts w:cs="Arial"/>
          <w:b/>
          <w:sz w:val="20"/>
        </w:rPr>
        <w:t xml:space="preserve"> před uplynutím lhůty pro podání nabídek</w:t>
      </w:r>
      <w:r w:rsidR="00C87948" w:rsidRPr="00CE73C8">
        <w:rPr>
          <w:rFonts w:cs="Arial"/>
          <w:sz w:val="20"/>
        </w:rPr>
        <w:t>.</w:t>
      </w:r>
      <w:r w:rsidR="00751228" w:rsidRPr="00CE73C8">
        <w:rPr>
          <w:rFonts w:cs="Arial"/>
          <w:sz w:val="20"/>
        </w:rPr>
        <w:t xml:space="preserve"> </w:t>
      </w:r>
      <w:r w:rsidR="008205BC" w:rsidRPr="00CE73C8">
        <w:rPr>
          <w:rFonts w:cs="Calibri"/>
          <w:color w:val="010000"/>
          <w:sz w:val="20"/>
        </w:rPr>
        <w:t xml:space="preserve">Zadavatel preferuje podání žádosti o </w:t>
      </w:r>
      <w:r w:rsidR="00B84746" w:rsidRPr="00CE73C8">
        <w:rPr>
          <w:rFonts w:cs="Calibri"/>
          <w:color w:val="010000"/>
          <w:sz w:val="20"/>
        </w:rPr>
        <w:t>vysvětlení zadávací dokumentace</w:t>
      </w:r>
      <w:r w:rsidR="008205BC" w:rsidRPr="00CE73C8">
        <w:rPr>
          <w:rFonts w:cs="Calibri"/>
          <w:color w:val="010000"/>
          <w:sz w:val="20"/>
        </w:rPr>
        <w:t xml:space="preserve"> prostřednictvím </w:t>
      </w:r>
      <w:r w:rsidR="00F8061A" w:rsidRPr="00CE73C8">
        <w:rPr>
          <w:rFonts w:cs="Calibri"/>
          <w:color w:val="010000"/>
          <w:sz w:val="20"/>
        </w:rPr>
        <w:t xml:space="preserve">elektronického nástroje EZAK na adrese </w:t>
      </w:r>
      <w:hyperlink r:id="rId15" w:history="1">
        <w:r w:rsidR="00CE73C8" w:rsidRPr="00CE73C8">
          <w:rPr>
            <w:rStyle w:val="Hypertextovodkaz"/>
            <w:sz w:val="20"/>
          </w:rPr>
          <w:t>https://ezak.cnpk.cz/vz00008177</w:t>
        </w:r>
      </w:hyperlink>
      <w:r w:rsidR="004B1649" w:rsidRPr="00CE73C8">
        <w:rPr>
          <w:rFonts w:cs="Calibri"/>
          <w:color w:val="010000"/>
          <w:sz w:val="20"/>
        </w:rPr>
        <w:t xml:space="preserve">. </w:t>
      </w:r>
    </w:p>
    <w:p w14:paraId="4397C620" w14:textId="77777777" w:rsidR="000C381A" w:rsidRPr="00CE73C8" w:rsidRDefault="004B1649" w:rsidP="004B1649">
      <w:pPr>
        <w:autoSpaceDE w:val="0"/>
        <w:autoSpaceDN w:val="0"/>
        <w:adjustRightInd w:val="0"/>
        <w:spacing w:before="120"/>
        <w:jc w:val="both"/>
        <w:rPr>
          <w:rFonts w:cs="Arial"/>
          <w:b/>
          <w:sz w:val="20"/>
        </w:rPr>
      </w:pPr>
      <w:r w:rsidRPr="00CE73C8">
        <w:rPr>
          <w:rFonts w:cs="Arial"/>
          <w:color w:val="010000"/>
          <w:sz w:val="20"/>
        </w:rPr>
        <w:t xml:space="preserve">Na základě žádosti o vysvětlení zadávací dokumentace doručené ve stanovené lhůtě zadavatel </w:t>
      </w:r>
      <w:r w:rsidR="00B463E1" w:rsidRPr="00CE73C8">
        <w:rPr>
          <w:rFonts w:cs="Arial"/>
          <w:color w:val="010000"/>
          <w:sz w:val="20"/>
        </w:rPr>
        <w:t>poskytne</w:t>
      </w:r>
      <w:r w:rsidR="00C2403D" w:rsidRPr="00CE73C8">
        <w:rPr>
          <w:rFonts w:cs="Arial"/>
          <w:color w:val="010000"/>
          <w:sz w:val="20"/>
        </w:rPr>
        <w:t>, respektive uveřejní</w:t>
      </w:r>
      <w:r w:rsidRPr="00CE73C8">
        <w:rPr>
          <w:rFonts w:cs="Arial"/>
          <w:color w:val="010000"/>
          <w:sz w:val="20"/>
        </w:rPr>
        <w:t xml:space="preserve"> </w:t>
      </w:r>
      <w:r w:rsidR="00C2403D" w:rsidRPr="00CE73C8">
        <w:rPr>
          <w:rFonts w:cs="Arial"/>
          <w:color w:val="010000"/>
          <w:sz w:val="20"/>
        </w:rPr>
        <w:t xml:space="preserve">vysvětlení </w:t>
      </w:r>
      <w:r w:rsidR="00E03F9F" w:rsidRPr="00CE73C8">
        <w:rPr>
          <w:rFonts w:cs="Arial"/>
          <w:sz w:val="20"/>
        </w:rPr>
        <w:t xml:space="preserve">nejpozději do </w:t>
      </w:r>
      <w:r w:rsidR="00E03F9F" w:rsidRPr="00CE73C8">
        <w:rPr>
          <w:rFonts w:cs="Arial"/>
          <w:b/>
          <w:sz w:val="20"/>
        </w:rPr>
        <w:t>3</w:t>
      </w:r>
      <w:r w:rsidR="00E03F9F" w:rsidRPr="00CE73C8">
        <w:rPr>
          <w:rFonts w:cs="Arial"/>
          <w:sz w:val="20"/>
        </w:rPr>
        <w:t> </w:t>
      </w:r>
      <w:r w:rsidRPr="00CE73C8">
        <w:rPr>
          <w:rFonts w:cs="Arial"/>
          <w:b/>
          <w:sz w:val="20"/>
        </w:rPr>
        <w:t>pracovních dnů</w:t>
      </w:r>
      <w:r w:rsidR="00277479" w:rsidRPr="00CE73C8">
        <w:rPr>
          <w:rFonts w:cs="Arial"/>
          <w:b/>
          <w:sz w:val="20"/>
        </w:rPr>
        <w:t xml:space="preserve"> od doručení žádosti</w:t>
      </w:r>
      <w:r w:rsidRPr="00CE73C8">
        <w:rPr>
          <w:rFonts w:cs="Arial"/>
          <w:b/>
          <w:sz w:val="20"/>
        </w:rPr>
        <w:t xml:space="preserve">. </w:t>
      </w:r>
    </w:p>
    <w:p w14:paraId="30987F29" w14:textId="7F2B56D8" w:rsidR="004B1649" w:rsidRPr="00CE73C8" w:rsidRDefault="005E57BD" w:rsidP="004B1649">
      <w:pPr>
        <w:autoSpaceDE w:val="0"/>
        <w:autoSpaceDN w:val="0"/>
        <w:adjustRightInd w:val="0"/>
        <w:spacing w:before="120"/>
        <w:jc w:val="both"/>
        <w:rPr>
          <w:rFonts w:cs="Arial"/>
          <w:sz w:val="20"/>
        </w:rPr>
      </w:pPr>
      <w:r w:rsidRPr="00CE73C8">
        <w:rPr>
          <w:rFonts w:cs="Arial"/>
          <w:sz w:val="20"/>
        </w:rPr>
        <w:t>V</w:t>
      </w:r>
      <w:r w:rsidR="004B1649" w:rsidRPr="00CE73C8">
        <w:rPr>
          <w:rFonts w:cs="Arial"/>
          <w:sz w:val="20"/>
        </w:rPr>
        <w:t>ysvětlení</w:t>
      </w:r>
      <w:r w:rsidR="004B1649" w:rsidRPr="00CE73C8">
        <w:rPr>
          <w:rFonts w:cs="Arial"/>
          <w:color w:val="010000"/>
          <w:sz w:val="20"/>
        </w:rPr>
        <w:t xml:space="preserve">, včetně přesného znění žádosti, uveřejní zadavatel stejným způsobem, jakým poskytne zadávací dokumentaci, tj. neomezeným a přímým dálkovým přístupem </w:t>
      </w:r>
      <w:r w:rsidR="004B1649" w:rsidRPr="00CE73C8">
        <w:rPr>
          <w:b/>
          <w:color w:val="010000"/>
          <w:sz w:val="20"/>
        </w:rPr>
        <w:t>na profilu zadavatele</w:t>
      </w:r>
      <w:r w:rsidR="004B1649" w:rsidRPr="00CE73C8">
        <w:rPr>
          <w:color w:val="010000"/>
          <w:sz w:val="20"/>
        </w:rPr>
        <w:t xml:space="preserve"> v</w:t>
      </w:r>
      <w:r w:rsidR="00613A96" w:rsidRPr="00CE73C8">
        <w:rPr>
          <w:color w:val="010000"/>
          <w:sz w:val="20"/>
        </w:rPr>
        <w:t xml:space="preserve"> detailu veřejné zakázky </w:t>
      </w:r>
      <w:r w:rsidR="00FE68EC" w:rsidRPr="00CE73C8">
        <w:rPr>
          <w:rFonts w:cs="Arial"/>
          <w:sz w:val="20"/>
        </w:rPr>
        <w:t xml:space="preserve">na adrese </w:t>
      </w:r>
      <w:hyperlink r:id="rId16" w:history="1">
        <w:r w:rsidR="00CE73C8" w:rsidRPr="00CE73C8">
          <w:rPr>
            <w:rStyle w:val="Hypertextovodkaz"/>
            <w:sz w:val="20"/>
          </w:rPr>
          <w:t>https://ezak.cnpk.cz/vz00008177</w:t>
        </w:r>
      </w:hyperlink>
      <w:r w:rsidR="00E03F9F" w:rsidRPr="00CE73C8">
        <w:rPr>
          <w:sz w:val="20"/>
        </w:rPr>
        <w:t xml:space="preserve"> </w:t>
      </w:r>
      <w:r w:rsidR="004B1649" w:rsidRPr="00CE73C8">
        <w:rPr>
          <w:rFonts w:cs="Arial"/>
          <w:b/>
          <w:color w:val="010000"/>
          <w:sz w:val="20"/>
        </w:rPr>
        <w:t>v sekci „</w:t>
      </w:r>
      <w:r w:rsidR="004B1649" w:rsidRPr="00CE73C8">
        <w:rPr>
          <w:rFonts w:eastAsia="Calibri" w:cs="Arial"/>
          <w:b/>
          <w:sz w:val="20"/>
        </w:rPr>
        <w:t>Vysvětlení, změna a doplnění zadávací dokumentace</w:t>
      </w:r>
      <w:r w:rsidR="004B1649" w:rsidRPr="00CE73C8">
        <w:rPr>
          <w:rFonts w:cs="Arial"/>
          <w:b/>
          <w:color w:val="010000"/>
          <w:sz w:val="20"/>
        </w:rPr>
        <w:t>“</w:t>
      </w:r>
      <w:r w:rsidR="004B1649" w:rsidRPr="00CE73C8">
        <w:rPr>
          <w:rFonts w:cs="Arial"/>
          <w:b/>
          <w:sz w:val="20"/>
        </w:rPr>
        <w:t>.</w:t>
      </w:r>
      <w:r w:rsidR="004B1649" w:rsidRPr="00CE73C8">
        <w:rPr>
          <w:rFonts w:cs="Arial"/>
          <w:sz w:val="20"/>
        </w:rPr>
        <w:t xml:space="preserve"> </w:t>
      </w:r>
      <w:r w:rsidR="000C381A" w:rsidRPr="00CE73C8">
        <w:rPr>
          <w:rFonts w:cs="Arial"/>
          <w:color w:val="010000"/>
          <w:sz w:val="20"/>
        </w:rPr>
        <w:t xml:space="preserve">Vysvětlení zadávací dokumentace zadavatel současně s uveřejněním na profilu zadavatele </w:t>
      </w:r>
      <w:r w:rsidR="000C381A" w:rsidRPr="00CE73C8">
        <w:rPr>
          <w:rFonts w:cs="Arial"/>
          <w:color w:val="010000"/>
          <w:sz w:val="20"/>
        </w:rPr>
        <w:lastRenderedPageBreak/>
        <w:t>rovněž odešle všem dodavatelům, kteří podali žádost o vysvětlení zadávací dokumentace nebo o kterých zadavatel ví, že se hodlají účastnit zadávacího řízení.</w:t>
      </w:r>
      <w:r w:rsidR="00A9589E" w:rsidRPr="00CE73C8">
        <w:rPr>
          <w:rFonts w:cs="Arial"/>
          <w:color w:val="010000"/>
          <w:sz w:val="20"/>
        </w:rPr>
        <w:t xml:space="preserve"> </w:t>
      </w:r>
    </w:p>
    <w:p w14:paraId="655310F3" w14:textId="77777777" w:rsidR="004B1649" w:rsidRPr="00CE73C8" w:rsidRDefault="004B1649" w:rsidP="004B1649">
      <w:pPr>
        <w:autoSpaceDE w:val="0"/>
        <w:autoSpaceDN w:val="0"/>
        <w:adjustRightInd w:val="0"/>
        <w:spacing w:before="120"/>
        <w:jc w:val="both"/>
        <w:rPr>
          <w:rFonts w:eastAsia="Calibri" w:cs="Arial"/>
          <w:color w:val="010000"/>
          <w:sz w:val="20"/>
        </w:rPr>
      </w:pPr>
      <w:r w:rsidRPr="00CE73C8">
        <w:rPr>
          <w:rFonts w:eastAsia="Calibri" w:cs="Arial"/>
          <w:color w:val="010000"/>
          <w:sz w:val="20"/>
        </w:rPr>
        <w:t>V případě, že zadavatel nedodrží lhůtu</w:t>
      </w:r>
      <w:r w:rsidR="00A9589E" w:rsidRPr="00CE73C8">
        <w:rPr>
          <w:rFonts w:eastAsia="Calibri" w:cs="Arial"/>
          <w:color w:val="010000"/>
          <w:sz w:val="20"/>
        </w:rPr>
        <w:t xml:space="preserve"> stanovenou v druhém odstavci</w:t>
      </w:r>
      <w:r w:rsidR="007A4E99" w:rsidRPr="00CE73C8">
        <w:rPr>
          <w:rFonts w:eastAsia="Calibri" w:cs="Arial"/>
          <w:color w:val="010000"/>
          <w:sz w:val="20"/>
        </w:rPr>
        <w:t xml:space="preserve"> tohoto článku</w:t>
      </w:r>
      <w:r w:rsidRPr="00CE73C8">
        <w:rPr>
          <w:rFonts w:eastAsia="Calibri" w:cs="Arial"/>
          <w:color w:val="010000"/>
          <w:sz w:val="20"/>
        </w:rPr>
        <w:t>, prodlouží lhůtu pro podání nabídek nejméně o tolik pracovních dnů, o kolik přesáhla doba od doručení žádosti o vysvětlení zadávací dokumentace do uveřejnění a odeslání vysvětlení 3 pracovní dny.</w:t>
      </w:r>
    </w:p>
    <w:p w14:paraId="3EBE17F0" w14:textId="738E8442" w:rsidR="00751228" w:rsidRPr="00CE73C8" w:rsidRDefault="00C2403D" w:rsidP="004B1649">
      <w:pPr>
        <w:autoSpaceDE w:val="0"/>
        <w:autoSpaceDN w:val="0"/>
        <w:adjustRightInd w:val="0"/>
        <w:spacing w:before="120"/>
        <w:jc w:val="both"/>
        <w:rPr>
          <w:sz w:val="20"/>
          <w:szCs w:val="22"/>
        </w:rPr>
      </w:pPr>
      <w:r w:rsidRPr="00CE73C8">
        <w:rPr>
          <w:sz w:val="20"/>
          <w:szCs w:val="22"/>
        </w:rPr>
        <w:t>Zadavatel je oprávněn vysvětlit ZD</w:t>
      </w:r>
      <w:r w:rsidR="00751228" w:rsidRPr="00CE73C8">
        <w:rPr>
          <w:sz w:val="20"/>
          <w:szCs w:val="22"/>
        </w:rPr>
        <w:t xml:space="preserve"> bez předchozí žádosti, a to nejméně </w:t>
      </w:r>
      <w:r w:rsidR="005B2CA7" w:rsidRPr="00CE73C8">
        <w:rPr>
          <w:b/>
          <w:sz w:val="20"/>
          <w:szCs w:val="22"/>
        </w:rPr>
        <w:t>4</w:t>
      </w:r>
      <w:r w:rsidR="00751228" w:rsidRPr="00CE73C8">
        <w:rPr>
          <w:b/>
          <w:sz w:val="20"/>
          <w:szCs w:val="22"/>
        </w:rPr>
        <w:t xml:space="preserve"> pracovní dn</w:t>
      </w:r>
      <w:r w:rsidR="005B2CA7" w:rsidRPr="00CE73C8">
        <w:rPr>
          <w:b/>
          <w:sz w:val="20"/>
          <w:szCs w:val="22"/>
        </w:rPr>
        <w:t>y</w:t>
      </w:r>
      <w:r w:rsidR="00751228" w:rsidRPr="00CE73C8">
        <w:rPr>
          <w:b/>
          <w:sz w:val="20"/>
          <w:szCs w:val="22"/>
        </w:rPr>
        <w:t xml:space="preserve"> před uplynutím lhůty pro podání nabídek</w:t>
      </w:r>
      <w:r w:rsidR="00751228" w:rsidRPr="00CE73C8">
        <w:rPr>
          <w:sz w:val="20"/>
          <w:szCs w:val="22"/>
        </w:rPr>
        <w:t>.</w:t>
      </w:r>
      <w:r w:rsidR="00A9589E" w:rsidRPr="00CE73C8">
        <w:rPr>
          <w:sz w:val="20"/>
          <w:szCs w:val="22"/>
        </w:rPr>
        <w:t xml:space="preserve"> </w:t>
      </w:r>
    </w:p>
    <w:p w14:paraId="1DA92DFA" w14:textId="77777777" w:rsidR="00A9589E" w:rsidRPr="00CE73C8" w:rsidRDefault="00A9589E" w:rsidP="004B1649">
      <w:pPr>
        <w:autoSpaceDE w:val="0"/>
        <w:autoSpaceDN w:val="0"/>
        <w:adjustRightInd w:val="0"/>
        <w:spacing w:before="120"/>
        <w:jc w:val="both"/>
        <w:rPr>
          <w:rFonts w:cs="Arial"/>
          <w:sz w:val="20"/>
        </w:rPr>
      </w:pPr>
      <w:r w:rsidRPr="00CE73C8">
        <w:rPr>
          <w:sz w:val="20"/>
          <w:szCs w:val="22"/>
        </w:rPr>
        <w:t>Zadavatel může zodpovědět i žádost, která nebyla podána včas. V takovém případě nemusí být v souladu s § 98 odst. 3 ZZVZ dodrženy lhůty dle § 98 odst. 1 ZZVZ.</w:t>
      </w:r>
    </w:p>
    <w:p w14:paraId="7E5596D9" w14:textId="77777777" w:rsidR="00FD205F" w:rsidRPr="00CE73C8" w:rsidRDefault="004B1649" w:rsidP="0040751A">
      <w:pPr>
        <w:pStyle w:val="NormalJustified"/>
        <w:spacing w:before="120"/>
        <w:ind w:right="-1"/>
        <w:rPr>
          <w:rFonts w:ascii="Arial" w:hAnsi="Arial" w:cs="Arial"/>
          <w:color w:val="010000"/>
          <w:sz w:val="20"/>
        </w:rPr>
      </w:pPr>
      <w:r w:rsidRPr="00CE73C8">
        <w:rPr>
          <w:rFonts w:ascii="Arial" w:eastAsia="Calibri" w:hAnsi="Arial" w:cs="Arial"/>
          <w:b/>
          <w:color w:val="010000"/>
          <w:sz w:val="20"/>
        </w:rPr>
        <w:t>Dodavatelé jsou povinni seznámit se s vysvětlením, resp. změnou či doplněním zadávací dokumentace před podáním nabídky a reflektovat jejich znění v podané nabídce</w:t>
      </w:r>
      <w:r w:rsidRPr="00CE73C8">
        <w:rPr>
          <w:rFonts w:ascii="Arial" w:hAnsi="Arial" w:cs="Arial"/>
          <w:b/>
          <w:sz w:val="20"/>
        </w:rPr>
        <w:t>.</w:t>
      </w:r>
    </w:p>
    <w:p w14:paraId="0865B516" w14:textId="4AD8A93A" w:rsidR="005F1FC2" w:rsidRPr="00CE73C8" w:rsidRDefault="00446B90" w:rsidP="002321EB">
      <w:pPr>
        <w:pStyle w:val="NadpisVZ1"/>
      </w:pPr>
      <w:r w:rsidRPr="00CE73C8">
        <w:t xml:space="preserve"> </w:t>
      </w:r>
      <w:bookmarkStart w:id="38" w:name="_Toc51922546"/>
      <w:r w:rsidR="00055A28" w:rsidRPr="00CE73C8">
        <w:t>LHŮTA A MÍSTO PRO PODÁNÍ NABÍDEK</w:t>
      </w:r>
      <w:bookmarkEnd w:id="38"/>
    </w:p>
    <w:p w14:paraId="40E0D0E1" w14:textId="77777777" w:rsidR="00167A83" w:rsidRPr="00FF5F02" w:rsidRDefault="00167A83" w:rsidP="002321EB">
      <w:pPr>
        <w:pStyle w:val="NadpisVZ2"/>
      </w:pPr>
      <w:bookmarkStart w:id="39" w:name="_Toc322508845"/>
      <w:bookmarkStart w:id="40" w:name="_Toc51922547"/>
      <w:r w:rsidRPr="00FF5F02">
        <w:t>Lhůta pro podání nabídek</w:t>
      </w:r>
      <w:bookmarkEnd w:id="39"/>
      <w:bookmarkEnd w:id="40"/>
    </w:p>
    <w:p w14:paraId="0BBA10F2" w14:textId="0E4B617A" w:rsidR="006673F2" w:rsidRPr="00FF5F02" w:rsidRDefault="006673F2" w:rsidP="006673F2">
      <w:pPr>
        <w:autoSpaceDE w:val="0"/>
        <w:autoSpaceDN w:val="0"/>
        <w:adjustRightInd w:val="0"/>
        <w:spacing w:before="120"/>
        <w:jc w:val="both"/>
        <w:rPr>
          <w:rFonts w:cs="Arial"/>
          <w:b/>
          <w:sz w:val="20"/>
        </w:rPr>
      </w:pPr>
      <w:r w:rsidRPr="00FF5F02">
        <w:rPr>
          <w:rFonts w:cs="Arial"/>
          <w:sz w:val="20"/>
        </w:rPr>
        <w:t xml:space="preserve">Zadavatel stanovil lhůtu pro podání nabídek </w:t>
      </w:r>
      <w:r w:rsidRPr="00FF5F02">
        <w:rPr>
          <w:rFonts w:cs="Arial"/>
          <w:b/>
          <w:sz w:val="20"/>
          <w:u w:val="single"/>
        </w:rPr>
        <w:t>d</w:t>
      </w:r>
      <w:r w:rsidR="00FE68EC" w:rsidRPr="00FF5F02">
        <w:rPr>
          <w:rFonts w:cs="Arial"/>
          <w:b/>
          <w:sz w:val="20"/>
          <w:u w:val="single"/>
        </w:rPr>
        <w:t xml:space="preserve">o </w:t>
      </w:r>
      <w:r w:rsidR="00FF5F02" w:rsidRPr="00FF5F02">
        <w:rPr>
          <w:rFonts w:cs="Arial"/>
          <w:b/>
          <w:sz w:val="20"/>
          <w:u w:val="single"/>
        </w:rPr>
        <w:t>19</w:t>
      </w:r>
      <w:r w:rsidR="00633BF1" w:rsidRPr="00FF5F02">
        <w:rPr>
          <w:rFonts w:cs="Arial"/>
          <w:b/>
          <w:sz w:val="20"/>
          <w:u w:val="single"/>
        </w:rPr>
        <w:t xml:space="preserve">. </w:t>
      </w:r>
      <w:r w:rsidR="00FF5F02" w:rsidRPr="00FF5F02">
        <w:rPr>
          <w:rFonts w:cs="Arial"/>
          <w:b/>
          <w:sz w:val="20"/>
          <w:u w:val="single"/>
        </w:rPr>
        <w:t>10</w:t>
      </w:r>
      <w:r w:rsidR="00633BF1" w:rsidRPr="00FF5F02">
        <w:rPr>
          <w:rFonts w:cs="Arial"/>
          <w:b/>
          <w:sz w:val="20"/>
          <w:u w:val="single"/>
        </w:rPr>
        <w:t>. 20</w:t>
      </w:r>
      <w:r w:rsidR="00F8061A" w:rsidRPr="00FF5F02">
        <w:rPr>
          <w:rFonts w:cs="Arial"/>
          <w:b/>
          <w:sz w:val="20"/>
          <w:u w:val="single"/>
        </w:rPr>
        <w:t>20</w:t>
      </w:r>
      <w:r w:rsidRPr="00FF5F02">
        <w:rPr>
          <w:rFonts w:cs="Arial"/>
          <w:b/>
          <w:sz w:val="20"/>
          <w:u w:val="single"/>
        </w:rPr>
        <w:t xml:space="preserve"> do </w:t>
      </w:r>
      <w:r w:rsidR="005B2CA7" w:rsidRPr="00FF5F02">
        <w:rPr>
          <w:rFonts w:cs="Arial"/>
          <w:b/>
          <w:sz w:val="20"/>
          <w:u w:val="single"/>
        </w:rPr>
        <w:t>10</w:t>
      </w:r>
      <w:r w:rsidRPr="00FF5F02">
        <w:rPr>
          <w:rFonts w:cs="Arial"/>
          <w:b/>
          <w:sz w:val="20"/>
          <w:u w:val="single"/>
        </w:rPr>
        <w:t>:</w:t>
      </w:r>
      <w:r w:rsidR="005B2CA7" w:rsidRPr="00FF5F02">
        <w:rPr>
          <w:rFonts w:cs="Arial"/>
          <w:b/>
          <w:sz w:val="20"/>
          <w:u w:val="single"/>
        </w:rPr>
        <w:t>00</w:t>
      </w:r>
      <w:r w:rsidRPr="00FF5F02">
        <w:rPr>
          <w:rFonts w:cs="Arial"/>
          <w:b/>
          <w:sz w:val="20"/>
          <w:u w:val="single"/>
        </w:rPr>
        <w:t xml:space="preserve"> hodin.</w:t>
      </w:r>
      <w:r w:rsidR="00387696" w:rsidRPr="00FF5F02">
        <w:rPr>
          <w:rFonts w:cs="Arial"/>
          <w:b/>
          <w:sz w:val="20"/>
        </w:rPr>
        <w:t xml:space="preserve"> </w:t>
      </w:r>
    </w:p>
    <w:p w14:paraId="7C28D925" w14:textId="77777777" w:rsidR="006673F2" w:rsidRPr="00CE73C8" w:rsidRDefault="006673F2" w:rsidP="006673F2">
      <w:pPr>
        <w:autoSpaceDE w:val="0"/>
        <w:autoSpaceDN w:val="0"/>
        <w:adjustRightInd w:val="0"/>
        <w:spacing w:before="120"/>
        <w:jc w:val="both"/>
        <w:rPr>
          <w:rFonts w:cs="Arial"/>
          <w:sz w:val="20"/>
        </w:rPr>
      </w:pPr>
      <w:r w:rsidRPr="00CE73C8">
        <w:rPr>
          <w:rFonts w:cs="Arial"/>
          <w:sz w:val="20"/>
        </w:rPr>
        <w:t>Nabídka, která nebude doručena ve lhůtě nebo způsobem stanoveným v této ZD, se nepovažuje za podanou a v průběhu zadávacího řízení se k ní nepřihlíží.</w:t>
      </w:r>
    </w:p>
    <w:p w14:paraId="461F5A5A" w14:textId="77777777" w:rsidR="00167A83" w:rsidRPr="00CE73C8" w:rsidRDefault="006673F2" w:rsidP="006673F2">
      <w:pPr>
        <w:autoSpaceDE w:val="0"/>
        <w:autoSpaceDN w:val="0"/>
        <w:adjustRightInd w:val="0"/>
        <w:spacing w:before="120"/>
        <w:jc w:val="both"/>
        <w:rPr>
          <w:rFonts w:cs="Arial"/>
          <w:color w:val="010000"/>
          <w:sz w:val="20"/>
        </w:rPr>
      </w:pPr>
      <w:r w:rsidRPr="00CE73C8">
        <w:rPr>
          <w:rFonts w:cs="Arial"/>
          <w:sz w:val="20"/>
        </w:rPr>
        <w:t>Zadavatel si vyhrazuje možnost změny lhůty pro podání nabídek. Případná změna bude oznámena všem známým dodavatelům a uveřejněna na profilu zadavatele u příslušné VZ.</w:t>
      </w:r>
      <w:r w:rsidR="00224DAC" w:rsidRPr="00CE73C8">
        <w:rPr>
          <w:rFonts w:cs="Arial"/>
          <w:color w:val="010000"/>
          <w:sz w:val="20"/>
        </w:rPr>
        <w:t xml:space="preserve"> </w:t>
      </w:r>
    </w:p>
    <w:p w14:paraId="33D4607B" w14:textId="77777777" w:rsidR="00E160FB" w:rsidRPr="00CE73C8" w:rsidRDefault="00E160FB" w:rsidP="002321EB">
      <w:pPr>
        <w:pStyle w:val="NadpisVZ2"/>
      </w:pPr>
      <w:bookmarkStart w:id="41" w:name="_Toc322508847"/>
      <w:bookmarkStart w:id="42" w:name="_Toc51922548"/>
      <w:r w:rsidRPr="00CE73C8">
        <w:t>Způsob podání nabídek</w:t>
      </w:r>
      <w:bookmarkEnd w:id="41"/>
      <w:bookmarkEnd w:id="42"/>
    </w:p>
    <w:p w14:paraId="75861FAE" w14:textId="51CD6958" w:rsidR="006673F2" w:rsidRPr="00CE73C8" w:rsidRDefault="006673F2" w:rsidP="006673F2">
      <w:pPr>
        <w:spacing w:before="120"/>
        <w:jc w:val="both"/>
        <w:rPr>
          <w:rFonts w:cs="Arial"/>
          <w:sz w:val="20"/>
        </w:rPr>
      </w:pPr>
      <w:r w:rsidRPr="00CE73C8">
        <w:rPr>
          <w:rFonts w:cs="Arial"/>
          <w:sz w:val="20"/>
        </w:rPr>
        <w:t xml:space="preserve">Nabídka dodavatele musí být podána </w:t>
      </w:r>
      <w:r w:rsidRPr="00CE73C8">
        <w:rPr>
          <w:rFonts w:cs="Arial"/>
          <w:b/>
          <w:sz w:val="20"/>
        </w:rPr>
        <w:t>v elektronické podobě prostřednictvím elektronického nástroje EZAK.</w:t>
      </w:r>
      <w:r w:rsidRPr="00CE73C8">
        <w:rPr>
          <w:rFonts w:cs="Arial"/>
          <w:sz w:val="20"/>
        </w:rPr>
        <w:t xml:space="preserve"> Dodavatel podává nabídku ve lhůtě pro podání nabídek. Nabídky musí být podány v souladu s § 107 Z</w:t>
      </w:r>
      <w:r w:rsidR="006B6A35" w:rsidRPr="00CE73C8">
        <w:rPr>
          <w:rFonts w:cs="Arial"/>
          <w:sz w:val="20"/>
        </w:rPr>
        <w:t>ZVZ a</w:t>
      </w:r>
      <w:r w:rsidRPr="00CE73C8">
        <w:rPr>
          <w:rFonts w:cs="Arial"/>
          <w:sz w:val="20"/>
        </w:rPr>
        <w:t xml:space="preserve"> v českém jazyce.</w:t>
      </w:r>
    </w:p>
    <w:p w14:paraId="357A3D9D" w14:textId="77777777" w:rsidR="006673F2" w:rsidRPr="00CE73C8" w:rsidRDefault="006673F2" w:rsidP="006673F2">
      <w:pPr>
        <w:spacing w:before="120"/>
        <w:jc w:val="both"/>
        <w:rPr>
          <w:rFonts w:cs="Arial"/>
          <w:sz w:val="20"/>
        </w:rPr>
      </w:pPr>
      <w:r w:rsidRPr="00CE73C8">
        <w:rPr>
          <w:rFonts w:cs="Arial"/>
          <w:sz w:val="20"/>
        </w:rPr>
        <w:t>Nabídky nesmí obsahovat přepisy a opravy, které by mohly zadavatele uvést v omyl.</w:t>
      </w:r>
    </w:p>
    <w:p w14:paraId="62430A19" w14:textId="77777777" w:rsidR="00C564EE" w:rsidRPr="00CE73C8" w:rsidRDefault="00C564EE" w:rsidP="002321EB">
      <w:pPr>
        <w:pStyle w:val="NadpisVZ3"/>
      </w:pPr>
      <w:r w:rsidRPr="00CE73C8">
        <w:t>Způsob podání nabídek v</w:t>
      </w:r>
      <w:r w:rsidR="009105FE" w:rsidRPr="00CE73C8">
        <w:t> elektronické podobě</w:t>
      </w:r>
      <w:r w:rsidRPr="00CE73C8">
        <w:t>:</w:t>
      </w:r>
      <w:r w:rsidR="00BD71C9" w:rsidRPr="00CE73C8">
        <w:t xml:space="preserve"> </w:t>
      </w:r>
    </w:p>
    <w:p w14:paraId="30AEB86A" w14:textId="77777777" w:rsidR="00DF3015" w:rsidRPr="00CE73C8" w:rsidRDefault="00DF3015" w:rsidP="00DF3015">
      <w:pPr>
        <w:autoSpaceDE w:val="0"/>
        <w:autoSpaceDN w:val="0"/>
        <w:adjustRightInd w:val="0"/>
        <w:jc w:val="both"/>
        <w:rPr>
          <w:rFonts w:cs="Arial"/>
          <w:sz w:val="20"/>
        </w:rPr>
      </w:pPr>
      <w:r w:rsidRPr="00CE73C8">
        <w:rPr>
          <w:rFonts w:cs="Arial"/>
          <w:color w:val="010000"/>
          <w:sz w:val="20"/>
        </w:rPr>
        <w:t>Nabídka v elektronické podobě musí být podána v souladu s požadavky stanovenými v § 107 ZZVZ</w:t>
      </w:r>
      <w:r w:rsidRPr="00CE73C8">
        <w:rPr>
          <w:rFonts w:cs="Arial"/>
          <w:color w:val="000000"/>
          <w:sz w:val="20"/>
        </w:rPr>
        <w:t xml:space="preserve">. </w:t>
      </w:r>
      <w:r w:rsidRPr="00CE73C8">
        <w:rPr>
          <w:rFonts w:cs="Arial"/>
          <w:sz w:val="20"/>
        </w:rPr>
        <w:t>Nabídky v elektronické podobě se podávají prostřednictvím elektronického nástroje E-ZAK.</w:t>
      </w:r>
    </w:p>
    <w:p w14:paraId="39E57A92" w14:textId="6FE63125" w:rsidR="00DF3015" w:rsidRPr="00CE73C8" w:rsidRDefault="0046427F" w:rsidP="00DF3015">
      <w:pPr>
        <w:pStyle w:val="Styl"/>
        <w:spacing w:before="120"/>
        <w:ind w:right="34"/>
        <w:jc w:val="both"/>
        <w:rPr>
          <w:b/>
          <w:bCs/>
          <w:color w:val="010000"/>
          <w:sz w:val="20"/>
          <w:u w:val="single"/>
        </w:rPr>
      </w:pPr>
      <w:r w:rsidRPr="00CE73C8">
        <w:rPr>
          <w:b/>
          <w:bCs/>
          <w:color w:val="010000"/>
          <w:sz w:val="20"/>
          <w:u w:val="single"/>
        </w:rPr>
        <w:t>N</w:t>
      </w:r>
      <w:r w:rsidR="00DF3015" w:rsidRPr="00CE73C8">
        <w:rPr>
          <w:b/>
          <w:bCs/>
          <w:color w:val="010000"/>
          <w:sz w:val="20"/>
          <w:u w:val="single"/>
        </w:rPr>
        <w:t>abídk</w:t>
      </w:r>
      <w:r w:rsidRPr="00CE73C8">
        <w:rPr>
          <w:b/>
          <w:bCs/>
          <w:color w:val="010000"/>
          <w:sz w:val="20"/>
          <w:u w:val="single"/>
        </w:rPr>
        <w:t>a</w:t>
      </w:r>
      <w:r w:rsidR="00DF3015" w:rsidRPr="00CE73C8">
        <w:rPr>
          <w:b/>
          <w:bCs/>
          <w:color w:val="010000"/>
          <w:sz w:val="20"/>
          <w:u w:val="single"/>
        </w:rPr>
        <w:t xml:space="preserve"> v elektronické podobě, nemusí být v E-</w:t>
      </w:r>
      <w:proofErr w:type="spellStart"/>
      <w:r w:rsidR="00DF3015" w:rsidRPr="00CE73C8">
        <w:rPr>
          <w:b/>
          <w:bCs/>
          <w:color w:val="010000"/>
          <w:sz w:val="20"/>
          <w:u w:val="single"/>
        </w:rPr>
        <w:t>ZAKu</w:t>
      </w:r>
      <w:proofErr w:type="spellEnd"/>
      <w:r w:rsidR="00DF3015" w:rsidRPr="00CE73C8">
        <w:rPr>
          <w:b/>
          <w:bCs/>
          <w:color w:val="010000"/>
          <w:sz w:val="20"/>
          <w:u w:val="single"/>
        </w:rPr>
        <w:t xml:space="preserve"> opatřena elektronickým podpisem.</w:t>
      </w:r>
      <w:r w:rsidR="00DF3015" w:rsidRPr="00CE73C8">
        <w:rPr>
          <w:b/>
          <w:sz w:val="20"/>
          <w:szCs w:val="20"/>
        </w:rPr>
        <w:t xml:space="preserve"> V případě, že bude nabídka podepsaná jinou osobou než osobou oprávněnou jednat, musí být v nabídce přiložena plná moc, která tuto osobu opravňuje podat nabídku za dodavatele.</w:t>
      </w:r>
    </w:p>
    <w:p w14:paraId="339C187E" w14:textId="77777777" w:rsidR="00DF3015" w:rsidRPr="00CE73C8" w:rsidRDefault="00DF3015" w:rsidP="00DF3015">
      <w:pPr>
        <w:pStyle w:val="Styl"/>
        <w:spacing w:before="120"/>
        <w:ind w:right="34"/>
        <w:jc w:val="both"/>
        <w:rPr>
          <w:b/>
          <w:sz w:val="20"/>
        </w:rPr>
      </w:pPr>
      <w:r w:rsidRPr="00CE73C8">
        <w:rPr>
          <w:rFonts w:eastAsia="Calibri"/>
          <w:sz w:val="20"/>
        </w:rPr>
        <w:t>Pokud bude nabídka naskenovaná, musí být v takové kvalitě, aby byla čitelná.</w:t>
      </w:r>
    </w:p>
    <w:p w14:paraId="0664715E" w14:textId="77777777" w:rsidR="00DF3015" w:rsidRPr="00CE73C8" w:rsidRDefault="00DF3015" w:rsidP="00DF3015">
      <w:pPr>
        <w:pStyle w:val="Styl"/>
        <w:tabs>
          <w:tab w:val="left" w:pos="567"/>
        </w:tabs>
        <w:spacing w:before="120"/>
        <w:ind w:right="34"/>
        <w:jc w:val="both"/>
        <w:rPr>
          <w:b/>
          <w:color w:val="010000"/>
          <w:sz w:val="20"/>
          <w:szCs w:val="20"/>
        </w:rPr>
      </w:pPr>
      <w:r w:rsidRPr="00CE73C8">
        <w:rPr>
          <w:b/>
          <w:color w:val="010000"/>
          <w:sz w:val="20"/>
          <w:szCs w:val="20"/>
        </w:rPr>
        <w:t xml:space="preserve">Nejpozději doručí dodavatel nabídku </w:t>
      </w:r>
      <w:r w:rsidRPr="00CE73C8">
        <w:rPr>
          <w:b/>
          <w:sz w:val="20"/>
          <w:szCs w:val="20"/>
        </w:rPr>
        <w:t xml:space="preserve">prostřednictvím elektronického nástroje </w:t>
      </w:r>
      <w:r w:rsidRPr="00CE73C8">
        <w:rPr>
          <w:b/>
          <w:color w:val="010000"/>
          <w:sz w:val="20"/>
          <w:szCs w:val="20"/>
        </w:rPr>
        <w:t>do konce lhůty pro podávání nabídek.</w:t>
      </w:r>
    </w:p>
    <w:p w14:paraId="565DE396" w14:textId="77777777" w:rsidR="00DF3015" w:rsidRPr="00CE73C8" w:rsidRDefault="00DF3015" w:rsidP="00DF3015">
      <w:pPr>
        <w:autoSpaceDE w:val="0"/>
        <w:autoSpaceDN w:val="0"/>
        <w:adjustRightInd w:val="0"/>
        <w:spacing w:before="120"/>
        <w:jc w:val="both"/>
        <w:rPr>
          <w:rStyle w:val="FontStyle20"/>
          <w:rFonts w:ascii="Arial" w:hAnsi="Arial" w:cs="Arial"/>
          <w:bCs w:val="0"/>
          <w:sz w:val="20"/>
          <w:szCs w:val="20"/>
          <w:u w:val="single"/>
        </w:rPr>
      </w:pPr>
      <w:r w:rsidRPr="00CE73C8">
        <w:rPr>
          <w:rFonts w:cs="Arial"/>
          <w:sz w:val="20"/>
        </w:rPr>
        <w:t xml:space="preserve">Maximální velikost jednotlivých souborů vkládaných do E-ZAK je omezena (přesnou max. velikost jednotlivých souborů si můžete ověřit v detailu veřejné zakázky po stisknutí tlačítka „Poslat nabídku“). Počet souborů, které se vkládají jako součást nabídky, není omezen. </w:t>
      </w:r>
    </w:p>
    <w:p w14:paraId="6AF0D36C" w14:textId="77777777" w:rsidR="00DF3015" w:rsidRPr="00CE73C8" w:rsidRDefault="00DF3015" w:rsidP="00DF3015">
      <w:pPr>
        <w:spacing w:before="120"/>
        <w:jc w:val="both"/>
        <w:rPr>
          <w:rStyle w:val="FontStyle20"/>
          <w:rFonts w:ascii="Arial" w:hAnsi="Arial" w:cs="Arial"/>
          <w:bCs w:val="0"/>
          <w:sz w:val="20"/>
          <w:szCs w:val="20"/>
          <w:u w:val="single"/>
        </w:rPr>
      </w:pPr>
      <w:r w:rsidRPr="00CE73C8">
        <w:rPr>
          <w:rStyle w:val="FontStyle20"/>
          <w:rFonts w:ascii="Arial" w:hAnsi="Arial" w:cs="Arial"/>
          <w:bCs w:val="0"/>
          <w:sz w:val="20"/>
          <w:szCs w:val="20"/>
          <w:u w:val="single"/>
        </w:rPr>
        <w:t>Adresa pro podání nabídek v elektronické podobě:</w:t>
      </w:r>
    </w:p>
    <w:p w14:paraId="33EBBF96" w14:textId="5E7EC25C" w:rsidR="00DF3015" w:rsidRPr="00CE73C8" w:rsidRDefault="00DF3015" w:rsidP="00DF3015">
      <w:pPr>
        <w:spacing w:before="120"/>
        <w:jc w:val="both"/>
        <w:rPr>
          <w:rFonts w:cs="Arial"/>
          <w:b/>
          <w:sz w:val="20"/>
          <w:u w:val="single"/>
        </w:rPr>
      </w:pPr>
      <w:r w:rsidRPr="00CE73C8">
        <w:rPr>
          <w:rFonts w:cs="Arial"/>
          <w:sz w:val="20"/>
        </w:rPr>
        <w:t xml:space="preserve">Elektronickou nabídku lze podat </w:t>
      </w:r>
      <w:r w:rsidRPr="00CE73C8">
        <w:rPr>
          <w:rFonts w:cs="Arial"/>
          <w:b/>
          <w:color w:val="010000"/>
          <w:sz w:val="20"/>
        </w:rPr>
        <w:t>v detailu příslušné veřejné zakázky</w:t>
      </w:r>
      <w:r w:rsidRPr="00CE73C8">
        <w:rPr>
          <w:rFonts w:cs="Arial"/>
          <w:sz w:val="20"/>
        </w:rPr>
        <w:t xml:space="preserve"> </w:t>
      </w:r>
      <w:r w:rsidRPr="00CE73C8">
        <w:rPr>
          <w:rFonts w:cs="Arial"/>
          <w:b/>
          <w:color w:val="010000"/>
          <w:sz w:val="20"/>
        </w:rPr>
        <w:t xml:space="preserve">na adrese </w:t>
      </w:r>
      <w:hyperlink r:id="rId17" w:history="1">
        <w:r w:rsidR="00CE73C8" w:rsidRPr="00CE73C8">
          <w:rPr>
            <w:rStyle w:val="Hypertextovodkaz"/>
            <w:sz w:val="20"/>
          </w:rPr>
          <w:t>https://ezak.cnpk.cz/vz00008177</w:t>
        </w:r>
      </w:hyperlink>
      <w:r w:rsidRPr="00CE73C8">
        <w:rPr>
          <w:sz w:val="20"/>
        </w:rPr>
        <w:t xml:space="preserve"> přes tlačítko </w:t>
      </w:r>
      <w:r w:rsidRPr="00CE73C8">
        <w:rPr>
          <w:b/>
          <w:sz w:val="20"/>
        </w:rPr>
        <w:t>Podat nabídku</w:t>
      </w:r>
      <w:r w:rsidRPr="00CE73C8">
        <w:rPr>
          <w:rFonts w:cs="Arial"/>
          <w:sz w:val="20"/>
        </w:rPr>
        <w:t>. Podmínkou pro podání nabídky v elektronické podobě je dokončená registrace a přihlášení v E-ZAK (</w:t>
      </w:r>
      <w:hyperlink r:id="rId18" w:history="1">
        <w:r w:rsidRPr="00CE73C8">
          <w:rPr>
            <w:rStyle w:val="Hypertextovodkaz"/>
            <w:rFonts w:cs="Arial"/>
            <w:sz w:val="20"/>
          </w:rPr>
          <w:t>https://ezak.cnpk.cz/</w:t>
        </w:r>
      </w:hyperlink>
      <w:r w:rsidRPr="00CE73C8">
        <w:rPr>
          <w:rFonts w:cs="Arial"/>
          <w:sz w:val="20"/>
        </w:rPr>
        <w:t>)</w:t>
      </w:r>
      <w:r w:rsidRPr="00CE73C8">
        <w:rPr>
          <w:rFonts w:cs="Arial"/>
          <w:color w:val="010000"/>
          <w:sz w:val="20"/>
        </w:rPr>
        <w:t>.</w:t>
      </w:r>
    </w:p>
    <w:p w14:paraId="57CC05FE" w14:textId="77777777" w:rsidR="000E7230" w:rsidRPr="00CE73C8" w:rsidRDefault="0046427F" w:rsidP="000E7230">
      <w:pPr>
        <w:pStyle w:val="Default"/>
        <w:spacing w:before="240"/>
        <w:jc w:val="both"/>
        <w:rPr>
          <w:rFonts w:ascii="Arial" w:hAnsi="Arial" w:cs="Arial"/>
          <w:sz w:val="20"/>
          <w:szCs w:val="23"/>
        </w:rPr>
      </w:pPr>
      <w:r w:rsidRPr="00CE73C8">
        <w:rPr>
          <w:rFonts w:ascii="Arial" w:hAnsi="Arial" w:cs="Arial"/>
          <w:sz w:val="20"/>
          <w:szCs w:val="23"/>
        </w:rPr>
        <w:t xml:space="preserve">Na elektronický nástroj </w:t>
      </w:r>
      <w:r w:rsidRPr="00CE73C8">
        <w:rPr>
          <w:rFonts w:ascii="Arial" w:hAnsi="Arial" w:cs="Arial"/>
          <w:b/>
          <w:bCs/>
          <w:sz w:val="20"/>
          <w:szCs w:val="23"/>
        </w:rPr>
        <w:t xml:space="preserve">E-ZAK </w:t>
      </w:r>
      <w:r w:rsidRPr="00CE73C8">
        <w:rPr>
          <w:rFonts w:ascii="Arial" w:hAnsi="Arial" w:cs="Arial"/>
          <w:sz w:val="20"/>
          <w:szCs w:val="23"/>
        </w:rPr>
        <w:t>(</w:t>
      </w:r>
      <w:hyperlink r:id="rId19" w:history="1">
        <w:r w:rsidR="000E7230" w:rsidRPr="00CE73C8">
          <w:rPr>
            <w:rStyle w:val="Hypertextovodkaz"/>
            <w:rFonts w:ascii="Arial" w:hAnsi="Arial" w:cs="Arial"/>
            <w:sz w:val="20"/>
            <w:szCs w:val="23"/>
          </w:rPr>
          <w:t>https://ezak.cnpk.cz</w:t>
        </w:r>
      </w:hyperlink>
      <w:r w:rsidRPr="00CE73C8">
        <w:rPr>
          <w:rFonts w:ascii="Arial" w:hAnsi="Arial" w:cs="Arial"/>
          <w:sz w:val="20"/>
          <w:szCs w:val="23"/>
        </w:rPr>
        <w:t xml:space="preserve">) je napojena </w:t>
      </w:r>
      <w:r w:rsidRPr="00CE73C8">
        <w:rPr>
          <w:rFonts w:ascii="Arial" w:hAnsi="Arial" w:cs="Arial"/>
          <w:b/>
          <w:bCs/>
          <w:sz w:val="20"/>
          <w:szCs w:val="23"/>
        </w:rPr>
        <w:t xml:space="preserve">Centrální databáze dodavatelů </w:t>
      </w:r>
      <w:r w:rsidRPr="00CE73C8">
        <w:rPr>
          <w:rFonts w:ascii="Arial" w:hAnsi="Arial" w:cs="Arial"/>
          <w:sz w:val="20"/>
          <w:szCs w:val="23"/>
        </w:rPr>
        <w:t xml:space="preserve">portálu FEN, kde probíhá registrace a administrace uživatelských účtů. </w:t>
      </w:r>
      <w:r w:rsidRPr="00CE73C8">
        <w:rPr>
          <w:rFonts w:ascii="Arial" w:hAnsi="Arial" w:cs="Arial"/>
          <w:b/>
          <w:bCs/>
          <w:sz w:val="20"/>
          <w:szCs w:val="23"/>
        </w:rPr>
        <w:t xml:space="preserve">Dodavatel se musí registrovat v Centrální databázi dodavatelů </w:t>
      </w:r>
      <w:r w:rsidRPr="00CE73C8">
        <w:rPr>
          <w:rFonts w:ascii="Arial" w:hAnsi="Arial" w:cs="Arial"/>
          <w:sz w:val="20"/>
          <w:szCs w:val="23"/>
        </w:rPr>
        <w:t>v systému FEN.cz (</w:t>
      </w:r>
      <w:hyperlink r:id="rId20" w:anchor="/registrace" w:history="1">
        <w:r w:rsidR="000E7230" w:rsidRPr="00CE73C8">
          <w:rPr>
            <w:rStyle w:val="Hypertextovodkaz"/>
            <w:rFonts w:ascii="Arial" w:hAnsi="Arial" w:cs="Arial"/>
            <w:sz w:val="20"/>
            <w:szCs w:val="23"/>
          </w:rPr>
          <w:t>https://fen.cz/#/registrace</w:t>
        </w:r>
      </w:hyperlink>
      <w:r w:rsidRPr="00CE73C8">
        <w:rPr>
          <w:rFonts w:ascii="Arial" w:hAnsi="Arial" w:cs="Arial"/>
          <w:sz w:val="20"/>
          <w:szCs w:val="23"/>
        </w:rPr>
        <w:t xml:space="preserve">), kde je ověřena jeho identita. </w:t>
      </w:r>
      <w:r w:rsidRPr="00CE73C8">
        <w:rPr>
          <w:rFonts w:ascii="Arial" w:hAnsi="Arial" w:cs="Arial"/>
          <w:b/>
          <w:bCs/>
          <w:sz w:val="20"/>
          <w:szCs w:val="23"/>
        </w:rPr>
        <w:t>Pokud nebude registrován, nemůže v systému E-ZAK podávat nabídky ani zasílat zprávy</w:t>
      </w:r>
      <w:r w:rsidRPr="00CE73C8">
        <w:rPr>
          <w:rFonts w:ascii="Arial" w:hAnsi="Arial" w:cs="Arial"/>
          <w:sz w:val="20"/>
          <w:szCs w:val="23"/>
        </w:rPr>
        <w:t xml:space="preserve">. </w:t>
      </w:r>
    </w:p>
    <w:p w14:paraId="694D8CE4" w14:textId="490EBA10" w:rsidR="0046427F" w:rsidRPr="00CE73C8" w:rsidRDefault="0046427F" w:rsidP="000E7230">
      <w:pPr>
        <w:pStyle w:val="Default"/>
        <w:spacing w:before="120"/>
        <w:jc w:val="both"/>
        <w:rPr>
          <w:rFonts w:ascii="Arial" w:hAnsi="Arial" w:cs="Arial"/>
          <w:sz w:val="20"/>
          <w:szCs w:val="23"/>
        </w:rPr>
      </w:pPr>
      <w:r w:rsidRPr="00CE73C8">
        <w:rPr>
          <w:rFonts w:ascii="Arial" w:hAnsi="Arial" w:cs="Arial"/>
          <w:sz w:val="20"/>
          <w:szCs w:val="23"/>
        </w:rPr>
        <w:t xml:space="preserve">Proces registrace </w:t>
      </w:r>
      <w:r w:rsidRPr="00CE73C8">
        <w:rPr>
          <w:rFonts w:ascii="Arial" w:hAnsi="Arial" w:cs="Arial"/>
          <w:b/>
          <w:bCs/>
          <w:sz w:val="20"/>
          <w:szCs w:val="23"/>
        </w:rPr>
        <w:t xml:space="preserve">trvá do 48 hodin </w:t>
      </w:r>
      <w:r w:rsidRPr="00CE73C8">
        <w:rPr>
          <w:rFonts w:ascii="Arial" w:hAnsi="Arial" w:cs="Arial"/>
          <w:sz w:val="20"/>
          <w:szCs w:val="23"/>
        </w:rPr>
        <w:t xml:space="preserve">během pracovních dnů. </w:t>
      </w:r>
    </w:p>
    <w:p w14:paraId="5504DB04" w14:textId="77777777" w:rsidR="000E7230" w:rsidRPr="00CE73C8" w:rsidRDefault="0046427F" w:rsidP="000E7230">
      <w:pPr>
        <w:pStyle w:val="Default"/>
        <w:spacing w:before="120"/>
        <w:jc w:val="both"/>
        <w:rPr>
          <w:rFonts w:ascii="Arial" w:hAnsi="Arial" w:cs="Arial"/>
          <w:sz w:val="20"/>
          <w:szCs w:val="23"/>
        </w:rPr>
      </w:pPr>
      <w:r w:rsidRPr="00CE73C8">
        <w:rPr>
          <w:rFonts w:ascii="Arial" w:hAnsi="Arial" w:cs="Arial"/>
          <w:sz w:val="20"/>
          <w:szCs w:val="23"/>
        </w:rPr>
        <w:t>Pokud dodavatel v E-</w:t>
      </w:r>
      <w:proofErr w:type="spellStart"/>
      <w:r w:rsidRPr="00CE73C8">
        <w:rPr>
          <w:rFonts w:ascii="Arial" w:hAnsi="Arial" w:cs="Arial"/>
          <w:sz w:val="20"/>
          <w:szCs w:val="23"/>
        </w:rPr>
        <w:t>ZAKu</w:t>
      </w:r>
      <w:proofErr w:type="spellEnd"/>
      <w:r w:rsidRPr="00CE73C8">
        <w:rPr>
          <w:rFonts w:ascii="Arial" w:hAnsi="Arial" w:cs="Arial"/>
          <w:sz w:val="20"/>
          <w:szCs w:val="23"/>
        </w:rPr>
        <w:t xml:space="preserve"> klikne na odkaz </w:t>
      </w:r>
      <w:r w:rsidRPr="00CE73C8">
        <w:rPr>
          <w:rFonts w:ascii="Arial" w:hAnsi="Arial" w:cs="Arial"/>
          <w:i/>
          <w:iCs/>
          <w:sz w:val="20"/>
          <w:szCs w:val="23"/>
        </w:rPr>
        <w:t xml:space="preserve">Registrace dodavatele </w:t>
      </w:r>
      <w:r w:rsidRPr="00CE73C8">
        <w:rPr>
          <w:rFonts w:ascii="Arial" w:hAnsi="Arial" w:cs="Arial"/>
          <w:sz w:val="20"/>
          <w:szCs w:val="23"/>
        </w:rPr>
        <w:t xml:space="preserve">v levém menu, následuje informace o registraci v systému FEN.cz. </w:t>
      </w:r>
    </w:p>
    <w:p w14:paraId="5F22F93E" w14:textId="3653152D" w:rsidR="0046427F" w:rsidRPr="00CE73C8" w:rsidRDefault="0046427F" w:rsidP="000E7230">
      <w:pPr>
        <w:pStyle w:val="Default"/>
        <w:spacing w:before="120"/>
        <w:jc w:val="both"/>
        <w:rPr>
          <w:rFonts w:ascii="Arial" w:hAnsi="Arial" w:cs="Arial"/>
          <w:sz w:val="20"/>
          <w:szCs w:val="23"/>
        </w:rPr>
      </w:pPr>
      <w:r w:rsidRPr="00CE73C8">
        <w:rPr>
          <w:rFonts w:ascii="Arial" w:hAnsi="Arial" w:cs="Arial"/>
          <w:sz w:val="20"/>
          <w:szCs w:val="23"/>
        </w:rPr>
        <w:t xml:space="preserve">Důležité odkazy: </w:t>
      </w:r>
    </w:p>
    <w:p w14:paraId="08E1DE47" w14:textId="77777777" w:rsidR="0046427F" w:rsidRPr="00CE73C8" w:rsidRDefault="0046427F" w:rsidP="000E7230">
      <w:pPr>
        <w:pStyle w:val="Default"/>
        <w:jc w:val="both"/>
        <w:rPr>
          <w:rFonts w:ascii="Arial" w:hAnsi="Arial" w:cs="Arial"/>
          <w:sz w:val="20"/>
          <w:szCs w:val="23"/>
        </w:rPr>
      </w:pPr>
      <w:r w:rsidRPr="00CE73C8">
        <w:rPr>
          <w:rFonts w:ascii="Arial" w:hAnsi="Arial" w:cs="Arial"/>
          <w:sz w:val="20"/>
          <w:szCs w:val="23"/>
        </w:rPr>
        <w:t xml:space="preserve">Podpora FEN - Email: podpora@fen.cz, Tel.: +420 515 917 947 </w:t>
      </w:r>
    </w:p>
    <w:p w14:paraId="5C18F972" w14:textId="77777777" w:rsidR="0046427F" w:rsidRPr="00CE73C8" w:rsidRDefault="0046427F" w:rsidP="000E7230">
      <w:pPr>
        <w:pStyle w:val="Default"/>
        <w:jc w:val="both"/>
        <w:rPr>
          <w:rFonts w:ascii="Arial" w:hAnsi="Arial" w:cs="Arial"/>
          <w:sz w:val="20"/>
          <w:szCs w:val="23"/>
        </w:rPr>
      </w:pPr>
      <w:r w:rsidRPr="00CE73C8">
        <w:rPr>
          <w:rFonts w:ascii="Arial" w:hAnsi="Arial" w:cs="Arial"/>
          <w:sz w:val="20"/>
          <w:szCs w:val="23"/>
        </w:rPr>
        <w:t xml:space="preserve">Podpora EZAK - Email: podpora@ezak.cz, Tel.: +420 538 702 719 </w:t>
      </w:r>
    </w:p>
    <w:p w14:paraId="45267855" w14:textId="77777777" w:rsidR="0046427F" w:rsidRPr="00CE73C8" w:rsidRDefault="0046427F" w:rsidP="000E7230">
      <w:pPr>
        <w:pStyle w:val="Default"/>
        <w:jc w:val="both"/>
        <w:rPr>
          <w:rFonts w:ascii="Arial" w:hAnsi="Arial" w:cs="Arial"/>
          <w:sz w:val="20"/>
          <w:szCs w:val="23"/>
        </w:rPr>
      </w:pPr>
      <w:r w:rsidRPr="00CE73C8">
        <w:rPr>
          <w:rFonts w:ascii="Arial" w:hAnsi="Arial" w:cs="Arial"/>
          <w:sz w:val="20"/>
          <w:szCs w:val="23"/>
        </w:rPr>
        <w:lastRenderedPageBreak/>
        <w:t xml:space="preserve">Další informace jsou zde: </w:t>
      </w:r>
    </w:p>
    <w:p w14:paraId="6FE340A0" w14:textId="2CCF0057" w:rsidR="0046427F" w:rsidRPr="00CE73C8" w:rsidRDefault="003557E7" w:rsidP="000E7230">
      <w:pPr>
        <w:pStyle w:val="Default"/>
        <w:jc w:val="both"/>
        <w:rPr>
          <w:rFonts w:ascii="Arial" w:hAnsi="Arial" w:cs="Arial"/>
          <w:sz w:val="20"/>
          <w:szCs w:val="23"/>
        </w:rPr>
      </w:pPr>
      <w:hyperlink r:id="rId21" w:history="1">
        <w:r w:rsidR="000E7230" w:rsidRPr="00CE73C8">
          <w:rPr>
            <w:rStyle w:val="Hypertextovodkaz"/>
            <w:rFonts w:ascii="Arial" w:hAnsi="Arial" w:cs="Arial"/>
            <w:sz w:val="20"/>
            <w:szCs w:val="23"/>
          </w:rPr>
          <w:t>https://ezak.cnpk.cz/manual_2/ezak-manual-dodavatele-cdd-pdf</w:t>
        </w:r>
      </w:hyperlink>
      <w:r w:rsidR="0046427F" w:rsidRPr="00CE73C8">
        <w:rPr>
          <w:rFonts w:ascii="Arial" w:hAnsi="Arial" w:cs="Arial"/>
          <w:sz w:val="20"/>
          <w:szCs w:val="23"/>
        </w:rPr>
        <w:t xml:space="preserve"> (str. 9-17) </w:t>
      </w:r>
    </w:p>
    <w:p w14:paraId="51DC0950" w14:textId="2E97FA9F" w:rsidR="00DF3015" w:rsidRPr="00CE73C8" w:rsidRDefault="003557E7" w:rsidP="000E7230">
      <w:pPr>
        <w:pStyle w:val="Styl"/>
        <w:tabs>
          <w:tab w:val="left" w:pos="0"/>
        </w:tabs>
        <w:spacing w:before="120"/>
        <w:ind w:right="34"/>
        <w:jc w:val="both"/>
        <w:rPr>
          <w:color w:val="010000"/>
          <w:sz w:val="16"/>
          <w:szCs w:val="20"/>
        </w:rPr>
      </w:pPr>
      <w:hyperlink r:id="rId22" w:history="1">
        <w:r w:rsidR="000E7230" w:rsidRPr="00CE73C8">
          <w:rPr>
            <w:rStyle w:val="Hypertextovodkaz"/>
            <w:sz w:val="20"/>
            <w:szCs w:val="23"/>
          </w:rPr>
          <w:t>https://sites.google.com/fen.cz/napovedafen/n%C3%A1pov%C4%9Bda-fen/registrace-a-ov%C4%9B%C5%99en%C3%AD-dodavatele</w:t>
        </w:r>
      </w:hyperlink>
      <w:r w:rsidR="0046427F" w:rsidRPr="00CE73C8">
        <w:rPr>
          <w:sz w:val="20"/>
          <w:szCs w:val="23"/>
        </w:rPr>
        <w:t xml:space="preserve"> </w:t>
      </w:r>
    </w:p>
    <w:p w14:paraId="4ABC9CF9" w14:textId="77777777" w:rsidR="00943ED4" w:rsidRPr="008202A1" w:rsidRDefault="00055A28" w:rsidP="002321EB">
      <w:pPr>
        <w:pStyle w:val="NadpisVZ1"/>
      </w:pPr>
      <w:bookmarkStart w:id="43" w:name="_Toc51922549"/>
      <w:r w:rsidRPr="008202A1">
        <w:t>POŽADAVEK NA ZPRACOVÁNÍ NABÍDKOVÉ CENY</w:t>
      </w:r>
      <w:bookmarkStart w:id="44" w:name="_Toc358105214"/>
      <w:bookmarkEnd w:id="43"/>
    </w:p>
    <w:p w14:paraId="40DECAAF" w14:textId="77777777" w:rsidR="009D07F2" w:rsidRPr="008202A1" w:rsidRDefault="009D07F2" w:rsidP="002321EB">
      <w:pPr>
        <w:pStyle w:val="NadpisVZ2"/>
      </w:pPr>
      <w:bookmarkStart w:id="45" w:name="_Toc51922550"/>
      <w:r w:rsidRPr="008202A1">
        <w:t>Způsob zpracování nabídkové ceny</w:t>
      </w:r>
      <w:bookmarkEnd w:id="44"/>
      <w:bookmarkEnd w:id="45"/>
    </w:p>
    <w:p w14:paraId="48A3C19B" w14:textId="649BC3DD" w:rsidR="00BF0332" w:rsidRPr="008202A1" w:rsidRDefault="00BF0332" w:rsidP="00BF0332">
      <w:pPr>
        <w:spacing w:before="120"/>
        <w:jc w:val="both"/>
        <w:rPr>
          <w:sz w:val="20"/>
        </w:rPr>
      </w:pPr>
      <w:bookmarkStart w:id="46" w:name="_Toc358105215"/>
      <w:r w:rsidRPr="008202A1">
        <w:rPr>
          <w:sz w:val="20"/>
        </w:rPr>
        <w:t>Dodavatel doplní celkovou nabídkovou cenu do Krycího listu, který tvoří Přílohu č. 1 ZD.</w:t>
      </w:r>
    </w:p>
    <w:p w14:paraId="257BA828" w14:textId="7F37BAFA" w:rsidR="008202A1" w:rsidRPr="008202A1" w:rsidRDefault="008202A1" w:rsidP="008202A1">
      <w:pPr>
        <w:spacing w:before="120"/>
        <w:jc w:val="both"/>
        <w:rPr>
          <w:sz w:val="20"/>
        </w:rPr>
      </w:pPr>
      <w:r w:rsidRPr="008202A1">
        <w:rPr>
          <w:sz w:val="20"/>
        </w:rPr>
        <w:t>Dodavatel je povinen uvést nabídkovou cenu v členění dle krycího listu nabídky, a to jednotkové ceny (v Kč bez DPH, DPH samostatně a v Kč vč. DPH). Jednotkové ceny uchazeč stanoví pro tyto položky:</w:t>
      </w:r>
    </w:p>
    <w:p w14:paraId="13EED881" w14:textId="77777777" w:rsidR="008202A1" w:rsidRPr="008202A1" w:rsidRDefault="008202A1" w:rsidP="002A57B7">
      <w:pPr>
        <w:pStyle w:val="Odstavecseseznamem"/>
        <w:numPr>
          <w:ilvl w:val="0"/>
          <w:numId w:val="20"/>
        </w:numPr>
        <w:spacing w:before="60" w:line="276" w:lineRule="auto"/>
        <w:contextualSpacing w:val="0"/>
        <w:jc w:val="both"/>
        <w:rPr>
          <w:sz w:val="20"/>
        </w:rPr>
      </w:pPr>
      <w:r w:rsidRPr="008202A1">
        <w:rPr>
          <w:sz w:val="20"/>
        </w:rPr>
        <w:t>Cena mechanické práce za hodinu pro vozidla VW užitkové vozy</w:t>
      </w:r>
    </w:p>
    <w:p w14:paraId="4CF49BC3" w14:textId="77777777" w:rsidR="008202A1" w:rsidRPr="008202A1" w:rsidRDefault="008202A1" w:rsidP="002A57B7">
      <w:pPr>
        <w:pStyle w:val="Odstavecseseznamem"/>
        <w:numPr>
          <w:ilvl w:val="0"/>
          <w:numId w:val="20"/>
        </w:numPr>
        <w:spacing w:before="60" w:line="276" w:lineRule="auto"/>
        <w:contextualSpacing w:val="0"/>
        <w:jc w:val="both"/>
        <w:rPr>
          <w:sz w:val="20"/>
        </w:rPr>
      </w:pPr>
      <w:r w:rsidRPr="008202A1">
        <w:rPr>
          <w:sz w:val="20"/>
        </w:rPr>
        <w:t>Cena mechanické práce za hodinu pro vozidla Škoda</w:t>
      </w:r>
    </w:p>
    <w:p w14:paraId="5F086BF1"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sz w:val="20"/>
        </w:rPr>
        <w:t>Cena klempířské práce za hodinu pro vozidla VW užitkové vozy</w:t>
      </w:r>
    </w:p>
    <w:p w14:paraId="6121F02A"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sz w:val="20"/>
        </w:rPr>
        <w:t>Cena klempířské práce za hodinu pro vozidla Škoda</w:t>
      </w:r>
    </w:p>
    <w:p w14:paraId="6E075F82"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sz w:val="20"/>
        </w:rPr>
        <w:t>Cena elektromechanické práce za hodinu pro všechna vozidla</w:t>
      </w:r>
    </w:p>
    <w:p w14:paraId="2BE7FFC7"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sz w:val="20"/>
        </w:rPr>
        <w:t>Cena mechanické práce za hodinu pro ostatní vozidla</w:t>
      </w:r>
    </w:p>
    <w:p w14:paraId="7E4C5160"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rFonts w:cs="Arial"/>
          <w:sz w:val="20"/>
        </w:rPr>
        <w:t xml:space="preserve">Cena </w:t>
      </w:r>
      <w:proofErr w:type="spellStart"/>
      <w:r w:rsidRPr="008202A1">
        <w:rPr>
          <w:rFonts w:cs="Arial"/>
          <w:sz w:val="20"/>
        </w:rPr>
        <w:t>autolakýrnické</w:t>
      </w:r>
      <w:proofErr w:type="spellEnd"/>
      <w:r w:rsidRPr="008202A1">
        <w:rPr>
          <w:rFonts w:cs="Arial"/>
          <w:sz w:val="20"/>
        </w:rPr>
        <w:t xml:space="preserve"> práce za hodinu pro všechna vozidla</w:t>
      </w:r>
      <w:r w:rsidRPr="008202A1">
        <w:rPr>
          <w:sz w:val="20"/>
        </w:rPr>
        <w:t xml:space="preserve"> </w:t>
      </w:r>
    </w:p>
    <w:p w14:paraId="50DAD925"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sz w:val="20"/>
        </w:rPr>
        <w:t>Cena paketu náhradní díly</w:t>
      </w:r>
    </w:p>
    <w:p w14:paraId="76C93149"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rFonts w:cs="Arial"/>
          <w:sz w:val="20"/>
        </w:rPr>
        <w:t>Cena klempířské práce za hodinu pro ostatní vozidla</w:t>
      </w:r>
    </w:p>
    <w:p w14:paraId="1F74BD59" w14:textId="77777777" w:rsidR="008202A1" w:rsidRPr="008202A1" w:rsidRDefault="008202A1" w:rsidP="002A57B7">
      <w:pPr>
        <w:pStyle w:val="Odstavecseseznamem"/>
        <w:numPr>
          <w:ilvl w:val="0"/>
          <w:numId w:val="20"/>
        </w:numPr>
        <w:spacing w:line="276" w:lineRule="auto"/>
        <w:contextualSpacing w:val="0"/>
        <w:jc w:val="both"/>
        <w:rPr>
          <w:sz w:val="20"/>
        </w:rPr>
      </w:pPr>
      <w:r w:rsidRPr="008202A1">
        <w:rPr>
          <w:rFonts w:cs="Arial"/>
          <w:sz w:val="20"/>
        </w:rPr>
        <w:t>Cena za celoroční parkovací stání pro 12ks záložních sanitních vozidel RV a RZP (roční cena)</w:t>
      </w:r>
    </w:p>
    <w:p w14:paraId="0B009D0F" w14:textId="77777777" w:rsidR="00BF0332" w:rsidRPr="008202A1" w:rsidRDefault="00BF0332" w:rsidP="00BF0332">
      <w:pPr>
        <w:spacing w:before="60"/>
        <w:jc w:val="both"/>
        <w:rPr>
          <w:sz w:val="20"/>
        </w:rPr>
      </w:pPr>
      <w:r w:rsidRPr="008202A1">
        <w:rPr>
          <w:sz w:val="20"/>
        </w:rPr>
        <w:t>Nabídková cena musí zahrnovat veškeré náklady dodavatele spojené s dodáním a celkovou realizací VZ.</w:t>
      </w:r>
    </w:p>
    <w:p w14:paraId="61D4A5EF" w14:textId="77777777" w:rsidR="00BF0332" w:rsidRPr="008202A1" w:rsidRDefault="00BF0332" w:rsidP="00BF0332">
      <w:pPr>
        <w:spacing w:before="60"/>
        <w:jc w:val="both"/>
        <w:rPr>
          <w:b/>
          <w:sz w:val="20"/>
        </w:rPr>
      </w:pPr>
      <w:r w:rsidRPr="008202A1">
        <w:rPr>
          <w:b/>
          <w:sz w:val="20"/>
        </w:rPr>
        <w:t>Navýšení nabídkové ceny vč. DPH je možné pouze v případě změny daňových právních předpisů.</w:t>
      </w:r>
    </w:p>
    <w:p w14:paraId="666AD90D" w14:textId="77777777" w:rsidR="00CB1995" w:rsidRPr="006A752B" w:rsidRDefault="00CB1995" w:rsidP="002321EB">
      <w:pPr>
        <w:pStyle w:val="NadpisVZ1"/>
      </w:pPr>
      <w:bookmarkStart w:id="47" w:name="_Toc51922551"/>
      <w:bookmarkEnd w:id="46"/>
      <w:r w:rsidRPr="006A752B">
        <w:t>HODNOTÍCÍ KRITÉRIUM</w:t>
      </w:r>
      <w:bookmarkStart w:id="48" w:name="_Toc370800117"/>
      <w:r w:rsidRPr="006A752B">
        <w:t xml:space="preserve"> A ZPŮSOB HODNOCENÍ NABÍDEK</w:t>
      </w:r>
      <w:bookmarkEnd w:id="47"/>
    </w:p>
    <w:p w14:paraId="2C15B891" w14:textId="77777777" w:rsidR="00CD2FC6" w:rsidRPr="006A752B" w:rsidRDefault="00CD2FC6" w:rsidP="002321EB">
      <w:pPr>
        <w:pStyle w:val="NadpisVZ2"/>
      </w:pPr>
      <w:bookmarkStart w:id="49" w:name="_Toc51922552"/>
      <w:r w:rsidRPr="006A752B">
        <w:t>Hodnotící kritérium</w:t>
      </w:r>
      <w:bookmarkEnd w:id="49"/>
    </w:p>
    <w:p w14:paraId="07E53386" w14:textId="77777777" w:rsidR="00BF0332" w:rsidRPr="006A752B" w:rsidRDefault="00BF0332" w:rsidP="006A752B">
      <w:pPr>
        <w:spacing w:before="60" w:after="120"/>
        <w:rPr>
          <w:rFonts w:cs="Arial"/>
          <w:sz w:val="20"/>
        </w:rPr>
      </w:pPr>
      <w:r w:rsidRPr="006A752B">
        <w:rPr>
          <w:rFonts w:cs="Arial"/>
          <w:sz w:val="20"/>
        </w:rPr>
        <w:t>Zadavatel stanovil pro výběr dodavatele kritérium ekonomické výhodnosti nabídky, kdy bude hodnoceno dle následujících dílčích hodnotících kritérií.</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8241"/>
        <w:gridCol w:w="867"/>
      </w:tblGrid>
      <w:tr w:rsidR="00BF0332" w:rsidRPr="006A752B" w14:paraId="147E7FF2" w14:textId="77777777" w:rsidTr="006A752B">
        <w:tc>
          <w:tcPr>
            <w:tcW w:w="8759" w:type="dxa"/>
            <w:gridSpan w:val="2"/>
            <w:tcBorders>
              <w:top w:val="single" w:sz="4" w:space="0" w:color="auto"/>
              <w:left w:val="single" w:sz="4" w:space="0" w:color="auto"/>
              <w:bottom w:val="single" w:sz="4" w:space="0" w:color="auto"/>
              <w:right w:val="single" w:sz="4" w:space="0" w:color="auto"/>
            </w:tcBorders>
            <w:vAlign w:val="center"/>
          </w:tcPr>
          <w:p w14:paraId="7EF6634F" w14:textId="77777777" w:rsidR="00BF0332" w:rsidRPr="006A752B" w:rsidRDefault="00BF0332" w:rsidP="00FB7B0A">
            <w:pPr>
              <w:spacing w:before="20" w:after="20"/>
              <w:rPr>
                <w:rFonts w:cs="Arial"/>
                <w:b/>
                <w:bCs/>
                <w:sz w:val="20"/>
              </w:rPr>
            </w:pPr>
            <w:r w:rsidRPr="006A752B">
              <w:rPr>
                <w:rFonts w:cs="Arial"/>
                <w:b/>
                <w:bCs/>
                <w:sz w:val="20"/>
              </w:rPr>
              <w:t>Dílčí hodnotící kritérium (DHK)</w:t>
            </w:r>
          </w:p>
        </w:tc>
        <w:tc>
          <w:tcPr>
            <w:tcW w:w="867" w:type="dxa"/>
            <w:tcBorders>
              <w:top w:val="single" w:sz="4" w:space="0" w:color="auto"/>
              <w:left w:val="single" w:sz="4" w:space="0" w:color="auto"/>
              <w:bottom w:val="single" w:sz="4" w:space="0" w:color="auto"/>
              <w:right w:val="single" w:sz="4" w:space="0" w:color="auto"/>
            </w:tcBorders>
            <w:vAlign w:val="center"/>
          </w:tcPr>
          <w:p w14:paraId="4D4CC06A" w14:textId="77777777" w:rsidR="00BF0332" w:rsidRPr="006A752B" w:rsidRDefault="00BF0332" w:rsidP="00FB7B0A">
            <w:pPr>
              <w:spacing w:before="20" w:after="20"/>
              <w:rPr>
                <w:rFonts w:cs="Arial"/>
                <w:b/>
                <w:bCs/>
                <w:sz w:val="20"/>
              </w:rPr>
            </w:pPr>
            <w:r w:rsidRPr="006A752B">
              <w:rPr>
                <w:rFonts w:cs="Arial"/>
                <w:b/>
                <w:bCs/>
                <w:sz w:val="20"/>
              </w:rPr>
              <w:t>Váha</w:t>
            </w:r>
          </w:p>
        </w:tc>
      </w:tr>
      <w:tr w:rsidR="006A752B" w:rsidRPr="002F5FF1" w14:paraId="0D680413" w14:textId="77777777" w:rsidTr="006A752B">
        <w:tc>
          <w:tcPr>
            <w:tcW w:w="518" w:type="dxa"/>
            <w:tcBorders>
              <w:top w:val="single" w:sz="4" w:space="0" w:color="auto"/>
              <w:left w:val="single" w:sz="4" w:space="0" w:color="auto"/>
              <w:bottom w:val="single" w:sz="4" w:space="0" w:color="auto"/>
              <w:right w:val="single" w:sz="4" w:space="0" w:color="auto"/>
            </w:tcBorders>
            <w:vAlign w:val="center"/>
            <w:hideMark/>
          </w:tcPr>
          <w:p w14:paraId="53FF2DCC" w14:textId="38B3F402"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A</w:t>
            </w:r>
          </w:p>
        </w:tc>
        <w:tc>
          <w:tcPr>
            <w:tcW w:w="8241" w:type="dxa"/>
            <w:tcBorders>
              <w:top w:val="single" w:sz="4" w:space="0" w:color="auto"/>
              <w:left w:val="single" w:sz="4" w:space="0" w:color="auto"/>
              <w:bottom w:val="single" w:sz="4" w:space="0" w:color="auto"/>
              <w:right w:val="single" w:sz="4" w:space="0" w:color="auto"/>
            </w:tcBorders>
            <w:vAlign w:val="center"/>
          </w:tcPr>
          <w:p w14:paraId="7F8CBE80" w14:textId="4BA914A1" w:rsidR="006A752B" w:rsidRPr="006A752B" w:rsidRDefault="006A752B" w:rsidP="006A752B">
            <w:pPr>
              <w:spacing w:before="40" w:after="40"/>
              <w:rPr>
                <w:rFonts w:eastAsia="Calibri" w:cs="Arial"/>
                <w:b/>
                <w:bCs/>
                <w:i/>
                <w:iCs/>
                <w:sz w:val="20"/>
                <w:highlight w:val="yellow"/>
                <w:lang w:eastAsia="en-US"/>
              </w:rPr>
            </w:pPr>
            <w:bookmarkStart w:id="50" w:name="OLE_LINK8"/>
            <w:bookmarkStart w:id="51" w:name="OLE_LINK9"/>
            <w:r w:rsidRPr="006A752B">
              <w:rPr>
                <w:rFonts w:cs="Arial"/>
                <w:sz w:val="20"/>
              </w:rPr>
              <w:t xml:space="preserve">Cena mechanické práce za hodinu pro vozidla </w:t>
            </w:r>
            <w:bookmarkEnd w:id="50"/>
            <w:bookmarkEnd w:id="51"/>
            <w:r w:rsidRPr="006A752B">
              <w:rPr>
                <w:rFonts w:cs="Arial"/>
                <w:sz w:val="20"/>
              </w:rPr>
              <w:t>VW užitkové vozy</w:t>
            </w:r>
          </w:p>
        </w:tc>
        <w:tc>
          <w:tcPr>
            <w:tcW w:w="867" w:type="dxa"/>
            <w:tcBorders>
              <w:top w:val="single" w:sz="4" w:space="0" w:color="auto"/>
              <w:left w:val="single" w:sz="4" w:space="0" w:color="auto"/>
              <w:bottom w:val="single" w:sz="4" w:space="0" w:color="auto"/>
              <w:right w:val="single" w:sz="4" w:space="0" w:color="auto"/>
            </w:tcBorders>
            <w:vAlign w:val="center"/>
          </w:tcPr>
          <w:p w14:paraId="55753B12" w14:textId="1AECBC6A"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15%</w:t>
            </w:r>
          </w:p>
        </w:tc>
      </w:tr>
      <w:tr w:rsidR="006A752B" w:rsidRPr="002F5FF1" w14:paraId="1DDE26B2" w14:textId="77777777" w:rsidTr="006A752B">
        <w:tc>
          <w:tcPr>
            <w:tcW w:w="518" w:type="dxa"/>
            <w:tcBorders>
              <w:top w:val="single" w:sz="4" w:space="0" w:color="auto"/>
              <w:left w:val="single" w:sz="4" w:space="0" w:color="auto"/>
              <w:bottom w:val="single" w:sz="4" w:space="0" w:color="auto"/>
              <w:right w:val="single" w:sz="4" w:space="0" w:color="auto"/>
            </w:tcBorders>
            <w:vAlign w:val="center"/>
            <w:hideMark/>
          </w:tcPr>
          <w:p w14:paraId="6A70FAE8" w14:textId="65FE9CEF"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B</w:t>
            </w:r>
          </w:p>
        </w:tc>
        <w:tc>
          <w:tcPr>
            <w:tcW w:w="8241" w:type="dxa"/>
            <w:tcBorders>
              <w:top w:val="single" w:sz="4" w:space="0" w:color="auto"/>
              <w:left w:val="single" w:sz="4" w:space="0" w:color="auto"/>
              <w:bottom w:val="single" w:sz="4" w:space="0" w:color="auto"/>
              <w:right w:val="single" w:sz="4" w:space="0" w:color="auto"/>
            </w:tcBorders>
            <w:vAlign w:val="center"/>
          </w:tcPr>
          <w:p w14:paraId="0B56845B" w14:textId="2B579910" w:rsidR="006A752B" w:rsidRPr="006A752B" w:rsidRDefault="006A752B" w:rsidP="006A752B">
            <w:pPr>
              <w:spacing w:before="40" w:after="40"/>
              <w:rPr>
                <w:rFonts w:eastAsia="Calibri" w:cs="Arial"/>
                <w:b/>
                <w:bCs/>
                <w:i/>
                <w:iCs/>
                <w:sz w:val="20"/>
                <w:highlight w:val="yellow"/>
                <w:lang w:eastAsia="en-US"/>
              </w:rPr>
            </w:pPr>
            <w:r w:rsidRPr="006A752B">
              <w:rPr>
                <w:rFonts w:cs="Arial"/>
                <w:sz w:val="20"/>
              </w:rPr>
              <w:t>Cena mechanické práce za hodinu pro vozidla Škoda</w:t>
            </w:r>
          </w:p>
        </w:tc>
        <w:tc>
          <w:tcPr>
            <w:tcW w:w="867" w:type="dxa"/>
            <w:tcBorders>
              <w:top w:val="single" w:sz="4" w:space="0" w:color="auto"/>
              <w:left w:val="single" w:sz="4" w:space="0" w:color="auto"/>
              <w:bottom w:val="single" w:sz="4" w:space="0" w:color="auto"/>
              <w:right w:val="single" w:sz="4" w:space="0" w:color="auto"/>
            </w:tcBorders>
            <w:vAlign w:val="center"/>
          </w:tcPr>
          <w:p w14:paraId="11204405" w14:textId="0CB1E8C2"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10%</w:t>
            </w:r>
          </w:p>
        </w:tc>
      </w:tr>
      <w:tr w:rsidR="006A752B" w:rsidRPr="002F5FF1" w14:paraId="465DB4D9" w14:textId="77777777" w:rsidTr="006A752B">
        <w:tc>
          <w:tcPr>
            <w:tcW w:w="518" w:type="dxa"/>
            <w:tcBorders>
              <w:top w:val="single" w:sz="4" w:space="0" w:color="auto"/>
              <w:left w:val="single" w:sz="4" w:space="0" w:color="auto"/>
              <w:bottom w:val="single" w:sz="4" w:space="0" w:color="auto"/>
              <w:right w:val="single" w:sz="4" w:space="0" w:color="auto"/>
            </w:tcBorders>
            <w:vAlign w:val="center"/>
            <w:hideMark/>
          </w:tcPr>
          <w:p w14:paraId="6E7F3AF3" w14:textId="164DC766"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C</w:t>
            </w:r>
          </w:p>
        </w:tc>
        <w:tc>
          <w:tcPr>
            <w:tcW w:w="8241" w:type="dxa"/>
            <w:tcBorders>
              <w:top w:val="single" w:sz="4" w:space="0" w:color="auto"/>
              <w:left w:val="single" w:sz="4" w:space="0" w:color="auto"/>
              <w:bottom w:val="single" w:sz="4" w:space="0" w:color="auto"/>
              <w:right w:val="single" w:sz="4" w:space="0" w:color="auto"/>
            </w:tcBorders>
            <w:vAlign w:val="center"/>
          </w:tcPr>
          <w:p w14:paraId="220576A3" w14:textId="063F6098" w:rsidR="006A752B" w:rsidRPr="006A752B" w:rsidRDefault="006A752B" w:rsidP="006A752B">
            <w:pPr>
              <w:spacing w:before="40" w:after="40"/>
              <w:rPr>
                <w:rFonts w:eastAsia="Calibri" w:cs="Arial"/>
                <w:b/>
                <w:bCs/>
                <w:i/>
                <w:iCs/>
                <w:sz w:val="20"/>
                <w:highlight w:val="yellow"/>
                <w:lang w:eastAsia="en-US"/>
              </w:rPr>
            </w:pPr>
            <w:r w:rsidRPr="006A752B">
              <w:rPr>
                <w:rFonts w:cs="Arial"/>
                <w:bCs/>
                <w:iCs/>
                <w:sz w:val="20"/>
              </w:rPr>
              <w:t>Cena klempířské práce za hodinu pro vozidla VW užitkové vozy</w:t>
            </w:r>
          </w:p>
        </w:tc>
        <w:tc>
          <w:tcPr>
            <w:tcW w:w="867" w:type="dxa"/>
            <w:tcBorders>
              <w:top w:val="single" w:sz="4" w:space="0" w:color="auto"/>
              <w:left w:val="single" w:sz="4" w:space="0" w:color="auto"/>
              <w:bottom w:val="single" w:sz="4" w:space="0" w:color="auto"/>
              <w:right w:val="single" w:sz="4" w:space="0" w:color="auto"/>
            </w:tcBorders>
            <w:vAlign w:val="center"/>
          </w:tcPr>
          <w:p w14:paraId="46A51685" w14:textId="0FA34F7E"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15%</w:t>
            </w:r>
          </w:p>
        </w:tc>
      </w:tr>
      <w:tr w:rsidR="006A752B" w:rsidRPr="002F5FF1" w14:paraId="6B7AD730" w14:textId="77777777" w:rsidTr="006A752B">
        <w:tc>
          <w:tcPr>
            <w:tcW w:w="518" w:type="dxa"/>
            <w:tcBorders>
              <w:top w:val="single" w:sz="4" w:space="0" w:color="auto"/>
              <w:left w:val="single" w:sz="4" w:space="0" w:color="auto"/>
              <w:bottom w:val="single" w:sz="4" w:space="0" w:color="auto"/>
              <w:right w:val="single" w:sz="4" w:space="0" w:color="auto"/>
            </w:tcBorders>
            <w:vAlign w:val="center"/>
            <w:hideMark/>
          </w:tcPr>
          <w:p w14:paraId="13EFBC15" w14:textId="6D84A494"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D</w:t>
            </w:r>
          </w:p>
        </w:tc>
        <w:tc>
          <w:tcPr>
            <w:tcW w:w="8241" w:type="dxa"/>
            <w:tcBorders>
              <w:top w:val="single" w:sz="4" w:space="0" w:color="auto"/>
              <w:left w:val="single" w:sz="4" w:space="0" w:color="auto"/>
              <w:bottom w:val="single" w:sz="4" w:space="0" w:color="auto"/>
              <w:right w:val="single" w:sz="4" w:space="0" w:color="auto"/>
            </w:tcBorders>
            <w:vAlign w:val="center"/>
          </w:tcPr>
          <w:p w14:paraId="6F0F1D89" w14:textId="38E1272E" w:rsidR="006A752B" w:rsidRPr="006A752B" w:rsidRDefault="006A752B" w:rsidP="006A752B">
            <w:pPr>
              <w:spacing w:before="40" w:after="40"/>
              <w:rPr>
                <w:rFonts w:eastAsia="Calibri" w:cs="Arial"/>
                <w:sz w:val="20"/>
                <w:highlight w:val="yellow"/>
                <w:lang w:eastAsia="en-US"/>
              </w:rPr>
            </w:pPr>
            <w:r w:rsidRPr="006A752B">
              <w:rPr>
                <w:rFonts w:cs="Arial"/>
                <w:sz w:val="20"/>
              </w:rPr>
              <w:t>Cena klempířské práce za hodinu pro vozidla Škoda</w:t>
            </w:r>
          </w:p>
        </w:tc>
        <w:tc>
          <w:tcPr>
            <w:tcW w:w="867" w:type="dxa"/>
            <w:tcBorders>
              <w:top w:val="single" w:sz="4" w:space="0" w:color="auto"/>
              <w:left w:val="single" w:sz="4" w:space="0" w:color="auto"/>
              <w:bottom w:val="single" w:sz="4" w:space="0" w:color="auto"/>
              <w:right w:val="single" w:sz="4" w:space="0" w:color="auto"/>
            </w:tcBorders>
            <w:vAlign w:val="center"/>
          </w:tcPr>
          <w:p w14:paraId="31ECFB8B" w14:textId="1065885F"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10%</w:t>
            </w:r>
          </w:p>
        </w:tc>
      </w:tr>
      <w:tr w:rsidR="006A752B" w:rsidRPr="002F5FF1" w14:paraId="50086A7F" w14:textId="77777777" w:rsidTr="006A752B">
        <w:tc>
          <w:tcPr>
            <w:tcW w:w="518" w:type="dxa"/>
            <w:tcBorders>
              <w:top w:val="single" w:sz="4" w:space="0" w:color="auto"/>
              <w:left w:val="single" w:sz="4" w:space="0" w:color="auto"/>
              <w:bottom w:val="single" w:sz="4" w:space="0" w:color="auto"/>
              <w:right w:val="single" w:sz="4" w:space="0" w:color="auto"/>
            </w:tcBorders>
            <w:vAlign w:val="center"/>
          </w:tcPr>
          <w:p w14:paraId="56397B5E" w14:textId="222D4F4C"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E</w:t>
            </w:r>
          </w:p>
        </w:tc>
        <w:tc>
          <w:tcPr>
            <w:tcW w:w="8241" w:type="dxa"/>
            <w:tcBorders>
              <w:top w:val="single" w:sz="4" w:space="0" w:color="auto"/>
              <w:left w:val="single" w:sz="4" w:space="0" w:color="auto"/>
              <w:bottom w:val="single" w:sz="4" w:space="0" w:color="auto"/>
              <w:right w:val="single" w:sz="4" w:space="0" w:color="auto"/>
            </w:tcBorders>
            <w:vAlign w:val="center"/>
          </w:tcPr>
          <w:p w14:paraId="763EBBD5" w14:textId="3F47E596" w:rsidR="006A752B" w:rsidRPr="006A752B" w:rsidRDefault="006A752B" w:rsidP="006A752B">
            <w:pPr>
              <w:spacing w:before="40" w:after="40"/>
              <w:rPr>
                <w:rFonts w:eastAsia="Calibri" w:cs="Arial"/>
                <w:sz w:val="20"/>
                <w:highlight w:val="yellow"/>
                <w:lang w:eastAsia="en-US"/>
              </w:rPr>
            </w:pPr>
            <w:r w:rsidRPr="006A752B">
              <w:rPr>
                <w:rFonts w:cs="Arial"/>
                <w:sz w:val="20"/>
              </w:rPr>
              <w:t>Cena elektromechanické práce za hodinu pro všechna vozidla</w:t>
            </w:r>
          </w:p>
        </w:tc>
        <w:tc>
          <w:tcPr>
            <w:tcW w:w="867" w:type="dxa"/>
            <w:tcBorders>
              <w:top w:val="single" w:sz="4" w:space="0" w:color="auto"/>
              <w:left w:val="single" w:sz="4" w:space="0" w:color="auto"/>
              <w:bottom w:val="single" w:sz="4" w:space="0" w:color="auto"/>
              <w:right w:val="single" w:sz="4" w:space="0" w:color="auto"/>
            </w:tcBorders>
            <w:vAlign w:val="center"/>
          </w:tcPr>
          <w:p w14:paraId="5FB8CFCA" w14:textId="443F7034"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10%</w:t>
            </w:r>
          </w:p>
        </w:tc>
      </w:tr>
      <w:tr w:rsidR="006A752B" w:rsidRPr="002F5FF1" w14:paraId="3FF9157B" w14:textId="77777777" w:rsidTr="006A752B">
        <w:tc>
          <w:tcPr>
            <w:tcW w:w="518" w:type="dxa"/>
            <w:tcBorders>
              <w:top w:val="single" w:sz="4" w:space="0" w:color="auto"/>
              <w:left w:val="single" w:sz="4" w:space="0" w:color="auto"/>
              <w:bottom w:val="single" w:sz="4" w:space="0" w:color="auto"/>
              <w:right w:val="single" w:sz="4" w:space="0" w:color="auto"/>
            </w:tcBorders>
            <w:vAlign w:val="center"/>
          </w:tcPr>
          <w:p w14:paraId="6F67D1A8" w14:textId="50C04405"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F</w:t>
            </w:r>
          </w:p>
        </w:tc>
        <w:tc>
          <w:tcPr>
            <w:tcW w:w="8241" w:type="dxa"/>
            <w:tcBorders>
              <w:top w:val="single" w:sz="4" w:space="0" w:color="auto"/>
              <w:left w:val="single" w:sz="4" w:space="0" w:color="auto"/>
              <w:bottom w:val="single" w:sz="4" w:space="0" w:color="auto"/>
              <w:right w:val="single" w:sz="4" w:space="0" w:color="auto"/>
            </w:tcBorders>
            <w:vAlign w:val="center"/>
          </w:tcPr>
          <w:p w14:paraId="7CE30759" w14:textId="7AFE5871" w:rsidR="006A752B" w:rsidRPr="006A752B" w:rsidRDefault="006A752B" w:rsidP="006A752B">
            <w:pPr>
              <w:spacing w:before="40" w:after="40"/>
              <w:rPr>
                <w:rFonts w:eastAsia="Calibri" w:cs="Arial"/>
                <w:sz w:val="20"/>
                <w:highlight w:val="yellow"/>
                <w:lang w:eastAsia="en-US"/>
              </w:rPr>
            </w:pPr>
            <w:r w:rsidRPr="006A752B">
              <w:rPr>
                <w:rFonts w:cs="Arial"/>
                <w:sz w:val="20"/>
              </w:rPr>
              <w:t>Cena mechanické práce za hodinu pro ostatní vozidla</w:t>
            </w:r>
          </w:p>
        </w:tc>
        <w:tc>
          <w:tcPr>
            <w:tcW w:w="867" w:type="dxa"/>
            <w:tcBorders>
              <w:top w:val="single" w:sz="4" w:space="0" w:color="auto"/>
              <w:left w:val="single" w:sz="4" w:space="0" w:color="auto"/>
              <w:bottom w:val="single" w:sz="4" w:space="0" w:color="auto"/>
              <w:right w:val="single" w:sz="4" w:space="0" w:color="auto"/>
            </w:tcBorders>
            <w:vAlign w:val="center"/>
          </w:tcPr>
          <w:p w14:paraId="2C9DE223" w14:textId="0A93E515"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10%</w:t>
            </w:r>
          </w:p>
        </w:tc>
      </w:tr>
      <w:tr w:rsidR="006A752B" w:rsidRPr="002F5FF1" w14:paraId="413ECEA2" w14:textId="77777777" w:rsidTr="006A752B">
        <w:tc>
          <w:tcPr>
            <w:tcW w:w="518" w:type="dxa"/>
            <w:tcBorders>
              <w:top w:val="single" w:sz="4" w:space="0" w:color="auto"/>
              <w:left w:val="single" w:sz="4" w:space="0" w:color="auto"/>
              <w:bottom w:val="single" w:sz="4" w:space="0" w:color="auto"/>
              <w:right w:val="single" w:sz="4" w:space="0" w:color="auto"/>
            </w:tcBorders>
            <w:vAlign w:val="center"/>
          </w:tcPr>
          <w:p w14:paraId="7B174B74" w14:textId="66C81E2F"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G</w:t>
            </w:r>
          </w:p>
        </w:tc>
        <w:tc>
          <w:tcPr>
            <w:tcW w:w="8241" w:type="dxa"/>
            <w:tcBorders>
              <w:top w:val="single" w:sz="4" w:space="0" w:color="auto"/>
              <w:left w:val="single" w:sz="4" w:space="0" w:color="auto"/>
              <w:bottom w:val="single" w:sz="4" w:space="0" w:color="auto"/>
              <w:right w:val="single" w:sz="4" w:space="0" w:color="auto"/>
            </w:tcBorders>
            <w:vAlign w:val="center"/>
          </w:tcPr>
          <w:p w14:paraId="47B6A2C4" w14:textId="263ADCD3" w:rsidR="006A752B" w:rsidRPr="006A752B" w:rsidRDefault="006A752B" w:rsidP="006A752B">
            <w:pPr>
              <w:spacing w:before="40" w:after="40"/>
              <w:rPr>
                <w:rFonts w:eastAsia="Calibri" w:cs="Arial"/>
                <w:sz w:val="20"/>
                <w:highlight w:val="yellow"/>
                <w:lang w:eastAsia="en-US"/>
              </w:rPr>
            </w:pPr>
            <w:r w:rsidRPr="006A752B">
              <w:rPr>
                <w:rFonts w:cs="Arial"/>
                <w:sz w:val="20"/>
              </w:rPr>
              <w:t xml:space="preserve">Cena </w:t>
            </w:r>
            <w:proofErr w:type="spellStart"/>
            <w:r w:rsidRPr="006A752B">
              <w:rPr>
                <w:rFonts w:cs="Arial"/>
                <w:sz w:val="20"/>
              </w:rPr>
              <w:t>autolakýrnické</w:t>
            </w:r>
            <w:proofErr w:type="spellEnd"/>
            <w:r w:rsidRPr="006A752B">
              <w:rPr>
                <w:rFonts w:cs="Arial"/>
                <w:sz w:val="20"/>
              </w:rPr>
              <w:t xml:space="preserve"> práce za hodinu pro všechna vozidla</w:t>
            </w:r>
          </w:p>
        </w:tc>
        <w:tc>
          <w:tcPr>
            <w:tcW w:w="867" w:type="dxa"/>
            <w:tcBorders>
              <w:top w:val="single" w:sz="4" w:space="0" w:color="auto"/>
              <w:left w:val="single" w:sz="4" w:space="0" w:color="auto"/>
              <w:bottom w:val="single" w:sz="4" w:space="0" w:color="auto"/>
              <w:right w:val="single" w:sz="4" w:space="0" w:color="auto"/>
            </w:tcBorders>
            <w:vAlign w:val="center"/>
          </w:tcPr>
          <w:p w14:paraId="448F1C55" w14:textId="3B3645C5"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10%</w:t>
            </w:r>
          </w:p>
        </w:tc>
      </w:tr>
      <w:tr w:rsidR="006A752B" w:rsidRPr="002F5FF1" w14:paraId="04E95547" w14:textId="77777777" w:rsidTr="006A752B">
        <w:tc>
          <w:tcPr>
            <w:tcW w:w="518" w:type="dxa"/>
            <w:tcBorders>
              <w:top w:val="single" w:sz="4" w:space="0" w:color="auto"/>
              <w:left w:val="single" w:sz="4" w:space="0" w:color="auto"/>
              <w:bottom w:val="single" w:sz="4" w:space="0" w:color="auto"/>
              <w:right w:val="single" w:sz="4" w:space="0" w:color="auto"/>
            </w:tcBorders>
            <w:vAlign w:val="center"/>
          </w:tcPr>
          <w:p w14:paraId="35CF1296" w14:textId="2C1F7C78"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H</w:t>
            </w:r>
          </w:p>
        </w:tc>
        <w:tc>
          <w:tcPr>
            <w:tcW w:w="8241" w:type="dxa"/>
            <w:tcBorders>
              <w:top w:val="single" w:sz="4" w:space="0" w:color="auto"/>
              <w:left w:val="single" w:sz="4" w:space="0" w:color="auto"/>
              <w:bottom w:val="single" w:sz="4" w:space="0" w:color="auto"/>
              <w:right w:val="single" w:sz="4" w:space="0" w:color="auto"/>
            </w:tcBorders>
            <w:vAlign w:val="center"/>
          </w:tcPr>
          <w:p w14:paraId="6408E778" w14:textId="4EF6E2A2" w:rsidR="006A752B" w:rsidRPr="006A752B" w:rsidRDefault="006A752B" w:rsidP="006A752B">
            <w:pPr>
              <w:spacing w:before="40" w:after="40"/>
              <w:rPr>
                <w:rFonts w:eastAsia="Calibri" w:cs="Arial"/>
                <w:sz w:val="20"/>
                <w:highlight w:val="yellow"/>
                <w:lang w:eastAsia="en-US"/>
              </w:rPr>
            </w:pPr>
            <w:r w:rsidRPr="006A752B">
              <w:rPr>
                <w:rFonts w:cs="Arial"/>
                <w:sz w:val="20"/>
              </w:rPr>
              <w:t>Cena paketu náhradní díly</w:t>
            </w:r>
          </w:p>
        </w:tc>
        <w:tc>
          <w:tcPr>
            <w:tcW w:w="867" w:type="dxa"/>
            <w:tcBorders>
              <w:top w:val="single" w:sz="4" w:space="0" w:color="auto"/>
              <w:left w:val="single" w:sz="4" w:space="0" w:color="auto"/>
              <w:bottom w:val="single" w:sz="4" w:space="0" w:color="auto"/>
              <w:right w:val="single" w:sz="4" w:space="0" w:color="auto"/>
            </w:tcBorders>
            <w:vAlign w:val="center"/>
          </w:tcPr>
          <w:p w14:paraId="44A4E4C6" w14:textId="70612EED"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10%</w:t>
            </w:r>
          </w:p>
        </w:tc>
      </w:tr>
      <w:tr w:rsidR="006A752B" w:rsidRPr="002F5FF1" w14:paraId="1B9BCE2F" w14:textId="77777777" w:rsidTr="006A752B">
        <w:tc>
          <w:tcPr>
            <w:tcW w:w="518" w:type="dxa"/>
            <w:tcBorders>
              <w:top w:val="single" w:sz="4" w:space="0" w:color="auto"/>
              <w:left w:val="single" w:sz="4" w:space="0" w:color="auto"/>
              <w:bottom w:val="single" w:sz="4" w:space="0" w:color="auto"/>
              <w:right w:val="single" w:sz="4" w:space="0" w:color="auto"/>
            </w:tcBorders>
            <w:vAlign w:val="center"/>
          </w:tcPr>
          <w:p w14:paraId="0B626165" w14:textId="5B521E47"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I</w:t>
            </w:r>
          </w:p>
        </w:tc>
        <w:tc>
          <w:tcPr>
            <w:tcW w:w="8241" w:type="dxa"/>
            <w:tcBorders>
              <w:top w:val="single" w:sz="4" w:space="0" w:color="auto"/>
              <w:left w:val="single" w:sz="4" w:space="0" w:color="auto"/>
              <w:bottom w:val="single" w:sz="4" w:space="0" w:color="auto"/>
              <w:right w:val="single" w:sz="4" w:space="0" w:color="auto"/>
            </w:tcBorders>
            <w:vAlign w:val="center"/>
          </w:tcPr>
          <w:p w14:paraId="583F0DFF" w14:textId="78605E16" w:rsidR="006A752B" w:rsidRPr="006A752B" w:rsidRDefault="006A752B" w:rsidP="006A752B">
            <w:pPr>
              <w:spacing w:before="40" w:after="40"/>
              <w:rPr>
                <w:rFonts w:eastAsia="Calibri" w:cs="Arial"/>
                <w:sz w:val="20"/>
                <w:highlight w:val="yellow"/>
                <w:lang w:eastAsia="en-US"/>
              </w:rPr>
            </w:pPr>
            <w:r w:rsidRPr="006A752B">
              <w:rPr>
                <w:rFonts w:cs="Arial"/>
                <w:sz w:val="20"/>
              </w:rPr>
              <w:t>Cena klempířské práce za hodinu pro ostatní vozidla</w:t>
            </w:r>
          </w:p>
        </w:tc>
        <w:tc>
          <w:tcPr>
            <w:tcW w:w="867" w:type="dxa"/>
            <w:tcBorders>
              <w:top w:val="single" w:sz="4" w:space="0" w:color="auto"/>
              <w:left w:val="single" w:sz="4" w:space="0" w:color="auto"/>
              <w:bottom w:val="single" w:sz="4" w:space="0" w:color="auto"/>
              <w:right w:val="single" w:sz="4" w:space="0" w:color="auto"/>
            </w:tcBorders>
            <w:vAlign w:val="center"/>
          </w:tcPr>
          <w:p w14:paraId="0608D338" w14:textId="24065918"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5%</w:t>
            </w:r>
          </w:p>
        </w:tc>
      </w:tr>
      <w:tr w:rsidR="006A752B" w:rsidRPr="002F5FF1" w14:paraId="54271BDE" w14:textId="77777777" w:rsidTr="006A752B">
        <w:tc>
          <w:tcPr>
            <w:tcW w:w="518" w:type="dxa"/>
            <w:tcBorders>
              <w:top w:val="single" w:sz="4" w:space="0" w:color="auto"/>
              <w:left w:val="single" w:sz="4" w:space="0" w:color="auto"/>
              <w:bottom w:val="single" w:sz="4" w:space="0" w:color="auto"/>
              <w:right w:val="single" w:sz="4" w:space="0" w:color="auto"/>
            </w:tcBorders>
            <w:vAlign w:val="center"/>
          </w:tcPr>
          <w:p w14:paraId="164E0CCA" w14:textId="2294C52A"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J</w:t>
            </w:r>
          </w:p>
        </w:tc>
        <w:tc>
          <w:tcPr>
            <w:tcW w:w="8241" w:type="dxa"/>
            <w:tcBorders>
              <w:top w:val="single" w:sz="4" w:space="0" w:color="auto"/>
              <w:left w:val="single" w:sz="4" w:space="0" w:color="auto"/>
              <w:bottom w:val="single" w:sz="4" w:space="0" w:color="auto"/>
              <w:right w:val="single" w:sz="4" w:space="0" w:color="auto"/>
            </w:tcBorders>
            <w:vAlign w:val="center"/>
          </w:tcPr>
          <w:p w14:paraId="4B4D693D" w14:textId="405C8EC3" w:rsidR="006A752B" w:rsidRPr="006A752B" w:rsidRDefault="006A752B" w:rsidP="006A752B">
            <w:pPr>
              <w:spacing w:before="40" w:after="40"/>
              <w:rPr>
                <w:rFonts w:eastAsia="Calibri" w:cs="Arial"/>
                <w:sz w:val="20"/>
                <w:highlight w:val="yellow"/>
                <w:lang w:eastAsia="en-US"/>
              </w:rPr>
            </w:pPr>
            <w:r w:rsidRPr="006A752B">
              <w:rPr>
                <w:rFonts w:cs="Arial"/>
                <w:sz w:val="20"/>
              </w:rPr>
              <w:t>Cena za celoroční parkovací stání pro 12ks záložních sanitních vozidel RV a RZP (roční cena)</w:t>
            </w:r>
          </w:p>
        </w:tc>
        <w:tc>
          <w:tcPr>
            <w:tcW w:w="867" w:type="dxa"/>
            <w:tcBorders>
              <w:top w:val="single" w:sz="4" w:space="0" w:color="auto"/>
              <w:left w:val="single" w:sz="4" w:space="0" w:color="auto"/>
              <w:bottom w:val="single" w:sz="4" w:space="0" w:color="auto"/>
              <w:right w:val="single" w:sz="4" w:space="0" w:color="auto"/>
            </w:tcBorders>
            <w:vAlign w:val="center"/>
          </w:tcPr>
          <w:p w14:paraId="73CB2A6A" w14:textId="39DD92A7" w:rsidR="006A752B" w:rsidRPr="006A752B" w:rsidRDefault="006A752B" w:rsidP="006A752B">
            <w:pPr>
              <w:spacing w:before="40" w:after="40"/>
              <w:jc w:val="center"/>
              <w:rPr>
                <w:rFonts w:eastAsia="Calibri" w:cs="Arial"/>
                <w:b/>
                <w:bCs/>
                <w:i/>
                <w:iCs/>
                <w:sz w:val="20"/>
                <w:highlight w:val="yellow"/>
                <w:lang w:eastAsia="en-US"/>
              </w:rPr>
            </w:pPr>
            <w:r w:rsidRPr="006A752B">
              <w:rPr>
                <w:rFonts w:cs="Arial"/>
                <w:b/>
                <w:bCs/>
                <w:i/>
                <w:iCs/>
                <w:sz w:val="20"/>
              </w:rPr>
              <w:t>5%</w:t>
            </w:r>
          </w:p>
        </w:tc>
      </w:tr>
    </w:tbl>
    <w:p w14:paraId="5584FC2F" w14:textId="77777777" w:rsidR="006A752B" w:rsidRPr="00B202DB" w:rsidRDefault="006A752B" w:rsidP="006A752B">
      <w:pPr>
        <w:ind w:left="709" w:hanging="709"/>
        <w:jc w:val="both"/>
        <w:rPr>
          <w:rFonts w:cs="Arial"/>
          <w:i/>
          <w:kern w:val="16"/>
          <w:sz w:val="20"/>
        </w:rPr>
      </w:pPr>
      <w:bookmarkStart w:id="52" w:name="_Toc339522399"/>
      <w:bookmarkStart w:id="53" w:name="_Toc350834960"/>
      <w:bookmarkStart w:id="54" w:name="_Toc416253920"/>
      <w:r w:rsidRPr="00B202DB">
        <w:rPr>
          <w:rFonts w:cs="Arial"/>
          <w:i/>
          <w:kern w:val="16"/>
          <w:sz w:val="20"/>
        </w:rPr>
        <w:t>Pozn.:</w:t>
      </w:r>
      <w:r w:rsidRPr="00B202DB">
        <w:rPr>
          <w:rFonts w:cs="Arial"/>
          <w:i/>
          <w:kern w:val="16"/>
          <w:sz w:val="20"/>
        </w:rPr>
        <w:tab/>
        <w:t>Veškeré ceny musí být stanoveny a budou hodnoceny v Kč bez DPH. Žádné z DHK „A</w:t>
      </w:r>
      <w:r w:rsidRPr="00B20973">
        <w:rPr>
          <w:rFonts w:cs="Arial"/>
          <w:i/>
          <w:kern w:val="16"/>
          <w:sz w:val="20"/>
        </w:rPr>
        <w:t xml:space="preserve">“ až „J“ nesmí </w:t>
      </w:r>
      <w:r w:rsidRPr="00B202DB">
        <w:rPr>
          <w:rFonts w:cs="Arial"/>
          <w:i/>
          <w:kern w:val="16"/>
          <w:sz w:val="20"/>
        </w:rPr>
        <w:t>být oceněno nulovou hodnotou. Pokud by k takovému ocenění nulou došlo, bude se tato položka hodnotit, jako by byla nabízena hodnota 1,- Kč.</w:t>
      </w:r>
    </w:p>
    <w:p w14:paraId="0D6497E6" w14:textId="77777777" w:rsidR="006A752B" w:rsidRPr="00B202DB" w:rsidRDefault="006A752B" w:rsidP="006A752B">
      <w:pPr>
        <w:spacing w:before="120"/>
        <w:rPr>
          <w:sz w:val="20"/>
        </w:rPr>
      </w:pPr>
      <w:r w:rsidRPr="00B202DB">
        <w:rPr>
          <w:sz w:val="20"/>
          <w:u w:val="single"/>
        </w:rPr>
        <w:t>Paket náhradní díly obsahuje tyto produkty</w:t>
      </w:r>
      <w:r w:rsidRPr="00B202DB">
        <w:rPr>
          <w:sz w:val="20"/>
        </w:rPr>
        <w:t>:</w:t>
      </w:r>
    </w:p>
    <w:p w14:paraId="6723FE89" w14:textId="77777777" w:rsidR="006A752B" w:rsidRPr="00B202DB" w:rsidRDefault="006A752B" w:rsidP="002A57B7">
      <w:pPr>
        <w:pStyle w:val="Odstavecseseznamem"/>
        <w:numPr>
          <w:ilvl w:val="0"/>
          <w:numId w:val="21"/>
        </w:numPr>
        <w:spacing w:before="120"/>
        <w:rPr>
          <w:sz w:val="20"/>
        </w:rPr>
      </w:pPr>
      <w:r w:rsidRPr="00B202DB">
        <w:rPr>
          <w:sz w:val="20"/>
        </w:rPr>
        <w:t xml:space="preserve">Cenu </w:t>
      </w:r>
      <w:r w:rsidRPr="00B202DB">
        <w:rPr>
          <w:rFonts w:eastAsia="Calibri"/>
          <w:sz w:val="20"/>
          <w:lang w:eastAsia="en-US"/>
        </w:rPr>
        <w:t>za 1 litr originálního motorového oleje ve specifikaci</w:t>
      </w:r>
      <w:r w:rsidRPr="00B202DB">
        <w:rPr>
          <w:sz w:val="20"/>
        </w:rPr>
        <w:t xml:space="preserve"> </w:t>
      </w:r>
      <w:r w:rsidRPr="00B202DB">
        <w:rPr>
          <w:rFonts w:eastAsia="Calibri"/>
          <w:sz w:val="20"/>
          <w:lang w:eastAsia="en-US"/>
        </w:rPr>
        <w:t>LONG LIFE 5W30, VW 50700, čísla produktů ŠKODA – G  052195M2, VOLKSWAGEN – GVW052195M2.</w:t>
      </w:r>
    </w:p>
    <w:p w14:paraId="6AE8BF82"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balení brzdové destičky č. 7E0698151C.</w:t>
      </w:r>
    </w:p>
    <w:p w14:paraId="7E07D416"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brzdový kotouč č. 7E0615301F.</w:t>
      </w:r>
    </w:p>
    <w:p w14:paraId="0D60458F"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balení brzdové destičky č. 1K0698151F.</w:t>
      </w:r>
    </w:p>
    <w:p w14:paraId="41593246"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brzdový kotouč č. 1K0615301AS.</w:t>
      </w:r>
    </w:p>
    <w:p w14:paraId="15EA9188"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balení brzdové destičky č. 8V0698151.</w:t>
      </w:r>
    </w:p>
    <w:p w14:paraId="62DDC9AC"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brzdový kotouč č. 5Q0615301H.</w:t>
      </w:r>
    </w:p>
    <w:p w14:paraId="718EBF52"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lastRenderedPageBreak/>
        <w:t>Cenu za 1 ks balení brzdové destičky č. 5K0698451C.</w:t>
      </w:r>
    </w:p>
    <w:p w14:paraId="0C4EA5F4"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brzdový kotouč č. 5Q0615601D.</w:t>
      </w:r>
    </w:p>
    <w:p w14:paraId="40412A2D"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balení brzdové destičky č. 5Q0698451L.</w:t>
      </w:r>
    </w:p>
    <w:p w14:paraId="1EFBE474"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balení brzdové destičky č. 7H0698151D.</w:t>
      </w:r>
    </w:p>
    <w:p w14:paraId="40780364" w14:textId="77777777" w:rsidR="006A752B" w:rsidRPr="00B202DB" w:rsidRDefault="006A752B" w:rsidP="002A57B7">
      <w:pPr>
        <w:pStyle w:val="Odstavecseseznamem"/>
        <w:numPr>
          <w:ilvl w:val="0"/>
          <w:numId w:val="21"/>
        </w:numPr>
        <w:suppressAutoHyphens/>
        <w:spacing w:before="120" w:after="120" w:line="276" w:lineRule="auto"/>
        <w:jc w:val="both"/>
        <w:rPr>
          <w:sz w:val="20"/>
        </w:rPr>
      </w:pPr>
      <w:r w:rsidRPr="00B202DB">
        <w:rPr>
          <w:sz w:val="20"/>
        </w:rPr>
        <w:t>Cenu za 1 ks brzdový kotouč č. 7E0615301D.</w:t>
      </w:r>
    </w:p>
    <w:p w14:paraId="5726F795" w14:textId="77777777" w:rsidR="006A752B" w:rsidRPr="00B202DB" w:rsidRDefault="006A752B" w:rsidP="006A752B">
      <w:pPr>
        <w:rPr>
          <w:sz w:val="20"/>
        </w:rPr>
      </w:pPr>
      <w:r w:rsidRPr="00B202DB">
        <w:rPr>
          <w:sz w:val="20"/>
        </w:rPr>
        <w:t>1 litr motorového oleje obsahuje cenu za 1 litr originálního motorového oleje dodaného výrobci vozidel ve specifikaci LONG LIFE 5W30, VW 50700, čísla produktů ŠKODA – G052195M2, VOKSWAGEN – GVW052195M2. Dodavatel uvede cenu za 1 litr shodnou pro oba produkty. Dodavatel musí nabídnout motorový olej podle uvedených čísel produktů. Zadavatel nepřipouští nabídnutí jiného produktu.</w:t>
      </w:r>
    </w:p>
    <w:p w14:paraId="0CF4EA52" w14:textId="77777777" w:rsidR="006A752B" w:rsidRPr="00B202DB" w:rsidRDefault="006A752B" w:rsidP="006A752B"/>
    <w:p w14:paraId="2ACE0170" w14:textId="77777777" w:rsidR="006A752B" w:rsidRPr="00B202DB" w:rsidRDefault="006A752B" w:rsidP="006A752B">
      <w:pPr>
        <w:rPr>
          <w:sz w:val="20"/>
        </w:rPr>
      </w:pPr>
      <w:r w:rsidRPr="00B202DB">
        <w:rPr>
          <w:sz w:val="20"/>
        </w:rPr>
        <w:t>Dodavatel uvede cenu všech požadovaných komponentů dohromady dle produktových čísel. Zadavatel nepřipouští nabídnutí jiného produktu.</w:t>
      </w:r>
    </w:p>
    <w:p w14:paraId="14EB9FCE" w14:textId="77777777" w:rsidR="00BF0332" w:rsidRPr="006A752B" w:rsidRDefault="00BF0332" w:rsidP="00BF0332">
      <w:pPr>
        <w:pStyle w:val="NadpisVZ2"/>
        <w:spacing w:after="60"/>
      </w:pPr>
      <w:bookmarkStart w:id="55" w:name="_Toc51922553"/>
      <w:r w:rsidRPr="006A752B">
        <w:t>Způsob hodnocení nabídek</w:t>
      </w:r>
      <w:bookmarkEnd w:id="52"/>
      <w:bookmarkEnd w:id="53"/>
      <w:bookmarkEnd w:id="54"/>
      <w:bookmarkEnd w:id="55"/>
    </w:p>
    <w:p w14:paraId="18EC2C38" w14:textId="77777777" w:rsidR="006A752B" w:rsidRPr="00B202DB" w:rsidRDefault="006A752B" w:rsidP="006A752B">
      <w:pPr>
        <w:autoSpaceDE w:val="0"/>
        <w:autoSpaceDN w:val="0"/>
        <w:adjustRightInd w:val="0"/>
        <w:jc w:val="both"/>
        <w:rPr>
          <w:rFonts w:cs="Arial"/>
          <w:sz w:val="20"/>
        </w:rPr>
      </w:pPr>
      <w:bookmarkStart w:id="56" w:name="_Toc365444692"/>
      <w:bookmarkStart w:id="57" w:name="_Toc427068988"/>
      <w:r w:rsidRPr="00B202DB">
        <w:rPr>
          <w:rFonts w:cs="Arial"/>
          <w:sz w:val="20"/>
        </w:rPr>
        <w:t>Hodnocení nabídek bude provedeno osobami k tomu určenými zadavatelem. V prvním kole budou nabídky předběžně posouzeny a vyhodnoceny podle předložených dokumentů a nabízených cen. Nevyřazené nabídky postoupí do druhého kola hodnocení, což je elektronická aukce. V aukci budou mít dodavateli možnost dále vylepšovat své nabídky.</w:t>
      </w:r>
    </w:p>
    <w:p w14:paraId="719B93DD" w14:textId="77777777" w:rsidR="006A752B" w:rsidRPr="006A752B" w:rsidRDefault="006A752B" w:rsidP="006A752B">
      <w:pPr>
        <w:pStyle w:val="NadpisVZ3"/>
      </w:pPr>
      <w:r w:rsidRPr="006A752B">
        <w:t>Dílčí hodnotící kritéria „A“ až „J“</w:t>
      </w:r>
    </w:p>
    <w:p w14:paraId="557AAD57" w14:textId="77777777" w:rsidR="006A752B" w:rsidRPr="00B202DB" w:rsidRDefault="006A752B" w:rsidP="006A752B">
      <w:pPr>
        <w:spacing w:before="60"/>
        <w:jc w:val="both"/>
        <w:rPr>
          <w:rFonts w:cs="Arial"/>
          <w:sz w:val="20"/>
        </w:rPr>
      </w:pPr>
      <w:r w:rsidRPr="00B202DB">
        <w:rPr>
          <w:rFonts w:cs="Arial"/>
          <w:sz w:val="20"/>
        </w:rPr>
        <w:t>Nabídky budou hodnoceny vždy v poměru k nejvýhodnější nabídce, kdy se za nejvýhodnější nabídku považuje nejnižší celková nabízená cena v rámci příslušného DHK této VZ. Nejvýhodnější nabídka obdrží 100 % hodnocení, všechny ostatní pak % poměrně k nejvýhodnější nabídce. Poté bude výsledek vynásoben váhou DHK. Počet bodů za příslušné DHK bude pak stanoven podle následujícího vzorce.</w:t>
      </w:r>
    </w:p>
    <w:p w14:paraId="5E58BBB2" w14:textId="77777777" w:rsidR="006A752B" w:rsidRPr="00B202DB" w:rsidRDefault="003557E7" w:rsidP="006A752B">
      <w:pPr>
        <w:pBdr>
          <w:top w:val="single" w:sz="4" w:space="1" w:color="auto"/>
          <w:left w:val="single" w:sz="4" w:space="4" w:color="auto"/>
          <w:bottom w:val="single" w:sz="4" w:space="1" w:color="auto"/>
          <w:right w:val="single" w:sz="4" w:space="4" w:color="auto"/>
        </w:pBdr>
        <w:spacing w:before="240" w:after="240"/>
        <w:ind w:left="2694" w:right="2407"/>
        <w:rPr>
          <w:rFonts w:cs="Arial"/>
        </w:rPr>
      </w:pPr>
      <m:oMathPara>
        <m:oMath>
          <m:sSub>
            <m:sSubPr>
              <m:ctrlPr>
                <w:rPr>
                  <w:rFonts w:ascii="Cambria Math" w:hAnsi="Cambria Math" w:cs="Arial"/>
                </w:rPr>
              </m:ctrlPr>
            </m:sSubPr>
            <m:e>
              <m:r>
                <m:rPr>
                  <m:sty m:val="p"/>
                </m:rPr>
                <w:rPr>
                  <w:rFonts w:ascii="Cambria Math" w:hAnsi="Cambria Math" w:cs="Arial"/>
                </w:rPr>
                <m:t>DHK</m:t>
              </m:r>
            </m:e>
            <m:sub>
              <m:r>
                <m:rPr>
                  <m:sty m:val="p"/>
                </m:rPr>
                <w:rPr>
                  <w:rFonts w:ascii="Cambria Math" w:hAnsi="Cambria Math" w:cs="Arial"/>
                </w:rPr>
                <m:t>n</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NN</m:t>
                  </m:r>
                </m:e>
                <m:sub>
                  <m:r>
                    <m:rPr>
                      <m:sty m:val="p"/>
                    </m:rPr>
                    <w:rPr>
                      <w:rFonts w:ascii="Cambria Math" w:hAnsi="Cambria Math" w:cs="Arial"/>
                    </w:rPr>
                    <m:t>n</m:t>
                  </m:r>
                </m:sub>
              </m:sSub>
            </m:num>
            <m:den>
              <m:sSub>
                <m:sSubPr>
                  <m:ctrlPr>
                    <w:rPr>
                      <w:rFonts w:ascii="Cambria Math" w:hAnsi="Cambria Math" w:cs="Arial"/>
                    </w:rPr>
                  </m:ctrlPr>
                </m:sSubPr>
                <m:e>
                  <m:r>
                    <m:rPr>
                      <m:sty m:val="p"/>
                    </m:rPr>
                    <w:rPr>
                      <w:rFonts w:ascii="Cambria Math" w:hAnsi="Cambria Math" w:cs="Arial"/>
                    </w:rPr>
                    <m:t>HN</m:t>
                  </m:r>
                </m:e>
                <m:sub>
                  <m:r>
                    <m:rPr>
                      <m:sty m:val="p"/>
                    </m:rPr>
                    <w:rPr>
                      <w:rFonts w:ascii="Cambria Math" w:hAnsi="Cambria Math" w:cs="Arial"/>
                    </w:rPr>
                    <m:t>n</m:t>
                  </m:r>
                </m:sub>
              </m:sSub>
            </m:den>
          </m:f>
          <m:r>
            <w:rPr>
              <w:rFonts w:ascii="Cambria Math" w:hAnsi="Cambria Math" w:cs="Arial"/>
            </w:rPr>
            <m:t>×100×</m:t>
          </m:r>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n</m:t>
              </m:r>
            </m:sub>
          </m:sSub>
        </m:oMath>
      </m:oMathPara>
    </w:p>
    <w:p w14:paraId="0D257462" w14:textId="77777777" w:rsidR="006A752B" w:rsidRPr="00B202DB" w:rsidRDefault="006A752B" w:rsidP="006A752B">
      <w:pPr>
        <w:spacing w:before="60"/>
        <w:rPr>
          <w:rFonts w:cs="Arial"/>
          <w:i/>
          <w:sz w:val="20"/>
        </w:rPr>
      </w:pPr>
      <w:r w:rsidRPr="00B202DB">
        <w:rPr>
          <w:rFonts w:cs="Arial"/>
          <w:i/>
          <w:sz w:val="20"/>
        </w:rPr>
        <w:t>kde</w:t>
      </w:r>
      <w:r w:rsidRPr="00B202DB">
        <w:rPr>
          <w:rFonts w:cs="Arial"/>
          <w:i/>
          <w:sz w:val="20"/>
        </w:rPr>
        <w:tab/>
      </w:r>
      <w:proofErr w:type="spellStart"/>
      <w:r w:rsidRPr="00B202DB">
        <w:rPr>
          <w:rFonts w:cs="Arial"/>
          <w:i/>
          <w:sz w:val="20"/>
        </w:rPr>
        <w:t>DHK</w:t>
      </w:r>
      <w:r w:rsidRPr="00B202DB">
        <w:rPr>
          <w:rFonts w:cs="Arial"/>
          <w:i/>
          <w:sz w:val="20"/>
          <w:vertAlign w:val="subscript"/>
        </w:rPr>
        <w:t>n</w:t>
      </w:r>
      <w:proofErr w:type="spellEnd"/>
      <w:r w:rsidRPr="00B202DB">
        <w:rPr>
          <w:rFonts w:cs="Arial"/>
          <w:i/>
          <w:sz w:val="20"/>
        </w:rPr>
        <w:t xml:space="preserve"> ... n-té dílčí hodnotící kritérium</w:t>
      </w:r>
    </w:p>
    <w:p w14:paraId="70EE8979" w14:textId="77777777" w:rsidR="006A752B" w:rsidRPr="00B202DB" w:rsidRDefault="006A752B" w:rsidP="006A752B">
      <w:pPr>
        <w:spacing w:before="60"/>
        <w:ind w:left="709"/>
        <w:rPr>
          <w:rFonts w:cs="Arial"/>
          <w:i/>
          <w:sz w:val="20"/>
        </w:rPr>
      </w:pPr>
      <w:proofErr w:type="spellStart"/>
      <w:r w:rsidRPr="00B202DB">
        <w:rPr>
          <w:rFonts w:cs="Arial"/>
          <w:i/>
          <w:sz w:val="20"/>
        </w:rPr>
        <w:t>NN</w:t>
      </w:r>
      <w:r w:rsidRPr="00B202DB">
        <w:rPr>
          <w:rFonts w:cs="Arial"/>
          <w:i/>
          <w:sz w:val="20"/>
          <w:vertAlign w:val="subscript"/>
        </w:rPr>
        <w:t>n</w:t>
      </w:r>
      <w:proofErr w:type="spellEnd"/>
      <w:r w:rsidRPr="00B202DB">
        <w:rPr>
          <w:rFonts w:cs="Arial"/>
          <w:i/>
          <w:sz w:val="20"/>
        </w:rPr>
        <w:t xml:space="preserve"> ... nejvýhodnější nabídka v rámci n-</w:t>
      </w:r>
      <w:proofErr w:type="spellStart"/>
      <w:r w:rsidRPr="00B202DB">
        <w:rPr>
          <w:rFonts w:cs="Arial"/>
          <w:i/>
          <w:sz w:val="20"/>
        </w:rPr>
        <w:t>tého</w:t>
      </w:r>
      <w:proofErr w:type="spellEnd"/>
      <w:r w:rsidRPr="00B202DB">
        <w:rPr>
          <w:rFonts w:cs="Arial"/>
          <w:i/>
          <w:sz w:val="20"/>
        </w:rPr>
        <w:t xml:space="preserve"> dílčího hodnotícího kritéria</w:t>
      </w:r>
    </w:p>
    <w:p w14:paraId="0A1CD7CD" w14:textId="77777777" w:rsidR="006A752B" w:rsidRPr="00B202DB" w:rsidRDefault="006A752B" w:rsidP="006A752B">
      <w:pPr>
        <w:spacing w:before="60"/>
        <w:ind w:left="709"/>
        <w:rPr>
          <w:rFonts w:cs="Arial"/>
          <w:i/>
          <w:sz w:val="20"/>
        </w:rPr>
      </w:pPr>
      <w:proofErr w:type="spellStart"/>
      <w:r w:rsidRPr="00B202DB">
        <w:rPr>
          <w:rFonts w:cs="Arial"/>
          <w:i/>
          <w:sz w:val="20"/>
        </w:rPr>
        <w:t>HN</w:t>
      </w:r>
      <w:r w:rsidRPr="00B202DB">
        <w:rPr>
          <w:rFonts w:cs="Arial"/>
          <w:i/>
          <w:sz w:val="20"/>
          <w:vertAlign w:val="subscript"/>
        </w:rPr>
        <w:t>n</w:t>
      </w:r>
      <w:proofErr w:type="spellEnd"/>
      <w:r w:rsidRPr="00B202DB">
        <w:rPr>
          <w:rFonts w:cs="Arial"/>
          <w:i/>
          <w:sz w:val="20"/>
        </w:rPr>
        <w:t xml:space="preserve"> ... hodnocená nabídka v rámci n-</w:t>
      </w:r>
      <w:proofErr w:type="spellStart"/>
      <w:r w:rsidRPr="00B202DB">
        <w:rPr>
          <w:rFonts w:cs="Arial"/>
          <w:i/>
          <w:sz w:val="20"/>
        </w:rPr>
        <w:t>tého</w:t>
      </w:r>
      <w:proofErr w:type="spellEnd"/>
      <w:r w:rsidRPr="00B202DB">
        <w:rPr>
          <w:rFonts w:cs="Arial"/>
          <w:i/>
          <w:sz w:val="20"/>
        </w:rPr>
        <w:t xml:space="preserve"> dílčího hodnotícího kritéria</w:t>
      </w:r>
    </w:p>
    <w:p w14:paraId="0F8F9C3B" w14:textId="77777777" w:rsidR="006A752B" w:rsidRPr="00B202DB" w:rsidRDefault="006A752B" w:rsidP="006A752B">
      <w:pPr>
        <w:spacing w:before="60"/>
        <w:ind w:left="709"/>
        <w:rPr>
          <w:rFonts w:cs="Arial"/>
          <w:i/>
          <w:sz w:val="20"/>
        </w:rPr>
      </w:pPr>
      <w:proofErr w:type="spellStart"/>
      <w:r w:rsidRPr="00B202DB">
        <w:rPr>
          <w:rFonts w:cs="Arial"/>
          <w:i/>
          <w:sz w:val="20"/>
        </w:rPr>
        <w:t>V</w:t>
      </w:r>
      <w:r w:rsidRPr="00B202DB">
        <w:rPr>
          <w:rFonts w:cs="Arial"/>
          <w:i/>
          <w:sz w:val="20"/>
          <w:vertAlign w:val="subscript"/>
        </w:rPr>
        <w:t>n</w:t>
      </w:r>
      <w:proofErr w:type="spellEnd"/>
      <w:r w:rsidRPr="00B202DB">
        <w:rPr>
          <w:rFonts w:cs="Arial"/>
          <w:i/>
          <w:sz w:val="20"/>
        </w:rPr>
        <w:t xml:space="preserve"> ... váha n-</w:t>
      </w:r>
      <w:proofErr w:type="spellStart"/>
      <w:r w:rsidRPr="00B202DB">
        <w:rPr>
          <w:rFonts w:cs="Arial"/>
          <w:i/>
          <w:sz w:val="20"/>
        </w:rPr>
        <w:t>tého</w:t>
      </w:r>
      <w:proofErr w:type="spellEnd"/>
      <w:r w:rsidRPr="00B202DB">
        <w:rPr>
          <w:rFonts w:cs="Arial"/>
          <w:i/>
          <w:sz w:val="20"/>
        </w:rPr>
        <w:t xml:space="preserve"> dílčího hodnotícího kritéria v procentech</w:t>
      </w:r>
    </w:p>
    <w:p w14:paraId="13694539" w14:textId="77777777" w:rsidR="006A752B" w:rsidRPr="00B202DB" w:rsidRDefault="006A752B" w:rsidP="006A752B">
      <w:pPr>
        <w:spacing w:before="60"/>
        <w:jc w:val="both"/>
        <w:rPr>
          <w:rFonts w:cs="Arial"/>
          <w:sz w:val="20"/>
        </w:rPr>
      </w:pPr>
      <w:r w:rsidRPr="00B202DB">
        <w:rPr>
          <w:rFonts w:cs="Arial"/>
          <w:sz w:val="20"/>
        </w:rPr>
        <w:t>Výsledné číslo bude zaokrouhleno na 2 desetinná místa. Pokud by takovéto zaokrouhlení vedlo ke shodnému hodnocení, bude zaokrouhleno na více desetinných míst.</w:t>
      </w:r>
    </w:p>
    <w:p w14:paraId="789B47D9" w14:textId="77777777" w:rsidR="00BF0332" w:rsidRPr="006A752B" w:rsidRDefault="00BF0332" w:rsidP="00BF0332">
      <w:pPr>
        <w:pStyle w:val="NadpisVZ2"/>
      </w:pPr>
      <w:bookmarkStart w:id="58" w:name="_Toc416253922"/>
      <w:bookmarkStart w:id="59" w:name="_Toc51922554"/>
      <w:bookmarkEnd w:id="56"/>
      <w:bookmarkEnd w:id="57"/>
      <w:r w:rsidRPr="006A752B">
        <w:t>Shodné hodnocení</w:t>
      </w:r>
      <w:bookmarkEnd w:id="58"/>
      <w:bookmarkEnd w:id="59"/>
    </w:p>
    <w:bookmarkEnd w:id="48"/>
    <w:p w14:paraId="0569E753" w14:textId="77777777" w:rsidR="006A752B" w:rsidRPr="00B202DB" w:rsidRDefault="006A752B" w:rsidP="006A752B">
      <w:pPr>
        <w:pStyle w:val="NadpisVZ3"/>
        <w:spacing w:before="120" w:after="0"/>
      </w:pPr>
      <w:r w:rsidRPr="00B202DB">
        <w:t xml:space="preserve">Předběžné </w:t>
      </w:r>
      <w:r w:rsidRPr="006A752B">
        <w:t>hodnocení</w:t>
      </w:r>
    </w:p>
    <w:p w14:paraId="4ADC087C" w14:textId="77777777" w:rsidR="006A752B" w:rsidRPr="00B202DB" w:rsidRDefault="006A752B" w:rsidP="002A57B7">
      <w:pPr>
        <w:spacing w:before="60"/>
        <w:jc w:val="both"/>
        <w:rPr>
          <w:rFonts w:cs="Arial"/>
          <w:sz w:val="20"/>
        </w:rPr>
      </w:pPr>
      <w:r w:rsidRPr="00B202DB">
        <w:rPr>
          <w:rFonts w:cs="Arial"/>
          <w:sz w:val="20"/>
        </w:rPr>
        <w:t>Pokud v předběžném hodnocení dojde k předložení takových hodnot nabídek, že 2 nebo více nabídek obdrží shodné hodnocení, bude o pořadí nabídek rozhodovat následující pravidlo:</w:t>
      </w:r>
    </w:p>
    <w:p w14:paraId="763E52C3" w14:textId="77777777" w:rsidR="006A752B" w:rsidRPr="00B202DB" w:rsidRDefault="006A752B" w:rsidP="002A57B7">
      <w:pPr>
        <w:pStyle w:val="Odstavecseseznamem"/>
        <w:numPr>
          <w:ilvl w:val="0"/>
          <w:numId w:val="22"/>
        </w:numPr>
        <w:spacing w:before="60" w:line="276" w:lineRule="auto"/>
        <w:ind w:left="993"/>
        <w:contextualSpacing w:val="0"/>
        <w:jc w:val="both"/>
        <w:rPr>
          <w:rFonts w:cs="Arial"/>
          <w:sz w:val="20"/>
        </w:rPr>
      </w:pPr>
      <w:r w:rsidRPr="00B202DB">
        <w:rPr>
          <w:rFonts w:cs="Arial"/>
          <w:sz w:val="20"/>
        </w:rPr>
        <w:t>Nižší hodnota DHK podle příslušné váhy DHK, kdy je upřednostněno DHK s vyšší vahou. V případě více DHK se stejnou vahou je upřednostněno DHK, které je označeno písmenem blíže počátku abecedy, tj. blíže písmenu „A“ (u všech DHK je upřednostněna nižší hodnota).</w:t>
      </w:r>
    </w:p>
    <w:p w14:paraId="4FF9FB40" w14:textId="77777777" w:rsidR="006A752B" w:rsidRPr="00B202DB" w:rsidRDefault="006A752B" w:rsidP="002A57B7">
      <w:pPr>
        <w:spacing w:before="120"/>
        <w:jc w:val="both"/>
        <w:rPr>
          <w:rFonts w:cs="Arial"/>
          <w:sz w:val="20"/>
        </w:rPr>
      </w:pPr>
      <w:r w:rsidRPr="00B202DB">
        <w:rPr>
          <w:rFonts w:cs="Arial"/>
          <w:sz w:val="20"/>
        </w:rPr>
        <w:t>Pokud by v předběžném hodnocení došlo k předložení takových hodnot nabídek, že 2 nebo více nabídek obdrží naprosto shodné hodnocení i po použití výše uvedených pravidel, bude o pořadí nabídek rozhodovat okamžik podání nabídky – toto platí pouze v rámci předběžného hodnocení.</w:t>
      </w:r>
    </w:p>
    <w:p w14:paraId="44289C31" w14:textId="77777777" w:rsidR="006A752B" w:rsidRPr="006A752B" w:rsidRDefault="006A752B" w:rsidP="002A57B7">
      <w:pPr>
        <w:pStyle w:val="NadpisVZ3"/>
        <w:spacing w:after="0"/>
      </w:pPr>
      <w:r w:rsidRPr="006A752B">
        <w:t>Elektronická aukce</w:t>
      </w:r>
    </w:p>
    <w:p w14:paraId="64FCEAC0" w14:textId="77777777" w:rsidR="006A752B" w:rsidRPr="00B202DB" w:rsidRDefault="006A752B" w:rsidP="002A57B7">
      <w:pPr>
        <w:spacing w:before="60"/>
        <w:jc w:val="both"/>
        <w:rPr>
          <w:rFonts w:cs="Arial"/>
          <w:sz w:val="20"/>
        </w:rPr>
      </w:pPr>
      <w:r w:rsidRPr="00B202DB">
        <w:rPr>
          <w:rFonts w:cs="Arial"/>
          <w:sz w:val="20"/>
        </w:rPr>
        <w:t xml:space="preserve">Do elektronické aukce postoupí všechny nevyřazené nabídky. Vstupními hodnotami budou výsledky předběžného hodnocení. Pokud dojde k situaci, že v předběžném hodnocení bude 2 nebo více nabídek hodnoceno naprosto stejně, vstoupí takovéto shodné nabídky do elektronické aukce v pořadí, v jakém byly přijaty zadavatelem. </w:t>
      </w:r>
    </w:p>
    <w:p w14:paraId="55C6B79E" w14:textId="77777777" w:rsidR="006A752B" w:rsidRPr="00B202DB" w:rsidRDefault="006A752B" w:rsidP="002A57B7">
      <w:pPr>
        <w:jc w:val="both"/>
        <w:rPr>
          <w:rFonts w:cs="Arial"/>
          <w:sz w:val="20"/>
        </w:rPr>
      </w:pPr>
      <w:r w:rsidRPr="00B202DB">
        <w:rPr>
          <w:rFonts w:cs="Arial"/>
          <w:sz w:val="20"/>
        </w:rPr>
        <w:t>V průběhu e-aukce platí, že v případě rovnosti 2 nebo více nabídek je upřednostňována nabídka dodavatele, který hodnoty znamenající shodné hodnocení vložil jako první.</w:t>
      </w:r>
    </w:p>
    <w:p w14:paraId="437F0981" w14:textId="77777777" w:rsidR="006A752B" w:rsidRPr="006A752B" w:rsidRDefault="006A752B" w:rsidP="002A57B7">
      <w:pPr>
        <w:pStyle w:val="NadpisVZ3"/>
        <w:spacing w:after="0"/>
      </w:pPr>
      <w:r w:rsidRPr="006A752B">
        <w:t>Konečné hodnocení</w:t>
      </w:r>
    </w:p>
    <w:p w14:paraId="7B9C8349" w14:textId="77777777" w:rsidR="006A752B" w:rsidRPr="00B202DB" w:rsidRDefault="006A752B" w:rsidP="002A57B7">
      <w:pPr>
        <w:spacing w:before="60"/>
        <w:jc w:val="both"/>
        <w:rPr>
          <w:rFonts w:cs="Arial"/>
          <w:sz w:val="20"/>
        </w:rPr>
      </w:pPr>
      <w:r w:rsidRPr="00B202DB">
        <w:rPr>
          <w:rFonts w:cs="Arial"/>
          <w:sz w:val="20"/>
        </w:rPr>
        <w:t>Pro účely konečného hodnocení bude pořadí a hodnocení nabídek převzato z výsledku e-aukce.</w:t>
      </w:r>
    </w:p>
    <w:p w14:paraId="3E65772A" w14:textId="77777777" w:rsidR="006A752B" w:rsidRPr="00B202DB" w:rsidRDefault="006A752B" w:rsidP="002A57B7">
      <w:pPr>
        <w:jc w:val="both"/>
        <w:rPr>
          <w:rFonts w:cs="Arial"/>
          <w:sz w:val="20"/>
        </w:rPr>
      </w:pPr>
      <w:r w:rsidRPr="00B202DB">
        <w:rPr>
          <w:rFonts w:cs="Arial"/>
          <w:sz w:val="20"/>
        </w:rPr>
        <w:t xml:space="preserve">Pokud by došlo k situaci, kdy </w:t>
      </w:r>
      <w:r w:rsidRPr="00B202DB">
        <w:rPr>
          <w:rFonts w:cs="Arial"/>
          <w:b/>
          <w:sz w:val="20"/>
        </w:rPr>
        <w:t>naprosto shodné hodnoty</w:t>
      </w:r>
      <w:r w:rsidRPr="00B202DB">
        <w:rPr>
          <w:rFonts w:cs="Arial"/>
          <w:sz w:val="20"/>
        </w:rPr>
        <w:t xml:space="preserve"> z předběžného hodnocení nebudou v aukci měněny, rozhodne zadavatel o dalším postupu v souladu se ZVZ.</w:t>
      </w:r>
    </w:p>
    <w:p w14:paraId="5599529C" w14:textId="77777777" w:rsidR="006A752B" w:rsidRDefault="006A752B" w:rsidP="002A57B7">
      <w:pPr>
        <w:jc w:val="both"/>
        <w:rPr>
          <w:rFonts w:cs="Arial"/>
          <w:sz w:val="20"/>
        </w:rPr>
      </w:pPr>
      <w:r w:rsidRPr="00B202DB">
        <w:rPr>
          <w:rFonts w:cs="Arial"/>
          <w:sz w:val="20"/>
        </w:rPr>
        <w:lastRenderedPageBreak/>
        <w:t>O výsledku konečného hodnocení nemůže rozhodovat okamžik podání nabídky.</w:t>
      </w:r>
    </w:p>
    <w:p w14:paraId="63558DD7" w14:textId="77777777" w:rsidR="0076605D" w:rsidRDefault="0076605D" w:rsidP="002A57B7">
      <w:pPr>
        <w:jc w:val="both"/>
        <w:rPr>
          <w:rFonts w:cs="Arial"/>
          <w:sz w:val="20"/>
        </w:rPr>
      </w:pPr>
    </w:p>
    <w:p w14:paraId="07A8610B" w14:textId="77777777" w:rsidR="0076605D" w:rsidRPr="00B202DB" w:rsidRDefault="0076605D" w:rsidP="0076605D">
      <w:pPr>
        <w:pStyle w:val="NadpisVZ1"/>
      </w:pPr>
      <w:bookmarkStart w:id="60" w:name="_Toc531180610"/>
      <w:bookmarkStart w:id="61" w:name="_Toc51922555"/>
      <w:r w:rsidRPr="00B202DB">
        <w:t>ELEKTRONICKÁ AUKCE</w:t>
      </w:r>
      <w:bookmarkEnd w:id="60"/>
      <w:bookmarkEnd w:id="61"/>
    </w:p>
    <w:p w14:paraId="009895C1" w14:textId="77777777" w:rsidR="0076605D" w:rsidRPr="0076605D" w:rsidRDefault="0076605D" w:rsidP="0076605D">
      <w:pPr>
        <w:pStyle w:val="NadpisVZ2"/>
      </w:pPr>
      <w:bookmarkStart w:id="62" w:name="_Toc428247198"/>
      <w:bookmarkStart w:id="63" w:name="_Toc358964540"/>
      <w:bookmarkStart w:id="64" w:name="_Toc350834965"/>
      <w:bookmarkStart w:id="65" w:name="_Toc328484144"/>
      <w:bookmarkStart w:id="66" w:name="_Toc328373655"/>
      <w:bookmarkStart w:id="67" w:name="_Toc531180615"/>
      <w:bookmarkStart w:id="68" w:name="_Toc51922556"/>
      <w:r w:rsidRPr="0076605D">
        <w:t>Elektronická aukce</w:t>
      </w:r>
      <w:bookmarkEnd w:id="62"/>
      <w:bookmarkEnd w:id="63"/>
      <w:bookmarkEnd w:id="64"/>
      <w:bookmarkEnd w:id="65"/>
      <w:bookmarkEnd w:id="66"/>
      <w:bookmarkEnd w:id="67"/>
      <w:bookmarkEnd w:id="68"/>
    </w:p>
    <w:p w14:paraId="78B5C3A8" w14:textId="77777777" w:rsidR="0076605D" w:rsidRPr="00B202DB" w:rsidRDefault="0076605D" w:rsidP="0076605D">
      <w:pPr>
        <w:spacing w:before="60"/>
        <w:jc w:val="both"/>
        <w:rPr>
          <w:rFonts w:cs="Arial"/>
          <w:sz w:val="20"/>
        </w:rPr>
      </w:pPr>
      <w:r w:rsidRPr="00B202DB">
        <w:rPr>
          <w:rFonts w:cs="Arial"/>
          <w:sz w:val="20"/>
        </w:rPr>
        <w:t>Elektronická aukce (dále jen „aukce“) proběhne v EZAK v souladu s § 120 a § 121 ZZVZ. Aukce bude vypsána po předběžném posouzení a hodnocení nabídek (dále jen „předběžné hodnocení“). Po předběžném hodnocení zadavatel vyzve všechny uchazeče, kteří nebyli v rámci předběžného hodnocení vyloučeni, aby podali nové aukční hodnoty do aukce. Výzva bude zaslána uchazečům elektronickými prostředky prostřednictvím EZAK a zároveň emailem na adresu kontaktní osoby uvedenou v krycím listu nabídky.</w:t>
      </w:r>
    </w:p>
    <w:p w14:paraId="70200D39" w14:textId="6F6FFD70" w:rsidR="0076605D" w:rsidRPr="00B202DB" w:rsidRDefault="0076605D" w:rsidP="0076605D">
      <w:pPr>
        <w:spacing w:before="120"/>
        <w:jc w:val="both"/>
        <w:rPr>
          <w:rFonts w:cs="Arial"/>
          <w:sz w:val="20"/>
          <w:lang w:eastAsia="en-US"/>
        </w:rPr>
      </w:pPr>
      <w:r w:rsidRPr="00B202DB">
        <w:rPr>
          <w:rFonts w:cs="Arial"/>
          <w:sz w:val="20"/>
        </w:rPr>
        <w:t xml:space="preserve">Do aukční síně je možné vstoupit po přihlášení z detailu zakázky na adrese </w:t>
      </w:r>
      <w:hyperlink r:id="rId23" w:history="1">
        <w:r w:rsidRPr="0045630C">
          <w:rPr>
            <w:rStyle w:val="Hypertextovodkaz"/>
            <w:sz w:val="20"/>
          </w:rPr>
          <w:t>https://ezak.cnpk.cz/vz00008177</w:t>
        </w:r>
      </w:hyperlink>
      <w:r w:rsidRPr="00B202DB">
        <w:rPr>
          <w:rFonts w:cs="Arial"/>
          <w:sz w:val="20"/>
        </w:rPr>
        <w:t xml:space="preserve">, kde se v bloku Elektronická aukce nachází tlačítko </w:t>
      </w:r>
      <w:r w:rsidRPr="00B202DB">
        <w:rPr>
          <w:rFonts w:cs="Arial"/>
          <w:b/>
          <w:bCs/>
          <w:sz w:val="20"/>
        </w:rPr>
        <w:t>vstup do aukční síně</w:t>
      </w:r>
      <w:r w:rsidRPr="00B202DB">
        <w:rPr>
          <w:rFonts w:cs="Arial"/>
          <w:sz w:val="20"/>
        </w:rPr>
        <w:t xml:space="preserve">. </w:t>
      </w:r>
    </w:p>
    <w:p w14:paraId="099B5AE5" w14:textId="77777777" w:rsidR="0076605D" w:rsidRPr="0076605D" w:rsidRDefault="0076605D" w:rsidP="0076605D">
      <w:pPr>
        <w:pStyle w:val="NadpisVZ2"/>
      </w:pPr>
      <w:bookmarkStart w:id="69" w:name="_Toc531180616"/>
      <w:bookmarkStart w:id="70" w:name="_Toc51922557"/>
      <w:r w:rsidRPr="0076605D">
        <w:t>Vypsání aukce</w:t>
      </w:r>
      <w:bookmarkEnd w:id="69"/>
      <w:bookmarkEnd w:id="70"/>
    </w:p>
    <w:p w14:paraId="27FAC607" w14:textId="77777777" w:rsidR="0076605D" w:rsidRPr="00B202DB" w:rsidRDefault="0076605D" w:rsidP="0076605D">
      <w:pPr>
        <w:spacing w:before="60"/>
        <w:jc w:val="both"/>
        <w:rPr>
          <w:rFonts w:eastAsia="Calibri" w:cs="Arial"/>
          <w:sz w:val="20"/>
        </w:rPr>
      </w:pPr>
      <w:r w:rsidRPr="00B202DB">
        <w:rPr>
          <w:rFonts w:cs="Arial"/>
          <w:sz w:val="20"/>
        </w:rPr>
        <w:t xml:space="preserve">Po předběžném hodnocení nabídek bude vypsána aukce. </w:t>
      </w:r>
    </w:p>
    <w:p w14:paraId="5A8BD548" w14:textId="77777777" w:rsidR="0076605D" w:rsidRPr="00B202DB" w:rsidRDefault="0076605D" w:rsidP="0076605D">
      <w:pPr>
        <w:spacing w:before="60"/>
        <w:jc w:val="both"/>
        <w:rPr>
          <w:rFonts w:cs="Arial"/>
          <w:sz w:val="20"/>
        </w:rPr>
      </w:pPr>
      <w:r w:rsidRPr="00B202DB">
        <w:rPr>
          <w:rFonts w:cs="Arial"/>
          <w:sz w:val="20"/>
        </w:rPr>
        <w:t xml:space="preserve">Uchazeči nevyloučení v rámci předběžného hodnocení, budou dle § 121 odst. 5 ZZVZ vyzváni k účasti v aukci </w:t>
      </w:r>
      <w:r w:rsidRPr="00B202DB">
        <w:rPr>
          <w:rFonts w:cs="Arial"/>
          <w:b/>
          <w:bCs/>
          <w:sz w:val="20"/>
        </w:rPr>
        <w:t>nejpozději</w:t>
      </w:r>
      <w:r w:rsidRPr="00B202DB">
        <w:rPr>
          <w:rFonts w:cs="Arial"/>
          <w:sz w:val="20"/>
        </w:rPr>
        <w:t xml:space="preserve"> </w:t>
      </w:r>
      <w:r w:rsidRPr="00B202DB">
        <w:rPr>
          <w:rFonts w:cs="Arial"/>
          <w:b/>
          <w:bCs/>
          <w:sz w:val="20"/>
        </w:rPr>
        <w:t>2 pracovní dny</w:t>
      </w:r>
      <w:r w:rsidRPr="00B202DB">
        <w:rPr>
          <w:rFonts w:cs="Arial"/>
          <w:sz w:val="20"/>
        </w:rPr>
        <w:t xml:space="preserve"> před zahájením aukce. Výchozím stavem aukce budou výsledky dle § 121 odst. 2 ZZVZ.</w:t>
      </w:r>
    </w:p>
    <w:p w14:paraId="418203B9" w14:textId="77777777" w:rsidR="0076605D" w:rsidRPr="0076605D" w:rsidRDefault="0076605D" w:rsidP="0076605D">
      <w:pPr>
        <w:pStyle w:val="NadpisVZ2"/>
      </w:pPr>
      <w:bookmarkStart w:id="71" w:name="_Toc531180617"/>
      <w:bookmarkStart w:id="72" w:name="_Toc51922558"/>
      <w:r w:rsidRPr="0076605D">
        <w:t>Detaily aukce</w:t>
      </w:r>
      <w:bookmarkEnd w:id="71"/>
      <w:bookmarkEnd w:id="72"/>
    </w:p>
    <w:p w14:paraId="33D59E82" w14:textId="7A8BED85" w:rsidR="0076605D" w:rsidRPr="00B202DB" w:rsidRDefault="0076605D" w:rsidP="0076605D">
      <w:pPr>
        <w:spacing w:before="60"/>
        <w:rPr>
          <w:rFonts w:cs="Arial"/>
          <w:sz w:val="20"/>
        </w:rPr>
      </w:pPr>
      <w:r w:rsidRPr="00B202DB">
        <w:rPr>
          <w:rFonts w:cs="Arial"/>
          <w:sz w:val="20"/>
        </w:rPr>
        <w:t xml:space="preserve">Do aukce </w:t>
      </w:r>
      <w:r w:rsidRPr="00B202DB">
        <w:rPr>
          <w:rFonts w:cs="Arial"/>
          <w:b/>
          <w:bCs/>
          <w:sz w:val="20"/>
        </w:rPr>
        <w:t>budou vstupovat</w:t>
      </w:r>
      <w:r w:rsidRPr="00B202DB">
        <w:rPr>
          <w:rFonts w:cs="Arial"/>
          <w:sz w:val="20"/>
        </w:rPr>
        <w:t xml:space="preserve"> dílčí hodnotící kritéria </w:t>
      </w:r>
      <w:r w:rsidRPr="00B202DB">
        <w:rPr>
          <w:rFonts w:cs="Arial"/>
          <w:b/>
          <w:sz w:val="20"/>
        </w:rPr>
        <w:t>„A“ až „</w:t>
      </w:r>
      <w:r>
        <w:rPr>
          <w:rFonts w:cs="Arial"/>
          <w:b/>
          <w:sz w:val="20"/>
        </w:rPr>
        <w:t>J</w:t>
      </w:r>
      <w:r w:rsidRPr="00B202DB">
        <w:rPr>
          <w:rFonts w:cs="Arial"/>
          <w:b/>
          <w:sz w:val="20"/>
        </w:rPr>
        <w:t>“</w:t>
      </w:r>
      <w:r w:rsidRPr="00B202DB">
        <w:rPr>
          <w:rFonts w:cs="Arial"/>
          <w:sz w:val="20"/>
        </w:rPr>
        <w:t xml:space="preserve">. </w:t>
      </w:r>
    </w:p>
    <w:p w14:paraId="0BBA3923" w14:textId="77777777" w:rsidR="0076605D" w:rsidRPr="00B202DB" w:rsidRDefault="0076605D" w:rsidP="0076605D">
      <w:pPr>
        <w:spacing w:before="60"/>
        <w:rPr>
          <w:rFonts w:cs="Arial"/>
          <w:sz w:val="20"/>
        </w:rPr>
      </w:pPr>
      <w:r w:rsidRPr="00B202DB">
        <w:rPr>
          <w:rFonts w:cs="Arial"/>
          <w:sz w:val="20"/>
        </w:rPr>
        <w:t>V aukci budou mít dodavateli možnost pouze vylepšovat své nabídky.</w:t>
      </w:r>
    </w:p>
    <w:p w14:paraId="022EAE9D" w14:textId="77777777" w:rsidR="0076605D" w:rsidRPr="00B202DB" w:rsidRDefault="0076605D" w:rsidP="0076605D">
      <w:pPr>
        <w:spacing w:before="60" w:after="60"/>
        <w:rPr>
          <w:rFonts w:cs="Arial"/>
          <w:sz w:val="20"/>
        </w:rPr>
      </w:pPr>
      <w:r w:rsidRPr="00B202DB">
        <w:rPr>
          <w:rFonts w:cs="Arial"/>
          <w:sz w:val="20"/>
        </w:rPr>
        <w:t>Účastníci aukce budou mít v celém průběhu aukce přístup k následujícím informacím:</w:t>
      </w:r>
    </w:p>
    <w:p w14:paraId="53ED67AB" w14:textId="77777777" w:rsidR="0076605D" w:rsidRPr="00B202DB" w:rsidRDefault="0076605D" w:rsidP="0076605D">
      <w:pPr>
        <w:numPr>
          <w:ilvl w:val="0"/>
          <w:numId w:val="27"/>
        </w:numPr>
        <w:spacing w:line="276" w:lineRule="auto"/>
        <w:rPr>
          <w:rFonts w:cs="Arial"/>
          <w:sz w:val="20"/>
        </w:rPr>
      </w:pPr>
      <w:r w:rsidRPr="00B202DB">
        <w:rPr>
          <w:rFonts w:cs="Arial"/>
          <w:sz w:val="20"/>
        </w:rPr>
        <w:t>informace o pořadí dodavatele,</w:t>
      </w:r>
    </w:p>
    <w:p w14:paraId="55AEF286" w14:textId="77777777" w:rsidR="0076605D" w:rsidRPr="00B202DB" w:rsidRDefault="0076605D" w:rsidP="0076605D">
      <w:pPr>
        <w:numPr>
          <w:ilvl w:val="0"/>
          <w:numId w:val="27"/>
        </w:numPr>
        <w:spacing w:line="276" w:lineRule="auto"/>
        <w:rPr>
          <w:rFonts w:cs="Arial"/>
          <w:sz w:val="20"/>
        </w:rPr>
      </w:pPr>
      <w:r w:rsidRPr="00B202DB">
        <w:rPr>
          <w:rFonts w:cs="Arial"/>
          <w:sz w:val="20"/>
        </w:rPr>
        <w:t>informace o momentálně nejlepších aukčních hodnotách za jednotlivá kritéria a</w:t>
      </w:r>
    </w:p>
    <w:p w14:paraId="339AE2A3" w14:textId="77777777" w:rsidR="0076605D" w:rsidRPr="00B202DB" w:rsidRDefault="0076605D" w:rsidP="0076605D">
      <w:pPr>
        <w:numPr>
          <w:ilvl w:val="0"/>
          <w:numId w:val="27"/>
        </w:numPr>
        <w:spacing w:after="200" w:line="276" w:lineRule="auto"/>
        <w:rPr>
          <w:rFonts w:cs="Arial"/>
          <w:sz w:val="20"/>
        </w:rPr>
      </w:pPr>
      <w:r w:rsidRPr="00B202DB">
        <w:rPr>
          <w:rFonts w:cs="Arial"/>
          <w:sz w:val="20"/>
        </w:rPr>
        <w:t xml:space="preserve">informace o aukčních hodnotách momentálně nejlepší nabídky. </w:t>
      </w:r>
    </w:p>
    <w:p w14:paraId="779F9589" w14:textId="77777777" w:rsidR="0076605D" w:rsidRPr="00B202DB" w:rsidRDefault="0076605D" w:rsidP="0076605D">
      <w:pPr>
        <w:jc w:val="both"/>
        <w:rPr>
          <w:rFonts w:cs="Arial"/>
          <w:b/>
          <w:bCs/>
          <w:sz w:val="20"/>
        </w:rPr>
      </w:pPr>
      <w:r w:rsidRPr="00B202DB">
        <w:rPr>
          <w:rFonts w:cs="Arial"/>
          <w:b/>
          <w:bCs/>
          <w:sz w:val="20"/>
        </w:rPr>
        <w:t xml:space="preserve">Aukce bude trvat jedno kolo o délce 30 minut s možností prodloužení. </w:t>
      </w:r>
    </w:p>
    <w:p w14:paraId="4038A992" w14:textId="77777777" w:rsidR="0076605D" w:rsidRPr="00B202DB" w:rsidRDefault="0076605D" w:rsidP="0076605D">
      <w:pPr>
        <w:spacing w:before="60"/>
        <w:jc w:val="both"/>
        <w:rPr>
          <w:rFonts w:cs="Arial"/>
          <w:sz w:val="20"/>
        </w:rPr>
      </w:pPr>
      <w:r w:rsidRPr="00B202DB">
        <w:rPr>
          <w:rFonts w:cs="Arial"/>
          <w:sz w:val="20"/>
        </w:rPr>
        <w:t xml:space="preserve">Způsob ukončení - </w:t>
      </w:r>
      <w:r w:rsidRPr="00B202DB">
        <w:rPr>
          <w:rFonts w:cs="Arial"/>
          <w:b/>
          <w:bCs/>
          <w:sz w:val="20"/>
        </w:rPr>
        <w:t>marným uplynutím doby pro podání nových aukčních hodnot</w:t>
      </w:r>
      <w:r w:rsidRPr="00B202DB">
        <w:rPr>
          <w:rFonts w:cs="Arial"/>
          <w:sz w:val="20"/>
        </w:rPr>
        <w:t>.</w:t>
      </w:r>
    </w:p>
    <w:p w14:paraId="58CE292B" w14:textId="77777777" w:rsidR="0076605D" w:rsidRPr="00B202DB" w:rsidRDefault="0076605D" w:rsidP="0076605D">
      <w:pPr>
        <w:spacing w:before="60"/>
        <w:jc w:val="both"/>
        <w:rPr>
          <w:rFonts w:cs="Arial"/>
          <w:sz w:val="20"/>
        </w:rPr>
      </w:pPr>
      <w:r w:rsidRPr="00B202DB">
        <w:rPr>
          <w:rFonts w:cs="Arial"/>
          <w:sz w:val="20"/>
        </w:rPr>
        <w:t xml:space="preserve">Možnosti prodloužení - při každé změně nejlepší nabídky v posledních </w:t>
      </w:r>
      <w:r w:rsidRPr="00B202DB">
        <w:rPr>
          <w:rFonts w:cs="Arial"/>
          <w:b/>
          <w:bCs/>
          <w:sz w:val="20"/>
        </w:rPr>
        <w:t>3 minutách</w:t>
      </w:r>
      <w:r w:rsidRPr="00B202DB">
        <w:rPr>
          <w:rFonts w:cs="Arial"/>
          <w:sz w:val="20"/>
        </w:rPr>
        <w:t xml:space="preserve"> aukčního kola je kolo automaticky prodlouženo o </w:t>
      </w:r>
      <w:r w:rsidRPr="00B202DB">
        <w:rPr>
          <w:rFonts w:cs="Arial"/>
          <w:b/>
          <w:bCs/>
          <w:sz w:val="20"/>
        </w:rPr>
        <w:t>3 minuty.</w:t>
      </w:r>
    </w:p>
    <w:p w14:paraId="780E3C5F" w14:textId="0C40DB53" w:rsidR="0076605D" w:rsidRPr="00B202DB" w:rsidRDefault="0076605D" w:rsidP="0076605D">
      <w:pPr>
        <w:spacing w:before="60" w:after="40"/>
        <w:rPr>
          <w:rFonts w:eastAsiaTheme="minorHAnsi" w:cs="Arial"/>
          <w:b/>
          <w:sz w:val="20"/>
        </w:rPr>
      </w:pPr>
      <w:r w:rsidRPr="00B202DB">
        <w:rPr>
          <w:rFonts w:eastAsiaTheme="minorHAnsi" w:cs="Arial"/>
          <w:b/>
          <w:sz w:val="20"/>
        </w:rPr>
        <w:t>Velikost příhozů je pro jednotlivá DHK „A“ až „</w:t>
      </w:r>
      <w:r>
        <w:rPr>
          <w:rFonts w:eastAsiaTheme="minorHAnsi" w:cs="Arial"/>
          <w:b/>
          <w:sz w:val="20"/>
        </w:rPr>
        <w:t>J</w:t>
      </w:r>
      <w:r w:rsidRPr="00B202DB">
        <w:rPr>
          <w:rFonts w:eastAsiaTheme="minorHAnsi" w:cs="Arial"/>
          <w:b/>
          <w:sz w:val="20"/>
        </w:rPr>
        <w:t>“ omezena takto:</w:t>
      </w:r>
    </w:p>
    <w:tbl>
      <w:tblPr>
        <w:tblStyle w:val="Mkatabulky1"/>
        <w:tblW w:w="0" w:type="auto"/>
        <w:jc w:val="center"/>
        <w:tblInd w:w="0" w:type="dxa"/>
        <w:tblLook w:val="04A0" w:firstRow="1" w:lastRow="0" w:firstColumn="1" w:lastColumn="0" w:noHBand="0" w:noVBand="1"/>
      </w:tblPr>
      <w:tblGrid>
        <w:gridCol w:w="3969"/>
        <w:gridCol w:w="4707"/>
      </w:tblGrid>
      <w:tr w:rsidR="0076605D" w:rsidRPr="00B202DB" w14:paraId="49FB0E04" w14:textId="77777777" w:rsidTr="0076605D">
        <w:trPr>
          <w:jc w:val="center"/>
        </w:trPr>
        <w:tc>
          <w:tcPr>
            <w:tcW w:w="3969" w:type="dxa"/>
          </w:tcPr>
          <w:p w14:paraId="552EFBFA" w14:textId="77777777" w:rsidR="0076605D" w:rsidRPr="00B202DB" w:rsidRDefault="0076605D" w:rsidP="00B509AB">
            <w:pPr>
              <w:spacing w:before="40" w:after="40"/>
              <w:rPr>
                <w:rFonts w:eastAsiaTheme="minorHAnsi" w:cs="Arial"/>
                <w:b/>
                <w:sz w:val="20"/>
                <w:szCs w:val="24"/>
              </w:rPr>
            </w:pPr>
            <w:r w:rsidRPr="00B202DB">
              <w:rPr>
                <w:rFonts w:eastAsiaTheme="minorHAnsi" w:cs="Arial"/>
                <w:b/>
                <w:sz w:val="20"/>
                <w:szCs w:val="24"/>
              </w:rPr>
              <w:t>Minimální krok snížení ceny:</w:t>
            </w:r>
          </w:p>
        </w:tc>
        <w:tc>
          <w:tcPr>
            <w:tcW w:w="4707" w:type="dxa"/>
          </w:tcPr>
          <w:p w14:paraId="06857C37" w14:textId="77777777" w:rsidR="0076605D" w:rsidRPr="00B202DB" w:rsidRDefault="0076605D" w:rsidP="00B509AB">
            <w:pPr>
              <w:spacing w:before="40" w:after="40"/>
              <w:jc w:val="right"/>
              <w:rPr>
                <w:rFonts w:eastAsiaTheme="minorHAnsi" w:cs="Arial"/>
                <w:b/>
                <w:sz w:val="20"/>
                <w:szCs w:val="24"/>
              </w:rPr>
            </w:pPr>
            <w:r w:rsidRPr="00B202DB">
              <w:rPr>
                <w:rFonts w:eastAsiaTheme="minorHAnsi" w:cs="Arial"/>
                <w:b/>
                <w:sz w:val="20"/>
                <w:szCs w:val="24"/>
              </w:rPr>
              <w:t>nenastaveno</w:t>
            </w:r>
          </w:p>
        </w:tc>
      </w:tr>
      <w:tr w:rsidR="0076605D" w:rsidRPr="00B202DB" w14:paraId="1A67D3B3" w14:textId="77777777" w:rsidTr="0076605D">
        <w:trPr>
          <w:jc w:val="center"/>
        </w:trPr>
        <w:tc>
          <w:tcPr>
            <w:tcW w:w="3969" w:type="dxa"/>
          </w:tcPr>
          <w:p w14:paraId="3F558698" w14:textId="77777777" w:rsidR="0076605D" w:rsidRPr="00B202DB" w:rsidRDefault="0076605D" w:rsidP="00B509AB">
            <w:pPr>
              <w:spacing w:before="40" w:after="40"/>
              <w:rPr>
                <w:rFonts w:eastAsiaTheme="minorHAnsi" w:cs="Arial"/>
                <w:b/>
                <w:sz w:val="20"/>
                <w:szCs w:val="24"/>
              </w:rPr>
            </w:pPr>
            <w:r w:rsidRPr="00B202DB">
              <w:rPr>
                <w:rFonts w:eastAsiaTheme="minorHAnsi" w:cs="Arial"/>
                <w:b/>
                <w:sz w:val="20"/>
                <w:szCs w:val="24"/>
              </w:rPr>
              <w:t>Maximální krok snížení ceny:</w:t>
            </w:r>
          </w:p>
        </w:tc>
        <w:tc>
          <w:tcPr>
            <w:tcW w:w="4707" w:type="dxa"/>
          </w:tcPr>
          <w:p w14:paraId="4F195893" w14:textId="77777777" w:rsidR="0076605D" w:rsidRPr="00B202DB" w:rsidRDefault="0076605D" w:rsidP="00B509AB">
            <w:pPr>
              <w:spacing w:before="40" w:after="40"/>
              <w:jc w:val="right"/>
              <w:rPr>
                <w:rFonts w:eastAsiaTheme="minorHAnsi" w:cs="Arial"/>
                <w:b/>
                <w:sz w:val="20"/>
                <w:szCs w:val="24"/>
              </w:rPr>
            </w:pPr>
            <w:r w:rsidRPr="00B202DB">
              <w:rPr>
                <w:rFonts w:eastAsiaTheme="minorHAnsi" w:cs="Arial"/>
                <w:b/>
                <w:sz w:val="20"/>
                <w:szCs w:val="24"/>
              </w:rPr>
              <w:t>30% ve vztahu k nabídkové ceně dodavatele</w:t>
            </w:r>
          </w:p>
        </w:tc>
      </w:tr>
    </w:tbl>
    <w:p w14:paraId="1C313AC5" w14:textId="77777777" w:rsidR="0076605D" w:rsidRPr="0076605D" w:rsidRDefault="0076605D" w:rsidP="0076605D">
      <w:pPr>
        <w:pStyle w:val="NadpisVZ2"/>
      </w:pPr>
      <w:bookmarkStart w:id="73" w:name="_Toc531180618"/>
      <w:bookmarkStart w:id="74" w:name="_Toc51922559"/>
      <w:r w:rsidRPr="0076605D">
        <w:t>Demoverze aukční síně</w:t>
      </w:r>
      <w:bookmarkEnd w:id="73"/>
      <w:bookmarkEnd w:id="74"/>
    </w:p>
    <w:p w14:paraId="27A848A5" w14:textId="77777777" w:rsidR="0076605D" w:rsidRPr="00B202DB" w:rsidRDefault="0076605D" w:rsidP="0076605D">
      <w:pPr>
        <w:spacing w:before="120"/>
        <w:jc w:val="both"/>
        <w:rPr>
          <w:sz w:val="20"/>
        </w:rPr>
      </w:pPr>
      <w:r w:rsidRPr="00B202DB">
        <w:rPr>
          <w:sz w:val="20"/>
        </w:rPr>
        <w:t>Od okamžiku odeslání výzvy k elektronické aukci do doby začátku aukce je v konkrétní aukční síni přihlášeným uchazečům k dispozici demoverze aukce, kde je možné si otestovat prostředí a úkony činěné v průběhu aukce.</w:t>
      </w:r>
    </w:p>
    <w:p w14:paraId="7DF7BACE" w14:textId="77777777" w:rsidR="0076605D" w:rsidRPr="00B202DB" w:rsidRDefault="0076605D" w:rsidP="0076605D">
      <w:pPr>
        <w:spacing w:before="120"/>
        <w:jc w:val="both"/>
        <w:rPr>
          <w:sz w:val="20"/>
        </w:rPr>
      </w:pPr>
      <w:r w:rsidRPr="00B202DB">
        <w:rPr>
          <w:rFonts w:cstheme="minorHAnsi"/>
          <w:sz w:val="20"/>
          <w:szCs w:val="24"/>
        </w:rPr>
        <w:t xml:space="preserve">V případě, že si nebudete jisti okolnostmi a jinými podmínkami aukce, je možné kontaktovat uživatelskou podporu: Jan Kronďák, tel. 777 357 968, email: </w:t>
      </w:r>
      <w:hyperlink r:id="rId24" w:history="1">
        <w:r w:rsidRPr="00B202DB">
          <w:rPr>
            <w:rStyle w:val="Hypertextovodkaz"/>
            <w:rFonts w:cstheme="minorHAnsi"/>
            <w:sz w:val="20"/>
            <w:szCs w:val="24"/>
          </w:rPr>
          <w:t>jan.krondak@cnpk.cz</w:t>
        </w:r>
      </w:hyperlink>
      <w:r w:rsidRPr="00B202DB">
        <w:rPr>
          <w:rFonts w:cstheme="minorHAnsi"/>
          <w:sz w:val="20"/>
          <w:szCs w:val="24"/>
        </w:rPr>
        <w:t>.</w:t>
      </w:r>
    </w:p>
    <w:p w14:paraId="456FA1D2" w14:textId="499DCE2B" w:rsidR="0038617E" w:rsidRPr="002E2707" w:rsidRDefault="00055A28" w:rsidP="002321EB">
      <w:pPr>
        <w:pStyle w:val="NadpisVZ1"/>
      </w:pPr>
      <w:bookmarkStart w:id="75" w:name="_Toc51922560"/>
      <w:r w:rsidRPr="002E2707">
        <w:t>OBCHODNÍ PODMÍNKY</w:t>
      </w:r>
      <w:bookmarkEnd w:id="75"/>
    </w:p>
    <w:p w14:paraId="669FBE1E" w14:textId="77777777" w:rsidR="00277133" w:rsidRPr="002E2707" w:rsidRDefault="00277133" w:rsidP="002321EB">
      <w:pPr>
        <w:pStyle w:val="NadpisVZ2"/>
      </w:pPr>
      <w:bookmarkStart w:id="76" w:name="_Toc51922561"/>
      <w:r w:rsidRPr="002E2707">
        <w:t>Obchodní podmínky</w:t>
      </w:r>
      <w:bookmarkEnd w:id="76"/>
    </w:p>
    <w:p w14:paraId="194D7405" w14:textId="77777777" w:rsidR="00202AE0" w:rsidRPr="002E2707" w:rsidRDefault="00202AE0" w:rsidP="00581C7E">
      <w:pPr>
        <w:spacing w:before="120"/>
        <w:jc w:val="both"/>
        <w:rPr>
          <w:sz w:val="20"/>
        </w:rPr>
      </w:pPr>
      <w:r w:rsidRPr="002E2707">
        <w:rPr>
          <w:b/>
          <w:bCs/>
          <w:color w:val="000000"/>
          <w:sz w:val="20"/>
        </w:rPr>
        <w:t xml:space="preserve">Nabídka </w:t>
      </w:r>
      <w:r w:rsidR="00524990" w:rsidRPr="002E2707">
        <w:rPr>
          <w:b/>
          <w:bCs/>
          <w:color w:val="000000"/>
          <w:sz w:val="20"/>
        </w:rPr>
        <w:t>dodavatele</w:t>
      </w:r>
      <w:r w:rsidRPr="002E2707">
        <w:rPr>
          <w:b/>
          <w:bCs/>
          <w:sz w:val="20"/>
        </w:rPr>
        <w:t xml:space="preserve"> </w:t>
      </w:r>
      <w:r w:rsidRPr="002E2707">
        <w:rPr>
          <w:b/>
          <w:bCs/>
          <w:color w:val="000000"/>
          <w:sz w:val="20"/>
        </w:rPr>
        <w:t>musí respektovat stanovené obchodní podmínky a v žádné části nesmí obsahovat ustanovení, které by bylo v rozporu s obchodními podmínkami a které by znevýhodňovalo zadavatele.</w:t>
      </w:r>
      <w:r w:rsidR="00293815" w:rsidRPr="002E2707">
        <w:rPr>
          <w:b/>
          <w:bCs/>
          <w:color w:val="000000"/>
          <w:sz w:val="20"/>
        </w:rPr>
        <w:t xml:space="preserve"> </w:t>
      </w:r>
    </w:p>
    <w:p w14:paraId="4B68A59A" w14:textId="58E8B59C" w:rsidR="002656C7" w:rsidRPr="002E2707" w:rsidRDefault="002656C7" w:rsidP="002656C7">
      <w:pPr>
        <w:spacing w:before="120"/>
        <w:jc w:val="both"/>
        <w:rPr>
          <w:sz w:val="20"/>
        </w:rPr>
      </w:pPr>
      <w:r w:rsidRPr="002E2707">
        <w:rPr>
          <w:sz w:val="20"/>
        </w:rPr>
        <w:t xml:space="preserve">Obchodní podmínky včetně platebních a sankčních podmínek zadavatel stanovil v </w:t>
      </w:r>
      <w:r w:rsidR="00ED5627" w:rsidRPr="002E2707">
        <w:rPr>
          <w:b/>
          <w:sz w:val="20"/>
        </w:rPr>
        <w:t xml:space="preserve">Návrhu </w:t>
      </w:r>
      <w:r w:rsidR="005E355B" w:rsidRPr="002E2707">
        <w:rPr>
          <w:b/>
          <w:sz w:val="20"/>
        </w:rPr>
        <w:t>smlouvy</w:t>
      </w:r>
      <w:r w:rsidR="00ED5627" w:rsidRPr="002E2707">
        <w:rPr>
          <w:b/>
          <w:sz w:val="20"/>
        </w:rPr>
        <w:t xml:space="preserve">, který tvoří Přílohu č. </w:t>
      </w:r>
      <w:r w:rsidR="004F6419" w:rsidRPr="002E2707">
        <w:rPr>
          <w:b/>
          <w:sz w:val="20"/>
        </w:rPr>
        <w:t>3</w:t>
      </w:r>
      <w:r w:rsidRPr="002E2707">
        <w:rPr>
          <w:b/>
          <w:sz w:val="20"/>
        </w:rPr>
        <w:t xml:space="preserve"> ZD</w:t>
      </w:r>
      <w:r w:rsidR="006A3FCD" w:rsidRPr="002E2707">
        <w:rPr>
          <w:sz w:val="20"/>
        </w:rPr>
        <w:t xml:space="preserve"> </w:t>
      </w:r>
      <w:r w:rsidR="005E355B" w:rsidRPr="002E2707">
        <w:rPr>
          <w:sz w:val="20"/>
        </w:rPr>
        <w:t xml:space="preserve">(dále </w:t>
      </w:r>
      <w:r w:rsidR="00DB416C" w:rsidRPr="002E2707">
        <w:rPr>
          <w:sz w:val="20"/>
        </w:rPr>
        <w:t xml:space="preserve">také </w:t>
      </w:r>
      <w:r w:rsidR="005E355B" w:rsidRPr="002E2707">
        <w:rPr>
          <w:sz w:val="20"/>
        </w:rPr>
        <w:t>„Návrh smlouvy“)</w:t>
      </w:r>
      <w:r w:rsidRPr="002E2707">
        <w:rPr>
          <w:sz w:val="20"/>
        </w:rPr>
        <w:t>.</w:t>
      </w:r>
    </w:p>
    <w:p w14:paraId="6123B6E0" w14:textId="022D8900" w:rsidR="002656C7" w:rsidRPr="002E2707" w:rsidRDefault="000E1588" w:rsidP="002656C7">
      <w:pPr>
        <w:spacing w:before="120"/>
        <w:jc w:val="both"/>
        <w:rPr>
          <w:sz w:val="20"/>
        </w:rPr>
      </w:pPr>
      <w:r w:rsidRPr="002E2707">
        <w:rPr>
          <w:b/>
          <w:sz w:val="20"/>
        </w:rPr>
        <w:t>Dodavatel je povinen N</w:t>
      </w:r>
      <w:r w:rsidR="002656C7" w:rsidRPr="002E2707">
        <w:rPr>
          <w:b/>
          <w:sz w:val="20"/>
        </w:rPr>
        <w:t>ávrh</w:t>
      </w:r>
      <w:r w:rsidRPr="002E2707">
        <w:rPr>
          <w:b/>
          <w:sz w:val="20"/>
        </w:rPr>
        <w:t xml:space="preserve"> smlouvy</w:t>
      </w:r>
      <w:r w:rsidR="002656C7" w:rsidRPr="002E2707">
        <w:rPr>
          <w:b/>
          <w:sz w:val="20"/>
        </w:rPr>
        <w:t xml:space="preserve"> zcela převzít v podobě navržené</w:t>
      </w:r>
      <w:r w:rsidR="00675723" w:rsidRPr="002E2707">
        <w:rPr>
          <w:b/>
          <w:sz w:val="20"/>
        </w:rPr>
        <w:t xml:space="preserve"> zadavatelem, když pouze vyplní </w:t>
      </w:r>
      <w:r w:rsidR="002656C7" w:rsidRPr="002E2707">
        <w:rPr>
          <w:b/>
          <w:sz w:val="20"/>
        </w:rPr>
        <w:t xml:space="preserve">části označené </w:t>
      </w:r>
      <w:r w:rsidR="00E357F4" w:rsidRPr="002E2707">
        <w:rPr>
          <w:b/>
          <w:color w:val="FF0000"/>
          <w:sz w:val="20"/>
        </w:rPr>
        <w:t>DO</w:t>
      </w:r>
      <w:r w:rsidR="00ED5627" w:rsidRPr="002E2707">
        <w:rPr>
          <w:b/>
          <w:color w:val="FF0000"/>
          <w:sz w:val="20"/>
        </w:rPr>
        <w:t>PLN</w:t>
      </w:r>
      <w:r w:rsidR="00814C15" w:rsidRPr="002E2707">
        <w:rPr>
          <w:b/>
          <w:color w:val="FF0000"/>
          <w:sz w:val="20"/>
        </w:rPr>
        <w:t>I</w:t>
      </w:r>
      <w:r w:rsidR="005015E8" w:rsidRPr="002E2707">
        <w:rPr>
          <w:b/>
          <w:color w:val="FF0000"/>
          <w:sz w:val="20"/>
        </w:rPr>
        <w:t>T</w:t>
      </w:r>
      <w:r w:rsidR="002656C7" w:rsidRPr="002E2707">
        <w:rPr>
          <w:b/>
          <w:sz w:val="20"/>
        </w:rPr>
        <w:t>.</w:t>
      </w:r>
      <w:r w:rsidR="002656C7" w:rsidRPr="002E2707">
        <w:rPr>
          <w:sz w:val="20"/>
        </w:rPr>
        <w:t xml:space="preserve"> Jedná se zejména o identifikační údaje dodavatele v hlavičce smlouvy, nabídkovou cenu, k</w:t>
      </w:r>
      <w:r w:rsidR="00AB5D9E" w:rsidRPr="002E2707">
        <w:rPr>
          <w:sz w:val="20"/>
        </w:rPr>
        <w:t>ontaktní údaje, datum a podpis N</w:t>
      </w:r>
      <w:r w:rsidR="002656C7" w:rsidRPr="002E2707">
        <w:rPr>
          <w:sz w:val="20"/>
        </w:rPr>
        <w:t>ávrhu smlouvy osobou oprávněnou jednat jménem či za dodavatele.</w:t>
      </w:r>
      <w:r w:rsidR="00AB5D9E" w:rsidRPr="002E2707">
        <w:rPr>
          <w:sz w:val="20"/>
        </w:rPr>
        <w:t xml:space="preserve"> </w:t>
      </w:r>
    </w:p>
    <w:p w14:paraId="322B9ECB" w14:textId="77777777" w:rsidR="00A91AEB" w:rsidRPr="002E2707" w:rsidRDefault="00A91AEB" w:rsidP="002656C7">
      <w:pPr>
        <w:pStyle w:val="Default"/>
        <w:spacing w:before="120"/>
        <w:jc w:val="both"/>
        <w:rPr>
          <w:rFonts w:ascii="Arial" w:hAnsi="Arial" w:cs="Arial"/>
          <w:b/>
          <w:bCs/>
          <w:sz w:val="20"/>
          <w:szCs w:val="20"/>
        </w:rPr>
      </w:pPr>
      <w:r w:rsidRPr="002E2707">
        <w:rPr>
          <w:rFonts w:ascii="Arial" w:hAnsi="Arial" w:cs="Arial"/>
          <w:b/>
          <w:sz w:val="20"/>
        </w:rPr>
        <w:lastRenderedPageBreak/>
        <w:t xml:space="preserve">Údaje uvedené </w:t>
      </w:r>
      <w:r w:rsidR="00457257" w:rsidRPr="002E2707">
        <w:rPr>
          <w:rFonts w:ascii="Arial" w:hAnsi="Arial" w:cs="Arial"/>
          <w:b/>
          <w:sz w:val="20"/>
        </w:rPr>
        <w:t>v Návrhu smlouvy</w:t>
      </w:r>
      <w:r w:rsidRPr="002E2707">
        <w:rPr>
          <w:rFonts w:ascii="Arial" w:hAnsi="Arial" w:cs="Arial"/>
          <w:b/>
          <w:sz w:val="20"/>
        </w:rPr>
        <w:t xml:space="preserve"> se nesmí lišit od údajů uvedených v</w:t>
      </w:r>
      <w:r w:rsidR="00E357F4" w:rsidRPr="002E2707">
        <w:rPr>
          <w:rFonts w:ascii="Arial" w:hAnsi="Arial" w:cs="Arial"/>
          <w:b/>
          <w:sz w:val="20"/>
        </w:rPr>
        <w:t> </w:t>
      </w:r>
      <w:r w:rsidRPr="002E2707">
        <w:rPr>
          <w:rFonts w:ascii="Arial" w:hAnsi="Arial" w:cs="Arial"/>
          <w:b/>
          <w:sz w:val="20"/>
        </w:rPr>
        <w:t>jin</w:t>
      </w:r>
      <w:r w:rsidR="00E357F4" w:rsidRPr="002E2707">
        <w:rPr>
          <w:rFonts w:ascii="Arial" w:hAnsi="Arial" w:cs="Arial"/>
          <w:b/>
          <w:sz w:val="20"/>
        </w:rPr>
        <w:t>ých částech</w:t>
      </w:r>
      <w:r w:rsidRPr="002E2707">
        <w:rPr>
          <w:rFonts w:ascii="Arial" w:hAnsi="Arial" w:cs="Arial"/>
          <w:b/>
          <w:sz w:val="20"/>
        </w:rPr>
        <w:t xml:space="preserve"> nabídky dodavatele.</w:t>
      </w:r>
    </w:p>
    <w:p w14:paraId="60910491" w14:textId="77777777" w:rsidR="002656C7" w:rsidRPr="002E2707" w:rsidRDefault="002656C7" w:rsidP="002656C7">
      <w:pPr>
        <w:spacing w:before="120"/>
        <w:jc w:val="both"/>
        <w:rPr>
          <w:sz w:val="20"/>
        </w:rPr>
      </w:pPr>
      <w:r w:rsidRPr="002E2707">
        <w:rPr>
          <w:b/>
          <w:sz w:val="20"/>
        </w:rPr>
        <w:t xml:space="preserve">Dodavatel nesmí </w:t>
      </w:r>
      <w:r w:rsidR="00E0101F" w:rsidRPr="002E2707">
        <w:rPr>
          <w:b/>
          <w:sz w:val="20"/>
        </w:rPr>
        <w:t>Návrh smlouvy</w:t>
      </w:r>
      <w:r w:rsidRPr="002E2707">
        <w:rPr>
          <w:b/>
          <w:sz w:val="20"/>
        </w:rPr>
        <w:t xml:space="preserve"> měnit, doplňovat nová ustanovení ani vypouštět stávající, kromě pasáží výslovně označených,</w:t>
      </w:r>
      <w:r w:rsidRPr="002E2707">
        <w:rPr>
          <w:sz w:val="20"/>
        </w:rPr>
        <w:t xml:space="preserve"> </w:t>
      </w:r>
      <w:r w:rsidRPr="002E2707">
        <w:rPr>
          <w:b/>
          <w:sz w:val="20"/>
        </w:rPr>
        <w:t>že je dodavatel má vyplnit.</w:t>
      </w:r>
      <w:r w:rsidRPr="002E2707">
        <w:rPr>
          <w:sz w:val="20"/>
        </w:rPr>
        <w:t xml:space="preserve"> Návrh</w:t>
      </w:r>
      <w:r w:rsidR="00E0101F" w:rsidRPr="002E2707">
        <w:rPr>
          <w:sz w:val="20"/>
        </w:rPr>
        <w:t xml:space="preserve"> smlouvy</w:t>
      </w:r>
      <w:r w:rsidRPr="002E2707">
        <w:rPr>
          <w:sz w:val="20"/>
        </w:rPr>
        <w:t xml:space="preserve"> musí zahrnovat a akceptovat veškeré věcné, technické, právní, smluvní a jiné požadavky zadavatele uvedené v zadávacích podmínkách včetně předmětu plnění VZ. Návrh</w:t>
      </w:r>
      <w:r w:rsidR="00E0101F" w:rsidRPr="002E2707">
        <w:rPr>
          <w:sz w:val="20"/>
        </w:rPr>
        <w:t xml:space="preserve"> smlouvy </w:t>
      </w:r>
      <w:r w:rsidRPr="002E2707">
        <w:rPr>
          <w:sz w:val="20"/>
        </w:rPr>
        <w:t>nesmí obsahovat výhradu ani ustanovení, které je v rozporu se zadávacími podmínkami nebo zhoršuje či by mohlo zhoršit postavení zadavatele. Pokud v nabídce předložen</w:t>
      </w:r>
      <w:r w:rsidR="00E0101F" w:rsidRPr="002E2707">
        <w:rPr>
          <w:sz w:val="20"/>
        </w:rPr>
        <w:t>ý Návrh smlouvy bude</w:t>
      </w:r>
      <w:r w:rsidRPr="002E2707">
        <w:rPr>
          <w:sz w:val="20"/>
        </w:rPr>
        <w:t xml:space="preserve"> odporovat těmto požadavkům, znamená to nesplnění zadávacích podmínek dle § 48 odst. 2 písm. a) ZZVZ </w:t>
      </w:r>
      <w:r w:rsidR="006B4686" w:rsidRPr="002E2707">
        <w:rPr>
          <w:sz w:val="20"/>
        </w:rPr>
        <w:t>s následkem</w:t>
      </w:r>
      <w:r w:rsidRPr="002E2707">
        <w:rPr>
          <w:sz w:val="20"/>
        </w:rPr>
        <w:t xml:space="preserve"> vyloučení dodavatele </w:t>
      </w:r>
      <w:r w:rsidR="007D5BDA" w:rsidRPr="002E2707">
        <w:rPr>
          <w:sz w:val="20"/>
        </w:rPr>
        <w:t>ze zadávacího řízení</w:t>
      </w:r>
      <w:r w:rsidRPr="002E2707">
        <w:rPr>
          <w:sz w:val="20"/>
        </w:rPr>
        <w:t>.</w:t>
      </w:r>
    </w:p>
    <w:p w14:paraId="7966BFDE" w14:textId="77777777" w:rsidR="00E16D04" w:rsidRPr="002E2707" w:rsidRDefault="002656C7" w:rsidP="00E357F4">
      <w:pPr>
        <w:spacing w:before="120"/>
        <w:jc w:val="both"/>
        <w:rPr>
          <w:sz w:val="20"/>
        </w:rPr>
      </w:pPr>
      <w:r w:rsidRPr="002E2707">
        <w:rPr>
          <w:sz w:val="20"/>
        </w:rPr>
        <w:t xml:space="preserve">Případné změny </w:t>
      </w:r>
      <w:r w:rsidR="00E0101F" w:rsidRPr="002E2707">
        <w:rPr>
          <w:sz w:val="20"/>
        </w:rPr>
        <w:t>uzavřené smlouvy</w:t>
      </w:r>
      <w:r w:rsidRPr="002E2707">
        <w:rPr>
          <w:sz w:val="20"/>
        </w:rPr>
        <w:t xml:space="preserve"> jsou možné pouze v souladu s ustanoveními právních předpisů, zejména s § 222 ZZVZ. V takovém případě obě smluvní strany uzavřou očíslovaný dodatek k příslušné smlouvě.</w:t>
      </w:r>
    </w:p>
    <w:p w14:paraId="75DBA5F9" w14:textId="51F84858" w:rsidR="00AC1CEC" w:rsidRPr="002E2707" w:rsidRDefault="00AC1CEC" w:rsidP="00DD7B2C">
      <w:pPr>
        <w:pStyle w:val="Default"/>
        <w:spacing w:before="120"/>
        <w:jc w:val="both"/>
        <w:rPr>
          <w:rFonts w:ascii="Arial" w:hAnsi="Arial" w:cs="Arial"/>
          <w:i/>
          <w:sz w:val="20"/>
        </w:rPr>
      </w:pPr>
      <w:r w:rsidRPr="002E2707">
        <w:rPr>
          <w:rFonts w:ascii="Arial" w:hAnsi="Arial" w:cs="Arial"/>
          <w:i/>
          <w:sz w:val="20"/>
        </w:rPr>
        <w:t xml:space="preserve">V případě, že se </w:t>
      </w:r>
      <w:r w:rsidR="003966AA" w:rsidRPr="002E2707">
        <w:rPr>
          <w:rFonts w:ascii="Arial" w:hAnsi="Arial" w:cs="Arial"/>
          <w:i/>
          <w:sz w:val="20"/>
        </w:rPr>
        <w:t>dodavatel</w:t>
      </w:r>
      <w:r w:rsidRPr="002E2707">
        <w:rPr>
          <w:rFonts w:ascii="Arial" w:hAnsi="Arial" w:cs="Arial"/>
          <w:i/>
          <w:sz w:val="20"/>
        </w:rPr>
        <w:t xml:space="preserve"> při plnění veřejné zakázky dostane do kontaktu s osobními údaji, je povinen o nich zachovávat naprostou mlčenlivost, a to i po ukončení plnění Smlouvy, v případě jejího zrušení, odstoupení od ní či její výpovědi.</w:t>
      </w:r>
      <w:r w:rsidR="00495665" w:rsidRPr="002E2707">
        <w:rPr>
          <w:rFonts w:ascii="Arial" w:hAnsi="Arial" w:cs="Arial"/>
          <w:i/>
          <w:sz w:val="20"/>
        </w:rPr>
        <w:t xml:space="preserve"> </w:t>
      </w:r>
      <w:r w:rsidRPr="002E2707">
        <w:rPr>
          <w:rFonts w:ascii="Arial" w:hAnsi="Arial" w:cs="Arial"/>
          <w:i/>
          <w:sz w:val="20"/>
        </w:rPr>
        <w:t>Jakékoliv změny či doplnění Smlouvy, včetně změny cen za poskytování předmětu veřejné zakázky, mohou být učiněny výhradně písemným dodatkem ke Smlouvě schvá</w:t>
      </w:r>
      <w:r w:rsidR="009A310C" w:rsidRPr="002E2707">
        <w:rPr>
          <w:rFonts w:ascii="Arial" w:hAnsi="Arial" w:cs="Arial"/>
          <w:i/>
          <w:sz w:val="20"/>
        </w:rPr>
        <w:t>leným oběma smluvními stranami.</w:t>
      </w:r>
    </w:p>
    <w:p w14:paraId="4302B196" w14:textId="77777777" w:rsidR="00277133" w:rsidRPr="002E2707" w:rsidRDefault="00277133" w:rsidP="002321EB">
      <w:pPr>
        <w:pStyle w:val="NadpisVZ2"/>
      </w:pPr>
      <w:bookmarkStart w:id="77" w:name="_Toc51922562"/>
      <w:r w:rsidRPr="002E2707">
        <w:t>Platební podmínky</w:t>
      </w:r>
      <w:bookmarkEnd w:id="77"/>
    </w:p>
    <w:p w14:paraId="5963B171" w14:textId="376622B4" w:rsidR="00BB4F77" w:rsidRPr="002E2707" w:rsidRDefault="00277133" w:rsidP="00277133">
      <w:pPr>
        <w:pStyle w:val="Default"/>
        <w:spacing w:before="120"/>
        <w:jc w:val="both"/>
        <w:rPr>
          <w:rFonts w:ascii="Arial" w:hAnsi="Arial" w:cs="Arial"/>
          <w:sz w:val="20"/>
        </w:rPr>
      </w:pPr>
      <w:r w:rsidRPr="002E2707">
        <w:rPr>
          <w:rFonts w:ascii="Arial" w:hAnsi="Arial" w:cs="Arial"/>
          <w:sz w:val="20"/>
        </w:rPr>
        <w:t xml:space="preserve">Platební podmínky jsou obsaženy v Návrhu </w:t>
      </w:r>
      <w:r w:rsidR="00E0101F" w:rsidRPr="002E2707">
        <w:rPr>
          <w:rFonts w:ascii="Arial" w:hAnsi="Arial" w:cs="Arial"/>
          <w:sz w:val="20"/>
        </w:rPr>
        <w:t>smlouvy</w:t>
      </w:r>
      <w:r w:rsidRPr="002E2707">
        <w:rPr>
          <w:rFonts w:ascii="Arial" w:hAnsi="Arial" w:cs="Arial"/>
          <w:sz w:val="20"/>
        </w:rPr>
        <w:t>. Dodavatel není oprávněn měnit či doplňovat platební podmínky, které jsou obsaženy v</w:t>
      </w:r>
      <w:r w:rsidR="00E0101F" w:rsidRPr="002E2707">
        <w:rPr>
          <w:rFonts w:ascii="Arial" w:hAnsi="Arial" w:cs="Arial"/>
          <w:sz w:val="20"/>
        </w:rPr>
        <w:t> Návrhu smlouvy</w:t>
      </w:r>
      <w:r w:rsidRPr="002E2707">
        <w:rPr>
          <w:rFonts w:ascii="Arial" w:hAnsi="Arial" w:cs="Arial"/>
          <w:sz w:val="20"/>
        </w:rPr>
        <w:t>. Případné změny či doplnění v</w:t>
      </w:r>
      <w:r w:rsidR="00E0101F" w:rsidRPr="002E2707">
        <w:rPr>
          <w:rFonts w:ascii="Arial" w:hAnsi="Arial" w:cs="Arial"/>
          <w:sz w:val="20"/>
        </w:rPr>
        <w:t> Návrhu smlouvy</w:t>
      </w:r>
      <w:r w:rsidRPr="002E2707">
        <w:rPr>
          <w:rFonts w:ascii="Arial" w:hAnsi="Arial" w:cs="Arial"/>
          <w:sz w:val="20"/>
        </w:rPr>
        <w:t xml:space="preserve"> ze strany dodavatele budou důvodem k jeho vyloučení ze zadávacího řízení.</w:t>
      </w:r>
    </w:p>
    <w:p w14:paraId="37B7E81B" w14:textId="77777777" w:rsidR="00C375A3" w:rsidRPr="002A57B7" w:rsidRDefault="00055A28" w:rsidP="002321EB">
      <w:pPr>
        <w:pStyle w:val="NadpisVZ1"/>
      </w:pPr>
      <w:bookmarkStart w:id="78" w:name="_Toc51922563"/>
      <w:r w:rsidRPr="002A57B7">
        <w:t>POKYNY PRO ZPRACOVÁNÍ NABÍDKY</w:t>
      </w:r>
      <w:bookmarkEnd w:id="78"/>
    </w:p>
    <w:p w14:paraId="255025DB" w14:textId="77777777" w:rsidR="00090378" w:rsidRPr="002A57B7" w:rsidRDefault="007D3EFE" w:rsidP="002321EB">
      <w:pPr>
        <w:pStyle w:val="NadpisVZ2"/>
      </w:pPr>
      <w:bookmarkStart w:id="79" w:name="_Toc51922564"/>
      <w:r w:rsidRPr="002A57B7">
        <w:t>Pod</w:t>
      </w:r>
      <w:r w:rsidR="00D12113" w:rsidRPr="002A57B7">
        <w:t>dodavatelé</w:t>
      </w:r>
      <w:bookmarkEnd w:id="79"/>
    </w:p>
    <w:p w14:paraId="0EC9186E" w14:textId="77777777" w:rsidR="007B537C" w:rsidRPr="002A57B7" w:rsidRDefault="007B537C" w:rsidP="007B537C">
      <w:pPr>
        <w:spacing w:before="120"/>
        <w:jc w:val="both"/>
        <w:rPr>
          <w:sz w:val="20"/>
        </w:rPr>
      </w:pPr>
      <w:r w:rsidRPr="002A57B7">
        <w:rPr>
          <w:sz w:val="20"/>
        </w:rPr>
        <w:t xml:space="preserve">Dodavatel v nabídce předloží seznam poddodavatelů, pokud jsou dodavateli známi, a uvede, kterou část veřejné zakázky bude každý z poddodavatelů plnit. </w:t>
      </w:r>
    </w:p>
    <w:p w14:paraId="748E4D64" w14:textId="05229E92" w:rsidR="0041511F" w:rsidRPr="002A57B7" w:rsidRDefault="00DF5F2D" w:rsidP="007B537C">
      <w:pPr>
        <w:spacing w:before="120"/>
        <w:jc w:val="both"/>
        <w:rPr>
          <w:sz w:val="20"/>
        </w:rPr>
      </w:pPr>
      <w:r w:rsidRPr="002A57B7">
        <w:rPr>
          <w:sz w:val="20"/>
        </w:rPr>
        <w:t>Nepředloží-li dodavatel ve své nabídce seznam poddodavatelů, má se za to, že dodavatel nemá v úmyslu zadat určitou čás</w:t>
      </w:r>
      <w:r w:rsidR="005D54A2" w:rsidRPr="002A57B7">
        <w:rPr>
          <w:sz w:val="20"/>
        </w:rPr>
        <w:t>t veřejné zakázky jiným osobám.</w:t>
      </w:r>
    </w:p>
    <w:p w14:paraId="29D52118" w14:textId="77777777" w:rsidR="00D12113" w:rsidRPr="002E2707" w:rsidRDefault="00D12113" w:rsidP="002321EB">
      <w:pPr>
        <w:pStyle w:val="NadpisVZ2"/>
      </w:pPr>
      <w:bookmarkStart w:id="80" w:name="_Toc51922565"/>
      <w:r w:rsidRPr="002E2707">
        <w:t>Varianty nabídky</w:t>
      </w:r>
      <w:bookmarkEnd w:id="80"/>
    </w:p>
    <w:p w14:paraId="052B97B5" w14:textId="77777777" w:rsidR="00FB7B0A" w:rsidRPr="002E2707" w:rsidRDefault="00865A8C" w:rsidP="00AC6E58">
      <w:pPr>
        <w:spacing w:before="120"/>
        <w:rPr>
          <w:rFonts w:cs="Arial"/>
          <w:sz w:val="20"/>
        </w:rPr>
      </w:pPr>
      <w:r w:rsidRPr="002E2707">
        <w:rPr>
          <w:rFonts w:cs="Arial"/>
          <w:sz w:val="20"/>
        </w:rPr>
        <w:t>V souladu s § 102 ZZVZ zadavatel nepřipouští varianty nabídek</w:t>
      </w:r>
      <w:r w:rsidR="00121451" w:rsidRPr="002E2707">
        <w:rPr>
          <w:rFonts w:cs="Arial"/>
          <w:sz w:val="20"/>
        </w:rPr>
        <w:t>.</w:t>
      </w:r>
    </w:p>
    <w:p w14:paraId="44E511ED" w14:textId="690DE3C7" w:rsidR="00FB7B0A" w:rsidRPr="002E2707" w:rsidRDefault="008D1A9A" w:rsidP="002A57B7">
      <w:pPr>
        <w:pStyle w:val="NadpisVZ2"/>
        <w:numPr>
          <w:ilvl w:val="1"/>
          <w:numId w:val="17"/>
        </w:numPr>
      </w:pPr>
      <w:r w:rsidRPr="002E2707">
        <w:rPr>
          <w:sz w:val="20"/>
        </w:rPr>
        <w:t xml:space="preserve"> </w:t>
      </w:r>
      <w:bookmarkStart w:id="81" w:name="_Toc51922566"/>
      <w:r w:rsidR="00FB7B0A" w:rsidRPr="002E2707">
        <w:t>Zadávací lhůta</w:t>
      </w:r>
      <w:bookmarkEnd w:id="81"/>
      <w:r w:rsidR="00FB7B0A" w:rsidRPr="002E2707">
        <w:tab/>
      </w:r>
    </w:p>
    <w:p w14:paraId="22ED92CE" w14:textId="27379272" w:rsidR="00FB7B0A" w:rsidRPr="002E2707" w:rsidRDefault="00FB7B0A" w:rsidP="00FB7B0A">
      <w:pPr>
        <w:spacing w:before="120"/>
        <w:rPr>
          <w:rFonts w:cs="Arial"/>
          <w:sz w:val="20"/>
        </w:rPr>
      </w:pPr>
      <w:r w:rsidRPr="002E2707">
        <w:rPr>
          <w:rFonts w:cs="Arial"/>
          <w:sz w:val="20"/>
        </w:rPr>
        <w:t>Zadávací lhůta, po kterou je dodavatel nabídkou vázán</w:t>
      </w:r>
      <w:r w:rsidR="00E4095D" w:rsidRPr="002E2707">
        <w:rPr>
          <w:rFonts w:cs="Arial"/>
          <w:sz w:val="20"/>
        </w:rPr>
        <w:t>, je stanovena v délce 6 měsíců.</w:t>
      </w:r>
    </w:p>
    <w:p w14:paraId="45A2D7F9" w14:textId="77777777" w:rsidR="00087759" w:rsidRPr="0000529C" w:rsidRDefault="00087759" w:rsidP="002321EB">
      <w:pPr>
        <w:pStyle w:val="NadpisVZ2"/>
      </w:pPr>
      <w:bookmarkStart w:id="82" w:name="_Toc51922567"/>
      <w:r w:rsidRPr="0000529C">
        <w:t xml:space="preserve">Obsah a členění nabídky </w:t>
      </w:r>
      <w:r w:rsidR="00EB7C93" w:rsidRPr="0000529C">
        <w:t>dodavatele</w:t>
      </w:r>
      <w:bookmarkEnd w:id="82"/>
    </w:p>
    <w:p w14:paraId="134455B5" w14:textId="336DFF92" w:rsidR="00CF5540" w:rsidRPr="0000529C" w:rsidRDefault="00812BDD" w:rsidP="00CF5540">
      <w:pPr>
        <w:spacing w:before="120"/>
        <w:jc w:val="both"/>
        <w:rPr>
          <w:sz w:val="20"/>
        </w:rPr>
      </w:pPr>
      <w:bookmarkStart w:id="83" w:name="_Toc322508851"/>
      <w:r w:rsidRPr="0000529C">
        <w:rPr>
          <w:sz w:val="20"/>
        </w:rPr>
        <w:t>Dodavatel</w:t>
      </w:r>
      <w:r w:rsidR="00CF5540" w:rsidRPr="0000529C">
        <w:rPr>
          <w:sz w:val="20"/>
        </w:rPr>
        <w:t xml:space="preserve"> ve své nabídce uvede své identifikační údaje, a to v rozsahu – název obchodní firmy, sídlo / místo podnikání / bydliště, jméno osoby oprávněné jednat jménem či za dodavatele, IČ</w:t>
      </w:r>
      <w:r w:rsidR="00B90F11" w:rsidRPr="0000529C">
        <w:rPr>
          <w:sz w:val="20"/>
        </w:rPr>
        <w:t>O</w:t>
      </w:r>
      <w:r w:rsidR="00CF5540" w:rsidRPr="0000529C">
        <w:rPr>
          <w:sz w:val="20"/>
        </w:rPr>
        <w:t>, DIČ, kontaktní osob</w:t>
      </w:r>
      <w:r w:rsidR="00C85854" w:rsidRPr="0000529C">
        <w:rPr>
          <w:sz w:val="20"/>
        </w:rPr>
        <w:t>a</w:t>
      </w:r>
      <w:r w:rsidR="00CF5540" w:rsidRPr="0000529C">
        <w:rPr>
          <w:sz w:val="20"/>
        </w:rPr>
        <w:t>, včetně kontaktních údajů (telefon a e-mail)</w:t>
      </w:r>
      <w:r w:rsidR="00C85854" w:rsidRPr="0000529C">
        <w:rPr>
          <w:sz w:val="20"/>
        </w:rPr>
        <w:t>,</w:t>
      </w:r>
      <w:r w:rsidR="00CF5540" w:rsidRPr="0000529C">
        <w:rPr>
          <w:sz w:val="20"/>
        </w:rPr>
        <w:t xml:space="preserve"> pro komunikaci v průběhu procesu zadávání </w:t>
      </w:r>
      <w:r w:rsidR="00F73C35" w:rsidRPr="0000529C">
        <w:rPr>
          <w:sz w:val="20"/>
        </w:rPr>
        <w:t xml:space="preserve">veřejné </w:t>
      </w:r>
      <w:r w:rsidR="00CF5540" w:rsidRPr="0000529C">
        <w:rPr>
          <w:sz w:val="20"/>
        </w:rPr>
        <w:t>zakázky.</w:t>
      </w:r>
    </w:p>
    <w:p w14:paraId="3F98C9F6" w14:textId="77777777" w:rsidR="00CF5540" w:rsidRPr="0000529C" w:rsidRDefault="00CF5540" w:rsidP="00777A02">
      <w:pPr>
        <w:widowControl w:val="0"/>
        <w:spacing w:before="120"/>
        <w:jc w:val="both"/>
        <w:rPr>
          <w:sz w:val="20"/>
        </w:rPr>
      </w:pPr>
      <w:r w:rsidRPr="0000529C">
        <w:rPr>
          <w:sz w:val="20"/>
        </w:rPr>
        <w:t xml:space="preserve">Podává-li nabídku více dodavatelů společně, jsou povinni </w:t>
      </w:r>
      <w:r w:rsidR="00F73C35" w:rsidRPr="0000529C">
        <w:rPr>
          <w:sz w:val="20"/>
        </w:rPr>
        <w:t>ve své nabídce uvést adresu</w:t>
      </w:r>
      <w:r w:rsidR="00C743A1" w:rsidRPr="0000529C">
        <w:rPr>
          <w:sz w:val="20"/>
        </w:rPr>
        <w:t xml:space="preserve"> </w:t>
      </w:r>
      <w:r w:rsidR="00F73C35" w:rsidRPr="0000529C">
        <w:rPr>
          <w:sz w:val="20"/>
        </w:rPr>
        <w:t xml:space="preserve">pro </w:t>
      </w:r>
      <w:r w:rsidRPr="0000529C">
        <w:rPr>
          <w:sz w:val="20"/>
        </w:rPr>
        <w:t>doručování písemností zadavatele. Odesláním p</w:t>
      </w:r>
      <w:r w:rsidR="004C149E" w:rsidRPr="0000529C">
        <w:rPr>
          <w:sz w:val="20"/>
        </w:rPr>
        <w:t xml:space="preserve">ísemností na tuto adresu se má </w:t>
      </w:r>
      <w:r w:rsidRPr="0000529C">
        <w:rPr>
          <w:sz w:val="20"/>
        </w:rPr>
        <w:t>za to, že ji zadavatel odeslal všem účastníkům společné nabídky.</w:t>
      </w:r>
      <w:r w:rsidR="00C85854" w:rsidRPr="0000529C">
        <w:rPr>
          <w:sz w:val="20"/>
        </w:rPr>
        <w:t xml:space="preserve"> </w:t>
      </w:r>
    </w:p>
    <w:p w14:paraId="6388A799" w14:textId="77777777" w:rsidR="00CF5540" w:rsidRPr="0000529C" w:rsidRDefault="00CF5540" w:rsidP="00CF5540">
      <w:pPr>
        <w:autoSpaceDE w:val="0"/>
        <w:autoSpaceDN w:val="0"/>
        <w:adjustRightInd w:val="0"/>
        <w:spacing w:before="120"/>
        <w:jc w:val="both"/>
        <w:rPr>
          <w:rFonts w:cs="Arial"/>
          <w:sz w:val="20"/>
        </w:rPr>
      </w:pPr>
      <w:r w:rsidRPr="0000529C">
        <w:rPr>
          <w:rFonts w:cs="Arial"/>
          <w:sz w:val="20"/>
        </w:rPr>
        <w:t xml:space="preserve">Nabídka nesmí obsahovat přepisy a opravy, které by mohly zadavatele uvést v omyl. </w:t>
      </w:r>
    </w:p>
    <w:p w14:paraId="6E0AB38D" w14:textId="5DC7E292" w:rsidR="00CF5540" w:rsidRPr="0000529C" w:rsidRDefault="00CF5540" w:rsidP="0000283E">
      <w:pPr>
        <w:autoSpaceDE w:val="0"/>
        <w:autoSpaceDN w:val="0"/>
        <w:adjustRightInd w:val="0"/>
        <w:spacing w:before="120"/>
        <w:jc w:val="both"/>
        <w:rPr>
          <w:rFonts w:cs="Arial"/>
          <w:sz w:val="20"/>
        </w:rPr>
      </w:pPr>
      <w:r w:rsidRPr="0000529C">
        <w:rPr>
          <w:rFonts w:cs="Arial"/>
          <w:color w:val="000000"/>
          <w:sz w:val="20"/>
        </w:rPr>
        <w:t xml:space="preserve">Nabídka musí být podána </w:t>
      </w:r>
      <w:r w:rsidR="0021271E" w:rsidRPr="0000529C">
        <w:rPr>
          <w:rFonts w:cs="Arial"/>
          <w:b/>
          <w:sz w:val="20"/>
        </w:rPr>
        <w:t>v elektronické podobě</w:t>
      </w:r>
      <w:r w:rsidR="0021271E" w:rsidRPr="0000529C">
        <w:rPr>
          <w:rFonts w:cs="Arial"/>
          <w:sz w:val="20"/>
        </w:rPr>
        <w:t xml:space="preserve"> </w:t>
      </w:r>
      <w:r w:rsidR="0021271E" w:rsidRPr="0000529C">
        <w:rPr>
          <w:rFonts w:cs="Arial"/>
          <w:b/>
          <w:sz w:val="20"/>
        </w:rPr>
        <w:t>prostředn</w:t>
      </w:r>
      <w:r w:rsidR="00DF76D4" w:rsidRPr="0000529C">
        <w:rPr>
          <w:rFonts w:cs="Arial"/>
          <w:b/>
          <w:sz w:val="20"/>
        </w:rPr>
        <w:t>ictvím elektronického nástroje </w:t>
      </w:r>
      <w:r w:rsidR="0021271E" w:rsidRPr="0000529C">
        <w:rPr>
          <w:rFonts w:cs="Arial"/>
          <w:b/>
          <w:sz w:val="20"/>
        </w:rPr>
        <w:t>E-</w:t>
      </w:r>
      <w:r w:rsidR="00DF76D4" w:rsidRPr="0000529C">
        <w:rPr>
          <w:rFonts w:cs="Arial"/>
          <w:b/>
          <w:sz w:val="20"/>
        </w:rPr>
        <w:t>Z</w:t>
      </w:r>
      <w:r w:rsidR="0021271E" w:rsidRPr="0000529C">
        <w:rPr>
          <w:rFonts w:cs="Arial"/>
          <w:b/>
          <w:sz w:val="20"/>
        </w:rPr>
        <w:t>AK</w:t>
      </w:r>
      <w:r w:rsidR="0021271E" w:rsidRPr="0000529C">
        <w:rPr>
          <w:rFonts w:cs="Arial"/>
          <w:sz w:val="20"/>
        </w:rPr>
        <w:t xml:space="preserve">. </w:t>
      </w:r>
      <w:r w:rsidR="0021271E" w:rsidRPr="0000529C">
        <w:rPr>
          <w:sz w:val="20"/>
        </w:rPr>
        <w:t>Způsob podání nabídek v </w:t>
      </w:r>
      <w:r w:rsidR="00B001ED" w:rsidRPr="0000529C">
        <w:rPr>
          <w:sz w:val="20"/>
        </w:rPr>
        <w:t>elektronické</w:t>
      </w:r>
      <w:r w:rsidR="00DD507C" w:rsidRPr="0000529C">
        <w:rPr>
          <w:sz w:val="20"/>
        </w:rPr>
        <w:t xml:space="preserve"> podobě je popsán v čl. </w:t>
      </w:r>
      <w:r w:rsidR="00C85854" w:rsidRPr="0000529C">
        <w:rPr>
          <w:sz w:val="20"/>
        </w:rPr>
        <w:t>8</w:t>
      </w:r>
      <w:r w:rsidR="0021271E" w:rsidRPr="0000529C">
        <w:rPr>
          <w:sz w:val="20"/>
        </w:rPr>
        <w:t xml:space="preserve"> této </w:t>
      </w:r>
      <w:r w:rsidR="00ED586E" w:rsidRPr="0000529C">
        <w:rPr>
          <w:sz w:val="20"/>
        </w:rPr>
        <w:t>ZD</w:t>
      </w:r>
      <w:r w:rsidR="00954709" w:rsidRPr="0000529C">
        <w:rPr>
          <w:sz w:val="20"/>
        </w:rPr>
        <w:t>.</w:t>
      </w:r>
    </w:p>
    <w:p w14:paraId="6107EE91" w14:textId="6B09F659" w:rsidR="00B21F1E" w:rsidRPr="0000529C" w:rsidRDefault="00903A17" w:rsidP="00FD549C">
      <w:pPr>
        <w:autoSpaceDE w:val="0"/>
        <w:autoSpaceDN w:val="0"/>
        <w:adjustRightInd w:val="0"/>
        <w:spacing w:before="120"/>
        <w:jc w:val="both"/>
        <w:rPr>
          <w:rFonts w:cs="Arial"/>
          <w:sz w:val="20"/>
        </w:rPr>
      </w:pPr>
      <w:r w:rsidRPr="0000529C">
        <w:rPr>
          <w:rFonts w:cs="Arial"/>
          <w:sz w:val="20"/>
        </w:rPr>
        <w:t>Dodavatel předloží všechny doklady v českém jazyce. Nebude-li některý doklad v českém jazyce, mus</w:t>
      </w:r>
      <w:r w:rsidR="00112B8D" w:rsidRPr="0000529C">
        <w:rPr>
          <w:rFonts w:cs="Arial"/>
          <w:sz w:val="20"/>
        </w:rPr>
        <w:t>í být předložen rovněž jeho pře</w:t>
      </w:r>
      <w:r w:rsidRPr="0000529C">
        <w:rPr>
          <w:rFonts w:cs="Arial"/>
          <w:sz w:val="20"/>
        </w:rPr>
        <w:t xml:space="preserve">klad do českého jazyka. </w:t>
      </w:r>
      <w:r w:rsidRPr="0000529C">
        <w:rPr>
          <w:sz w:val="20"/>
        </w:rPr>
        <w:t>Zadavatel si v případě nejasností či pochybností týkajících se překladu dokumentu vyhrazuje vyžádat si od dodavatele dokument s úředně ověřeným překladem do českého jazyka.</w:t>
      </w:r>
      <w:r w:rsidR="004F6419" w:rsidRPr="0000529C">
        <w:rPr>
          <w:rFonts w:cs="Arial"/>
          <w:sz w:val="20"/>
        </w:rPr>
        <w:t xml:space="preserve"> Zadavatel akceptuje také nabídku ve slovenském jazyce.</w:t>
      </w:r>
    </w:p>
    <w:p w14:paraId="23819AA0" w14:textId="45E4C412" w:rsidR="00BB4F77" w:rsidRPr="0000529C" w:rsidRDefault="00812BDD" w:rsidP="00A16851">
      <w:pPr>
        <w:pStyle w:val="Odstavecseseznamem"/>
        <w:spacing w:before="120"/>
        <w:ind w:left="0"/>
        <w:jc w:val="both"/>
        <w:rPr>
          <w:b/>
          <w:color w:val="010000"/>
          <w:sz w:val="20"/>
        </w:rPr>
      </w:pPr>
      <w:r w:rsidRPr="0000529C">
        <w:rPr>
          <w:rFonts w:cs="Arial"/>
          <w:b/>
          <w:sz w:val="20"/>
        </w:rPr>
        <w:t>Dodavatel</w:t>
      </w:r>
      <w:r w:rsidR="003F2794" w:rsidRPr="0000529C">
        <w:rPr>
          <w:rFonts w:cs="Arial"/>
          <w:b/>
          <w:sz w:val="20"/>
        </w:rPr>
        <w:t xml:space="preserve"> </w:t>
      </w:r>
      <w:r w:rsidR="003F2794" w:rsidRPr="0000529C">
        <w:rPr>
          <w:rFonts w:cs="Arial"/>
          <w:b/>
          <w:color w:val="010000"/>
          <w:sz w:val="20"/>
        </w:rPr>
        <w:t>může podat pouze jednu nabídku</w:t>
      </w:r>
      <w:r w:rsidR="003F2794" w:rsidRPr="0000529C">
        <w:rPr>
          <w:rFonts w:cs="Arial"/>
          <w:b/>
          <w:sz w:val="20"/>
        </w:rPr>
        <w:t>.</w:t>
      </w:r>
      <w:r w:rsidR="003F2794" w:rsidRPr="0000529C">
        <w:rPr>
          <w:rFonts w:cs="Arial"/>
          <w:sz w:val="20"/>
        </w:rPr>
        <w:t xml:space="preserve"> </w:t>
      </w:r>
      <w:r w:rsidRPr="0000529C">
        <w:rPr>
          <w:b/>
          <w:color w:val="010000"/>
          <w:sz w:val="20"/>
        </w:rPr>
        <w:t>Dodavatel</w:t>
      </w:r>
      <w:r w:rsidR="003F2794" w:rsidRPr="0000529C">
        <w:rPr>
          <w:b/>
          <w:color w:val="010000"/>
          <w:sz w:val="20"/>
        </w:rPr>
        <w:t xml:space="preserve">, který podal nabídku, nesmí být současně </w:t>
      </w:r>
      <w:r w:rsidR="00520DC0" w:rsidRPr="0000529C">
        <w:rPr>
          <w:b/>
          <w:color w:val="010000"/>
          <w:sz w:val="20"/>
        </w:rPr>
        <w:t>osobou</w:t>
      </w:r>
      <w:r w:rsidR="003F2794" w:rsidRPr="0000529C">
        <w:rPr>
          <w:b/>
          <w:color w:val="010000"/>
          <w:sz w:val="20"/>
        </w:rPr>
        <w:t xml:space="preserve">, </w:t>
      </w:r>
      <w:r w:rsidR="00520DC0" w:rsidRPr="0000529C">
        <w:rPr>
          <w:b/>
          <w:color w:val="010000"/>
          <w:sz w:val="20"/>
        </w:rPr>
        <w:t>jejímž prostřednictvím</w:t>
      </w:r>
      <w:r w:rsidR="003F2794" w:rsidRPr="0000529C">
        <w:rPr>
          <w:b/>
          <w:color w:val="010000"/>
          <w:sz w:val="20"/>
        </w:rPr>
        <w:t xml:space="preserve"> jiný </w:t>
      </w:r>
      <w:r w:rsidRPr="0000529C">
        <w:rPr>
          <w:b/>
          <w:color w:val="010000"/>
          <w:sz w:val="20"/>
        </w:rPr>
        <w:t>dodavatel</w:t>
      </w:r>
      <w:r w:rsidR="00453893" w:rsidRPr="0000529C">
        <w:rPr>
          <w:b/>
          <w:color w:val="010000"/>
          <w:sz w:val="20"/>
        </w:rPr>
        <w:t xml:space="preserve"> v</w:t>
      </w:r>
      <w:r w:rsidR="00E62DD4" w:rsidRPr="0000529C">
        <w:rPr>
          <w:b/>
          <w:color w:val="010000"/>
          <w:sz w:val="20"/>
        </w:rPr>
        <w:t xml:space="preserve"> tomto</w:t>
      </w:r>
      <w:r w:rsidR="00F43B48" w:rsidRPr="0000529C">
        <w:rPr>
          <w:b/>
          <w:color w:val="010000"/>
          <w:sz w:val="20"/>
        </w:rPr>
        <w:t xml:space="preserve"> zadávacím řízení </w:t>
      </w:r>
      <w:r w:rsidR="003F2794" w:rsidRPr="0000529C">
        <w:rPr>
          <w:b/>
          <w:color w:val="010000"/>
          <w:sz w:val="20"/>
        </w:rPr>
        <w:t>prokazuje kvalifikaci.</w:t>
      </w:r>
      <w:r w:rsidR="009231AC" w:rsidRPr="0000529C">
        <w:rPr>
          <w:b/>
          <w:color w:val="010000"/>
          <w:sz w:val="20"/>
        </w:rPr>
        <w:t xml:space="preserve"> </w:t>
      </w:r>
    </w:p>
    <w:p w14:paraId="7442BF2D" w14:textId="77777777" w:rsidR="00A16851" w:rsidRPr="002F5FF1" w:rsidRDefault="00A16851" w:rsidP="00A16851">
      <w:pPr>
        <w:pStyle w:val="Odstavecseseznamem"/>
        <w:spacing w:before="120"/>
        <w:ind w:left="0"/>
        <w:jc w:val="both"/>
        <w:rPr>
          <w:rFonts w:cs="Arial"/>
          <w:b/>
          <w:sz w:val="20"/>
          <w:highlight w:val="yellow"/>
          <w:u w:val="single"/>
        </w:rPr>
      </w:pPr>
    </w:p>
    <w:p w14:paraId="2F31871B" w14:textId="7FAC0889" w:rsidR="00137A35" w:rsidRPr="0000529C" w:rsidRDefault="00137A35" w:rsidP="00137A35">
      <w:pPr>
        <w:jc w:val="both"/>
        <w:rPr>
          <w:rFonts w:cs="Arial"/>
          <w:b/>
          <w:sz w:val="20"/>
          <w:u w:val="single"/>
        </w:rPr>
      </w:pPr>
      <w:r w:rsidRPr="0000529C">
        <w:rPr>
          <w:rFonts w:cs="Arial"/>
          <w:b/>
          <w:sz w:val="20"/>
          <w:u w:val="single"/>
        </w:rPr>
        <w:t>Nabídka musí obsahovat následující údaje</w:t>
      </w:r>
      <w:r w:rsidR="00903A17" w:rsidRPr="0000529C">
        <w:rPr>
          <w:rFonts w:cs="Arial"/>
          <w:b/>
          <w:sz w:val="20"/>
          <w:u w:val="single"/>
        </w:rPr>
        <w:t>:</w:t>
      </w:r>
    </w:p>
    <w:p w14:paraId="1A18D6BA" w14:textId="458E0989" w:rsidR="00903A17" w:rsidRPr="0000529C" w:rsidRDefault="00903A17" w:rsidP="002A57B7">
      <w:pPr>
        <w:pStyle w:val="Odstavecseseznamem"/>
        <w:numPr>
          <w:ilvl w:val="0"/>
          <w:numId w:val="7"/>
        </w:numPr>
        <w:spacing w:before="120"/>
        <w:jc w:val="both"/>
        <w:rPr>
          <w:rFonts w:cs="Arial"/>
          <w:sz w:val="20"/>
        </w:rPr>
      </w:pPr>
      <w:r w:rsidRPr="0000529C">
        <w:rPr>
          <w:rFonts w:cs="Arial"/>
          <w:b/>
          <w:sz w:val="20"/>
        </w:rPr>
        <w:t>Krycí list nabídky</w:t>
      </w:r>
      <w:r w:rsidRPr="0000529C">
        <w:rPr>
          <w:rFonts w:cs="Arial"/>
          <w:sz w:val="20"/>
        </w:rPr>
        <w:t xml:space="preserve"> – Krycí list nabídky, jehož vzor je uveden v Příloze č. </w:t>
      </w:r>
      <w:r w:rsidR="00825603" w:rsidRPr="0000529C">
        <w:rPr>
          <w:rFonts w:cs="Arial"/>
          <w:sz w:val="20"/>
        </w:rPr>
        <w:t>1</w:t>
      </w:r>
      <w:r w:rsidRPr="0000529C">
        <w:rPr>
          <w:rFonts w:cs="Arial"/>
          <w:sz w:val="20"/>
        </w:rPr>
        <w:t xml:space="preserve"> ZD, musí obsahovat identifikační a kontaktní údaje o dodavateli (obchodní firmu/jméno dodavatele, sídlo dodavatele, </w:t>
      </w:r>
      <w:r w:rsidRPr="0000529C">
        <w:rPr>
          <w:rFonts w:cs="Arial"/>
          <w:sz w:val="20"/>
        </w:rPr>
        <w:lastRenderedPageBreak/>
        <w:t xml:space="preserve">jméno pracovníka pověřeného věcným jednáním ohledně této veřejné zakázky, IČO, DIČ, telefon, e-mail) a zároveň uvedení nabídkové ceny včetně všech </w:t>
      </w:r>
      <w:r w:rsidR="00112A72" w:rsidRPr="0000529C">
        <w:rPr>
          <w:rFonts w:cs="Arial"/>
          <w:sz w:val="20"/>
        </w:rPr>
        <w:t xml:space="preserve">dalších </w:t>
      </w:r>
      <w:r w:rsidRPr="0000529C">
        <w:rPr>
          <w:rFonts w:cs="Arial"/>
          <w:sz w:val="20"/>
        </w:rPr>
        <w:t>položek.</w:t>
      </w:r>
    </w:p>
    <w:p w14:paraId="45F24EB9" w14:textId="77777777" w:rsidR="009E284B" w:rsidRPr="0000529C" w:rsidRDefault="00903A17" w:rsidP="002A57B7">
      <w:pPr>
        <w:pStyle w:val="Odstavecseseznamem"/>
        <w:numPr>
          <w:ilvl w:val="0"/>
          <w:numId w:val="7"/>
        </w:numPr>
        <w:jc w:val="both"/>
        <w:rPr>
          <w:rFonts w:cs="Arial"/>
          <w:sz w:val="20"/>
        </w:rPr>
      </w:pPr>
      <w:r w:rsidRPr="0000529C">
        <w:rPr>
          <w:rFonts w:cs="Arial"/>
          <w:b/>
          <w:sz w:val="20"/>
        </w:rPr>
        <w:t>Obsah nabídky</w:t>
      </w:r>
      <w:r w:rsidRPr="0000529C">
        <w:rPr>
          <w:rFonts w:cs="Arial"/>
          <w:sz w:val="20"/>
        </w:rPr>
        <w:t xml:space="preserve"> – v obsahu nabídky bude uveden název jednotlivých kapitol, příloh a čísel stránek.</w:t>
      </w:r>
    </w:p>
    <w:p w14:paraId="7BC2EF09" w14:textId="044008F5" w:rsidR="00436287" w:rsidRPr="0000529C" w:rsidRDefault="002847CC" w:rsidP="002A57B7">
      <w:pPr>
        <w:pStyle w:val="Odstavecseseznamem"/>
        <w:numPr>
          <w:ilvl w:val="0"/>
          <w:numId w:val="7"/>
        </w:numPr>
        <w:jc w:val="both"/>
        <w:rPr>
          <w:rFonts w:cs="Arial"/>
          <w:sz w:val="20"/>
        </w:rPr>
      </w:pPr>
      <w:r w:rsidRPr="0000529C">
        <w:rPr>
          <w:rFonts w:cs="Arial"/>
          <w:b/>
          <w:sz w:val="20"/>
        </w:rPr>
        <w:t>Čestné prohlášení či d</w:t>
      </w:r>
      <w:r w:rsidR="00FC6A2D" w:rsidRPr="0000529C">
        <w:rPr>
          <w:rFonts w:cs="Arial"/>
          <w:b/>
          <w:sz w:val="20"/>
        </w:rPr>
        <w:t>oklady</w:t>
      </w:r>
      <w:r w:rsidR="00903A17" w:rsidRPr="0000529C">
        <w:rPr>
          <w:rFonts w:cs="Arial"/>
          <w:b/>
          <w:sz w:val="20"/>
        </w:rPr>
        <w:t xml:space="preserve"> </w:t>
      </w:r>
      <w:r w:rsidR="00FC6A2D" w:rsidRPr="0000529C">
        <w:rPr>
          <w:rFonts w:cs="Arial"/>
          <w:b/>
          <w:sz w:val="20"/>
        </w:rPr>
        <w:t xml:space="preserve">k prokázání splnění základní způsobilosti a profesní způsobilosti </w:t>
      </w:r>
      <w:r w:rsidR="00903A17" w:rsidRPr="0000529C">
        <w:rPr>
          <w:rFonts w:cs="Arial"/>
          <w:sz w:val="20"/>
        </w:rPr>
        <w:t>(</w:t>
      </w:r>
      <w:r w:rsidR="00A31DD0" w:rsidRPr="0000529C">
        <w:rPr>
          <w:rFonts w:cs="Arial"/>
          <w:sz w:val="20"/>
        </w:rPr>
        <w:t xml:space="preserve">viz Příloha </w:t>
      </w:r>
      <w:r w:rsidR="00903A17" w:rsidRPr="0000529C">
        <w:rPr>
          <w:rFonts w:cs="Arial"/>
          <w:sz w:val="20"/>
        </w:rPr>
        <w:t xml:space="preserve">č. </w:t>
      </w:r>
      <w:r w:rsidR="00825603" w:rsidRPr="0000529C">
        <w:rPr>
          <w:rFonts w:cs="Arial"/>
          <w:sz w:val="20"/>
        </w:rPr>
        <w:t>2</w:t>
      </w:r>
      <w:r w:rsidR="00903A17" w:rsidRPr="0000529C">
        <w:rPr>
          <w:rFonts w:cs="Arial"/>
          <w:sz w:val="20"/>
        </w:rPr>
        <w:t xml:space="preserve"> ZD)</w:t>
      </w:r>
      <w:r w:rsidR="00FC6A2D" w:rsidRPr="0000529C">
        <w:rPr>
          <w:rFonts w:cs="Arial"/>
          <w:sz w:val="20"/>
        </w:rPr>
        <w:t>.</w:t>
      </w:r>
      <w:r w:rsidR="00126DD8" w:rsidRPr="0000529C">
        <w:rPr>
          <w:rFonts w:cs="Arial"/>
          <w:sz w:val="20"/>
        </w:rPr>
        <w:t xml:space="preserve"> </w:t>
      </w:r>
    </w:p>
    <w:p w14:paraId="27A44824" w14:textId="38321900" w:rsidR="00825603" w:rsidRPr="0000529C" w:rsidRDefault="00825603" w:rsidP="002A57B7">
      <w:pPr>
        <w:pStyle w:val="Odstavecseseznamem"/>
        <w:numPr>
          <w:ilvl w:val="0"/>
          <w:numId w:val="7"/>
        </w:numPr>
        <w:jc w:val="both"/>
        <w:rPr>
          <w:rFonts w:cs="Arial"/>
          <w:sz w:val="20"/>
        </w:rPr>
      </w:pPr>
      <w:r w:rsidRPr="0000529C">
        <w:rPr>
          <w:rFonts w:cs="Arial"/>
          <w:b/>
          <w:sz w:val="20"/>
        </w:rPr>
        <w:t xml:space="preserve">Doklady k prokázání technické kvalifikace </w:t>
      </w:r>
      <w:r w:rsidRPr="0000529C">
        <w:rPr>
          <w:rFonts w:cs="Arial"/>
          <w:sz w:val="20"/>
        </w:rPr>
        <w:t>dle čl. 6.3 ZD</w:t>
      </w:r>
    </w:p>
    <w:p w14:paraId="4C88952E" w14:textId="70EB1257" w:rsidR="00453893" w:rsidRPr="0000529C" w:rsidRDefault="00903A17" w:rsidP="002A57B7">
      <w:pPr>
        <w:pStyle w:val="Odstavecseseznamem"/>
        <w:numPr>
          <w:ilvl w:val="0"/>
          <w:numId w:val="7"/>
        </w:numPr>
        <w:jc w:val="both"/>
        <w:rPr>
          <w:rFonts w:cs="Arial"/>
          <w:sz w:val="20"/>
        </w:rPr>
      </w:pPr>
      <w:r w:rsidRPr="0000529C">
        <w:rPr>
          <w:rFonts w:cs="Arial"/>
          <w:b/>
          <w:sz w:val="20"/>
        </w:rPr>
        <w:t xml:space="preserve">Návrh </w:t>
      </w:r>
      <w:r w:rsidR="008521A0" w:rsidRPr="0000529C">
        <w:rPr>
          <w:rFonts w:cs="Arial"/>
          <w:b/>
          <w:sz w:val="20"/>
        </w:rPr>
        <w:t>smlouv</w:t>
      </w:r>
      <w:bookmarkEnd w:id="83"/>
      <w:r w:rsidR="00825603" w:rsidRPr="0000529C">
        <w:rPr>
          <w:rFonts w:cs="Arial"/>
          <w:b/>
          <w:sz w:val="20"/>
        </w:rPr>
        <w:t>y</w:t>
      </w:r>
      <w:r w:rsidR="00CE7B5D" w:rsidRPr="0000529C">
        <w:rPr>
          <w:rFonts w:cs="Arial"/>
          <w:b/>
          <w:sz w:val="20"/>
        </w:rPr>
        <w:t xml:space="preserve"> </w:t>
      </w:r>
      <w:r w:rsidR="00CE7B5D" w:rsidRPr="0000529C">
        <w:rPr>
          <w:rFonts w:cs="Arial"/>
          <w:sz w:val="20"/>
        </w:rPr>
        <w:t>(Příloha č.</w:t>
      </w:r>
      <w:r w:rsidR="00FB7B0A" w:rsidRPr="0000529C">
        <w:rPr>
          <w:rFonts w:cs="Arial"/>
          <w:sz w:val="20"/>
        </w:rPr>
        <w:t xml:space="preserve"> </w:t>
      </w:r>
      <w:r w:rsidR="00CE7B5D" w:rsidRPr="0000529C">
        <w:rPr>
          <w:rFonts w:cs="Arial"/>
          <w:sz w:val="20"/>
        </w:rPr>
        <w:t>3 ZD)</w:t>
      </w:r>
    </w:p>
    <w:p w14:paraId="77178F78" w14:textId="77777777" w:rsidR="0000529C" w:rsidRPr="0000529C" w:rsidRDefault="0000529C" w:rsidP="002A57B7">
      <w:pPr>
        <w:pStyle w:val="Odstavecseseznamem"/>
        <w:numPr>
          <w:ilvl w:val="0"/>
          <w:numId w:val="7"/>
        </w:numPr>
        <w:jc w:val="both"/>
        <w:rPr>
          <w:rFonts w:cs="Arial"/>
          <w:sz w:val="20"/>
        </w:rPr>
      </w:pPr>
      <w:r w:rsidRPr="0000529C">
        <w:rPr>
          <w:b/>
          <w:sz w:val="20"/>
        </w:rPr>
        <w:t xml:space="preserve">Ostatní dokumenty - </w:t>
      </w:r>
      <w:r w:rsidRPr="0000529C">
        <w:rPr>
          <w:sz w:val="20"/>
        </w:rPr>
        <w:t xml:space="preserve">Dodavatel je oprávněn doplnit nabídku též o další doklady nebo informace, vztahující se k předmětu veřejné zakázky. </w:t>
      </w:r>
    </w:p>
    <w:p w14:paraId="4572D871" w14:textId="77777777" w:rsidR="0000529C" w:rsidRDefault="0000529C" w:rsidP="0000529C">
      <w:pPr>
        <w:ind w:left="360"/>
        <w:jc w:val="both"/>
        <w:rPr>
          <w:color w:val="010000"/>
          <w:sz w:val="20"/>
        </w:rPr>
      </w:pPr>
    </w:p>
    <w:p w14:paraId="3C6A7135" w14:textId="5DE7EC8C" w:rsidR="00825603" w:rsidRPr="0000529C" w:rsidRDefault="0000529C" w:rsidP="0000529C">
      <w:pPr>
        <w:ind w:left="360"/>
        <w:jc w:val="both"/>
        <w:rPr>
          <w:rFonts w:cs="Arial"/>
          <w:sz w:val="20"/>
        </w:rPr>
      </w:pPr>
      <w:r w:rsidRPr="0000529C">
        <w:rPr>
          <w:color w:val="010000"/>
          <w:sz w:val="20"/>
        </w:rPr>
        <w:t>Nedodržení formální úpravy nabídky není důvodem pro vyřazení nabídky z posuzování a vyloučení dodavatele.</w:t>
      </w:r>
    </w:p>
    <w:p w14:paraId="17C6B5FC" w14:textId="4E8C76B7" w:rsidR="00A145FB" w:rsidRPr="005A720F" w:rsidRDefault="00A145FB" w:rsidP="002321EB">
      <w:pPr>
        <w:pStyle w:val="NadpisVZ2"/>
      </w:pPr>
      <w:bookmarkStart w:id="84" w:name="_Toc464800016"/>
      <w:bookmarkStart w:id="85" w:name="_Toc51922568"/>
      <w:r w:rsidRPr="005A720F">
        <w:t>Další požadavky zadavatele</w:t>
      </w:r>
      <w:bookmarkEnd w:id="84"/>
      <w:bookmarkEnd w:id="85"/>
    </w:p>
    <w:p w14:paraId="7AD59A4E" w14:textId="77777777" w:rsidR="00825603" w:rsidRPr="005A720F" w:rsidRDefault="00825603" w:rsidP="00825603">
      <w:pPr>
        <w:pStyle w:val="Odstavecseseznamem"/>
        <w:rPr>
          <w:rFonts w:cs="Arial"/>
          <w:sz w:val="20"/>
        </w:rPr>
      </w:pPr>
    </w:p>
    <w:p w14:paraId="34D37013" w14:textId="77777777" w:rsidR="00825603" w:rsidRPr="005A720F" w:rsidRDefault="00825603" w:rsidP="002A57B7">
      <w:pPr>
        <w:pStyle w:val="Odstavecseseznamem"/>
        <w:numPr>
          <w:ilvl w:val="0"/>
          <w:numId w:val="5"/>
        </w:numPr>
        <w:tabs>
          <w:tab w:val="left" w:pos="284"/>
        </w:tabs>
        <w:autoSpaceDE w:val="0"/>
        <w:autoSpaceDN w:val="0"/>
        <w:adjustRightInd w:val="0"/>
        <w:spacing w:before="120"/>
        <w:ind w:left="284"/>
        <w:jc w:val="both"/>
        <w:rPr>
          <w:rFonts w:cs="Arial"/>
          <w:sz w:val="20"/>
        </w:rPr>
      </w:pPr>
      <w:r w:rsidRPr="005A720F">
        <w:rPr>
          <w:rFonts w:cs="Arial"/>
          <w:sz w:val="20"/>
        </w:rPr>
        <w:t xml:space="preserve">Pokud za dodavatele jedná zmocněnec na základě plné moci, musí být předmětná plná moc předložena v nabídce. </w:t>
      </w:r>
    </w:p>
    <w:p w14:paraId="7C6DEC7C" w14:textId="4B4698DF" w:rsidR="00691141" w:rsidRPr="005A720F" w:rsidRDefault="00691141" w:rsidP="002A57B7">
      <w:pPr>
        <w:pStyle w:val="Styl"/>
        <w:numPr>
          <w:ilvl w:val="0"/>
          <w:numId w:val="5"/>
        </w:numPr>
        <w:tabs>
          <w:tab w:val="left" w:pos="284"/>
        </w:tabs>
        <w:suppressAutoHyphens w:val="0"/>
        <w:autoSpaceDN w:val="0"/>
        <w:adjustRightInd w:val="0"/>
        <w:spacing w:before="120"/>
        <w:ind w:left="284"/>
        <w:jc w:val="both"/>
        <w:rPr>
          <w:sz w:val="20"/>
          <w:szCs w:val="20"/>
        </w:rPr>
      </w:pPr>
      <w:r w:rsidRPr="005A720F">
        <w:rPr>
          <w:b/>
          <w:sz w:val="20"/>
          <w:szCs w:val="20"/>
        </w:rPr>
        <w:t xml:space="preserve">Doklady požadované zadavatelem mohou být v souladu s § 45 ZZVZ doloženy v nabídce v prosté kopii. Zadavatel </w:t>
      </w:r>
      <w:r w:rsidR="00F059FD" w:rsidRPr="005A720F">
        <w:rPr>
          <w:b/>
          <w:sz w:val="20"/>
          <w:szCs w:val="20"/>
        </w:rPr>
        <w:t>je oprávněn</w:t>
      </w:r>
      <w:r w:rsidRPr="005A720F">
        <w:rPr>
          <w:b/>
          <w:sz w:val="20"/>
          <w:szCs w:val="20"/>
        </w:rPr>
        <w:t xml:space="preserve"> v souladu s § 46 odst. 1 ZZVZ požadovat předložení originálu či ověřené kopie.</w:t>
      </w:r>
    </w:p>
    <w:p w14:paraId="2016457D" w14:textId="77777777" w:rsidR="00871423" w:rsidRPr="005A720F" w:rsidRDefault="00FA004A" w:rsidP="002A57B7">
      <w:pPr>
        <w:pStyle w:val="Styl"/>
        <w:numPr>
          <w:ilvl w:val="0"/>
          <w:numId w:val="5"/>
        </w:numPr>
        <w:tabs>
          <w:tab w:val="left" w:pos="284"/>
          <w:tab w:val="left" w:pos="709"/>
        </w:tabs>
        <w:spacing w:before="120"/>
        <w:ind w:left="284"/>
        <w:jc w:val="both"/>
        <w:rPr>
          <w:color w:val="010000"/>
          <w:sz w:val="20"/>
          <w:szCs w:val="20"/>
        </w:rPr>
      </w:pPr>
      <w:r w:rsidRPr="005A720F">
        <w:rPr>
          <w:b/>
          <w:sz w:val="20"/>
          <w:szCs w:val="20"/>
        </w:rPr>
        <w:t>Dodavatel</w:t>
      </w:r>
      <w:r w:rsidR="00A145FB" w:rsidRPr="005A720F">
        <w:rPr>
          <w:b/>
          <w:sz w:val="20"/>
          <w:szCs w:val="20"/>
        </w:rPr>
        <w:t xml:space="preserve"> spolu s podáním nabídky uděluje zadavateli svůj výslovný souhlas</w:t>
      </w:r>
      <w:r w:rsidR="00A145FB" w:rsidRPr="005A720F">
        <w:rPr>
          <w:sz w:val="20"/>
          <w:szCs w:val="20"/>
        </w:rPr>
        <w:t xml:space="preserve"> se zveřejněním</w:t>
      </w:r>
      <w:r w:rsidR="00F64050" w:rsidRPr="005A720F">
        <w:rPr>
          <w:color w:val="010000"/>
          <w:sz w:val="20"/>
          <w:szCs w:val="20"/>
        </w:rPr>
        <w:t xml:space="preserve"> </w:t>
      </w:r>
      <w:r w:rsidR="00722875" w:rsidRPr="005A720F">
        <w:rPr>
          <w:color w:val="010000"/>
          <w:sz w:val="20"/>
          <w:szCs w:val="20"/>
        </w:rPr>
        <w:t>smlouvy uzavřené</w:t>
      </w:r>
      <w:r w:rsidR="00A145FB" w:rsidRPr="005A720F">
        <w:rPr>
          <w:color w:val="010000"/>
          <w:sz w:val="20"/>
          <w:szCs w:val="20"/>
        </w:rPr>
        <w:t xml:space="preserve"> na tuto veřejnou zakázku, včetně případných dodatků, a to zejména na profilu zadavatele a v registru smluv</w:t>
      </w:r>
      <w:r w:rsidR="00A145FB" w:rsidRPr="005A720F">
        <w:rPr>
          <w:sz w:val="20"/>
          <w:szCs w:val="20"/>
        </w:rPr>
        <w:t>, za podmínek vyplývajících z příslušných právních předpisů (zejména Z</w:t>
      </w:r>
      <w:r w:rsidR="008A3496" w:rsidRPr="005A720F">
        <w:rPr>
          <w:sz w:val="20"/>
          <w:szCs w:val="20"/>
        </w:rPr>
        <w:t>Z</w:t>
      </w:r>
      <w:r w:rsidR="00A145FB" w:rsidRPr="005A720F">
        <w:rPr>
          <w:sz w:val="20"/>
          <w:szCs w:val="20"/>
        </w:rPr>
        <w:t>VZ, z</w:t>
      </w:r>
      <w:r w:rsidR="00A145FB" w:rsidRPr="005A720F">
        <w:rPr>
          <w:bCs/>
          <w:sz w:val="20"/>
          <w:szCs w:val="20"/>
        </w:rPr>
        <w:t xml:space="preserve">ákon č. 340/2015 Sb., o registru smluv, </w:t>
      </w:r>
      <w:r w:rsidR="00A145FB" w:rsidRPr="005A720F">
        <w:rPr>
          <w:sz w:val="20"/>
          <w:szCs w:val="20"/>
        </w:rPr>
        <w:t>zákon č. 106/1999 Sb., o svobodném přístupu k informacím, ve znění pozdějších předpisů, Směrnice RPK apod.).</w:t>
      </w:r>
    </w:p>
    <w:p w14:paraId="11748A61" w14:textId="77777777" w:rsidR="00A145FB" w:rsidRPr="005A720F" w:rsidRDefault="00FA004A" w:rsidP="002A57B7">
      <w:pPr>
        <w:pStyle w:val="Styl"/>
        <w:numPr>
          <w:ilvl w:val="0"/>
          <w:numId w:val="5"/>
        </w:numPr>
        <w:tabs>
          <w:tab w:val="left" w:pos="284"/>
        </w:tabs>
        <w:spacing w:before="120"/>
        <w:ind w:left="284" w:right="96" w:hanging="284"/>
        <w:jc w:val="both"/>
        <w:rPr>
          <w:rFonts w:eastAsia="Calibri"/>
          <w:sz w:val="20"/>
          <w:szCs w:val="20"/>
        </w:rPr>
      </w:pPr>
      <w:r w:rsidRPr="005A720F">
        <w:rPr>
          <w:b/>
          <w:sz w:val="20"/>
          <w:szCs w:val="20"/>
        </w:rPr>
        <w:t>Dodavatel</w:t>
      </w:r>
      <w:r w:rsidR="00A145FB" w:rsidRPr="005A720F">
        <w:rPr>
          <w:b/>
          <w:sz w:val="20"/>
          <w:szCs w:val="20"/>
        </w:rPr>
        <w:t xml:space="preserve"> spolu s podáním nabídky prohlašuje,</w:t>
      </w:r>
      <w:r w:rsidR="00A145FB" w:rsidRPr="005A720F">
        <w:rPr>
          <w:sz w:val="20"/>
          <w:szCs w:val="20"/>
        </w:rPr>
        <w:t xml:space="preserve"> </w:t>
      </w:r>
      <w:r w:rsidR="00A145FB" w:rsidRPr="005A720F">
        <w:rPr>
          <w:color w:val="080707"/>
          <w:sz w:val="20"/>
          <w:szCs w:val="20"/>
        </w:rPr>
        <w:t xml:space="preserve">že </w:t>
      </w:r>
      <w:r w:rsidR="00A145FB" w:rsidRPr="005A720F">
        <w:rPr>
          <w:color w:val="000000"/>
          <w:sz w:val="20"/>
          <w:szCs w:val="20"/>
        </w:rPr>
        <w:t>se v plném rozsahu seznámil se zadávacími podmínkami, s rozsahem a povahou veřejné zakázky, že jsou mu známy veškeré podmínky nezbytné k její realizaci, před podáním nabídky si vyjasnil veškerá sporná ustanovení či nejasnosti a že se zadávacími podmínkami souhlasí a akceptuje je.</w:t>
      </w:r>
    </w:p>
    <w:p w14:paraId="3EED6708" w14:textId="77777777" w:rsidR="00216E32" w:rsidRPr="005A720F" w:rsidRDefault="00216E32"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sz w:val="20"/>
        </w:rPr>
        <w:t xml:space="preserve">V případě, že dojde ke změně údajů uvedených v nabídce do doby uzavření smlouvy s vybraným dodavatelem, je příslušný dodavatel povinen o této změně zadavatele bezodkladně písemně informovat. </w:t>
      </w:r>
    </w:p>
    <w:p w14:paraId="15BAD3AF" w14:textId="77777777" w:rsidR="00216E32" w:rsidRPr="005A720F" w:rsidRDefault="00216E32"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b/>
          <w:sz w:val="20"/>
        </w:rPr>
        <w:t xml:space="preserve">V předložené nabídce musí být v souladu všechny její části </w:t>
      </w:r>
      <w:r w:rsidRPr="005A720F">
        <w:rPr>
          <w:rFonts w:cs="Arial"/>
          <w:sz w:val="20"/>
        </w:rPr>
        <w:t xml:space="preserve">(Návrh smlouvy, nabídková cena, termín plnění atd.). </w:t>
      </w:r>
    </w:p>
    <w:p w14:paraId="3B57A50F" w14:textId="77777777" w:rsidR="00945842" w:rsidRPr="005A720F" w:rsidRDefault="00945842"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sz w:val="20"/>
        </w:rPr>
        <w:t xml:space="preserve">Zadavatel si vyhrazuje právo zrušit toto zadávací řízení při dodržení požadavků zákona. </w:t>
      </w:r>
    </w:p>
    <w:p w14:paraId="2C640B0A" w14:textId="77777777" w:rsidR="00691141" w:rsidRPr="005A720F" w:rsidRDefault="00691141"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eastAsia="Calibri" w:cs="Arial"/>
          <w:color w:val="010000"/>
          <w:sz w:val="20"/>
        </w:rPr>
        <w:t>Zadavatel nehradí dodavatelům náklady, které vynaložili na zpracování nabídky a na svou účast v zadávacím řízení. Zadavatel nebude zodpovědný za tyto náklady, bez ohledu na průběh a výsledek veřejné zakázky. Účast v zadávacím řízení není podmiňována zaplacením žádného poplatku, podat nabídku může libovolný dodavatel.</w:t>
      </w:r>
    </w:p>
    <w:p w14:paraId="15084944" w14:textId="77777777" w:rsidR="00945842" w:rsidRPr="005A720F" w:rsidRDefault="00945842"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color w:val="010000"/>
          <w:sz w:val="20"/>
        </w:rPr>
        <w:t>Zadavatel</w:t>
      </w:r>
      <w:r w:rsidRPr="005A720F">
        <w:rPr>
          <w:rFonts w:eastAsia="Calibri" w:cs="Arial"/>
          <w:color w:val="000000"/>
          <w:sz w:val="20"/>
        </w:rPr>
        <w:t xml:space="preserve"> nebude vracet podané nabídky ani jejich části.</w:t>
      </w:r>
    </w:p>
    <w:p w14:paraId="79EF65E1" w14:textId="77777777" w:rsidR="00691141" w:rsidRPr="005A720F" w:rsidRDefault="00691141"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eastAsia="Calibri" w:cs="Arial"/>
          <w:color w:val="010000"/>
          <w:sz w:val="20"/>
        </w:rPr>
        <w:t>Zadavatel si vyhrazuje právo odstoupit od uzavřené smlouvy nebo závazek ze smlouvy vypovědět, pokud jsou naplněny důvody podle § 223 ZZVZ.</w:t>
      </w:r>
    </w:p>
    <w:p w14:paraId="70246112" w14:textId="77777777" w:rsidR="00691141" w:rsidRPr="005A720F" w:rsidRDefault="00691141" w:rsidP="002A57B7">
      <w:pPr>
        <w:pStyle w:val="Styl"/>
        <w:numPr>
          <w:ilvl w:val="0"/>
          <w:numId w:val="5"/>
        </w:numPr>
        <w:tabs>
          <w:tab w:val="left" w:pos="284"/>
        </w:tabs>
        <w:spacing w:before="120"/>
        <w:ind w:left="284" w:right="96" w:hanging="284"/>
        <w:jc w:val="both"/>
        <w:rPr>
          <w:rFonts w:eastAsia="Calibri"/>
          <w:sz w:val="20"/>
          <w:szCs w:val="20"/>
        </w:rPr>
      </w:pPr>
      <w:r w:rsidRPr="005A720F">
        <w:rPr>
          <w:sz w:val="20"/>
        </w:rPr>
        <w:t xml:space="preserve">Zadavatel si vyhrazuje právo posunout začátek plnění předmětu veřejné zakázky </w:t>
      </w:r>
      <w:r w:rsidRPr="005A720F">
        <w:rPr>
          <w:bCs/>
          <w:kern w:val="16"/>
          <w:sz w:val="20"/>
        </w:rPr>
        <w:t>s ohledem na průběh zadávacího řízení</w:t>
      </w:r>
      <w:r w:rsidRPr="005A720F">
        <w:rPr>
          <w:sz w:val="20"/>
        </w:rPr>
        <w:t xml:space="preserve"> a zahájit tak plnění předmětu VZ dříve, či naopak později.</w:t>
      </w:r>
    </w:p>
    <w:p w14:paraId="3EACE4F4" w14:textId="77777777" w:rsidR="00945842" w:rsidRPr="005A720F" w:rsidRDefault="00691141"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eastAsia="Calibri" w:cs="Arial"/>
          <w:color w:val="010000"/>
          <w:sz w:val="20"/>
        </w:rPr>
        <w:t>Zadavatel uchovává dokumentaci o zadávacím řízení včetně úplného znění originálů nabídek dodavatelů po dobu 10 let ode dne ukončení zadávacího řízení nebo od změny závazku ze smlouvy na veřejnou zakázku, nestanoví-li jiný právní předpis lhůtu delší.</w:t>
      </w:r>
    </w:p>
    <w:p w14:paraId="09D83066" w14:textId="77777777" w:rsidR="00B5292B" w:rsidRPr="005A720F" w:rsidRDefault="00B5292B"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color w:val="010000"/>
          <w:sz w:val="20"/>
        </w:rPr>
        <w:t>Zadavatel si vyhrazuje právo ověřit informace obsažené v nabídce dodavatele u třetích osob.</w:t>
      </w:r>
    </w:p>
    <w:p w14:paraId="45C55EAB" w14:textId="77777777" w:rsidR="00945842" w:rsidRPr="005A720F" w:rsidRDefault="00945842"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color w:val="010000"/>
          <w:sz w:val="20"/>
        </w:rPr>
        <w:t>Zadavatel je povinen přijmout nabídky a doklady dodavatelů z jiných členských států EU.</w:t>
      </w:r>
    </w:p>
    <w:p w14:paraId="4F8CA5E2" w14:textId="77777777" w:rsidR="00945842" w:rsidRPr="005A720F" w:rsidRDefault="00945842"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color w:val="010000"/>
          <w:sz w:val="20"/>
        </w:rPr>
        <w:t xml:space="preserve">Zadavatel si vyhrazuje </w:t>
      </w:r>
      <w:r w:rsidR="002D64A5" w:rsidRPr="005A720F">
        <w:rPr>
          <w:rFonts w:cs="Arial"/>
          <w:color w:val="010000"/>
          <w:sz w:val="20"/>
        </w:rPr>
        <w:t xml:space="preserve">právo </w:t>
      </w:r>
      <w:r w:rsidRPr="005A720F">
        <w:rPr>
          <w:rFonts w:cs="Arial"/>
          <w:color w:val="010000"/>
          <w:sz w:val="20"/>
        </w:rPr>
        <w:t>požadovat originály či úředně ověřené kopie dokladů prokazujících splnění kvalifikace po dodavateli, se kterým má být uzavřena smlouva.</w:t>
      </w:r>
    </w:p>
    <w:p w14:paraId="61C4A4BE" w14:textId="77777777" w:rsidR="00A145FB" w:rsidRPr="005A720F" w:rsidRDefault="00A145FB" w:rsidP="002A57B7">
      <w:pPr>
        <w:pStyle w:val="Odstavecseseznamem"/>
        <w:numPr>
          <w:ilvl w:val="0"/>
          <w:numId w:val="5"/>
        </w:numPr>
        <w:tabs>
          <w:tab w:val="left" w:pos="284"/>
        </w:tabs>
        <w:autoSpaceDE w:val="0"/>
        <w:autoSpaceDN w:val="0"/>
        <w:adjustRightInd w:val="0"/>
        <w:spacing w:before="120"/>
        <w:ind w:left="284" w:hanging="284"/>
        <w:contextualSpacing w:val="0"/>
        <w:jc w:val="both"/>
        <w:rPr>
          <w:rFonts w:cs="Arial"/>
          <w:sz w:val="20"/>
        </w:rPr>
      </w:pPr>
      <w:r w:rsidRPr="005A720F">
        <w:rPr>
          <w:rFonts w:cs="Arial"/>
          <w:sz w:val="20"/>
        </w:rPr>
        <w:t>V případě, že dojde ke změně údajů uvedených v nabídce do doby uzavř</w:t>
      </w:r>
      <w:r w:rsidR="00FA004A" w:rsidRPr="005A720F">
        <w:rPr>
          <w:rFonts w:cs="Arial"/>
          <w:sz w:val="20"/>
        </w:rPr>
        <w:t>ení smlouvy s vybraným dodavatelem</w:t>
      </w:r>
      <w:r w:rsidRPr="005A720F">
        <w:rPr>
          <w:rFonts w:cs="Arial"/>
          <w:sz w:val="20"/>
        </w:rPr>
        <w:t xml:space="preserve">, je příslušný </w:t>
      </w:r>
      <w:r w:rsidR="00FA004A" w:rsidRPr="005A720F">
        <w:rPr>
          <w:rFonts w:cs="Arial"/>
          <w:sz w:val="20"/>
        </w:rPr>
        <w:t>dodavatel</w:t>
      </w:r>
      <w:r w:rsidRPr="005A720F">
        <w:rPr>
          <w:rFonts w:cs="Arial"/>
          <w:sz w:val="20"/>
        </w:rPr>
        <w:t xml:space="preserve"> povinen o této změně zadavatele bezodkladně písemně informovat.</w:t>
      </w:r>
    </w:p>
    <w:p w14:paraId="6B5EF538" w14:textId="77777777" w:rsidR="0028550D" w:rsidRPr="002E2707" w:rsidRDefault="005D39AE" w:rsidP="002321EB">
      <w:pPr>
        <w:pStyle w:val="NadpisVZ1"/>
      </w:pPr>
      <w:bookmarkStart w:id="86" w:name="_Toc51922569"/>
      <w:r w:rsidRPr="002E2707">
        <w:lastRenderedPageBreak/>
        <w:t>OZNÁMENÍ O VÝBĚRU DODAVATELE</w:t>
      </w:r>
      <w:bookmarkEnd w:id="86"/>
    </w:p>
    <w:p w14:paraId="34F244F4" w14:textId="432056B9" w:rsidR="005D39AE" w:rsidRPr="002E2707" w:rsidRDefault="005D39AE" w:rsidP="005D39AE">
      <w:pPr>
        <w:tabs>
          <w:tab w:val="left" w:pos="1452"/>
        </w:tabs>
        <w:spacing w:before="120"/>
        <w:jc w:val="both"/>
        <w:rPr>
          <w:sz w:val="20"/>
        </w:rPr>
      </w:pPr>
      <w:r w:rsidRPr="002E2707">
        <w:rPr>
          <w:sz w:val="20"/>
        </w:rPr>
        <w:t xml:space="preserve">V souladu s § </w:t>
      </w:r>
      <w:r w:rsidR="002E03B5" w:rsidRPr="002E2707">
        <w:rPr>
          <w:sz w:val="20"/>
        </w:rPr>
        <w:t>123</w:t>
      </w:r>
      <w:r w:rsidRPr="002E2707">
        <w:rPr>
          <w:sz w:val="20"/>
        </w:rPr>
        <w:t xml:space="preserve"> </w:t>
      </w:r>
      <w:r w:rsidR="00536800" w:rsidRPr="002E2707">
        <w:rPr>
          <w:sz w:val="20"/>
        </w:rPr>
        <w:t>ZZVZ</w:t>
      </w:r>
      <w:r w:rsidRPr="002E2707">
        <w:rPr>
          <w:sz w:val="20"/>
        </w:rPr>
        <w:t xml:space="preserve"> </w:t>
      </w:r>
      <w:r w:rsidR="002E03B5" w:rsidRPr="002E2707">
        <w:rPr>
          <w:sz w:val="20"/>
        </w:rPr>
        <w:t>odešle zadavatel bez zbytečného odkladu od rozhodnutí o výběru dodavatele všem účastníkům zadávacího řízení oznámení o výběru</w:t>
      </w:r>
      <w:r w:rsidR="00350DEF" w:rsidRPr="002E2707">
        <w:rPr>
          <w:sz w:val="20"/>
        </w:rPr>
        <w:t xml:space="preserve"> prostřednictvím zprávy v elektronickém nástroji EZAK</w:t>
      </w:r>
      <w:r w:rsidR="002E03B5" w:rsidRPr="002E2707">
        <w:rPr>
          <w:sz w:val="20"/>
        </w:rPr>
        <w:t>.</w:t>
      </w:r>
    </w:p>
    <w:p w14:paraId="7AECB55B" w14:textId="77777777" w:rsidR="00536800" w:rsidRPr="002E2707" w:rsidRDefault="00536800" w:rsidP="002321EB">
      <w:pPr>
        <w:pStyle w:val="NadpisVZ1"/>
      </w:pPr>
      <w:bookmarkStart w:id="87" w:name="_Toc51922570"/>
      <w:r w:rsidRPr="002E2707">
        <w:t>OZNÁMENÍ O VYLOUČENÍ ÚČASTNÍKA ZADÁVACÍHO ŘÍZENÍ</w:t>
      </w:r>
      <w:bookmarkEnd w:id="87"/>
    </w:p>
    <w:p w14:paraId="65F64F21" w14:textId="11BEDB03" w:rsidR="00536800" w:rsidRPr="002E2707" w:rsidRDefault="001231F5" w:rsidP="001231F5">
      <w:pPr>
        <w:tabs>
          <w:tab w:val="left" w:pos="1452"/>
        </w:tabs>
        <w:spacing w:before="120"/>
        <w:jc w:val="both"/>
        <w:rPr>
          <w:rFonts w:cs="Arial"/>
          <w:color w:val="010000"/>
          <w:sz w:val="20"/>
        </w:rPr>
      </w:pPr>
      <w:r w:rsidRPr="002E2707">
        <w:rPr>
          <w:rFonts w:cs="Arial"/>
          <w:color w:val="010000"/>
          <w:sz w:val="20"/>
        </w:rPr>
        <w:t>V souladu s § 48 odst. 11 ZZVZ odešle zadavatel bez zbytečného odkladu účastníkovi zadávacího řízení oznámení o jeho vyloučení s</w:t>
      </w:r>
      <w:r w:rsidR="00350DEF" w:rsidRPr="002E2707">
        <w:rPr>
          <w:rFonts w:cs="Arial"/>
          <w:color w:val="010000"/>
          <w:sz w:val="20"/>
        </w:rPr>
        <w:t> </w:t>
      </w:r>
      <w:r w:rsidRPr="002E2707">
        <w:rPr>
          <w:rFonts w:cs="Arial"/>
          <w:color w:val="010000"/>
          <w:sz w:val="20"/>
        </w:rPr>
        <w:t>odůvodněním</w:t>
      </w:r>
      <w:r w:rsidR="00350DEF" w:rsidRPr="002E2707">
        <w:rPr>
          <w:rFonts w:cs="Arial"/>
          <w:color w:val="010000"/>
          <w:sz w:val="20"/>
        </w:rPr>
        <w:t xml:space="preserve"> prostřednictvím elektronického nástroje EZAK</w:t>
      </w:r>
      <w:r w:rsidRPr="002E2707">
        <w:rPr>
          <w:rFonts w:cs="Arial"/>
          <w:color w:val="010000"/>
          <w:sz w:val="20"/>
        </w:rPr>
        <w:t xml:space="preserve">. </w:t>
      </w:r>
    </w:p>
    <w:p w14:paraId="6FBDF72E" w14:textId="77777777" w:rsidR="001231F5" w:rsidRPr="002E2707" w:rsidRDefault="001231F5" w:rsidP="002321EB">
      <w:pPr>
        <w:pStyle w:val="NadpisVZ1"/>
      </w:pPr>
      <w:bookmarkStart w:id="88" w:name="_Toc51922571"/>
      <w:r w:rsidRPr="002E2707">
        <w:t>OZNÁMENÍ O ZRUŠENÍ ZADÁVACÍHO ŘÍZENÍ</w:t>
      </w:r>
      <w:bookmarkEnd w:id="88"/>
    </w:p>
    <w:p w14:paraId="65C0999E" w14:textId="77777777" w:rsidR="001231F5" w:rsidRPr="002E2707" w:rsidRDefault="001231F5" w:rsidP="001231F5">
      <w:pPr>
        <w:tabs>
          <w:tab w:val="left" w:pos="1452"/>
        </w:tabs>
        <w:spacing w:before="120"/>
        <w:jc w:val="both"/>
        <w:rPr>
          <w:rFonts w:cs="Arial"/>
          <w:color w:val="010000"/>
          <w:sz w:val="20"/>
        </w:rPr>
      </w:pPr>
      <w:r w:rsidRPr="002E2707">
        <w:rPr>
          <w:rFonts w:cs="Arial"/>
          <w:color w:val="010000"/>
          <w:sz w:val="20"/>
        </w:rPr>
        <w:t>V souladu s § 128 ZZVZ odešle zadavatel do 3 pracovních dnů od rozhodnutí o zrušení zadávacího řízení všem účastníkům zadávacího řízení písemné sdělení o zrušení zadávacího řízení.</w:t>
      </w:r>
    </w:p>
    <w:p w14:paraId="28D2309F" w14:textId="77777777" w:rsidR="001231F5" w:rsidRPr="002E2707" w:rsidRDefault="001231F5" w:rsidP="001231F5">
      <w:pPr>
        <w:tabs>
          <w:tab w:val="left" w:pos="1452"/>
        </w:tabs>
        <w:spacing w:before="120"/>
        <w:jc w:val="both"/>
        <w:rPr>
          <w:rFonts w:cs="Arial"/>
          <w:color w:val="010000"/>
          <w:sz w:val="20"/>
        </w:rPr>
      </w:pPr>
      <w:r w:rsidRPr="002E2707">
        <w:rPr>
          <w:rFonts w:cs="Arial"/>
          <w:color w:val="010000"/>
          <w:sz w:val="20"/>
        </w:rPr>
        <w:t>Do 30 dnů od zrušení zadávacího řízení odešle zadavatel oznámení o zrušení zadávacího řízení k uveřejnění způsobem dle § 212 ZZVZ.</w:t>
      </w:r>
    </w:p>
    <w:p w14:paraId="6EF94407" w14:textId="77777777" w:rsidR="000417B5" w:rsidRPr="002E2707" w:rsidRDefault="000417B5" w:rsidP="002321EB">
      <w:pPr>
        <w:pStyle w:val="NadpisVZ1"/>
      </w:pPr>
      <w:bookmarkStart w:id="89" w:name="_Toc51922572"/>
      <w:r w:rsidRPr="002E2707">
        <w:t>UZAVŘENÍ SMLOUVY</w:t>
      </w:r>
      <w:bookmarkEnd w:id="89"/>
    </w:p>
    <w:p w14:paraId="6BB3A7F1" w14:textId="77777777" w:rsidR="000417B5" w:rsidRPr="002E2707" w:rsidRDefault="000417B5" w:rsidP="000417B5">
      <w:pPr>
        <w:tabs>
          <w:tab w:val="left" w:pos="1452"/>
        </w:tabs>
        <w:spacing w:before="120"/>
        <w:jc w:val="both"/>
        <w:rPr>
          <w:rFonts w:cs="Arial"/>
          <w:color w:val="010000"/>
          <w:sz w:val="20"/>
        </w:rPr>
      </w:pPr>
      <w:r w:rsidRPr="002E2707">
        <w:rPr>
          <w:rFonts w:cs="Arial"/>
          <w:color w:val="010000"/>
          <w:sz w:val="20"/>
        </w:rPr>
        <w:t xml:space="preserve">Zadávací řízení je ukončeno </w:t>
      </w:r>
      <w:r w:rsidR="00B62368" w:rsidRPr="002E2707">
        <w:rPr>
          <w:rFonts w:cs="Arial"/>
          <w:color w:val="010000"/>
          <w:sz w:val="20"/>
        </w:rPr>
        <w:t>uzavřením smlouvy</w:t>
      </w:r>
      <w:r w:rsidRPr="002E2707">
        <w:rPr>
          <w:rFonts w:cs="Arial"/>
          <w:color w:val="010000"/>
          <w:sz w:val="20"/>
        </w:rPr>
        <w:t xml:space="preserve"> s vybraným účastníkem zadávacího řízení nebo zrušením zadávacího řízení.</w:t>
      </w:r>
    </w:p>
    <w:p w14:paraId="663EBBDD" w14:textId="77777777" w:rsidR="000417B5" w:rsidRPr="002E2707" w:rsidRDefault="00B62368" w:rsidP="000417B5">
      <w:pPr>
        <w:tabs>
          <w:tab w:val="left" w:pos="1452"/>
        </w:tabs>
        <w:spacing w:before="120"/>
        <w:jc w:val="both"/>
        <w:rPr>
          <w:rFonts w:cs="Arial"/>
          <w:color w:val="010000"/>
          <w:sz w:val="20"/>
        </w:rPr>
      </w:pPr>
      <w:r w:rsidRPr="002E2707">
        <w:rPr>
          <w:rFonts w:cs="Arial"/>
          <w:color w:val="010000"/>
          <w:sz w:val="20"/>
        </w:rPr>
        <w:t>Smlouva</w:t>
      </w:r>
      <w:r w:rsidR="000417B5" w:rsidRPr="002E2707">
        <w:rPr>
          <w:rFonts w:cs="Arial"/>
          <w:color w:val="010000"/>
          <w:sz w:val="20"/>
        </w:rPr>
        <w:t xml:space="preserve"> musí odpovídat zadávacím podmínkám a nabídce vybraného dodavatele.</w:t>
      </w:r>
    </w:p>
    <w:p w14:paraId="0FB9FC1B" w14:textId="77777777" w:rsidR="000417B5" w:rsidRPr="002E2707" w:rsidRDefault="000417B5" w:rsidP="000417B5">
      <w:pPr>
        <w:tabs>
          <w:tab w:val="left" w:pos="1452"/>
        </w:tabs>
        <w:spacing w:before="120"/>
        <w:jc w:val="both"/>
        <w:rPr>
          <w:rFonts w:cs="Arial"/>
          <w:color w:val="010000"/>
          <w:sz w:val="20"/>
        </w:rPr>
      </w:pPr>
      <w:r w:rsidRPr="002E2707">
        <w:rPr>
          <w:rFonts w:cs="Arial"/>
          <w:color w:val="010000"/>
          <w:sz w:val="20"/>
        </w:rPr>
        <w:t xml:space="preserve">Po výběru dodavatele zadavatel </w:t>
      </w:r>
      <w:r w:rsidR="003F5A3F" w:rsidRPr="002E2707">
        <w:rPr>
          <w:rFonts w:cs="Arial"/>
          <w:color w:val="010000"/>
          <w:sz w:val="20"/>
        </w:rPr>
        <w:t xml:space="preserve">písemně </w:t>
      </w:r>
      <w:r w:rsidRPr="002E2707">
        <w:rPr>
          <w:rFonts w:cs="Arial"/>
          <w:color w:val="010000"/>
          <w:sz w:val="20"/>
        </w:rPr>
        <w:t xml:space="preserve">vyzve vybraného dodavatele k uzavření </w:t>
      </w:r>
      <w:r w:rsidR="00B62368" w:rsidRPr="002E2707">
        <w:rPr>
          <w:rFonts w:cs="Arial"/>
          <w:color w:val="010000"/>
          <w:sz w:val="20"/>
        </w:rPr>
        <w:t>smlouvy</w:t>
      </w:r>
      <w:r w:rsidRPr="002E2707">
        <w:rPr>
          <w:rFonts w:cs="Arial"/>
          <w:color w:val="010000"/>
          <w:sz w:val="20"/>
        </w:rPr>
        <w:t xml:space="preserve"> na plnění předmětu VZ. Dodavatel zkontroluje přiložen</w:t>
      </w:r>
      <w:r w:rsidR="00B62368" w:rsidRPr="002E2707">
        <w:rPr>
          <w:rFonts w:cs="Arial"/>
          <w:color w:val="010000"/>
          <w:sz w:val="20"/>
        </w:rPr>
        <w:t>ý</w:t>
      </w:r>
      <w:r w:rsidRPr="002E2707">
        <w:rPr>
          <w:rFonts w:cs="Arial"/>
          <w:color w:val="010000"/>
          <w:sz w:val="20"/>
        </w:rPr>
        <w:t xml:space="preserve"> </w:t>
      </w:r>
      <w:r w:rsidR="00B62368" w:rsidRPr="002E2707">
        <w:rPr>
          <w:rFonts w:cs="Arial"/>
          <w:color w:val="010000"/>
          <w:sz w:val="20"/>
        </w:rPr>
        <w:t>návrh smlouvy</w:t>
      </w:r>
      <w:r w:rsidRPr="002E2707">
        <w:rPr>
          <w:rFonts w:cs="Arial"/>
          <w:color w:val="010000"/>
          <w:sz w:val="20"/>
        </w:rPr>
        <w:t>, zda odpovíd</w:t>
      </w:r>
      <w:r w:rsidR="00B62368" w:rsidRPr="002E2707">
        <w:rPr>
          <w:rFonts w:cs="Arial"/>
          <w:color w:val="010000"/>
          <w:sz w:val="20"/>
        </w:rPr>
        <w:t>á návrhu</w:t>
      </w:r>
      <w:r w:rsidRPr="002E2707">
        <w:rPr>
          <w:rFonts w:cs="Arial"/>
          <w:color w:val="010000"/>
          <w:sz w:val="20"/>
        </w:rPr>
        <w:t>, kte</w:t>
      </w:r>
      <w:r w:rsidR="00B62368" w:rsidRPr="002E2707">
        <w:rPr>
          <w:rFonts w:cs="Arial"/>
          <w:color w:val="010000"/>
          <w:sz w:val="20"/>
        </w:rPr>
        <w:t>rý</w:t>
      </w:r>
      <w:r w:rsidRPr="002E2707">
        <w:rPr>
          <w:rFonts w:cs="Arial"/>
          <w:color w:val="010000"/>
          <w:sz w:val="20"/>
        </w:rPr>
        <w:t xml:space="preserve"> předložil v nabídce, poté je</w:t>
      </w:r>
      <w:r w:rsidR="00B62368" w:rsidRPr="002E2707">
        <w:rPr>
          <w:rFonts w:cs="Arial"/>
          <w:color w:val="010000"/>
          <w:sz w:val="20"/>
        </w:rPr>
        <w:t>j</w:t>
      </w:r>
      <w:r w:rsidRPr="002E2707">
        <w:rPr>
          <w:rFonts w:cs="Arial"/>
          <w:color w:val="010000"/>
          <w:sz w:val="20"/>
        </w:rPr>
        <w:t xml:space="preserve"> vytiskne v požadovaném počtu stejnopisů a opatří podpisem osoby oprávněné jednat jménem či za dodavatele.</w:t>
      </w:r>
      <w:r w:rsidR="00A57ABC" w:rsidRPr="002E2707">
        <w:rPr>
          <w:rFonts w:cs="Arial"/>
          <w:color w:val="010000"/>
          <w:sz w:val="20"/>
        </w:rPr>
        <w:t xml:space="preserve"> </w:t>
      </w:r>
    </w:p>
    <w:p w14:paraId="61A9654F" w14:textId="6F3D97EE" w:rsidR="00BB4F77" w:rsidRPr="002E2707" w:rsidRDefault="000417B5" w:rsidP="00A16851">
      <w:pPr>
        <w:tabs>
          <w:tab w:val="left" w:pos="1452"/>
        </w:tabs>
        <w:spacing w:before="120"/>
        <w:jc w:val="both"/>
        <w:rPr>
          <w:rFonts w:cs="Arial"/>
          <w:color w:val="010000"/>
          <w:sz w:val="20"/>
        </w:rPr>
      </w:pPr>
      <w:r w:rsidRPr="002E2707">
        <w:rPr>
          <w:rFonts w:cs="Arial"/>
          <w:color w:val="010000"/>
          <w:sz w:val="20"/>
        </w:rPr>
        <w:t xml:space="preserve">Zadavatel a vybraný dodavatel </w:t>
      </w:r>
      <w:r w:rsidR="00B62368" w:rsidRPr="002E2707">
        <w:rPr>
          <w:rFonts w:cs="Arial"/>
          <w:color w:val="010000"/>
          <w:sz w:val="20"/>
        </w:rPr>
        <w:t>uzavřou smlouvu</w:t>
      </w:r>
      <w:r w:rsidRPr="002E2707">
        <w:rPr>
          <w:rFonts w:cs="Arial"/>
          <w:color w:val="010000"/>
          <w:sz w:val="20"/>
        </w:rPr>
        <w:t xml:space="preserve"> bez zbytečného odkladu po uplynutí lhůty podle § 246 ZZVZ. Vybraný dodavatel je povinen poskytnout zadavateli a také administrátorovi řádnou součinnost, aby byl</w:t>
      </w:r>
      <w:r w:rsidR="00B62368" w:rsidRPr="002E2707">
        <w:rPr>
          <w:rFonts w:cs="Arial"/>
          <w:color w:val="010000"/>
          <w:sz w:val="20"/>
        </w:rPr>
        <w:t>a smlouva oboustranně uzavřena</w:t>
      </w:r>
      <w:r w:rsidRPr="002E2707">
        <w:rPr>
          <w:rFonts w:cs="Arial"/>
          <w:color w:val="010000"/>
          <w:sz w:val="20"/>
        </w:rPr>
        <w:t xml:space="preserve"> ve lhůtě. Zadavatel je oprávněn vyloučit ze zadávacího řízení dodavatele, který neposkytl řád</w:t>
      </w:r>
      <w:r w:rsidR="00B62368" w:rsidRPr="002E2707">
        <w:rPr>
          <w:rFonts w:cs="Arial"/>
          <w:color w:val="010000"/>
          <w:sz w:val="20"/>
        </w:rPr>
        <w:t>nou součinnost k uzavření smlouvy</w:t>
      </w:r>
      <w:r w:rsidRPr="002E2707">
        <w:rPr>
          <w:rFonts w:cs="Arial"/>
          <w:color w:val="010000"/>
          <w:sz w:val="20"/>
        </w:rPr>
        <w:t xml:space="preserve"> nebo který je ve střetu zájmů. Smlouv</w:t>
      </w:r>
      <w:r w:rsidR="00B62368" w:rsidRPr="002E2707">
        <w:rPr>
          <w:rFonts w:cs="Arial"/>
          <w:color w:val="010000"/>
          <w:sz w:val="20"/>
        </w:rPr>
        <w:t>a bude uzavřena</w:t>
      </w:r>
      <w:r w:rsidRPr="002E2707">
        <w:rPr>
          <w:rFonts w:cs="Arial"/>
          <w:color w:val="010000"/>
          <w:sz w:val="20"/>
        </w:rPr>
        <w:t xml:space="preserve"> v souladu s nabídkou vybraného dodavatele.</w:t>
      </w:r>
    </w:p>
    <w:p w14:paraId="0D59E854" w14:textId="3E15B40E" w:rsidR="006156D7" w:rsidRPr="002E2707" w:rsidRDefault="006156D7" w:rsidP="006156D7">
      <w:pPr>
        <w:tabs>
          <w:tab w:val="left" w:pos="1452"/>
        </w:tabs>
        <w:spacing w:before="120"/>
        <w:jc w:val="both"/>
        <w:rPr>
          <w:rFonts w:cs="Arial"/>
          <w:b/>
          <w:color w:val="010000"/>
          <w:sz w:val="20"/>
        </w:rPr>
      </w:pPr>
      <w:r w:rsidRPr="002E2707">
        <w:rPr>
          <w:rFonts w:cs="Arial"/>
          <w:b/>
          <w:color w:val="010000"/>
          <w:sz w:val="20"/>
        </w:rPr>
        <w:t>Zadavatel, resp. administrátor odešle vybranému dodavateli v souladu s § 122 odst. 3 ZZVZ výzvu k předložení:</w:t>
      </w:r>
    </w:p>
    <w:p w14:paraId="4D32A805" w14:textId="62A317BA" w:rsidR="006156D7" w:rsidRPr="002E2707" w:rsidRDefault="006156D7" w:rsidP="002A57B7">
      <w:pPr>
        <w:pStyle w:val="Odstavecseseznamem"/>
        <w:numPr>
          <w:ilvl w:val="1"/>
          <w:numId w:val="8"/>
        </w:numPr>
        <w:tabs>
          <w:tab w:val="left" w:pos="1134"/>
        </w:tabs>
        <w:ind w:left="709" w:hanging="357"/>
        <w:jc w:val="both"/>
        <w:rPr>
          <w:rFonts w:cs="Arial"/>
          <w:b/>
          <w:color w:val="010000"/>
          <w:sz w:val="20"/>
        </w:rPr>
      </w:pPr>
      <w:r w:rsidRPr="002E2707">
        <w:rPr>
          <w:rFonts w:cs="Arial"/>
          <w:b/>
          <w:color w:val="010000"/>
          <w:sz w:val="20"/>
          <w:u w:val="single"/>
        </w:rPr>
        <w:t>originálů nebo ověřených kopií dokladů o jeho kvalifikaci,</w:t>
      </w:r>
      <w:r w:rsidRPr="002E2707">
        <w:rPr>
          <w:rFonts w:cs="Arial"/>
          <w:b/>
          <w:color w:val="010000"/>
          <w:sz w:val="20"/>
        </w:rPr>
        <w:t xml:space="preserve"> pokud již nebyly v</w:t>
      </w:r>
      <w:r w:rsidR="002928DA" w:rsidRPr="002E2707">
        <w:rPr>
          <w:rFonts w:cs="Arial"/>
          <w:b/>
          <w:color w:val="010000"/>
          <w:sz w:val="20"/>
        </w:rPr>
        <w:t> </w:t>
      </w:r>
      <w:r w:rsidRPr="002E2707">
        <w:rPr>
          <w:rFonts w:cs="Arial"/>
          <w:b/>
          <w:color w:val="010000"/>
          <w:sz w:val="20"/>
        </w:rPr>
        <w:t>nabídce</w:t>
      </w:r>
      <w:r w:rsidR="002928DA" w:rsidRPr="002E2707">
        <w:rPr>
          <w:rFonts w:cs="Arial"/>
          <w:b/>
          <w:color w:val="010000"/>
          <w:sz w:val="20"/>
        </w:rPr>
        <w:t xml:space="preserve"> </w:t>
      </w:r>
      <w:r w:rsidR="00996A7B" w:rsidRPr="002E2707">
        <w:rPr>
          <w:rFonts w:cs="Arial"/>
          <w:b/>
          <w:color w:val="010000"/>
          <w:sz w:val="20"/>
        </w:rPr>
        <w:t>(viz čl. </w:t>
      </w:r>
      <w:r w:rsidR="002928DA" w:rsidRPr="002E2707">
        <w:rPr>
          <w:rFonts w:cs="Arial"/>
          <w:b/>
          <w:color w:val="010000"/>
          <w:sz w:val="20"/>
        </w:rPr>
        <w:t>6.4. ZD)</w:t>
      </w:r>
      <w:r w:rsidRPr="002E2707">
        <w:rPr>
          <w:rFonts w:cs="Arial"/>
          <w:b/>
          <w:color w:val="010000"/>
          <w:sz w:val="20"/>
        </w:rPr>
        <w:t>,</w:t>
      </w:r>
      <w:r w:rsidR="002928DA" w:rsidRPr="002E2707">
        <w:rPr>
          <w:rFonts w:cs="Arial"/>
          <w:b/>
          <w:color w:val="010000"/>
          <w:sz w:val="20"/>
        </w:rPr>
        <w:t xml:space="preserve"> </w:t>
      </w:r>
    </w:p>
    <w:p w14:paraId="2B64A8ED" w14:textId="1C17ADA5" w:rsidR="006156D7" w:rsidRPr="002E2707" w:rsidRDefault="006156D7" w:rsidP="002A57B7">
      <w:pPr>
        <w:pStyle w:val="Odstavecseseznamem"/>
        <w:numPr>
          <w:ilvl w:val="1"/>
          <w:numId w:val="8"/>
        </w:numPr>
        <w:tabs>
          <w:tab w:val="left" w:pos="1134"/>
        </w:tabs>
        <w:ind w:left="709" w:hanging="357"/>
        <w:jc w:val="both"/>
        <w:rPr>
          <w:rFonts w:cs="Arial"/>
          <w:b/>
          <w:color w:val="010000"/>
          <w:sz w:val="20"/>
        </w:rPr>
      </w:pPr>
      <w:r w:rsidRPr="002E2707">
        <w:rPr>
          <w:rFonts w:cs="Arial"/>
          <w:b/>
          <w:color w:val="010000"/>
          <w:sz w:val="20"/>
          <w:u w:val="single"/>
        </w:rPr>
        <w:t>dokladů nebo vzorků, jejichž předložení je podmínkou uzavření smlouvy</w:t>
      </w:r>
      <w:r w:rsidR="00D43D4D" w:rsidRPr="002E2707">
        <w:rPr>
          <w:rFonts w:cs="Arial"/>
          <w:b/>
          <w:color w:val="010000"/>
          <w:sz w:val="20"/>
          <w:u w:val="single"/>
        </w:rPr>
        <w:t>,</w:t>
      </w:r>
      <w:r w:rsidR="00D43D4D" w:rsidRPr="002E2707">
        <w:rPr>
          <w:rFonts w:cs="Arial"/>
          <w:b/>
          <w:color w:val="010000"/>
          <w:sz w:val="20"/>
        </w:rPr>
        <w:t xml:space="preserve"> dle výhrady zadavatele provedené v souladu s § 104 </w:t>
      </w:r>
      <w:r w:rsidR="002928DA" w:rsidRPr="002E2707">
        <w:rPr>
          <w:rFonts w:cs="Arial"/>
          <w:b/>
          <w:color w:val="010000"/>
          <w:sz w:val="20"/>
        </w:rPr>
        <w:t xml:space="preserve">písm. a) </w:t>
      </w:r>
      <w:r w:rsidR="00D43D4D" w:rsidRPr="002E2707">
        <w:rPr>
          <w:rFonts w:cs="Arial"/>
          <w:b/>
          <w:color w:val="010000"/>
          <w:sz w:val="20"/>
        </w:rPr>
        <w:t>ZZVZ</w:t>
      </w:r>
      <w:r w:rsidRPr="002E2707">
        <w:rPr>
          <w:rFonts w:cs="Arial"/>
          <w:b/>
          <w:color w:val="010000"/>
          <w:sz w:val="20"/>
        </w:rPr>
        <w:t>.</w:t>
      </w:r>
    </w:p>
    <w:p w14:paraId="4FB14F28" w14:textId="77777777" w:rsidR="006156D7" w:rsidRPr="002E2707" w:rsidRDefault="006156D7" w:rsidP="006156D7">
      <w:pPr>
        <w:tabs>
          <w:tab w:val="left" w:pos="1452"/>
        </w:tabs>
        <w:spacing w:before="120"/>
        <w:jc w:val="both"/>
        <w:rPr>
          <w:rStyle w:val="upd"/>
          <w:b/>
          <w:sz w:val="20"/>
        </w:rPr>
      </w:pPr>
      <w:r w:rsidRPr="002E2707">
        <w:rPr>
          <w:rFonts w:cs="Arial"/>
          <w:b/>
          <w:color w:val="010000"/>
          <w:sz w:val="20"/>
        </w:rPr>
        <w:t xml:space="preserve">Jestliže je vybraný dodavatel právnickou osobou, zjistí </w:t>
      </w:r>
      <w:r w:rsidRPr="002E2707">
        <w:rPr>
          <w:rStyle w:val="upd"/>
          <w:b/>
          <w:sz w:val="20"/>
        </w:rPr>
        <w:t xml:space="preserve">zadavatel v souladu s § 122 odst. 4 ZZVZ údaje </w:t>
      </w:r>
      <w:bookmarkStart w:id="90" w:name="highlightHit_988"/>
      <w:bookmarkEnd w:id="90"/>
      <w:r w:rsidRPr="002E2707">
        <w:rPr>
          <w:rStyle w:val="highlight"/>
          <w:b/>
          <w:sz w:val="20"/>
        </w:rPr>
        <w:t>o</w:t>
      </w:r>
      <w:r w:rsidRPr="002E2707">
        <w:rPr>
          <w:rStyle w:val="upd"/>
          <w:b/>
          <w:sz w:val="20"/>
        </w:rPr>
        <w:t xml:space="preserve"> jeho skutečném majiteli podle </w:t>
      </w:r>
      <w:bookmarkStart w:id="91" w:name="highlightHit_989"/>
      <w:bookmarkEnd w:id="91"/>
      <w:r w:rsidRPr="002E2707">
        <w:rPr>
          <w:rStyle w:val="highlight"/>
          <w:b/>
          <w:sz w:val="20"/>
        </w:rPr>
        <w:t>zákona</w:t>
      </w:r>
      <w:r w:rsidRPr="002E2707">
        <w:rPr>
          <w:rStyle w:val="upd"/>
          <w:b/>
          <w:sz w:val="20"/>
        </w:rPr>
        <w:t xml:space="preserve"> </w:t>
      </w:r>
      <w:bookmarkStart w:id="92" w:name="highlightHit_990"/>
      <w:bookmarkEnd w:id="92"/>
      <w:r w:rsidRPr="002E2707">
        <w:rPr>
          <w:rStyle w:val="upd"/>
          <w:b/>
          <w:sz w:val="20"/>
        </w:rPr>
        <w:t xml:space="preserve">č. 253/2008 Sb., </w:t>
      </w:r>
      <w:r w:rsidRPr="002E2707">
        <w:rPr>
          <w:rStyle w:val="highlight"/>
          <w:b/>
          <w:sz w:val="20"/>
        </w:rPr>
        <w:t>o</w:t>
      </w:r>
      <w:r w:rsidRPr="002E2707">
        <w:rPr>
          <w:rStyle w:val="upd"/>
          <w:b/>
          <w:sz w:val="20"/>
        </w:rPr>
        <w:t xml:space="preserve"> některých opatřeních proti legalizaci výnosů z trestné činnosti a financování terorismu, z evidence údajů </w:t>
      </w:r>
      <w:bookmarkStart w:id="93" w:name="highlightHit_991"/>
      <w:bookmarkEnd w:id="93"/>
      <w:r w:rsidRPr="002E2707">
        <w:rPr>
          <w:rStyle w:val="highlight"/>
          <w:b/>
          <w:sz w:val="20"/>
        </w:rPr>
        <w:t>o</w:t>
      </w:r>
      <w:r w:rsidRPr="002E2707">
        <w:rPr>
          <w:rStyle w:val="upd"/>
          <w:b/>
          <w:sz w:val="20"/>
        </w:rPr>
        <w:t xml:space="preserve"> skutečných majitelích podle </w:t>
      </w:r>
      <w:bookmarkStart w:id="94" w:name="highlightHit_992"/>
      <w:bookmarkEnd w:id="94"/>
      <w:r w:rsidRPr="002E2707">
        <w:rPr>
          <w:rStyle w:val="highlight"/>
          <w:b/>
          <w:sz w:val="20"/>
        </w:rPr>
        <w:t>zákona</w:t>
      </w:r>
      <w:r w:rsidRPr="002E2707">
        <w:rPr>
          <w:rStyle w:val="upd"/>
          <w:b/>
          <w:sz w:val="20"/>
        </w:rPr>
        <w:t xml:space="preserve"> upravujícího </w:t>
      </w:r>
      <w:bookmarkStart w:id="95" w:name="highlightHit_993"/>
      <w:bookmarkEnd w:id="95"/>
      <w:r w:rsidRPr="002E2707">
        <w:rPr>
          <w:rStyle w:val="highlight"/>
          <w:b/>
          <w:sz w:val="20"/>
        </w:rPr>
        <w:t>veřejné</w:t>
      </w:r>
      <w:r w:rsidRPr="002E2707">
        <w:rPr>
          <w:rStyle w:val="upd"/>
          <w:b/>
          <w:sz w:val="20"/>
        </w:rPr>
        <w:t xml:space="preserve"> rejstříky právnických a fyzických osob. </w:t>
      </w:r>
    </w:p>
    <w:p w14:paraId="6036A12C" w14:textId="77777777" w:rsidR="006156D7" w:rsidRPr="002E2707" w:rsidRDefault="006156D7" w:rsidP="006156D7">
      <w:pPr>
        <w:tabs>
          <w:tab w:val="left" w:pos="1452"/>
        </w:tabs>
        <w:spacing w:before="120"/>
        <w:jc w:val="both"/>
        <w:rPr>
          <w:rFonts w:cs="Arial"/>
          <w:b/>
          <w:color w:val="010000"/>
          <w:sz w:val="20"/>
        </w:rPr>
      </w:pPr>
      <w:r w:rsidRPr="002E2707">
        <w:rPr>
          <w:rStyle w:val="upd"/>
          <w:b/>
          <w:sz w:val="20"/>
        </w:rPr>
        <w:t xml:space="preserve">Nezjistí-li zadavatel postupem uvedeným v § 122 odst. 4 ZZVZ údaje o skutečném majiteli, vyzve v souladu s § 122 odst. 5 ZZVZ vybraného dodavatele prostřednictvím výzvy dle § 122 odst. 3 ZZVZ rovněž: </w:t>
      </w:r>
    </w:p>
    <w:p w14:paraId="2AD2078D" w14:textId="77777777" w:rsidR="006156D7" w:rsidRPr="002E2707" w:rsidRDefault="006156D7" w:rsidP="002A57B7">
      <w:pPr>
        <w:pStyle w:val="Odstavecseseznamem"/>
        <w:numPr>
          <w:ilvl w:val="1"/>
          <w:numId w:val="8"/>
        </w:numPr>
        <w:tabs>
          <w:tab w:val="left" w:pos="1134"/>
          <w:tab w:val="left" w:pos="1452"/>
        </w:tabs>
        <w:spacing w:before="120"/>
        <w:ind w:left="709" w:hanging="357"/>
        <w:jc w:val="both"/>
        <w:rPr>
          <w:rFonts w:cs="Arial"/>
          <w:b/>
          <w:color w:val="010000"/>
          <w:sz w:val="20"/>
        </w:rPr>
      </w:pPr>
      <w:r w:rsidRPr="002E2707">
        <w:rPr>
          <w:rFonts w:cs="Arial"/>
          <w:b/>
          <w:color w:val="010000"/>
          <w:sz w:val="20"/>
        </w:rPr>
        <w:t xml:space="preserve">buď k </w:t>
      </w:r>
      <w:r w:rsidRPr="002E2707">
        <w:rPr>
          <w:rFonts w:cs="Arial"/>
          <w:b/>
          <w:color w:val="010000"/>
          <w:sz w:val="20"/>
          <w:u w:val="single"/>
        </w:rPr>
        <w:t>předložení výpisu z evidence obdobné evidenci o skutečných majitelích</w:t>
      </w:r>
      <w:r w:rsidRPr="002E2707">
        <w:rPr>
          <w:rFonts w:cs="Arial"/>
          <w:b/>
          <w:color w:val="010000"/>
          <w:sz w:val="20"/>
        </w:rPr>
        <w:t>,</w:t>
      </w:r>
    </w:p>
    <w:p w14:paraId="56787BA5" w14:textId="77777777" w:rsidR="006156D7" w:rsidRPr="002E2707" w:rsidRDefault="006156D7" w:rsidP="002A57B7">
      <w:pPr>
        <w:pStyle w:val="Odstavecseseznamem"/>
        <w:numPr>
          <w:ilvl w:val="1"/>
          <w:numId w:val="8"/>
        </w:numPr>
        <w:tabs>
          <w:tab w:val="left" w:pos="1134"/>
          <w:tab w:val="left" w:pos="1452"/>
        </w:tabs>
        <w:spacing w:before="120"/>
        <w:ind w:left="709" w:hanging="357"/>
        <w:jc w:val="both"/>
        <w:rPr>
          <w:rFonts w:cs="Arial"/>
          <w:color w:val="010000"/>
          <w:sz w:val="20"/>
        </w:rPr>
      </w:pPr>
      <w:r w:rsidRPr="002E2707">
        <w:rPr>
          <w:rFonts w:cs="Arial"/>
          <w:b/>
          <w:color w:val="010000"/>
          <w:sz w:val="20"/>
        </w:rPr>
        <w:t xml:space="preserve">nebo ke </w:t>
      </w:r>
      <w:r w:rsidRPr="002E2707">
        <w:rPr>
          <w:rFonts w:cs="Arial"/>
          <w:b/>
          <w:color w:val="010000"/>
          <w:sz w:val="20"/>
          <w:u w:val="single"/>
        </w:rPr>
        <w:t>sdělení identifikačních údajů všech osob, které jsou jeho skutečným majitelem</w:t>
      </w:r>
      <w:r w:rsidRPr="002E2707">
        <w:rPr>
          <w:rFonts w:cs="Arial"/>
          <w:b/>
          <w:color w:val="010000"/>
          <w:sz w:val="20"/>
        </w:rPr>
        <w:t xml:space="preserve"> podle zákona č. 253/2008 Sb., o některých opatřeních proti legalizaci výnosů z trestné činnosti a financování terorismu, a k </w:t>
      </w:r>
      <w:r w:rsidRPr="002E2707">
        <w:rPr>
          <w:rFonts w:cs="Arial"/>
          <w:b/>
          <w:color w:val="010000"/>
          <w:sz w:val="20"/>
          <w:u w:val="single"/>
        </w:rPr>
        <w:t>předložení dokladů, z nichž vyplývá vztah těchto uvedených osob k dodavateli</w:t>
      </w:r>
      <w:r w:rsidRPr="002E2707">
        <w:rPr>
          <w:rFonts w:cs="Arial"/>
          <w:b/>
          <w:color w:val="010000"/>
          <w:sz w:val="20"/>
        </w:rPr>
        <w:t xml:space="preserve"> </w:t>
      </w:r>
      <w:r w:rsidRPr="002E2707">
        <w:rPr>
          <w:rFonts w:cs="Arial"/>
          <w:color w:val="010000"/>
          <w:sz w:val="20"/>
        </w:rPr>
        <w:t>(těmito doklady jsou zejména výpis z obchodního rejstříku či jiné obdobné evidence, seznam akcionářů, rozhodnutí statutárního orgánu o vyplacení podílu na zisku, společenská smlouva, zakladatelská listina nebo stanovy).</w:t>
      </w:r>
    </w:p>
    <w:p w14:paraId="2B2420A3" w14:textId="59F71751" w:rsidR="006156D7" w:rsidRPr="002E2707" w:rsidRDefault="006156D7" w:rsidP="006156D7">
      <w:pPr>
        <w:tabs>
          <w:tab w:val="left" w:pos="1452"/>
        </w:tabs>
        <w:spacing w:before="120"/>
        <w:jc w:val="both"/>
        <w:rPr>
          <w:rFonts w:cs="Arial"/>
          <w:color w:val="010000"/>
          <w:sz w:val="20"/>
        </w:rPr>
      </w:pPr>
      <w:r w:rsidRPr="002E2707">
        <w:rPr>
          <w:rFonts w:cs="Arial"/>
          <w:color w:val="010000"/>
          <w:sz w:val="20"/>
        </w:rPr>
        <w:t>Předložení těchto informací a dokladů je podmínkou pro uzavření smlouvy.</w:t>
      </w:r>
    </w:p>
    <w:p w14:paraId="6FAD28C1" w14:textId="2404CDBB" w:rsidR="000417B5" w:rsidRPr="002E2707" w:rsidRDefault="000417B5" w:rsidP="006156D7">
      <w:pPr>
        <w:tabs>
          <w:tab w:val="left" w:pos="1452"/>
        </w:tabs>
        <w:spacing w:before="120"/>
        <w:jc w:val="both"/>
        <w:rPr>
          <w:rFonts w:cs="Arial"/>
          <w:color w:val="010000"/>
          <w:sz w:val="20"/>
        </w:rPr>
      </w:pPr>
      <w:r w:rsidRPr="002E2707">
        <w:rPr>
          <w:rFonts w:cs="Arial"/>
          <w:color w:val="010000"/>
          <w:sz w:val="20"/>
        </w:rPr>
        <w:t>Zadavatel vyloučí dodavatele, který nepředložil údaje, doklady nebo vzorky nebo jestliže výsledek zkoušek vzorků neodpovídá zadávacím podmínkám (pokud byly zkoušky vyhrazeny).</w:t>
      </w:r>
    </w:p>
    <w:p w14:paraId="0B23AF4A" w14:textId="77777777" w:rsidR="007852EF" w:rsidRPr="002E2707" w:rsidRDefault="007852EF" w:rsidP="000417B5">
      <w:pPr>
        <w:tabs>
          <w:tab w:val="left" w:pos="1452"/>
        </w:tabs>
        <w:spacing w:before="120"/>
        <w:jc w:val="both"/>
        <w:rPr>
          <w:rFonts w:cs="Arial"/>
          <w:color w:val="010000"/>
          <w:sz w:val="16"/>
        </w:rPr>
      </w:pPr>
      <w:r w:rsidRPr="002E2707">
        <w:rPr>
          <w:sz w:val="20"/>
          <w:szCs w:val="23"/>
        </w:rPr>
        <w:t>Neposkytnutím součinnosti se rozumí například požadavky na změnu smlouvy v rozporu s nabídkou a ZD, nereagování nebo pozdní reakce na výzvu zadavatele či administrátora, prokazatelné uvedení nepravdivých údajů v nabídce, případně zaslání neúplných dokladů. Pokud oslovený dodavatel odmítne smlouvu uzavřít nebo neposkytne součinnost, může zadavatel uzavřít smlouvu s dodavatelem dalším v pořadí.</w:t>
      </w:r>
    </w:p>
    <w:p w14:paraId="22EF843A" w14:textId="77777777" w:rsidR="000417B5" w:rsidRPr="002E2707" w:rsidRDefault="000417B5" w:rsidP="000417B5">
      <w:pPr>
        <w:tabs>
          <w:tab w:val="left" w:pos="1452"/>
        </w:tabs>
        <w:spacing w:before="120"/>
        <w:jc w:val="both"/>
        <w:rPr>
          <w:rFonts w:cs="Arial"/>
          <w:color w:val="010000"/>
          <w:sz w:val="20"/>
        </w:rPr>
      </w:pPr>
      <w:r w:rsidRPr="002E2707">
        <w:rPr>
          <w:rFonts w:cs="Arial"/>
          <w:color w:val="010000"/>
          <w:sz w:val="20"/>
        </w:rPr>
        <w:lastRenderedPageBreak/>
        <w:t>Pokud bude vybraný dodavatel vyloučen, může zadavatel vyzvat k uzavření smlouvy dalšího dodavatele v pořadí, které vyplývá z výsledku hodnocení nabídek.</w:t>
      </w:r>
    </w:p>
    <w:p w14:paraId="7990EB1F" w14:textId="47665888" w:rsidR="00FF4FE8" w:rsidRPr="002F5FF1" w:rsidRDefault="000417B5" w:rsidP="007F0A77">
      <w:pPr>
        <w:tabs>
          <w:tab w:val="left" w:pos="1452"/>
        </w:tabs>
        <w:spacing w:before="120"/>
        <w:jc w:val="both"/>
        <w:rPr>
          <w:rFonts w:cs="Arial"/>
          <w:color w:val="010000"/>
          <w:sz w:val="20"/>
          <w:highlight w:val="yellow"/>
        </w:rPr>
      </w:pPr>
      <w:r w:rsidRPr="002E2707">
        <w:rPr>
          <w:rFonts w:cs="Arial"/>
          <w:color w:val="010000"/>
          <w:sz w:val="20"/>
        </w:rPr>
        <w:t>Zadavatel provede nové hodnocení, jestliže by vyloučení vybraného dodavatele znamenalo podstatné ovlivnění původního pořadí nabídek.</w:t>
      </w:r>
    </w:p>
    <w:p w14:paraId="48DE1D54" w14:textId="2D7D6349" w:rsidR="001973ED" w:rsidRPr="002E2707" w:rsidRDefault="00055A28" w:rsidP="002321EB">
      <w:pPr>
        <w:pStyle w:val="NadpisVZ1"/>
      </w:pPr>
      <w:bookmarkStart w:id="96" w:name="_Toc51922573"/>
      <w:r w:rsidRPr="002E2707">
        <w:t>PŘÍLOHY</w:t>
      </w:r>
      <w:bookmarkEnd w:id="96"/>
    </w:p>
    <w:p w14:paraId="0C18007A" w14:textId="77777777" w:rsidR="00E07628" w:rsidRPr="002E2707" w:rsidRDefault="00E07628" w:rsidP="00FC674F">
      <w:pPr>
        <w:spacing w:before="120" w:after="120"/>
        <w:jc w:val="both"/>
        <w:rPr>
          <w:rFonts w:cs="Arial"/>
          <w:sz w:val="20"/>
        </w:rPr>
      </w:pPr>
      <w:r w:rsidRPr="002E2707">
        <w:rPr>
          <w:rFonts w:cs="Arial"/>
          <w:sz w:val="20"/>
        </w:rPr>
        <w:t xml:space="preserve">Součástí </w:t>
      </w:r>
      <w:r w:rsidR="00525423" w:rsidRPr="002E2707">
        <w:rPr>
          <w:rFonts w:cs="Arial"/>
          <w:sz w:val="20"/>
        </w:rPr>
        <w:t>Zadávací dokumentace jsou</w:t>
      </w:r>
      <w:r w:rsidRPr="002E2707">
        <w:rPr>
          <w:rFonts w:cs="Arial"/>
          <w:sz w:val="20"/>
        </w:rPr>
        <w:t xml:space="preserve"> následující přílohy:</w:t>
      </w:r>
    </w:p>
    <w:p w14:paraId="6AB46A7D" w14:textId="15415EC0" w:rsidR="002D4413" w:rsidRPr="002E2707" w:rsidRDefault="002D4413" w:rsidP="00525423">
      <w:pPr>
        <w:rPr>
          <w:rFonts w:cs="Arial"/>
          <w:sz w:val="20"/>
        </w:rPr>
      </w:pPr>
      <w:r w:rsidRPr="002E2707">
        <w:rPr>
          <w:rFonts w:cs="Arial"/>
          <w:b/>
          <w:sz w:val="20"/>
        </w:rPr>
        <w:t xml:space="preserve">Příloha č. </w:t>
      </w:r>
      <w:r w:rsidR="00BC02F3" w:rsidRPr="002E2707">
        <w:rPr>
          <w:rFonts w:cs="Arial"/>
          <w:b/>
          <w:sz w:val="20"/>
        </w:rPr>
        <w:t>1</w:t>
      </w:r>
      <w:r w:rsidRPr="002E2707">
        <w:rPr>
          <w:rFonts w:cs="Arial"/>
          <w:sz w:val="20"/>
        </w:rPr>
        <w:t xml:space="preserve"> – Krycí list</w:t>
      </w:r>
    </w:p>
    <w:p w14:paraId="50C6F5A4" w14:textId="0824ACC7" w:rsidR="00525423" w:rsidRPr="002E2707" w:rsidRDefault="00525423" w:rsidP="00525423">
      <w:pPr>
        <w:rPr>
          <w:rFonts w:cs="Arial"/>
          <w:sz w:val="20"/>
        </w:rPr>
      </w:pPr>
      <w:r w:rsidRPr="002E2707">
        <w:rPr>
          <w:rFonts w:cs="Arial"/>
          <w:b/>
          <w:sz w:val="20"/>
        </w:rPr>
        <w:t xml:space="preserve">Příloha č. </w:t>
      </w:r>
      <w:r w:rsidR="00BC02F3" w:rsidRPr="002E2707">
        <w:rPr>
          <w:rFonts w:cs="Arial"/>
          <w:b/>
          <w:sz w:val="20"/>
        </w:rPr>
        <w:t>2</w:t>
      </w:r>
      <w:r w:rsidRPr="002E2707">
        <w:rPr>
          <w:rFonts w:cs="Arial"/>
          <w:b/>
          <w:sz w:val="20"/>
        </w:rPr>
        <w:t xml:space="preserve"> </w:t>
      </w:r>
      <w:r w:rsidRPr="002E2707">
        <w:rPr>
          <w:rFonts w:cs="Arial"/>
          <w:sz w:val="20"/>
        </w:rPr>
        <w:t xml:space="preserve">– </w:t>
      </w:r>
      <w:r w:rsidR="004F6419" w:rsidRPr="002E2707">
        <w:rPr>
          <w:rFonts w:cs="Arial"/>
          <w:sz w:val="20"/>
        </w:rPr>
        <w:t>Čestné prohlášen</w:t>
      </w:r>
      <w:r w:rsidR="00B20973">
        <w:rPr>
          <w:rFonts w:cs="Arial"/>
          <w:sz w:val="20"/>
        </w:rPr>
        <w:t>í o kvalifikaci</w:t>
      </w:r>
    </w:p>
    <w:p w14:paraId="7BCA6B0B" w14:textId="63CEEABA" w:rsidR="00525423" w:rsidRPr="002E2707" w:rsidRDefault="00525423" w:rsidP="00525423">
      <w:pPr>
        <w:rPr>
          <w:rFonts w:cs="Arial"/>
          <w:sz w:val="20"/>
        </w:rPr>
      </w:pPr>
      <w:r w:rsidRPr="002E2707">
        <w:rPr>
          <w:rFonts w:cs="Arial"/>
          <w:b/>
          <w:sz w:val="20"/>
        </w:rPr>
        <w:t xml:space="preserve">Příloha č. </w:t>
      </w:r>
      <w:r w:rsidR="00BC02F3" w:rsidRPr="002E2707">
        <w:rPr>
          <w:rFonts w:cs="Arial"/>
          <w:b/>
          <w:sz w:val="20"/>
        </w:rPr>
        <w:t>3</w:t>
      </w:r>
      <w:r w:rsidRPr="002E2707">
        <w:rPr>
          <w:rFonts w:cs="Arial"/>
          <w:b/>
          <w:sz w:val="20"/>
        </w:rPr>
        <w:t xml:space="preserve"> </w:t>
      </w:r>
      <w:r w:rsidRPr="002E2707">
        <w:rPr>
          <w:rFonts w:cs="Arial"/>
          <w:sz w:val="20"/>
        </w:rPr>
        <w:t xml:space="preserve">– </w:t>
      </w:r>
      <w:r w:rsidR="00BD7252" w:rsidRPr="002E2707">
        <w:rPr>
          <w:rFonts w:cs="Arial"/>
          <w:sz w:val="20"/>
        </w:rPr>
        <w:t xml:space="preserve">Návrh </w:t>
      </w:r>
      <w:r w:rsidR="002E2707" w:rsidRPr="002E2707">
        <w:rPr>
          <w:rFonts w:cs="Arial"/>
          <w:sz w:val="20"/>
        </w:rPr>
        <w:t>rámcové dohody</w:t>
      </w:r>
    </w:p>
    <w:p w14:paraId="44AAB42D" w14:textId="56FDC505" w:rsidR="002E2707" w:rsidRPr="002E2707" w:rsidRDefault="002E2707" w:rsidP="00525423">
      <w:pPr>
        <w:rPr>
          <w:rFonts w:cs="Arial"/>
          <w:sz w:val="20"/>
        </w:rPr>
      </w:pPr>
      <w:r w:rsidRPr="002E2707">
        <w:rPr>
          <w:rFonts w:cs="Arial"/>
          <w:b/>
          <w:sz w:val="20"/>
        </w:rPr>
        <w:t>Příloha č. 4</w:t>
      </w:r>
      <w:r w:rsidRPr="002E2707">
        <w:rPr>
          <w:rFonts w:cs="Arial"/>
          <w:sz w:val="20"/>
        </w:rPr>
        <w:t xml:space="preserve"> – Podmínky celoročního parkování záložních sanitních vozidel (Příloha smlouvy č.1)</w:t>
      </w:r>
    </w:p>
    <w:p w14:paraId="0D23D0D5" w14:textId="0A781AC9" w:rsidR="00166B95" w:rsidRPr="00EB7A59" w:rsidRDefault="00166B95" w:rsidP="00BB4F77">
      <w:pPr>
        <w:tabs>
          <w:tab w:val="left" w:pos="6379"/>
        </w:tabs>
        <w:spacing w:before="720"/>
        <w:jc w:val="both"/>
        <w:rPr>
          <w:rFonts w:cs="Arial"/>
          <w:sz w:val="20"/>
        </w:rPr>
      </w:pPr>
      <w:r w:rsidRPr="00EB7A59">
        <w:rPr>
          <w:rFonts w:cs="Arial"/>
          <w:sz w:val="20"/>
        </w:rPr>
        <w:t>V</w:t>
      </w:r>
      <w:r w:rsidR="001E39B0" w:rsidRPr="00EB7A59">
        <w:rPr>
          <w:rFonts w:cs="Arial"/>
          <w:sz w:val="20"/>
        </w:rPr>
        <w:t> </w:t>
      </w:r>
      <w:r w:rsidR="00581E15" w:rsidRPr="00EB7A59">
        <w:rPr>
          <w:rFonts w:cs="Arial"/>
          <w:sz w:val="20"/>
        </w:rPr>
        <w:t>Plzni</w:t>
      </w:r>
    </w:p>
    <w:p w14:paraId="320F2138" w14:textId="1CBFE7DC" w:rsidR="00E200DD" w:rsidRPr="00EB7A59" w:rsidRDefault="00A73EC7" w:rsidP="00AA4B16">
      <w:pPr>
        <w:spacing w:before="1320"/>
        <w:ind w:left="5448" w:firstLine="227"/>
        <w:jc w:val="center"/>
        <w:rPr>
          <w:b/>
          <w:sz w:val="20"/>
        </w:rPr>
      </w:pPr>
      <w:r w:rsidRPr="00EB7A59">
        <w:rPr>
          <w:b/>
          <w:sz w:val="20"/>
        </w:rPr>
        <w:t>M</w:t>
      </w:r>
      <w:r w:rsidR="005E5902" w:rsidRPr="00EB7A59">
        <w:rPr>
          <w:b/>
          <w:sz w:val="20"/>
        </w:rPr>
        <w:t>UDr</w:t>
      </w:r>
      <w:r w:rsidR="00581E15" w:rsidRPr="00EB7A59">
        <w:rPr>
          <w:b/>
          <w:sz w:val="20"/>
        </w:rPr>
        <w:t>. Bc. Pavel Hrdlička</w:t>
      </w:r>
    </w:p>
    <w:p w14:paraId="097A30C5" w14:textId="51E5D483" w:rsidR="001E621C" w:rsidRPr="00EB7A59" w:rsidRDefault="001E621C" w:rsidP="00A73EC7">
      <w:pPr>
        <w:ind w:left="7202" w:firstLine="62"/>
        <w:rPr>
          <w:rFonts w:cs="Arial"/>
          <w:kern w:val="16"/>
          <w:sz w:val="20"/>
        </w:rPr>
      </w:pPr>
      <w:r w:rsidRPr="00EB7A59">
        <w:rPr>
          <w:rFonts w:cs="Arial"/>
          <w:kern w:val="16"/>
          <w:sz w:val="20"/>
        </w:rPr>
        <w:t>ředitel</w:t>
      </w:r>
    </w:p>
    <w:p w14:paraId="375438FA" w14:textId="504F189A" w:rsidR="00834ACA" w:rsidRPr="00835538" w:rsidRDefault="00581E15" w:rsidP="00BB4F77">
      <w:pPr>
        <w:ind w:left="5812"/>
        <w:jc w:val="center"/>
        <w:rPr>
          <w:rFonts w:cs="Arial"/>
          <w:sz w:val="20"/>
        </w:rPr>
      </w:pPr>
      <w:r w:rsidRPr="00EB7A59">
        <w:rPr>
          <w:sz w:val="20"/>
        </w:rPr>
        <w:t>Zdravotnická záchranná služba Plzeňského kraje, příspěvková organizace</w:t>
      </w:r>
    </w:p>
    <w:sectPr w:rsidR="00834ACA" w:rsidRPr="00835538" w:rsidSect="00581E15">
      <w:footerReference w:type="default" r:id="rId25"/>
      <w:type w:val="continuous"/>
      <w:pgSz w:w="11906" w:h="16838" w:code="9"/>
      <w:pgMar w:top="1134" w:right="1134" w:bottom="851" w:left="1134" w:header="851"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48F76" w14:textId="77777777" w:rsidR="003557E7" w:rsidRDefault="003557E7" w:rsidP="00264229">
      <w:r>
        <w:separator/>
      </w:r>
    </w:p>
  </w:endnote>
  <w:endnote w:type="continuationSeparator" w:id="0">
    <w:p w14:paraId="48E870D5" w14:textId="77777777" w:rsidR="003557E7" w:rsidRDefault="003557E7" w:rsidP="002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2B8E" w14:textId="77777777" w:rsidR="005B3B6F" w:rsidRDefault="005B3B6F" w:rsidP="00EE311D">
    <w:pPr>
      <w:pStyle w:val="Zpat"/>
      <w:pBdr>
        <w:top w:val="single" w:sz="4" w:space="0" w:color="C0C0C0"/>
      </w:pBdr>
      <w:jc w:val="center"/>
      <w:rPr>
        <w:rFonts w:cs="Arial"/>
        <w:i/>
        <w:iCs/>
        <w:color w:val="808080" w:themeColor="background1" w:themeShade="80"/>
        <w:sz w:val="18"/>
        <w:szCs w:val="18"/>
      </w:rPr>
    </w:pPr>
  </w:p>
  <w:p w14:paraId="5990E0B8" w14:textId="77777777" w:rsidR="005B3B6F" w:rsidRPr="00EE311D" w:rsidRDefault="005B3B6F" w:rsidP="00EE311D">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CA77B8">
      <w:rPr>
        <w:rFonts w:cs="Arial"/>
        <w:i/>
        <w:noProof/>
        <w:color w:val="808080" w:themeColor="background1" w:themeShade="80"/>
        <w:sz w:val="18"/>
        <w:szCs w:val="18"/>
      </w:rPr>
      <w:t>17</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CA77B8">
      <w:rPr>
        <w:rFonts w:cs="Arial"/>
        <w:i/>
        <w:noProof/>
        <w:color w:val="808080" w:themeColor="background1" w:themeShade="80"/>
        <w:sz w:val="18"/>
        <w:szCs w:val="18"/>
      </w:rPr>
      <w:t>17</w:t>
    </w:r>
    <w:r w:rsidRPr="00BD17B4">
      <w:rPr>
        <w:rFonts w:cs="Arial"/>
        <w:i/>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5BF65" w14:textId="77777777" w:rsidR="003557E7" w:rsidRDefault="003557E7" w:rsidP="00264229">
      <w:r>
        <w:separator/>
      </w:r>
    </w:p>
  </w:footnote>
  <w:footnote w:type="continuationSeparator" w:id="0">
    <w:p w14:paraId="027EDCAA" w14:textId="77777777" w:rsidR="003557E7" w:rsidRDefault="003557E7" w:rsidP="0026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bullet"/>
      <w:lvlText w:val=""/>
      <w:lvlJc w:val="left"/>
      <w:pPr>
        <w:tabs>
          <w:tab w:val="num" w:pos="0"/>
        </w:tabs>
        <w:ind w:left="1440" w:hanging="360"/>
      </w:pPr>
      <w:rPr>
        <w:rFonts w:ascii="Symbol" w:hAnsi="Symbol"/>
      </w:rPr>
    </w:lvl>
  </w:abstractNum>
  <w:abstractNum w:abstractNumId="1">
    <w:nsid w:val="00000007"/>
    <w:multiLevelType w:val="singleLevel"/>
    <w:tmpl w:val="00000007"/>
    <w:name w:val="WW8Num14"/>
    <w:lvl w:ilvl="0">
      <w:start w:val="2"/>
      <w:numFmt w:val="bullet"/>
      <w:lvlText w:val="-"/>
      <w:lvlJc w:val="left"/>
      <w:pPr>
        <w:tabs>
          <w:tab w:val="num" w:pos="0"/>
        </w:tabs>
        <w:ind w:left="734" w:hanging="360"/>
      </w:pPr>
      <w:rPr>
        <w:rFonts w:ascii="Arial" w:hAnsi="Arial" w:cs="Arial"/>
        <w:color w:val="080707"/>
      </w:rPr>
    </w:lvl>
  </w:abstractNum>
  <w:abstractNum w:abstractNumId="2">
    <w:nsid w:val="00000008"/>
    <w:multiLevelType w:val="singleLevel"/>
    <w:tmpl w:val="00000008"/>
    <w:name w:val="WW8Num15"/>
    <w:lvl w:ilvl="0">
      <w:start w:val="1"/>
      <w:numFmt w:val="lowerLetter"/>
      <w:lvlText w:val="%1)"/>
      <w:lvlJc w:val="left"/>
      <w:pPr>
        <w:tabs>
          <w:tab w:val="num" w:pos="0"/>
        </w:tabs>
        <w:ind w:left="720" w:hanging="360"/>
      </w:pPr>
    </w:lvl>
  </w:abstractNum>
  <w:abstractNum w:abstractNumId="3">
    <w:nsid w:val="0000000B"/>
    <w:multiLevelType w:val="singleLevel"/>
    <w:tmpl w:val="0000000B"/>
    <w:name w:val="WW8Num20"/>
    <w:lvl w:ilvl="0">
      <w:start w:val="1"/>
      <w:numFmt w:val="lowerLetter"/>
      <w:lvlText w:val="%1)"/>
      <w:lvlJc w:val="left"/>
      <w:pPr>
        <w:tabs>
          <w:tab w:val="num" w:pos="0"/>
        </w:tabs>
        <w:ind w:left="720" w:hanging="360"/>
      </w:pPr>
    </w:lvl>
  </w:abstractNum>
  <w:abstractNum w:abstractNumId="4">
    <w:nsid w:val="0000000D"/>
    <w:multiLevelType w:val="singleLevel"/>
    <w:tmpl w:val="0000000D"/>
    <w:name w:val="WW8Num23"/>
    <w:lvl w:ilvl="0">
      <w:start w:val="1"/>
      <w:numFmt w:val="decimal"/>
      <w:lvlText w:val="%1)"/>
      <w:lvlJc w:val="left"/>
      <w:pPr>
        <w:tabs>
          <w:tab w:val="num" w:pos="0"/>
        </w:tabs>
        <w:ind w:left="753" w:hanging="360"/>
      </w:pPr>
      <w:rPr>
        <w:color w:val="010000"/>
      </w:rPr>
    </w:lvl>
  </w:abstractNum>
  <w:abstractNum w:abstractNumId="5">
    <w:nsid w:val="0000000E"/>
    <w:multiLevelType w:val="multilevel"/>
    <w:tmpl w:val="B5D67788"/>
    <w:name w:val="WW8Num30"/>
    <w:lvl w:ilvl="0">
      <w:start w:val="1"/>
      <w:numFmt w:val="lowerLetter"/>
      <w:lvlText w:val="%1)"/>
      <w:lvlJc w:val="left"/>
      <w:pPr>
        <w:tabs>
          <w:tab w:val="num" w:pos="-568"/>
        </w:tabs>
        <w:ind w:left="360" w:hanging="360"/>
      </w:pPr>
    </w:lvl>
    <w:lvl w:ilvl="1">
      <w:numFmt w:val="bullet"/>
      <w:lvlText w:val="-"/>
      <w:lvlJc w:val="left"/>
      <w:pPr>
        <w:tabs>
          <w:tab w:val="num" w:pos="1140"/>
        </w:tabs>
        <w:ind w:left="1140" w:hanging="360"/>
      </w:pPr>
      <w:rPr>
        <w:rFonts w:ascii="Arial" w:eastAsia="Times New Roman" w:hAnsi="Arial" w:cs="Aria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6">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rPr>
    </w:lvl>
  </w:abstractNum>
  <w:abstractNum w:abstractNumId="7">
    <w:nsid w:val="00014CE0"/>
    <w:multiLevelType w:val="hybridMultilevel"/>
    <w:tmpl w:val="0676316A"/>
    <w:name w:val="WW8Num33"/>
    <w:lvl w:ilvl="0" w:tplc="7DBCF280">
      <w:start w:val="1"/>
      <w:numFmt w:val="bullet"/>
      <w:lvlText w:val=""/>
      <w:lvlJc w:val="left"/>
      <w:pPr>
        <w:ind w:left="360" w:hanging="360"/>
      </w:pPr>
      <w:rPr>
        <w:rFonts w:ascii="Symbol" w:hAnsi="Symbol" w:hint="default"/>
      </w:rPr>
    </w:lvl>
    <w:lvl w:ilvl="1" w:tplc="B942CA5A" w:tentative="1">
      <w:start w:val="1"/>
      <w:numFmt w:val="bullet"/>
      <w:lvlText w:val="o"/>
      <w:lvlJc w:val="left"/>
      <w:pPr>
        <w:ind w:left="1080" w:hanging="360"/>
      </w:pPr>
      <w:rPr>
        <w:rFonts w:ascii="Courier New" w:hAnsi="Courier New" w:cs="Courier New" w:hint="default"/>
      </w:rPr>
    </w:lvl>
    <w:lvl w:ilvl="2" w:tplc="6F1CE962" w:tentative="1">
      <w:start w:val="1"/>
      <w:numFmt w:val="bullet"/>
      <w:lvlText w:val=""/>
      <w:lvlJc w:val="left"/>
      <w:pPr>
        <w:ind w:left="1800" w:hanging="360"/>
      </w:pPr>
      <w:rPr>
        <w:rFonts w:ascii="Wingdings" w:hAnsi="Wingdings" w:hint="default"/>
      </w:rPr>
    </w:lvl>
    <w:lvl w:ilvl="3" w:tplc="E65A8BBA" w:tentative="1">
      <w:start w:val="1"/>
      <w:numFmt w:val="bullet"/>
      <w:lvlText w:val=""/>
      <w:lvlJc w:val="left"/>
      <w:pPr>
        <w:ind w:left="2520" w:hanging="360"/>
      </w:pPr>
      <w:rPr>
        <w:rFonts w:ascii="Symbol" w:hAnsi="Symbol" w:hint="default"/>
      </w:rPr>
    </w:lvl>
    <w:lvl w:ilvl="4" w:tplc="ECFAE416" w:tentative="1">
      <w:start w:val="1"/>
      <w:numFmt w:val="bullet"/>
      <w:lvlText w:val="o"/>
      <w:lvlJc w:val="left"/>
      <w:pPr>
        <w:ind w:left="3240" w:hanging="360"/>
      </w:pPr>
      <w:rPr>
        <w:rFonts w:ascii="Courier New" w:hAnsi="Courier New" w:cs="Courier New" w:hint="default"/>
      </w:rPr>
    </w:lvl>
    <w:lvl w:ilvl="5" w:tplc="C2CED9DC" w:tentative="1">
      <w:start w:val="1"/>
      <w:numFmt w:val="bullet"/>
      <w:lvlText w:val=""/>
      <w:lvlJc w:val="left"/>
      <w:pPr>
        <w:ind w:left="3960" w:hanging="360"/>
      </w:pPr>
      <w:rPr>
        <w:rFonts w:ascii="Wingdings" w:hAnsi="Wingdings" w:hint="default"/>
      </w:rPr>
    </w:lvl>
    <w:lvl w:ilvl="6" w:tplc="85A8F790" w:tentative="1">
      <w:start w:val="1"/>
      <w:numFmt w:val="bullet"/>
      <w:lvlText w:val=""/>
      <w:lvlJc w:val="left"/>
      <w:pPr>
        <w:ind w:left="4680" w:hanging="360"/>
      </w:pPr>
      <w:rPr>
        <w:rFonts w:ascii="Symbol" w:hAnsi="Symbol" w:hint="default"/>
      </w:rPr>
    </w:lvl>
    <w:lvl w:ilvl="7" w:tplc="13A27EA6" w:tentative="1">
      <w:start w:val="1"/>
      <w:numFmt w:val="bullet"/>
      <w:lvlText w:val="o"/>
      <w:lvlJc w:val="left"/>
      <w:pPr>
        <w:ind w:left="5400" w:hanging="360"/>
      </w:pPr>
      <w:rPr>
        <w:rFonts w:ascii="Courier New" w:hAnsi="Courier New" w:cs="Courier New" w:hint="default"/>
      </w:rPr>
    </w:lvl>
    <w:lvl w:ilvl="8" w:tplc="0BE811CE" w:tentative="1">
      <w:start w:val="1"/>
      <w:numFmt w:val="bullet"/>
      <w:lvlText w:val=""/>
      <w:lvlJc w:val="left"/>
      <w:pPr>
        <w:ind w:left="6120" w:hanging="360"/>
      </w:pPr>
      <w:rPr>
        <w:rFonts w:ascii="Wingdings" w:hAnsi="Wingdings" w:hint="default"/>
      </w:rPr>
    </w:lvl>
  </w:abstractNum>
  <w:abstractNum w:abstractNumId="8">
    <w:nsid w:val="002838AF"/>
    <w:multiLevelType w:val="hybridMultilevel"/>
    <w:tmpl w:val="80A6D7C0"/>
    <w:name w:val="WW8Num35"/>
    <w:lvl w:ilvl="0" w:tplc="F7842C0A">
      <w:start w:val="1"/>
      <w:numFmt w:val="bullet"/>
      <w:lvlText w:val=""/>
      <w:lvlJc w:val="left"/>
      <w:pPr>
        <w:ind w:left="360" w:hanging="360"/>
      </w:pPr>
      <w:rPr>
        <w:rFonts w:ascii="Symbol" w:hAnsi="Symbol" w:hint="default"/>
      </w:rPr>
    </w:lvl>
    <w:lvl w:ilvl="1" w:tplc="CEB6B30C" w:tentative="1">
      <w:start w:val="1"/>
      <w:numFmt w:val="bullet"/>
      <w:lvlText w:val="o"/>
      <w:lvlJc w:val="left"/>
      <w:pPr>
        <w:ind w:left="1080" w:hanging="360"/>
      </w:pPr>
      <w:rPr>
        <w:rFonts w:ascii="Courier New" w:hAnsi="Courier New" w:cs="Courier New" w:hint="default"/>
      </w:rPr>
    </w:lvl>
    <w:lvl w:ilvl="2" w:tplc="408A71EE" w:tentative="1">
      <w:start w:val="1"/>
      <w:numFmt w:val="bullet"/>
      <w:lvlText w:val=""/>
      <w:lvlJc w:val="left"/>
      <w:pPr>
        <w:ind w:left="1800" w:hanging="360"/>
      </w:pPr>
      <w:rPr>
        <w:rFonts w:ascii="Wingdings" w:hAnsi="Wingdings" w:hint="default"/>
      </w:rPr>
    </w:lvl>
    <w:lvl w:ilvl="3" w:tplc="54FA61DE" w:tentative="1">
      <w:start w:val="1"/>
      <w:numFmt w:val="bullet"/>
      <w:lvlText w:val=""/>
      <w:lvlJc w:val="left"/>
      <w:pPr>
        <w:ind w:left="2520" w:hanging="360"/>
      </w:pPr>
      <w:rPr>
        <w:rFonts w:ascii="Symbol" w:hAnsi="Symbol" w:hint="default"/>
      </w:rPr>
    </w:lvl>
    <w:lvl w:ilvl="4" w:tplc="055E4DAA" w:tentative="1">
      <w:start w:val="1"/>
      <w:numFmt w:val="bullet"/>
      <w:lvlText w:val="o"/>
      <w:lvlJc w:val="left"/>
      <w:pPr>
        <w:ind w:left="3240" w:hanging="360"/>
      </w:pPr>
      <w:rPr>
        <w:rFonts w:ascii="Courier New" w:hAnsi="Courier New" w:cs="Courier New" w:hint="default"/>
      </w:rPr>
    </w:lvl>
    <w:lvl w:ilvl="5" w:tplc="F65A972A" w:tentative="1">
      <w:start w:val="1"/>
      <w:numFmt w:val="bullet"/>
      <w:lvlText w:val=""/>
      <w:lvlJc w:val="left"/>
      <w:pPr>
        <w:ind w:left="3960" w:hanging="360"/>
      </w:pPr>
      <w:rPr>
        <w:rFonts w:ascii="Wingdings" w:hAnsi="Wingdings" w:hint="default"/>
      </w:rPr>
    </w:lvl>
    <w:lvl w:ilvl="6" w:tplc="D1ECC020" w:tentative="1">
      <w:start w:val="1"/>
      <w:numFmt w:val="bullet"/>
      <w:lvlText w:val=""/>
      <w:lvlJc w:val="left"/>
      <w:pPr>
        <w:ind w:left="4680" w:hanging="360"/>
      </w:pPr>
      <w:rPr>
        <w:rFonts w:ascii="Symbol" w:hAnsi="Symbol" w:hint="default"/>
      </w:rPr>
    </w:lvl>
    <w:lvl w:ilvl="7" w:tplc="1AD6EF2C" w:tentative="1">
      <w:start w:val="1"/>
      <w:numFmt w:val="bullet"/>
      <w:lvlText w:val="o"/>
      <w:lvlJc w:val="left"/>
      <w:pPr>
        <w:ind w:left="5400" w:hanging="360"/>
      </w:pPr>
      <w:rPr>
        <w:rFonts w:ascii="Courier New" w:hAnsi="Courier New" w:cs="Courier New" w:hint="default"/>
      </w:rPr>
    </w:lvl>
    <w:lvl w:ilvl="8" w:tplc="FDF4FCD0" w:tentative="1">
      <w:start w:val="1"/>
      <w:numFmt w:val="bullet"/>
      <w:lvlText w:val=""/>
      <w:lvlJc w:val="left"/>
      <w:pPr>
        <w:ind w:left="6120" w:hanging="360"/>
      </w:pPr>
      <w:rPr>
        <w:rFonts w:ascii="Wingdings" w:hAnsi="Wingdings" w:hint="default"/>
      </w:rPr>
    </w:lvl>
  </w:abstractNum>
  <w:abstractNum w:abstractNumId="9">
    <w:nsid w:val="020A698D"/>
    <w:multiLevelType w:val="hybridMultilevel"/>
    <w:tmpl w:val="41EEBF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40E3799"/>
    <w:multiLevelType w:val="hybridMultilevel"/>
    <w:tmpl w:val="E73A4C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BC2076"/>
    <w:multiLevelType w:val="hybridMultilevel"/>
    <w:tmpl w:val="841CB9E0"/>
    <w:lvl w:ilvl="0" w:tplc="EF6C9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B100EC1"/>
    <w:multiLevelType w:val="hybridMultilevel"/>
    <w:tmpl w:val="D012C3A2"/>
    <w:lvl w:ilvl="0" w:tplc="CB262732">
      <w:start w:val="1"/>
      <w:numFmt w:val="bullet"/>
      <w:lvlText w:val="-"/>
      <w:lvlJc w:val="left"/>
      <w:pPr>
        <w:ind w:left="1572" w:hanging="360"/>
      </w:pPr>
      <w:rPr>
        <w:rFonts w:ascii="Calibri" w:hAnsi="Calibri" w:hint="default"/>
      </w:rPr>
    </w:lvl>
    <w:lvl w:ilvl="1" w:tplc="04050005">
      <w:start w:val="1"/>
      <w:numFmt w:val="bullet"/>
      <w:lvlText w:val=""/>
      <w:lvlJc w:val="left"/>
      <w:pPr>
        <w:ind w:left="2292" w:hanging="360"/>
      </w:pPr>
      <w:rPr>
        <w:rFonts w:ascii="Wingdings" w:hAnsi="Wingdings"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13">
    <w:nsid w:val="10320363"/>
    <w:multiLevelType w:val="hybridMultilevel"/>
    <w:tmpl w:val="2DB870AE"/>
    <w:lvl w:ilvl="0" w:tplc="5558A06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DB442C1"/>
    <w:multiLevelType w:val="hybridMultilevel"/>
    <w:tmpl w:val="84E48274"/>
    <w:lvl w:ilvl="0" w:tplc="0405000F">
      <w:start w:val="1"/>
      <w:numFmt w:val="bullet"/>
      <w:lvlText w:val="-"/>
      <w:lvlJc w:val="left"/>
      <w:pPr>
        <w:ind w:left="1222" w:hanging="360"/>
      </w:pPr>
      <w:rPr>
        <w:rFonts w:ascii="Calibri" w:hAnsi="Calibri" w:cs="Calibri" w:hint="default"/>
      </w:rPr>
    </w:lvl>
    <w:lvl w:ilvl="1" w:tplc="988A90B2">
      <w:start w:val="1"/>
      <w:numFmt w:val="bullet"/>
      <w:lvlText w:val="o"/>
      <w:lvlJc w:val="left"/>
      <w:pPr>
        <w:ind w:left="1942" w:hanging="360"/>
      </w:pPr>
      <w:rPr>
        <w:rFonts w:ascii="Courier New" w:hAnsi="Courier New" w:cs="Courier New" w:hint="default"/>
      </w:rPr>
    </w:lvl>
    <w:lvl w:ilvl="2" w:tplc="7326FBCA">
      <w:start w:val="1"/>
      <w:numFmt w:val="bullet"/>
      <w:lvlText w:val=""/>
      <w:lvlJc w:val="left"/>
      <w:pPr>
        <w:ind w:left="2662" w:hanging="360"/>
      </w:pPr>
      <w:rPr>
        <w:rFonts w:ascii="Wingdings" w:hAnsi="Wingdings" w:cs="Wingdings" w:hint="default"/>
      </w:rPr>
    </w:lvl>
    <w:lvl w:ilvl="3" w:tplc="36F012E4">
      <w:start w:val="1"/>
      <w:numFmt w:val="bullet"/>
      <w:lvlText w:val=""/>
      <w:lvlJc w:val="left"/>
      <w:pPr>
        <w:ind w:left="3382" w:hanging="360"/>
      </w:pPr>
      <w:rPr>
        <w:rFonts w:ascii="Symbol" w:hAnsi="Symbol" w:cs="Symbol" w:hint="default"/>
      </w:rPr>
    </w:lvl>
    <w:lvl w:ilvl="4" w:tplc="1F66D060">
      <w:start w:val="1"/>
      <w:numFmt w:val="bullet"/>
      <w:lvlText w:val="o"/>
      <w:lvlJc w:val="left"/>
      <w:pPr>
        <w:ind w:left="4102" w:hanging="360"/>
      </w:pPr>
      <w:rPr>
        <w:rFonts w:ascii="Courier New" w:hAnsi="Courier New" w:cs="Courier New" w:hint="default"/>
      </w:rPr>
    </w:lvl>
    <w:lvl w:ilvl="5" w:tplc="A6488674">
      <w:start w:val="1"/>
      <w:numFmt w:val="bullet"/>
      <w:lvlText w:val=""/>
      <w:lvlJc w:val="left"/>
      <w:pPr>
        <w:ind w:left="4822" w:hanging="360"/>
      </w:pPr>
      <w:rPr>
        <w:rFonts w:ascii="Wingdings" w:hAnsi="Wingdings" w:cs="Wingdings" w:hint="default"/>
      </w:rPr>
    </w:lvl>
    <w:lvl w:ilvl="6" w:tplc="91CA6816">
      <w:start w:val="1"/>
      <w:numFmt w:val="bullet"/>
      <w:lvlText w:val=""/>
      <w:lvlJc w:val="left"/>
      <w:pPr>
        <w:ind w:left="5542" w:hanging="360"/>
      </w:pPr>
      <w:rPr>
        <w:rFonts w:ascii="Symbol" w:hAnsi="Symbol" w:cs="Symbol" w:hint="default"/>
      </w:rPr>
    </w:lvl>
    <w:lvl w:ilvl="7" w:tplc="6B425BF4">
      <w:start w:val="1"/>
      <w:numFmt w:val="bullet"/>
      <w:lvlText w:val="o"/>
      <w:lvlJc w:val="left"/>
      <w:pPr>
        <w:ind w:left="6262" w:hanging="360"/>
      </w:pPr>
      <w:rPr>
        <w:rFonts w:ascii="Courier New" w:hAnsi="Courier New" w:cs="Courier New" w:hint="default"/>
      </w:rPr>
    </w:lvl>
    <w:lvl w:ilvl="8" w:tplc="1BD29772">
      <w:start w:val="1"/>
      <w:numFmt w:val="bullet"/>
      <w:lvlText w:val=""/>
      <w:lvlJc w:val="left"/>
      <w:pPr>
        <w:ind w:left="6982" w:hanging="360"/>
      </w:pPr>
      <w:rPr>
        <w:rFonts w:ascii="Wingdings" w:hAnsi="Wingdings" w:cs="Wingdings" w:hint="default"/>
      </w:rPr>
    </w:lvl>
  </w:abstractNum>
  <w:abstractNum w:abstractNumId="15">
    <w:nsid w:val="1E530088"/>
    <w:multiLevelType w:val="hybridMultilevel"/>
    <w:tmpl w:val="9EB4ED44"/>
    <w:lvl w:ilvl="0" w:tplc="6C30E84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0A16917"/>
    <w:multiLevelType w:val="hybridMultilevel"/>
    <w:tmpl w:val="6648624E"/>
    <w:lvl w:ilvl="0" w:tplc="639A6DF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0C96CD5"/>
    <w:multiLevelType w:val="multilevel"/>
    <w:tmpl w:val="B4EC5D5E"/>
    <w:lvl w:ilvl="0">
      <w:start w:val="1"/>
      <w:numFmt w:val="decimal"/>
      <w:pStyle w:val="NadpisVZ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VZ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VZ3"/>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704453"/>
    <w:multiLevelType w:val="hybridMultilevel"/>
    <w:tmpl w:val="46C45F5A"/>
    <w:lvl w:ilvl="0" w:tplc="9AC4C3E0">
      <w:start w:val="1"/>
      <w:numFmt w:val="decimal"/>
      <w:lvlText w:val="%1."/>
      <w:lvlJc w:val="left"/>
      <w:pPr>
        <w:ind w:left="720" w:hanging="360"/>
      </w:pPr>
      <w:rPr>
        <w:b/>
        <w:color w:val="0000F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3415375E"/>
    <w:multiLevelType w:val="hybridMultilevel"/>
    <w:tmpl w:val="99E42D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5F45B0"/>
    <w:multiLevelType w:val="hybridMultilevel"/>
    <w:tmpl w:val="055AC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6F1BD4"/>
    <w:multiLevelType w:val="hybridMultilevel"/>
    <w:tmpl w:val="83B2E0D0"/>
    <w:lvl w:ilvl="0" w:tplc="04050001">
      <w:start w:val="1"/>
      <w:numFmt w:val="bullet"/>
      <w:lvlText w:val=""/>
      <w:lvlJc w:val="left"/>
      <w:pPr>
        <w:ind w:left="360" w:hanging="360"/>
      </w:pPr>
      <w:rPr>
        <w:rFonts w:ascii="Symbol" w:hAnsi="Symbol" w:hint="default"/>
      </w:rPr>
    </w:lvl>
    <w:lvl w:ilvl="1" w:tplc="13D42FB2">
      <w:start w:val="6"/>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9791F6E"/>
    <w:multiLevelType w:val="hybridMultilevel"/>
    <w:tmpl w:val="E37C9C06"/>
    <w:lvl w:ilvl="0" w:tplc="CB262732">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402179F4"/>
    <w:multiLevelType w:val="hybridMultilevel"/>
    <w:tmpl w:val="D24EABD6"/>
    <w:lvl w:ilvl="0" w:tplc="04050017">
      <w:start w:val="1"/>
      <w:numFmt w:val="lowerLetter"/>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5">
    <w:nsid w:val="40EC6050"/>
    <w:multiLevelType w:val="multilevel"/>
    <w:tmpl w:val="8C74E27C"/>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F875DF"/>
    <w:multiLevelType w:val="hybridMultilevel"/>
    <w:tmpl w:val="0B344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1A6E37"/>
    <w:multiLevelType w:val="hybridMultilevel"/>
    <w:tmpl w:val="49C6A12C"/>
    <w:lvl w:ilvl="0" w:tplc="4D423BDA">
      <w:start w:val="1"/>
      <w:numFmt w:val="lowerLetter"/>
      <w:lvlText w:val="%1)"/>
      <w:lvlJc w:val="left"/>
      <w:pPr>
        <w:ind w:left="1572" w:hanging="360"/>
      </w:pPr>
      <w:rPr>
        <w:rFonts w:hint="default"/>
      </w:rPr>
    </w:lvl>
    <w:lvl w:ilvl="1" w:tplc="CB262732">
      <w:start w:val="1"/>
      <w:numFmt w:val="bullet"/>
      <w:lvlText w:val="-"/>
      <w:lvlJc w:val="left"/>
      <w:pPr>
        <w:ind w:left="2292" w:hanging="360"/>
      </w:pPr>
      <w:rPr>
        <w:rFonts w:ascii="Calibri" w:hAnsi="Calibri" w:hint="default"/>
      </w:rPr>
    </w:lvl>
    <w:lvl w:ilvl="2" w:tplc="7326FBCA" w:tentative="1">
      <w:start w:val="1"/>
      <w:numFmt w:val="lowerRoman"/>
      <w:lvlText w:val="%3."/>
      <w:lvlJc w:val="right"/>
      <w:pPr>
        <w:ind w:left="3012" w:hanging="180"/>
      </w:pPr>
    </w:lvl>
    <w:lvl w:ilvl="3" w:tplc="36F012E4" w:tentative="1">
      <w:start w:val="1"/>
      <w:numFmt w:val="decimal"/>
      <w:lvlText w:val="%4."/>
      <w:lvlJc w:val="left"/>
      <w:pPr>
        <w:ind w:left="3732" w:hanging="360"/>
      </w:pPr>
    </w:lvl>
    <w:lvl w:ilvl="4" w:tplc="1F66D060" w:tentative="1">
      <w:start w:val="1"/>
      <w:numFmt w:val="lowerLetter"/>
      <w:lvlText w:val="%5."/>
      <w:lvlJc w:val="left"/>
      <w:pPr>
        <w:ind w:left="4452" w:hanging="360"/>
      </w:pPr>
    </w:lvl>
    <w:lvl w:ilvl="5" w:tplc="A6488674" w:tentative="1">
      <w:start w:val="1"/>
      <w:numFmt w:val="lowerRoman"/>
      <w:lvlText w:val="%6."/>
      <w:lvlJc w:val="right"/>
      <w:pPr>
        <w:ind w:left="5172" w:hanging="180"/>
      </w:pPr>
    </w:lvl>
    <w:lvl w:ilvl="6" w:tplc="91CA6816" w:tentative="1">
      <w:start w:val="1"/>
      <w:numFmt w:val="decimal"/>
      <w:lvlText w:val="%7."/>
      <w:lvlJc w:val="left"/>
      <w:pPr>
        <w:ind w:left="5892" w:hanging="360"/>
      </w:pPr>
    </w:lvl>
    <w:lvl w:ilvl="7" w:tplc="6B425BF4" w:tentative="1">
      <w:start w:val="1"/>
      <w:numFmt w:val="lowerLetter"/>
      <w:lvlText w:val="%8."/>
      <w:lvlJc w:val="left"/>
      <w:pPr>
        <w:ind w:left="6612" w:hanging="360"/>
      </w:pPr>
    </w:lvl>
    <w:lvl w:ilvl="8" w:tplc="1BD29772" w:tentative="1">
      <w:start w:val="1"/>
      <w:numFmt w:val="lowerRoman"/>
      <w:lvlText w:val="%9."/>
      <w:lvlJc w:val="right"/>
      <w:pPr>
        <w:ind w:left="7332" w:hanging="180"/>
      </w:pPr>
    </w:lvl>
  </w:abstractNum>
  <w:abstractNum w:abstractNumId="28">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29">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1E26682"/>
    <w:multiLevelType w:val="hybridMultilevel"/>
    <w:tmpl w:val="055AC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69855719"/>
    <w:multiLevelType w:val="hybridMultilevel"/>
    <w:tmpl w:val="61EE54A0"/>
    <w:lvl w:ilvl="0" w:tplc="CB262732">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nsid w:val="74814AC4"/>
    <w:multiLevelType w:val="hybridMultilevel"/>
    <w:tmpl w:val="2CFAE7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9"/>
  </w:num>
  <w:num w:numId="2">
    <w:abstractNumId w:val="28"/>
  </w:num>
  <w:num w:numId="3">
    <w:abstractNumId w:val="31"/>
  </w:num>
  <w:num w:numId="4">
    <w:abstractNumId w:val="29"/>
  </w:num>
  <w:num w:numId="5">
    <w:abstractNumId w:val="22"/>
  </w:num>
  <w:num w:numId="6">
    <w:abstractNumId w:val="24"/>
  </w:num>
  <w:num w:numId="7">
    <w:abstractNumId w:val="18"/>
  </w:num>
  <w:num w:numId="8">
    <w:abstractNumId w:val="10"/>
  </w:num>
  <w:num w:numId="9">
    <w:abstractNumId w:val="30"/>
  </w:num>
  <w:num w:numId="10">
    <w:abstractNumId w:val="21"/>
  </w:num>
  <w:num w:numId="11">
    <w:abstractNumId w:val="17"/>
  </w:num>
  <w:num w:numId="12">
    <w:abstractNumId w:val="20"/>
  </w:num>
  <w:num w:numId="13">
    <w:abstractNumId w:val="15"/>
  </w:num>
  <w:num w:numId="14">
    <w:abstractNumId w:val="14"/>
  </w:num>
  <w:num w:numId="15">
    <w:abstractNumId w:val="27"/>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3"/>
  </w:num>
  <w:num w:numId="23">
    <w:abstractNumId w:val="25"/>
  </w:num>
  <w:num w:numId="2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76" w:hanging="792"/>
        </w:pPr>
        <w:rPr>
          <w:rFonts w:hint="default"/>
        </w:rPr>
      </w:lvl>
    </w:lvlOverride>
    <w:lvlOverride w:ilvl="2">
      <w:lvl w:ilvl="2">
        <w:start w:val="1"/>
        <w:numFmt w:val="decimal"/>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3"/>
  </w:num>
  <w:num w:numId="26">
    <w:abstractNumId w:val="32"/>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27"/>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96"/>
    <w:rsid w:val="00000813"/>
    <w:rsid w:val="0000263F"/>
    <w:rsid w:val="0000283E"/>
    <w:rsid w:val="00002888"/>
    <w:rsid w:val="00002975"/>
    <w:rsid w:val="000048AE"/>
    <w:rsid w:val="00004CD7"/>
    <w:rsid w:val="00004E29"/>
    <w:rsid w:val="0000529C"/>
    <w:rsid w:val="000053DD"/>
    <w:rsid w:val="00005D40"/>
    <w:rsid w:val="00006115"/>
    <w:rsid w:val="00010A24"/>
    <w:rsid w:val="00010BB0"/>
    <w:rsid w:val="000110F6"/>
    <w:rsid w:val="00011A10"/>
    <w:rsid w:val="00013901"/>
    <w:rsid w:val="00013A65"/>
    <w:rsid w:val="00014F17"/>
    <w:rsid w:val="00015688"/>
    <w:rsid w:val="00016134"/>
    <w:rsid w:val="00016501"/>
    <w:rsid w:val="00021709"/>
    <w:rsid w:val="0002237E"/>
    <w:rsid w:val="00023747"/>
    <w:rsid w:val="00023E42"/>
    <w:rsid w:val="00025464"/>
    <w:rsid w:val="00025546"/>
    <w:rsid w:val="000261AB"/>
    <w:rsid w:val="00026692"/>
    <w:rsid w:val="00030CC7"/>
    <w:rsid w:val="00031A7D"/>
    <w:rsid w:val="00031AEA"/>
    <w:rsid w:val="00031F20"/>
    <w:rsid w:val="00032A97"/>
    <w:rsid w:val="00033484"/>
    <w:rsid w:val="00034E77"/>
    <w:rsid w:val="000352B3"/>
    <w:rsid w:val="000356DA"/>
    <w:rsid w:val="00036307"/>
    <w:rsid w:val="00036A1C"/>
    <w:rsid w:val="00036C41"/>
    <w:rsid w:val="00036F15"/>
    <w:rsid w:val="00037350"/>
    <w:rsid w:val="00037390"/>
    <w:rsid w:val="00037CF5"/>
    <w:rsid w:val="000401E8"/>
    <w:rsid w:val="00040D12"/>
    <w:rsid w:val="00040EC9"/>
    <w:rsid w:val="000417B5"/>
    <w:rsid w:val="00044725"/>
    <w:rsid w:val="00045090"/>
    <w:rsid w:val="0004533C"/>
    <w:rsid w:val="000457A0"/>
    <w:rsid w:val="00046167"/>
    <w:rsid w:val="00046E00"/>
    <w:rsid w:val="00047336"/>
    <w:rsid w:val="0005144B"/>
    <w:rsid w:val="00051A47"/>
    <w:rsid w:val="00053C2E"/>
    <w:rsid w:val="00055672"/>
    <w:rsid w:val="00055A28"/>
    <w:rsid w:val="00056F9E"/>
    <w:rsid w:val="0005731A"/>
    <w:rsid w:val="000613E0"/>
    <w:rsid w:val="00061810"/>
    <w:rsid w:val="00061A1B"/>
    <w:rsid w:val="00061BFF"/>
    <w:rsid w:val="00061EC0"/>
    <w:rsid w:val="0006207F"/>
    <w:rsid w:val="00063B8F"/>
    <w:rsid w:val="00063E2D"/>
    <w:rsid w:val="000648D7"/>
    <w:rsid w:val="000653F9"/>
    <w:rsid w:val="000654E9"/>
    <w:rsid w:val="000663BF"/>
    <w:rsid w:val="00066DC4"/>
    <w:rsid w:val="0006718D"/>
    <w:rsid w:val="0006776B"/>
    <w:rsid w:val="00070334"/>
    <w:rsid w:val="00070629"/>
    <w:rsid w:val="00070B1C"/>
    <w:rsid w:val="00070C88"/>
    <w:rsid w:val="00070C8D"/>
    <w:rsid w:val="00071201"/>
    <w:rsid w:val="000718D8"/>
    <w:rsid w:val="00072CE0"/>
    <w:rsid w:val="00074569"/>
    <w:rsid w:val="00075AC6"/>
    <w:rsid w:val="00076081"/>
    <w:rsid w:val="000762E0"/>
    <w:rsid w:val="00077160"/>
    <w:rsid w:val="000772CD"/>
    <w:rsid w:val="0008103C"/>
    <w:rsid w:val="0008174D"/>
    <w:rsid w:val="00081B53"/>
    <w:rsid w:val="00081BA8"/>
    <w:rsid w:val="00081CFC"/>
    <w:rsid w:val="00082B7D"/>
    <w:rsid w:val="0008324A"/>
    <w:rsid w:val="00083418"/>
    <w:rsid w:val="00083615"/>
    <w:rsid w:val="00083C27"/>
    <w:rsid w:val="0008401D"/>
    <w:rsid w:val="00084E22"/>
    <w:rsid w:val="00085120"/>
    <w:rsid w:val="0008652B"/>
    <w:rsid w:val="00086B81"/>
    <w:rsid w:val="00087759"/>
    <w:rsid w:val="0008781A"/>
    <w:rsid w:val="00090378"/>
    <w:rsid w:val="00090D9D"/>
    <w:rsid w:val="00091E36"/>
    <w:rsid w:val="00092477"/>
    <w:rsid w:val="00094E8F"/>
    <w:rsid w:val="00094F15"/>
    <w:rsid w:val="000969AE"/>
    <w:rsid w:val="00096E4D"/>
    <w:rsid w:val="00096E56"/>
    <w:rsid w:val="000974D0"/>
    <w:rsid w:val="00097D53"/>
    <w:rsid w:val="000A063C"/>
    <w:rsid w:val="000A1367"/>
    <w:rsid w:val="000A3241"/>
    <w:rsid w:val="000A3B33"/>
    <w:rsid w:val="000A4C20"/>
    <w:rsid w:val="000A6A80"/>
    <w:rsid w:val="000B076A"/>
    <w:rsid w:val="000B14F1"/>
    <w:rsid w:val="000B19DE"/>
    <w:rsid w:val="000B2255"/>
    <w:rsid w:val="000B28DF"/>
    <w:rsid w:val="000B3A1C"/>
    <w:rsid w:val="000B63E0"/>
    <w:rsid w:val="000B68C2"/>
    <w:rsid w:val="000C255D"/>
    <w:rsid w:val="000C381A"/>
    <w:rsid w:val="000C40FD"/>
    <w:rsid w:val="000C4360"/>
    <w:rsid w:val="000C4AF7"/>
    <w:rsid w:val="000C4B0F"/>
    <w:rsid w:val="000C5D7E"/>
    <w:rsid w:val="000C6B66"/>
    <w:rsid w:val="000C6D02"/>
    <w:rsid w:val="000C7C1D"/>
    <w:rsid w:val="000C7E11"/>
    <w:rsid w:val="000C7E3F"/>
    <w:rsid w:val="000D0ABC"/>
    <w:rsid w:val="000D0D4F"/>
    <w:rsid w:val="000D2508"/>
    <w:rsid w:val="000D25F4"/>
    <w:rsid w:val="000D2AC9"/>
    <w:rsid w:val="000D4F08"/>
    <w:rsid w:val="000D5DBE"/>
    <w:rsid w:val="000D6B43"/>
    <w:rsid w:val="000D70E3"/>
    <w:rsid w:val="000E0415"/>
    <w:rsid w:val="000E0604"/>
    <w:rsid w:val="000E1588"/>
    <w:rsid w:val="000E32BB"/>
    <w:rsid w:val="000E3944"/>
    <w:rsid w:val="000E3DDA"/>
    <w:rsid w:val="000E66F5"/>
    <w:rsid w:val="000E6B5A"/>
    <w:rsid w:val="000E7230"/>
    <w:rsid w:val="000E727A"/>
    <w:rsid w:val="000E7281"/>
    <w:rsid w:val="000E74CB"/>
    <w:rsid w:val="000E76E7"/>
    <w:rsid w:val="000E7B4E"/>
    <w:rsid w:val="000E7E15"/>
    <w:rsid w:val="000E7ED4"/>
    <w:rsid w:val="000F0054"/>
    <w:rsid w:val="000F016D"/>
    <w:rsid w:val="000F06FF"/>
    <w:rsid w:val="000F0D68"/>
    <w:rsid w:val="000F132A"/>
    <w:rsid w:val="000F1913"/>
    <w:rsid w:val="000F1A79"/>
    <w:rsid w:val="000F1B67"/>
    <w:rsid w:val="000F1C1C"/>
    <w:rsid w:val="000F25EC"/>
    <w:rsid w:val="000F2FB7"/>
    <w:rsid w:val="000F30D2"/>
    <w:rsid w:val="000F37CF"/>
    <w:rsid w:val="000F3E0F"/>
    <w:rsid w:val="000F4145"/>
    <w:rsid w:val="000F4E8A"/>
    <w:rsid w:val="000F4F13"/>
    <w:rsid w:val="000F5B4E"/>
    <w:rsid w:val="000F69BE"/>
    <w:rsid w:val="000F7B6B"/>
    <w:rsid w:val="000F7FDB"/>
    <w:rsid w:val="001012C7"/>
    <w:rsid w:val="00101C27"/>
    <w:rsid w:val="00101EAD"/>
    <w:rsid w:val="00102383"/>
    <w:rsid w:val="001028EE"/>
    <w:rsid w:val="00102C4A"/>
    <w:rsid w:val="00102D61"/>
    <w:rsid w:val="00103392"/>
    <w:rsid w:val="001033E3"/>
    <w:rsid w:val="00105209"/>
    <w:rsid w:val="00105757"/>
    <w:rsid w:val="0010724A"/>
    <w:rsid w:val="001075B7"/>
    <w:rsid w:val="001101DB"/>
    <w:rsid w:val="00111749"/>
    <w:rsid w:val="00111E15"/>
    <w:rsid w:val="0011254F"/>
    <w:rsid w:val="00112A72"/>
    <w:rsid w:val="00112B8D"/>
    <w:rsid w:val="00112C7E"/>
    <w:rsid w:val="0011354A"/>
    <w:rsid w:val="001135C2"/>
    <w:rsid w:val="00114088"/>
    <w:rsid w:val="001157AF"/>
    <w:rsid w:val="00115A7D"/>
    <w:rsid w:val="00115A94"/>
    <w:rsid w:val="001161ED"/>
    <w:rsid w:val="00120FE7"/>
    <w:rsid w:val="00121451"/>
    <w:rsid w:val="00122A29"/>
    <w:rsid w:val="001231F5"/>
    <w:rsid w:val="001250BB"/>
    <w:rsid w:val="00126DD8"/>
    <w:rsid w:val="00127CB0"/>
    <w:rsid w:val="00130006"/>
    <w:rsid w:val="0013068E"/>
    <w:rsid w:val="00130CA0"/>
    <w:rsid w:val="00130D85"/>
    <w:rsid w:val="00130E3D"/>
    <w:rsid w:val="00130E93"/>
    <w:rsid w:val="001321D5"/>
    <w:rsid w:val="00133272"/>
    <w:rsid w:val="00133696"/>
    <w:rsid w:val="00133AD1"/>
    <w:rsid w:val="00133BAE"/>
    <w:rsid w:val="0013406F"/>
    <w:rsid w:val="00135411"/>
    <w:rsid w:val="0013554A"/>
    <w:rsid w:val="00135A2D"/>
    <w:rsid w:val="00135AAA"/>
    <w:rsid w:val="00135C9E"/>
    <w:rsid w:val="00135D94"/>
    <w:rsid w:val="001370DC"/>
    <w:rsid w:val="00137203"/>
    <w:rsid w:val="00137832"/>
    <w:rsid w:val="00137A35"/>
    <w:rsid w:val="001406FD"/>
    <w:rsid w:val="00140B35"/>
    <w:rsid w:val="00141DB6"/>
    <w:rsid w:val="00141F81"/>
    <w:rsid w:val="00143041"/>
    <w:rsid w:val="00143315"/>
    <w:rsid w:val="00143450"/>
    <w:rsid w:val="001436D8"/>
    <w:rsid w:val="00143AF8"/>
    <w:rsid w:val="00144F31"/>
    <w:rsid w:val="0014623B"/>
    <w:rsid w:val="00146729"/>
    <w:rsid w:val="00146867"/>
    <w:rsid w:val="00147FEB"/>
    <w:rsid w:val="0015247E"/>
    <w:rsid w:val="001525FD"/>
    <w:rsid w:val="0015261A"/>
    <w:rsid w:val="0015298F"/>
    <w:rsid w:val="00152A0D"/>
    <w:rsid w:val="00153EB4"/>
    <w:rsid w:val="0015516C"/>
    <w:rsid w:val="001554DD"/>
    <w:rsid w:val="00155609"/>
    <w:rsid w:val="00156050"/>
    <w:rsid w:val="00157060"/>
    <w:rsid w:val="0016075A"/>
    <w:rsid w:val="001609A3"/>
    <w:rsid w:val="00161233"/>
    <w:rsid w:val="00161CD1"/>
    <w:rsid w:val="00163D3E"/>
    <w:rsid w:val="00163F80"/>
    <w:rsid w:val="001644C8"/>
    <w:rsid w:val="001645E0"/>
    <w:rsid w:val="00164608"/>
    <w:rsid w:val="00164E06"/>
    <w:rsid w:val="0016587E"/>
    <w:rsid w:val="00166694"/>
    <w:rsid w:val="00166834"/>
    <w:rsid w:val="00166B95"/>
    <w:rsid w:val="00167A83"/>
    <w:rsid w:val="00167E31"/>
    <w:rsid w:val="00170DF0"/>
    <w:rsid w:val="001712DB"/>
    <w:rsid w:val="00171699"/>
    <w:rsid w:val="00172C1E"/>
    <w:rsid w:val="00172D71"/>
    <w:rsid w:val="00174442"/>
    <w:rsid w:val="00174520"/>
    <w:rsid w:val="0017557D"/>
    <w:rsid w:val="001801EB"/>
    <w:rsid w:val="00180955"/>
    <w:rsid w:val="001809C0"/>
    <w:rsid w:val="001820D4"/>
    <w:rsid w:val="0018221B"/>
    <w:rsid w:val="001839B6"/>
    <w:rsid w:val="0018413B"/>
    <w:rsid w:val="001842F3"/>
    <w:rsid w:val="00187A5E"/>
    <w:rsid w:val="00190EB4"/>
    <w:rsid w:val="001918A8"/>
    <w:rsid w:val="00191CA6"/>
    <w:rsid w:val="001936F3"/>
    <w:rsid w:val="00194F90"/>
    <w:rsid w:val="00195485"/>
    <w:rsid w:val="00195753"/>
    <w:rsid w:val="001973ED"/>
    <w:rsid w:val="00197761"/>
    <w:rsid w:val="00197D5B"/>
    <w:rsid w:val="001A0E08"/>
    <w:rsid w:val="001A1041"/>
    <w:rsid w:val="001A18C0"/>
    <w:rsid w:val="001A1E2D"/>
    <w:rsid w:val="001A202F"/>
    <w:rsid w:val="001A2A95"/>
    <w:rsid w:val="001A2E02"/>
    <w:rsid w:val="001A35F3"/>
    <w:rsid w:val="001A4CA7"/>
    <w:rsid w:val="001A5C2D"/>
    <w:rsid w:val="001A5FAF"/>
    <w:rsid w:val="001A64B4"/>
    <w:rsid w:val="001A7353"/>
    <w:rsid w:val="001A760E"/>
    <w:rsid w:val="001A78A9"/>
    <w:rsid w:val="001B1541"/>
    <w:rsid w:val="001B1D66"/>
    <w:rsid w:val="001B1F0B"/>
    <w:rsid w:val="001B3136"/>
    <w:rsid w:val="001B4CA6"/>
    <w:rsid w:val="001B504B"/>
    <w:rsid w:val="001B6659"/>
    <w:rsid w:val="001B6A2C"/>
    <w:rsid w:val="001B6DD0"/>
    <w:rsid w:val="001C08F2"/>
    <w:rsid w:val="001C0DBD"/>
    <w:rsid w:val="001C2B30"/>
    <w:rsid w:val="001C321D"/>
    <w:rsid w:val="001C42A9"/>
    <w:rsid w:val="001C5D30"/>
    <w:rsid w:val="001C668C"/>
    <w:rsid w:val="001C78E6"/>
    <w:rsid w:val="001D0F75"/>
    <w:rsid w:val="001D1016"/>
    <w:rsid w:val="001D34DB"/>
    <w:rsid w:val="001D36FD"/>
    <w:rsid w:val="001D49B4"/>
    <w:rsid w:val="001D4B9D"/>
    <w:rsid w:val="001D4FFA"/>
    <w:rsid w:val="001D58F2"/>
    <w:rsid w:val="001D5EBA"/>
    <w:rsid w:val="001D625F"/>
    <w:rsid w:val="001D690A"/>
    <w:rsid w:val="001D70FC"/>
    <w:rsid w:val="001D722F"/>
    <w:rsid w:val="001E00F2"/>
    <w:rsid w:val="001E015C"/>
    <w:rsid w:val="001E0255"/>
    <w:rsid w:val="001E06AD"/>
    <w:rsid w:val="001E16EE"/>
    <w:rsid w:val="001E1C65"/>
    <w:rsid w:val="001E327C"/>
    <w:rsid w:val="001E36A5"/>
    <w:rsid w:val="001E39B0"/>
    <w:rsid w:val="001E3C33"/>
    <w:rsid w:val="001E3C7E"/>
    <w:rsid w:val="001E43B4"/>
    <w:rsid w:val="001E5001"/>
    <w:rsid w:val="001E5D5B"/>
    <w:rsid w:val="001E621C"/>
    <w:rsid w:val="001E6235"/>
    <w:rsid w:val="001E6621"/>
    <w:rsid w:val="001F0366"/>
    <w:rsid w:val="001F0A7A"/>
    <w:rsid w:val="001F18FC"/>
    <w:rsid w:val="001F1FA4"/>
    <w:rsid w:val="001F2D98"/>
    <w:rsid w:val="001F2E54"/>
    <w:rsid w:val="001F34DB"/>
    <w:rsid w:val="001F359A"/>
    <w:rsid w:val="001F44CC"/>
    <w:rsid w:val="001F4730"/>
    <w:rsid w:val="001F47BE"/>
    <w:rsid w:val="001F4D80"/>
    <w:rsid w:val="001F53D0"/>
    <w:rsid w:val="001F5A69"/>
    <w:rsid w:val="001F6503"/>
    <w:rsid w:val="002005B6"/>
    <w:rsid w:val="002005F4"/>
    <w:rsid w:val="00200695"/>
    <w:rsid w:val="0020092B"/>
    <w:rsid w:val="0020213F"/>
    <w:rsid w:val="00202AE0"/>
    <w:rsid w:val="002032D0"/>
    <w:rsid w:val="00204BDF"/>
    <w:rsid w:val="00205CDA"/>
    <w:rsid w:val="00207A35"/>
    <w:rsid w:val="00207BD9"/>
    <w:rsid w:val="002102C6"/>
    <w:rsid w:val="00210FDB"/>
    <w:rsid w:val="0021206F"/>
    <w:rsid w:val="00212555"/>
    <w:rsid w:val="0021271E"/>
    <w:rsid w:val="00213827"/>
    <w:rsid w:val="002140B2"/>
    <w:rsid w:val="00214717"/>
    <w:rsid w:val="0021568B"/>
    <w:rsid w:val="0021678C"/>
    <w:rsid w:val="00216E32"/>
    <w:rsid w:val="002173B2"/>
    <w:rsid w:val="00221565"/>
    <w:rsid w:val="00221679"/>
    <w:rsid w:val="00221F82"/>
    <w:rsid w:val="00222FB9"/>
    <w:rsid w:val="0022369A"/>
    <w:rsid w:val="00223759"/>
    <w:rsid w:val="002242E5"/>
    <w:rsid w:val="00224799"/>
    <w:rsid w:val="00224DAC"/>
    <w:rsid w:val="0022551A"/>
    <w:rsid w:val="002275A2"/>
    <w:rsid w:val="0023068B"/>
    <w:rsid w:val="002309FA"/>
    <w:rsid w:val="00231F03"/>
    <w:rsid w:val="002321EB"/>
    <w:rsid w:val="0023434B"/>
    <w:rsid w:val="00234E55"/>
    <w:rsid w:val="002351B5"/>
    <w:rsid w:val="002361EB"/>
    <w:rsid w:val="002377FA"/>
    <w:rsid w:val="00237F16"/>
    <w:rsid w:val="002411AD"/>
    <w:rsid w:val="0024177D"/>
    <w:rsid w:val="00242172"/>
    <w:rsid w:val="002424CC"/>
    <w:rsid w:val="0024268D"/>
    <w:rsid w:val="00242A0F"/>
    <w:rsid w:val="00243596"/>
    <w:rsid w:val="00243E14"/>
    <w:rsid w:val="00243E5F"/>
    <w:rsid w:val="00244DE4"/>
    <w:rsid w:val="0024695B"/>
    <w:rsid w:val="00247813"/>
    <w:rsid w:val="002478BD"/>
    <w:rsid w:val="00250CD9"/>
    <w:rsid w:val="002510CA"/>
    <w:rsid w:val="002516BD"/>
    <w:rsid w:val="00251722"/>
    <w:rsid w:val="0025172D"/>
    <w:rsid w:val="00251CC1"/>
    <w:rsid w:val="00252EA9"/>
    <w:rsid w:val="00256ADE"/>
    <w:rsid w:val="00257030"/>
    <w:rsid w:val="0026192A"/>
    <w:rsid w:val="0026389A"/>
    <w:rsid w:val="00263FBB"/>
    <w:rsid w:val="00264229"/>
    <w:rsid w:val="00264237"/>
    <w:rsid w:val="0026540E"/>
    <w:rsid w:val="002656C7"/>
    <w:rsid w:val="00265AB9"/>
    <w:rsid w:val="00265B09"/>
    <w:rsid w:val="002669A9"/>
    <w:rsid w:val="00266B62"/>
    <w:rsid w:val="00267BAF"/>
    <w:rsid w:val="00271284"/>
    <w:rsid w:val="00271B8A"/>
    <w:rsid w:val="00272E24"/>
    <w:rsid w:val="00272F39"/>
    <w:rsid w:val="0027397B"/>
    <w:rsid w:val="002742C7"/>
    <w:rsid w:val="00274392"/>
    <w:rsid w:val="00274AE0"/>
    <w:rsid w:val="00274FCE"/>
    <w:rsid w:val="002754BB"/>
    <w:rsid w:val="00275758"/>
    <w:rsid w:val="0027618B"/>
    <w:rsid w:val="002769B6"/>
    <w:rsid w:val="00277133"/>
    <w:rsid w:val="00277479"/>
    <w:rsid w:val="00277D8F"/>
    <w:rsid w:val="002817B0"/>
    <w:rsid w:val="00281B9B"/>
    <w:rsid w:val="00281C62"/>
    <w:rsid w:val="00282EC9"/>
    <w:rsid w:val="002844E5"/>
    <w:rsid w:val="002846C6"/>
    <w:rsid w:val="002847CC"/>
    <w:rsid w:val="002850C3"/>
    <w:rsid w:val="00285370"/>
    <w:rsid w:val="0028550D"/>
    <w:rsid w:val="00285778"/>
    <w:rsid w:val="00285E0A"/>
    <w:rsid w:val="00286CC0"/>
    <w:rsid w:val="00287DAE"/>
    <w:rsid w:val="00290416"/>
    <w:rsid w:val="002906EC"/>
    <w:rsid w:val="002911FA"/>
    <w:rsid w:val="00291296"/>
    <w:rsid w:val="002916DA"/>
    <w:rsid w:val="002917E5"/>
    <w:rsid w:val="00291CF2"/>
    <w:rsid w:val="002924CE"/>
    <w:rsid w:val="002928DA"/>
    <w:rsid w:val="00292912"/>
    <w:rsid w:val="00293815"/>
    <w:rsid w:val="00295770"/>
    <w:rsid w:val="002960AF"/>
    <w:rsid w:val="002965C9"/>
    <w:rsid w:val="002A04A9"/>
    <w:rsid w:val="002A06F4"/>
    <w:rsid w:val="002A0E4D"/>
    <w:rsid w:val="002A11BE"/>
    <w:rsid w:val="002A1F28"/>
    <w:rsid w:val="002A203D"/>
    <w:rsid w:val="002A2B50"/>
    <w:rsid w:val="002A4581"/>
    <w:rsid w:val="002A4C4B"/>
    <w:rsid w:val="002A4F26"/>
    <w:rsid w:val="002A5494"/>
    <w:rsid w:val="002A57B7"/>
    <w:rsid w:val="002A6120"/>
    <w:rsid w:val="002A6A0B"/>
    <w:rsid w:val="002B02FE"/>
    <w:rsid w:val="002B033D"/>
    <w:rsid w:val="002B055E"/>
    <w:rsid w:val="002B11BB"/>
    <w:rsid w:val="002B1E08"/>
    <w:rsid w:val="002B2089"/>
    <w:rsid w:val="002B2BD4"/>
    <w:rsid w:val="002B32A1"/>
    <w:rsid w:val="002B34A7"/>
    <w:rsid w:val="002B45DE"/>
    <w:rsid w:val="002B45FC"/>
    <w:rsid w:val="002B50E4"/>
    <w:rsid w:val="002B58F0"/>
    <w:rsid w:val="002B64BD"/>
    <w:rsid w:val="002B7B72"/>
    <w:rsid w:val="002B7B85"/>
    <w:rsid w:val="002B7C30"/>
    <w:rsid w:val="002C2C4D"/>
    <w:rsid w:val="002C31CA"/>
    <w:rsid w:val="002C4274"/>
    <w:rsid w:val="002C4C47"/>
    <w:rsid w:val="002C507A"/>
    <w:rsid w:val="002C592A"/>
    <w:rsid w:val="002C760B"/>
    <w:rsid w:val="002C7719"/>
    <w:rsid w:val="002D0A3E"/>
    <w:rsid w:val="002D10C2"/>
    <w:rsid w:val="002D15FD"/>
    <w:rsid w:val="002D2EB2"/>
    <w:rsid w:val="002D3454"/>
    <w:rsid w:val="002D35B9"/>
    <w:rsid w:val="002D4413"/>
    <w:rsid w:val="002D4763"/>
    <w:rsid w:val="002D5D8F"/>
    <w:rsid w:val="002D611D"/>
    <w:rsid w:val="002D64A5"/>
    <w:rsid w:val="002D6C0D"/>
    <w:rsid w:val="002D7FC7"/>
    <w:rsid w:val="002E03B5"/>
    <w:rsid w:val="002E0425"/>
    <w:rsid w:val="002E04D5"/>
    <w:rsid w:val="002E0DE5"/>
    <w:rsid w:val="002E2707"/>
    <w:rsid w:val="002E43F4"/>
    <w:rsid w:val="002E45BE"/>
    <w:rsid w:val="002E45CE"/>
    <w:rsid w:val="002E4AF4"/>
    <w:rsid w:val="002E4F72"/>
    <w:rsid w:val="002E5148"/>
    <w:rsid w:val="002E5271"/>
    <w:rsid w:val="002E5EA3"/>
    <w:rsid w:val="002E6507"/>
    <w:rsid w:val="002E6608"/>
    <w:rsid w:val="002E67D1"/>
    <w:rsid w:val="002E7ECE"/>
    <w:rsid w:val="002F1EE5"/>
    <w:rsid w:val="002F2A84"/>
    <w:rsid w:val="002F5D22"/>
    <w:rsid w:val="002F5FF1"/>
    <w:rsid w:val="002F6601"/>
    <w:rsid w:val="002F7EFA"/>
    <w:rsid w:val="003033D6"/>
    <w:rsid w:val="00303C56"/>
    <w:rsid w:val="00303EF5"/>
    <w:rsid w:val="00303F18"/>
    <w:rsid w:val="0030422B"/>
    <w:rsid w:val="00304FCF"/>
    <w:rsid w:val="003077D7"/>
    <w:rsid w:val="00307C7E"/>
    <w:rsid w:val="00310272"/>
    <w:rsid w:val="00310F3F"/>
    <w:rsid w:val="00311549"/>
    <w:rsid w:val="00312949"/>
    <w:rsid w:val="0031383E"/>
    <w:rsid w:val="00315371"/>
    <w:rsid w:val="003157A0"/>
    <w:rsid w:val="00315C41"/>
    <w:rsid w:val="0031624A"/>
    <w:rsid w:val="00316581"/>
    <w:rsid w:val="003168A8"/>
    <w:rsid w:val="0031726A"/>
    <w:rsid w:val="003174EF"/>
    <w:rsid w:val="003204B8"/>
    <w:rsid w:val="00320850"/>
    <w:rsid w:val="00320C60"/>
    <w:rsid w:val="00321873"/>
    <w:rsid w:val="00321B3D"/>
    <w:rsid w:val="003226A0"/>
    <w:rsid w:val="00323083"/>
    <w:rsid w:val="0032347C"/>
    <w:rsid w:val="003236F6"/>
    <w:rsid w:val="003245FB"/>
    <w:rsid w:val="00325DE0"/>
    <w:rsid w:val="00327047"/>
    <w:rsid w:val="003275A0"/>
    <w:rsid w:val="003277FE"/>
    <w:rsid w:val="00327B53"/>
    <w:rsid w:val="00327F3F"/>
    <w:rsid w:val="0033011F"/>
    <w:rsid w:val="0033095B"/>
    <w:rsid w:val="00331B76"/>
    <w:rsid w:val="00332A2D"/>
    <w:rsid w:val="00332A83"/>
    <w:rsid w:val="00332D0F"/>
    <w:rsid w:val="00333171"/>
    <w:rsid w:val="00333B9C"/>
    <w:rsid w:val="0033423E"/>
    <w:rsid w:val="00335F7C"/>
    <w:rsid w:val="00336E8A"/>
    <w:rsid w:val="00336FF0"/>
    <w:rsid w:val="00341201"/>
    <w:rsid w:val="00342236"/>
    <w:rsid w:val="00342303"/>
    <w:rsid w:val="003423A3"/>
    <w:rsid w:val="00342AC4"/>
    <w:rsid w:val="003430CC"/>
    <w:rsid w:val="00343D6B"/>
    <w:rsid w:val="0034579E"/>
    <w:rsid w:val="00350DEF"/>
    <w:rsid w:val="0035103F"/>
    <w:rsid w:val="00351F63"/>
    <w:rsid w:val="00351F6E"/>
    <w:rsid w:val="003538C6"/>
    <w:rsid w:val="00353CC6"/>
    <w:rsid w:val="003557E7"/>
    <w:rsid w:val="00355B4F"/>
    <w:rsid w:val="00355D6E"/>
    <w:rsid w:val="003560CF"/>
    <w:rsid w:val="00356257"/>
    <w:rsid w:val="00356A6D"/>
    <w:rsid w:val="00356CBB"/>
    <w:rsid w:val="00360CE1"/>
    <w:rsid w:val="0036111C"/>
    <w:rsid w:val="003617F4"/>
    <w:rsid w:val="00361E46"/>
    <w:rsid w:val="00362787"/>
    <w:rsid w:val="00363C69"/>
    <w:rsid w:val="00364038"/>
    <w:rsid w:val="003642DB"/>
    <w:rsid w:val="00364A7A"/>
    <w:rsid w:val="00364B58"/>
    <w:rsid w:val="0036597F"/>
    <w:rsid w:val="00366017"/>
    <w:rsid w:val="003669F8"/>
    <w:rsid w:val="003674A2"/>
    <w:rsid w:val="00367517"/>
    <w:rsid w:val="0036756B"/>
    <w:rsid w:val="003723B3"/>
    <w:rsid w:val="0037272C"/>
    <w:rsid w:val="00372E36"/>
    <w:rsid w:val="00372EEC"/>
    <w:rsid w:val="003733E2"/>
    <w:rsid w:val="0037450A"/>
    <w:rsid w:val="0037493C"/>
    <w:rsid w:val="00374949"/>
    <w:rsid w:val="00374CB5"/>
    <w:rsid w:val="00375838"/>
    <w:rsid w:val="00375A7D"/>
    <w:rsid w:val="00376286"/>
    <w:rsid w:val="0037668C"/>
    <w:rsid w:val="003767EF"/>
    <w:rsid w:val="00376B43"/>
    <w:rsid w:val="0037735D"/>
    <w:rsid w:val="003779A5"/>
    <w:rsid w:val="00377B12"/>
    <w:rsid w:val="00380698"/>
    <w:rsid w:val="003819C1"/>
    <w:rsid w:val="003820E2"/>
    <w:rsid w:val="00383FEF"/>
    <w:rsid w:val="00384427"/>
    <w:rsid w:val="0038550C"/>
    <w:rsid w:val="00385868"/>
    <w:rsid w:val="0038617E"/>
    <w:rsid w:val="0038722A"/>
    <w:rsid w:val="0038737C"/>
    <w:rsid w:val="00387583"/>
    <w:rsid w:val="0038758D"/>
    <w:rsid w:val="00387696"/>
    <w:rsid w:val="00387CA1"/>
    <w:rsid w:val="0039258F"/>
    <w:rsid w:val="003928F0"/>
    <w:rsid w:val="0039355A"/>
    <w:rsid w:val="00393935"/>
    <w:rsid w:val="00393F1A"/>
    <w:rsid w:val="00394384"/>
    <w:rsid w:val="003947F4"/>
    <w:rsid w:val="00395BE6"/>
    <w:rsid w:val="003966AA"/>
    <w:rsid w:val="00396C14"/>
    <w:rsid w:val="00396D84"/>
    <w:rsid w:val="00397AAA"/>
    <w:rsid w:val="00397FCE"/>
    <w:rsid w:val="003A1C42"/>
    <w:rsid w:val="003A1DA7"/>
    <w:rsid w:val="003A22BA"/>
    <w:rsid w:val="003A29CE"/>
    <w:rsid w:val="003A306E"/>
    <w:rsid w:val="003A46BE"/>
    <w:rsid w:val="003A6035"/>
    <w:rsid w:val="003A687F"/>
    <w:rsid w:val="003A74C3"/>
    <w:rsid w:val="003B0F5F"/>
    <w:rsid w:val="003B1939"/>
    <w:rsid w:val="003B2DC9"/>
    <w:rsid w:val="003B341A"/>
    <w:rsid w:val="003B3878"/>
    <w:rsid w:val="003B3956"/>
    <w:rsid w:val="003B441A"/>
    <w:rsid w:val="003B470B"/>
    <w:rsid w:val="003B48D2"/>
    <w:rsid w:val="003B58B4"/>
    <w:rsid w:val="003B599C"/>
    <w:rsid w:val="003B6326"/>
    <w:rsid w:val="003C1341"/>
    <w:rsid w:val="003C16F3"/>
    <w:rsid w:val="003C1F89"/>
    <w:rsid w:val="003C2115"/>
    <w:rsid w:val="003C2484"/>
    <w:rsid w:val="003C2CD8"/>
    <w:rsid w:val="003C2F68"/>
    <w:rsid w:val="003C6E69"/>
    <w:rsid w:val="003C7164"/>
    <w:rsid w:val="003C71BE"/>
    <w:rsid w:val="003C72E3"/>
    <w:rsid w:val="003C76E7"/>
    <w:rsid w:val="003D0F9E"/>
    <w:rsid w:val="003D0FDE"/>
    <w:rsid w:val="003D1FB1"/>
    <w:rsid w:val="003D2CC9"/>
    <w:rsid w:val="003D33AA"/>
    <w:rsid w:val="003D386B"/>
    <w:rsid w:val="003D4137"/>
    <w:rsid w:val="003D5009"/>
    <w:rsid w:val="003D53DB"/>
    <w:rsid w:val="003D621A"/>
    <w:rsid w:val="003D6565"/>
    <w:rsid w:val="003D7DAB"/>
    <w:rsid w:val="003E003E"/>
    <w:rsid w:val="003E054C"/>
    <w:rsid w:val="003E0790"/>
    <w:rsid w:val="003E0CA0"/>
    <w:rsid w:val="003E1097"/>
    <w:rsid w:val="003E3BA0"/>
    <w:rsid w:val="003E4E52"/>
    <w:rsid w:val="003E7118"/>
    <w:rsid w:val="003E76D7"/>
    <w:rsid w:val="003E7AE9"/>
    <w:rsid w:val="003F0432"/>
    <w:rsid w:val="003F1566"/>
    <w:rsid w:val="003F2794"/>
    <w:rsid w:val="003F3631"/>
    <w:rsid w:val="003F3956"/>
    <w:rsid w:val="003F3C4D"/>
    <w:rsid w:val="003F3DF4"/>
    <w:rsid w:val="003F545E"/>
    <w:rsid w:val="003F5A3F"/>
    <w:rsid w:val="003F602C"/>
    <w:rsid w:val="003F7116"/>
    <w:rsid w:val="004009CA"/>
    <w:rsid w:val="00400E73"/>
    <w:rsid w:val="00401737"/>
    <w:rsid w:val="0040178E"/>
    <w:rsid w:val="004043BF"/>
    <w:rsid w:val="0040580A"/>
    <w:rsid w:val="00405A1F"/>
    <w:rsid w:val="00405F9A"/>
    <w:rsid w:val="0040672E"/>
    <w:rsid w:val="00407118"/>
    <w:rsid w:val="0040751A"/>
    <w:rsid w:val="00407FE6"/>
    <w:rsid w:val="00410601"/>
    <w:rsid w:val="00410E61"/>
    <w:rsid w:val="004114D2"/>
    <w:rsid w:val="00411818"/>
    <w:rsid w:val="00414307"/>
    <w:rsid w:val="00414D70"/>
    <w:rsid w:val="004150B6"/>
    <w:rsid w:val="0041511F"/>
    <w:rsid w:val="004156A2"/>
    <w:rsid w:val="00415A8F"/>
    <w:rsid w:val="00416A8F"/>
    <w:rsid w:val="00416BD8"/>
    <w:rsid w:val="00416BDE"/>
    <w:rsid w:val="00417911"/>
    <w:rsid w:val="00417954"/>
    <w:rsid w:val="00420966"/>
    <w:rsid w:val="00421F11"/>
    <w:rsid w:val="00422A92"/>
    <w:rsid w:val="004231DF"/>
    <w:rsid w:val="00424C9F"/>
    <w:rsid w:val="00425561"/>
    <w:rsid w:val="004261AF"/>
    <w:rsid w:val="0042652A"/>
    <w:rsid w:val="00427A9B"/>
    <w:rsid w:val="004309AD"/>
    <w:rsid w:val="004318C3"/>
    <w:rsid w:val="00431C7C"/>
    <w:rsid w:val="00432A8F"/>
    <w:rsid w:val="00434CC8"/>
    <w:rsid w:val="00434FCA"/>
    <w:rsid w:val="004351CB"/>
    <w:rsid w:val="00436287"/>
    <w:rsid w:val="00436A0E"/>
    <w:rsid w:val="00436F5F"/>
    <w:rsid w:val="0044269A"/>
    <w:rsid w:val="00443636"/>
    <w:rsid w:val="00443B4C"/>
    <w:rsid w:val="004447B5"/>
    <w:rsid w:val="00444E8F"/>
    <w:rsid w:val="004453AD"/>
    <w:rsid w:val="00445A61"/>
    <w:rsid w:val="00446115"/>
    <w:rsid w:val="00446B90"/>
    <w:rsid w:val="004479DB"/>
    <w:rsid w:val="00450E9E"/>
    <w:rsid w:val="00450EB2"/>
    <w:rsid w:val="0045212D"/>
    <w:rsid w:val="004523EC"/>
    <w:rsid w:val="00452917"/>
    <w:rsid w:val="00453763"/>
    <w:rsid w:val="004537E9"/>
    <w:rsid w:val="00453893"/>
    <w:rsid w:val="004555D3"/>
    <w:rsid w:val="0045654F"/>
    <w:rsid w:val="00456F6C"/>
    <w:rsid w:val="00457257"/>
    <w:rsid w:val="00457CE9"/>
    <w:rsid w:val="0046022A"/>
    <w:rsid w:val="0046048A"/>
    <w:rsid w:val="00461979"/>
    <w:rsid w:val="0046297E"/>
    <w:rsid w:val="004633F0"/>
    <w:rsid w:val="0046427F"/>
    <w:rsid w:val="004643A8"/>
    <w:rsid w:val="00464509"/>
    <w:rsid w:val="00465B7B"/>
    <w:rsid w:val="0046665F"/>
    <w:rsid w:val="004669C4"/>
    <w:rsid w:val="00466DF7"/>
    <w:rsid w:val="00466E83"/>
    <w:rsid w:val="00470A37"/>
    <w:rsid w:val="00470AA4"/>
    <w:rsid w:val="00472E2E"/>
    <w:rsid w:val="004734D0"/>
    <w:rsid w:val="004736CE"/>
    <w:rsid w:val="0047396D"/>
    <w:rsid w:val="00473F4E"/>
    <w:rsid w:val="00474202"/>
    <w:rsid w:val="00474C71"/>
    <w:rsid w:val="00477F20"/>
    <w:rsid w:val="00477FC0"/>
    <w:rsid w:val="00481881"/>
    <w:rsid w:val="0048288A"/>
    <w:rsid w:val="00484301"/>
    <w:rsid w:val="004849AE"/>
    <w:rsid w:val="00485202"/>
    <w:rsid w:val="0048538A"/>
    <w:rsid w:val="00487965"/>
    <w:rsid w:val="00490003"/>
    <w:rsid w:val="004904A2"/>
    <w:rsid w:val="00490571"/>
    <w:rsid w:val="00490F35"/>
    <w:rsid w:val="00493020"/>
    <w:rsid w:val="00493E7C"/>
    <w:rsid w:val="00493EC9"/>
    <w:rsid w:val="0049470B"/>
    <w:rsid w:val="00495173"/>
    <w:rsid w:val="00495392"/>
    <w:rsid w:val="00495665"/>
    <w:rsid w:val="00495A84"/>
    <w:rsid w:val="00495CAB"/>
    <w:rsid w:val="004961DA"/>
    <w:rsid w:val="0049648E"/>
    <w:rsid w:val="004965BC"/>
    <w:rsid w:val="00496EF9"/>
    <w:rsid w:val="00497A20"/>
    <w:rsid w:val="004A0D73"/>
    <w:rsid w:val="004A16D3"/>
    <w:rsid w:val="004A17BC"/>
    <w:rsid w:val="004A1B58"/>
    <w:rsid w:val="004A1DB7"/>
    <w:rsid w:val="004A2C94"/>
    <w:rsid w:val="004A2EE8"/>
    <w:rsid w:val="004A3B30"/>
    <w:rsid w:val="004A41EB"/>
    <w:rsid w:val="004A4478"/>
    <w:rsid w:val="004A4A87"/>
    <w:rsid w:val="004A5DF7"/>
    <w:rsid w:val="004A65DB"/>
    <w:rsid w:val="004A7DAE"/>
    <w:rsid w:val="004B0513"/>
    <w:rsid w:val="004B13E3"/>
    <w:rsid w:val="004B1649"/>
    <w:rsid w:val="004B1FF3"/>
    <w:rsid w:val="004B33A0"/>
    <w:rsid w:val="004B5EEA"/>
    <w:rsid w:val="004B7A1D"/>
    <w:rsid w:val="004C00E7"/>
    <w:rsid w:val="004C0F9E"/>
    <w:rsid w:val="004C1107"/>
    <w:rsid w:val="004C12C8"/>
    <w:rsid w:val="004C149E"/>
    <w:rsid w:val="004C17DD"/>
    <w:rsid w:val="004C2467"/>
    <w:rsid w:val="004C2808"/>
    <w:rsid w:val="004C2F64"/>
    <w:rsid w:val="004C5A0E"/>
    <w:rsid w:val="004C6195"/>
    <w:rsid w:val="004C6531"/>
    <w:rsid w:val="004C6CD1"/>
    <w:rsid w:val="004D11E6"/>
    <w:rsid w:val="004D1840"/>
    <w:rsid w:val="004D38B9"/>
    <w:rsid w:val="004D3E1D"/>
    <w:rsid w:val="004D4585"/>
    <w:rsid w:val="004D545F"/>
    <w:rsid w:val="004D5527"/>
    <w:rsid w:val="004D5709"/>
    <w:rsid w:val="004D5C83"/>
    <w:rsid w:val="004D690B"/>
    <w:rsid w:val="004D6C66"/>
    <w:rsid w:val="004D763D"/>
    <w:rsid w:val="004E362A"/>
    <w:rsid w:val="004E3A14"/>
    <w:rsid w:val="004E3FBF"/>
    <w:rsid w:val="004E50C7"/>
    <w:rsid w:val="004E5129"/>
    <w:rsid w:val="004E5146"/>
    <w:rsid w:val="004E59E0"/>
    <w:rsid w:val="004E64CE"/>
    <w:rsid w:val="004E6D1C"/>
    <w:rsid w:val="004E6DB6"/>
    <w:rsid w:val="004E7360"/>
    <w:rsid w:val="004E75C0"/>
    <w:rsid w:val="004E791A"/>
    <w:rsid w:val="004E7B26"/>
    <w:rsid w:val="004F010B"/>
    <w:rsid w:val="004F0953"/>
    <w:rsid w:val="004F0A00"/>
    <w:rsid w:val="004F12F9"/>
    <w:rsid w:val="004F1C56"/>
    <w:rsid w:val="004F28D9"/>
    <w:rsid w:val="004F2AD2"/>
    <w:rsid w:val="004F433D"/>
    <w:rsid w:val="004F47F8"/>
    <w:rsid w:val="004F51BE"/>
    <w:rsid w:val="004F51E7"/>
    <w:rsid w:val="004F58B2"/>
    <w:rsid w:val="004F5E29"/>
    <w:rsid w:val="004F6419"/>
    <w:rsid w:val="004F6ADA"/>
    <w:rsid w:val="004F73D1"/>
    <w:rsid w:val="004F7E68"/>
    <w:rsid w:val="005015E8"/>
    <w:rsid w:val="00501C3C"/>
    <w:rsid w:val="00502DC8"/>
    <w:rsid w:val="005033B8"/>
    <w:rsid w:val="0050346E"/>
    <w:rsid w:val="00503C93"/>
    <w:rsid w:val="00504242"/>
    <w:rsid w:val="00504926"/>
    <w:rsid w:val="005056E3"/>
    <w:rsid w:val="00505787"/>
    <w:rsid w:val="0050658B"/>
    <w:rsid w:val="005067A9"/>
    <w:rsid w:val="00506942"/>
    <w:rsid w:val="005073AA"/>
    <w:rsid w:val="005075A2"/>
    <w:rsid w:val="005103B2"/>
    <w:rsid w:val="0051193B"/>
    <w:rsid w:val="0051259B"/>
    <w:rsid w:val="00512AB0"/>
    <w:rsid w:val="00512AB2"/>
    <w:rsid w:val="00512DF0"/>
    <w:rsid w:val="005153E5"/>
    <w:rsid w:val="005160DB"/>
    <w:rsid w:val="0052052B"/>
    <w:rsid w:val="00520B86"/>
    <w:rsid w:val="00520DC0"/>
    <w:rsid w:val="00521321"/>
    <w:rsid w:val="00522637"/>
    <w:rsid w:val="005228D9"/>
    <w:rsid w:val="0052411E"/>
    <w:rsid w:val="00524129"/>
    <w:rsid w:val="0052430C"/>
    <w:rsid w:val="00524990"/>
    <w:rsid w:val="00525423"/>
    <w:rsid w:val="005264BC"/>
    <w:rsid w:val="00526D36"/>
    <w:rsid w:val="0052770D"/>
    <w:rsid w:val="00527737"/>
    <w:rsid w:val="0053056C"/>
    <w:rsid w:val="00530DD6"/>
    <w:rsid w:val="0053170E"/>
    <w:rsid w:val="005319A0"/>
    <w:rsid w:val="00532589"/>
    <w:rsid w:val="00533161"/>
    <w:rsid w:val="005353FB"/>
    <w:rsid w:val="00535CA6"/>
    <w:rsid w:val="0053605B"/>
    <w:rsid w:val="00536800"/>
    <w:rsid w:val="00536DD8"/>
    <w:rsid w:val="00536EE4"/>
    <w:rsid w:val="005373A9"/>
    <w:rsid w:val="00537BBF"/>
    <w:rsid w:val="00537EA5"/>
    <w:rsid w:val="005403CA"/>
    <w:rsid w:val="00540FF6"/>
    <w:rsid w:val="005411A3"/>
    <w:rsid w:val="005412DA"/>
    <w:rsid w:val="00541507"/>
    <w:rsid w:val="00541DF5"/>
    <w:rsid w:val="0054208D"/>
    <w:rsid w:val="00542098"/>
    <w:rsid w:val="005422AE"/>
    <w:rsid w:val="005426D3"/>
    <w:rsid w:val="0054316E"/>
    <w:rsid w:val="00543611"/>
    <w:rsid w:val="0054407E"/>
    <w:rsid w:val="00544E22"/>
    <w:rsid w:val="00544EEE"/>
    <w:rsid w:val="005452E0"/>
    <w:rsid w:val="00547365"/>
    <w:rsid w:val="00547450"/>
    <w:rsid w:val="00547C40"/>
    <w:rsid w:val="005519E3"/>
    <w:rsid w:val="00553D84"/>
    <w:rsid w:val="005557C1"/>
    <w:rsid w:val="005566A9"/>
    <w:rsid w:val="00556C89"/>
    <w:rsid w:val="00556E72"/>
    <w:rsid w:val="005570F1"/>
    <w:rsid w:val="0055787B"/>
    <w:rsid w:val="00557A53"/>
    <w:rsid w:val="00557CE0"/>
    <w:rsid w:val="00561F54"/>
    <w:rsid w:val="00562150"/>
    <w:rsid w:val="00562790"/>
    <w:rsid w:val="00562FF1"/>
    <w:rsid w:val="00563E09"/>
    <w:rsid w:val="00564430"/>
    <w:rsid w:val="005648E3"/>
    <w:rsid w:val="005649A1"/>
    <w:rsid w:val="0056598B"/>
    <w:rsid w:val="00565BB5"/>
    <w:rsid w:val="005667EF"/>
    <w:rsid w:val="005678CC"/>
    <w:rsid w:val="00567933"/>
    <w:rsid w:val="00567BF3"/>
    <w:rsid w:val="00567C04"/>
    <w:rsid w:val="0057305B"/>
    <w:rsid w:val="005732FD"/>
    <w:rsid w:val="005741DF"/>
    <w:rsid w:val="0057443B"/>
    <w:rsid w:val="00575495"/>
    <w:rsid w:val="00575C97"/>
    <w:rsid w:val="00576508"/>
    <w:rsid w:val="0057761F"/>
    <w:rsid w:val="005803AF"/>
    <w:rsid w:val="00580D44"/>
    <w:rsid w:val="00581C7E"/>
    <w:rsid w:val="00581E15"/>
    <w:rsid w:val="005820FA"/>
    <w:rsid w:val="00582C63"/>
    <w:rsid w:val="0058364E"/>
    <w:rsid w:val="005843EF"/>
    <w:rsid w:val="00584718"/>
    <w:rsid w:val="00584AC1"/>
    <w:rsid w:val="0058504F"/>
    <w:rsid w:val="005866AD"/>
    <w:rsid w:val="00587049"/>
    <w:rsid w:val="00587481"/>
    <w:rsid w:val="00587DED"/>
    <w:rsid w:val="005902D1"/>
    <w:rsid w:val="005904D4"/>
    <w:rsid w:val="00590D55"/>
    <w:rsid w:val="00591126"/>
    <w:rsid w:val="00591875"/>
    <w:rsid w:val="0059250C"/>
    <w:rsid w:val="00592996"/>
    <w:rsid w:val="00592ED2"/>
    <w:rsid w:val="005945BC"/>
    <w:rsid w:val="0059461A"/>
    <w:rsid w:val="00594BBC"/>
    <w:rsid w:val="0059540D"/>
    <w:rsid w:val="00596469"/>
    <w:rsid w:val="00596B14"/>
    <w:rsid w:val="00596FD0"/>
    <w:rsid w:val="00597126"/>
    <w:rsid w:val="005A0A3D"/>
    <w:rsid w:val="005A188C"/>
    <w:rsid w:val="005A1C81"/>
    <w:rsid w:val="005A1DF5"/>
    <w:rsid w:val="005A3227"/>
    <w:rsid w:val="005A3487"/>
    <w:rsid w:val="005A34C9"/>
    <w:rsid w:val="005A3A7D"/>
    <w:rsid w:val="005A5CAF"/>
    <w:rsid w:val="005A6DA6"/>
    <w:rsid w:val="005A720F"/>
    <w:rsid w:val="005A7D47"/>
    <w:rsid w:val="005B0236"/>
    <w:rsid w:val="005B0411"/>
    <w:rsid w:val="005B0BC1"/>
    <w:rsid w:val="005B1E8A"/>
    <w:rsid w:val="005B2964"/>
    <w:rsid w:val="005B2CA7"/>
    <w:rsid w:val="005B39F5"/>
    <w:rsid w:val="005B3B6F"/>
    <w:rsid w:val="005B4614"/>
    <w:rsid w:val="005B4862"/>
    <w:rsid w:val="005B61C5"/>
    <w:rsid w:val="005B655B"/>
    <w:rsid w:val="005B6670"/>
    <w:rsid w:val="005B6D6D"/>
    <w:rsid w:val="005B73CD"/>
    <w:rsid w:val="005B7A3B"/>
    <w:rsid w:val="005C02EC"/>
    <w:rsid w:val="005C0AFF"/>
    <w:rsid w:val="005C0F97"/>
    <w:rsid w:val="005C150B"/>
    <w:rsid w:val="005C1F40"/>
    <w:rsid w:val="005C2BAE"/>
    <w:rsid w:val="005C3B2E"/>
    <w:rsid w:val="005C44C3"/>
    <w:rsid w:val="005C4DA9"/>
    <w:rsid w:val="005C586D"/>
    <w:rsid w:val="005C658A"/>
    <w:rsid w:val="005C675C"/>
    <w:rsid w:val="005C6D70"/>
    <w:rsid w:val="005C7642"/>
    <w:rsid w:val="005D0BA2"/>
    <w:rsid w:val="005D0BFD"/>
    <w:rsid w:val="005D15B8"/>
    <w:rsid w:val="005D201F"/>
    <w:rsid w:val="005D221E"/>
    <w:rsid w:val="005D2553"/>
    <w:rsid w:val="005D2AE3"/>
    <w:rsid w:val="005D3666"/>
    <w:rsid w:val="005D39AE"/>
    <w:rsid w:val="005D3C00"/>
    <w:rsid w:val="005D3C73"/>
    <w:rsid w:val="005D3CDF"/>
    <w:rsid w:val="005D425F"/>
    <w:rsid w:val="005D4421"/>
    <w:rsid w:val="005D54A2"/>
    <w:rsid w:val="005D606F"/>
    <w:rsid w:val="005D701B"/>
    <w:rsid w:val="005D721B"/>
    <w:rsid w:val="005E0226"/>
    <w:rsid w:val="005E05F9"/>
    <w:rsid w:val="005E08AF"/>
    <w:rsid w:val="005E355B"/>
    <w:rsid w:val="005E57BD"/>
    <w:rsid w:val="005E5902"/>
    <w:rsid w:val="005E62B7"/>
    <w:rsid w:val="005E6663"/>
    <w:rsid w:val="005E6EE9"/>
    <w:rsid w:val="005E72A3"/>
    <w:rsid w:val="005E764B"/>
    <w:rsid w:val="005F0ED4"/>
    <w:rsid w:val="005F1855"/>
    <w:rsid w:val="005F1FC2"/>
    <w:rsid w:val="005F20FB"/>
    <w:rsid w:val="005F2167"/>
    <w:rsid w:val="005F2B9A"/>
    <w:rsid w:val="005F367C"/>
    <w:rsid w:val="005F4B01"/>
    <w:rsid w:val="005F593C"/>
    <w:rsid w:val="005F62F5"/>
    <w:rsid w:val="005F6597"/>
    <w:rsid w:val="005F72CE"/>
    <w:rsid w:val="005F7418"/>
    <w:rsid w:val="0060063C"/>
    <w:rsid w:val="00600A00"/>
    <w:rsid w:val="00601246"/>
    <w:rsid w:val="00601F48"/>
    <w:rsid w:val="00602822"/>
    <w:rsid w:val="006048B4"/>
    <w:rsid w:val="00604A0F"/>
    <w:rsid w:val="006051BA"/>
    <w:rsid w:val="00607A8F"/>
    <w:rsid w:val="00610DA9"/>
    <w:rsid w:val="006112FD"/>
    <w:rsid w:val="0061183F"/>
    <w:rsid w:val="006129D9"/>
    <w:rsid w:val="0061391E"/>
    <w:rsid w:val="00613A96"/>
    <w:rsid w:val="0061409A"/>
    <w:rsid w:val="006156D7"/>
    <w:rsid w:val="00615AB7"/>
    <w:rsid w:val="00616037"/>
    <w:rsid w:val="00617BAB"/>
    <w:rsid w:val="00621B5E"/>
    <w:rsid w:val="00621C4C"/>
    <w:rsid w:val="00623570"/>
    <w:rsid w:val="00623C1B"/>
    <w:rsid w:val="006246F4"/>
    <w:rsid w:val="00625EA8"/>
    <w:rsid w:val="00626C51"/>
    <w:rsid w:val="00631E6C"/>
    <w:rsid w:val="00632E5F"/>
    <w:rsid w:val="00633BF1"/>
    <w:rsid w:val="00634339"/>
    <w:rsid w:val="00634357"/>
    <w:rsid w:val="00634A87"/>
    <w:rsid w:val="00635FA3"/>
    <w:rsid w:val="00636FE4"/>
    <w:rsid w:val="00637922"/>
    <w:rsid w:val="006405D3"/>
    <w:rsid w:val="00640CC1"/>
    <w:rsid w:val="0064259E"/>
    <w:rsid w:val="0064362E"/>
    <w:rsid w:val="00644BD0"/>
    <w:rsid w:val="00645499"/>
    <w:rsid w:val="0064550C"/>
    <w:rsid w:val="00645530"/>
    <w:rsid w:val="006458D3"/>
    <w:rsid w:val="00651375"/>
    <w:rsid w:val="006514A3"/>
    <w:rsid w:val="0065204C"/>
    <w:rsid w:val="0065246B"/>
    <w:rsid w:val="006526ED"/>
    <w:rsid w:val="006529BD"/>
    <w:rsid w:val="006539EC"/>
    <w:rsid w:val="006548D3"/>
    <w:rsid w:val="00655D9E"/>
    <w:rsid w:val="00655ED7"/>
    <w:rsid w:val="00656568"/>
    <w:rsid w:val="006568D4"/>
    <w:rsid w:val="006601FA"/>
    <w:rsid w:val="0066105E"/>
    <w:rsid w:val="00661769"/>
    <w:rsid w:val="006617A0"/>
    <w:rsid w:val="00662613"/>
    <w:rsid w:val="006661BB"/>
    <w:rsid w:val="00666682"/>
    <w:rsid w:val="006673F2"/>
    <w:rsid w:val="0066753E"/>
    <w:rsid w:val="00667B10"/>
    <w:rsid w:val="00667C88"/>
    <w:rsid w:val="0067023D"/>
    <w:rsid w:val="0067107B"/>
    <w:rsid w:val="00672264"/>
    <w:rsid w:val="00672A97"/>
    <w:rsid w:val="00672E82"/>
    <w:rsid w:val="00675031"/>
    <w:rsid w:val="00675723"/>
    <w:rsid w:val="00675F28"/>
    <w:rsid w:val="0068036C"/>
    <w:rsid w:val="0068087E"/>
    <w:rsid w:val="00680B6E"/>
    <w:rsid w:val="006818D6"/>
    <w:rsid w:val="00683510"/>
    <w:rsid w:val="00683574"/>
    <w:rsid w:val="006838AC"/>
    <w:rsid w:val="0068394A"/>
    <w:rsid w:val="00683C96"/>
    <w:rsid w:val="006848BE"/>
    <w:rsid w:val="00684FD1"/>
    <w:rsid w:val="00685469"/>
    <w:rsid w:val="0068597E"/>
    <w:rsid w:val="0068600F"/>
    <w:rsid w:val="006870F2"/>
    <w:rsid w:val="00687F0A"/>
    <w:rsid w:val="00691141"/>
    <w:rsid w:val="006921A0"/>
    <w:rsid w:val="0069336B"/>
    <w:rsid w:val="00693FDE"/>
    <w:rsid w:val="006959E0"/>
    <w:rsid w:val="0069609E"/>
    <w:rsid w:val="00696229"/>
    <w:rsid w:val="00696279"/>
    <w:rsid w:val="00696B19"/>
    <w:rsid w:val="00696CA9"/>
    <w:rsid w:val="00697EA3"/>
    <w:rsid w:val="006A0032"/>
    <w:rsid w:val="006A048D"/>
    <w:rsid w:val="006A0961"/>
    <w:rsid w:val="006A1C05"/>
    <w:rsid w:val="006A2493"/>
    <w:rsid w:val="006A2541"/>
    <w:rsid w:val="006A3FCD"/>
    <w:rsid w:val="006A45F3"/>
    <w:rsid w:val="006A4F3C"/>
    <w:rsid w:val="006A5079"/>
    <w:rsid w:val="006A5191"/>
    <w:rsid w:val="006A52DF"/>
    <w:rsid w:val="006A640C"/>
    <w:rsid w:val="006A752B"/>
    <w:rsid w:val="006A7B26"/>
    <w:rsid w:val="006B0A00"/>
    <w:rsid w:val="006B16C5"/>
    <w:rsid w:val="006B2259"/>
    <w:rsid w:val="006B3285"/>
    <w:rsid w:val="006B3D34"/>
    <w:rsid w:val="006B4686"/>
    <w:rsid w:val="006B6A35"/>
    <w:rsid w:val="006B701E"/>
    <w:rsid w:val="006B7AD6"/>
    <w:rsid w:val="006C20FB"/>
    <w:rsid w:val="006C2310"/>
    <w:rsid w:val="006C2726"/>
    <w:rsid w:val="006C3C6C"/>
    <w:rsid w:val="006C4BCE"/>
    <w:rsid w:val="006C637D"/>
    <w:rsid w:val="006C6799"/>
    <w:rsid w:val="006D0911"/>
    <w:rsid w:val="006D160F"/>
    <w:rsid w:val="006D1886"/>
    <w:rsid w:val="006D29C3"/>
    <w:rsid w:val="006D2E7C"/>
    <w:rsid w:val="006D494A"/>
    <w:rsid w:val="006D4DC0"/>
    <w:rsid w:val="006D7612"/>
    <w:rsid w:val="006D761D"/>
    <w:rsid w:val="006D78E3"/>
    <w:rsid w:val="006E0B57"/>
    <w:rsid w:val="006E19B4"/>
    <w:rsid w:val="006E1AC3"/>
    <w:rsid w:val="006E3C8E"/>
    <w:rsid w:val="006E3D5B"/>
    <w:rsid w:val="006E4771"/>
    <w:rsid w:val="006E6466"/>
    <w:rsid w:val="006E6F60"/>
    <w:rsid w:val="006E7974"/>
    <w:rsid w:val="006F26D7"/>
    <w:rsid w:val="006F4233"/>
    <w:rsid w:val="006F7403"/>
    <w:rsid w:val="006F7D93"/>
    <w:rsid w:val="00700DB7"/>
    <w:rsid w:val="00701507"/>
    <w:rsid w:val="007015BB"/>
    <w:rsid w:val="00701AE4"/>
    <w:rsid w:val="00701D3D"/>
    <w:rsid w:val="00701DC8"/>
    <w:rsid w:val="007025D9"/>
    <w:rsid w:val="00703FB1"/>
    <w:rsid w:val="007045FF"/>
    <w:rsid w:val="00704E6F"/>
    <w:rsid w:val="00704EFD"/>
    <w:rsid w:val="00705576"/>
    <w:rsid w:val="00706534"/>
    <w:rsid w:val="0070672D"/>
    <w:rsid w:val="00707423"/>
    <w:rsid w:val="00712C53"/>
    <w:rsid w:val="00713649"/>
    <w:rsid w:val="00713FC2"/>
    <w:rsid w:val="0071427D"/>
    <w:rsid w:val="007142CC"/>
    <w:rsid w:val="00714E23"/>
    <w:rsid w:val="00714EA5"/>
    <w:rsid w:val="00715D55"/>
    <w:rsid w:val="00716EB8"/>
    <w:rsid w:val="0071761B"/>
    <w:rsid w:val="00720E98"/>
    <w:rsid w:val="007212E6"/>
    <w:rsid w:val="00722875"/>
    <w:rsid w:val="007232D2"/>
    <w:rsid w:val="007234E1"/>
    <w:rsid w:val="00723997"/>
    <w:rsid w:val="00723AEA"/>
    <w:rsid w:val="00723C53"/>
    <w:rsid w:val="007247A6"/>
    <w:rsid w:val="00724A46"/>
    <w:rsid w:val="007265F0"/>
    <w:rsid w:val="00726D44"/>
    <w:rsid w:val="007276D2"/>
    <w:rsid w:val="007276F0"/>
    <w:rsid w:val="007301BF"/>
    <w:rsid w:val="00730C6A"/>
    <w:rsid w:val="00731D17"/>
    <w:rsid w:val="00731EB6"/>
    <w:rsid w:val="0073423E"/>
    <w:rsid w:val="007342E5"/>
    <w:rsid w:val="007348CC"/>
    <w:rsid w:val="007356CC"/>
    <w:rsid w:val="007360FD"/>
    <w:rsid w:val="00736527"/>
    <w:rsid w:val="00736D31"/>
    <w:rsid w:val="00737BAB"/>
    <w:rsid w:val="00737EC8"/>
    <w:rsid w:val="007408D6"/>
    <w:rsid w:val="00740D34"/>
    <w:rsid w:val="007419A2"/>
    <w:rsid w:val="00741EE0"/>
    <w:rsid w:val="00742183"/>
    <w:rsid w:val="00742973"/>
    <w:rsid w:val="007449F3"/>
    <w:rsid w:val="00745061"/>
    <w:rsid w:val="00745702"/>
    <w:rsid w:val="00745B24"/>
    <w:rsid w:val="00746B79"/>
    <w:rsid w:val="00747E80"/>
    <w:rsid w:val="00751224"/>
    <w:rsid w:val="00751228"/>
    <w:rsid w:val="0075318C"/>
    <w:rsid w:val="00753748"/>
    <w:rsid w:val="007548D8"/>
    <w:rsid w:val="00755684"/>
    <w:rsid w:val="007558E9"/>
    <w:rsid w:val="007601EA"/>
    <w:rsid w:val="00761565"/>
    <w:rsid w:val="007616A8"/>
    <w:rsid w:val="007619DE"/>
    <w:rsid w:val="00762BCB"/>
    <w:rsid w:val="00763634"/>
    <w:rsid w:val="007636CF"/>
    <w:rsid w:val="00763CDA"/>
    <w:rsid w:val="00764878"/>
    <w:rsid w:val="00764C4E"/>
    <w:rsid w:val="00764FAE"/>
    <w:rsid w:val="0076569B"/>
    <w:rsid w:val="007657D1"/>
    <w:rsid w:val="0076605D"/>
    <w:rsid w:val="0076688C"/>
    <w:rsid w:val="00766AE2"/>
    <w:rsid w:val="00766CE6"/>
    <w:rsid w:val="007671CC"/>
    <w:rsid w:val="00767308"/>
    <w:rsid w:val="007675A0"/>
    <w:rsid w:val="00767AC8"/>
    <w:rsid w:val="007700D9"/>
    <w:rsid w:val="00770295"/>
    <w:rsid w:val="007702E7"/>
    <w:rsid w:val="0077147F"/>
    <w:rsid w:val="00772535"/>
    <w:rsid w:val="0077262D"/>
    <w:rsid w:val="00772EC3"/>
    <w:rsid w:val="007731D8"/>
    <w:rsid w:val="0077345A"/>
    <w:rsid w:val="00773EAB"/>
    <w:rsid w:val="0077511E"/>
    <w:rsid w:val="00777A02"/>
    <w:rsid w:val="00777F39"/>
    <w:rsid w:val="0078016A"/>
    <w:rsid w:val="00780990"/>
    <w:rsid w:val="0078167A"/>
    <w:rsid w:val="00783600"/>
    <w:rsid w:val="0078365D"/>
    <w:rsid w:val="0078375E"/>
    <w:rsid w:val="007838DF"/>
    <w:rsid w:val="00784B08"/>
    <w:rsid w:val="00785121"/>
    <w:rsid w:val="007852EF"/>
    <w:rsid w:val="00786575"/>
    <w:rsid w:val="00786778"/>
    <w:rsid w:val="007877B3"/>
    <w:rsid w:val="007901D0"/>
    <w:rsid w:val="00790814"/>
    <w:rsid w:val="0079123B"/>
    <w:rsid w:val="007912A7"/>
    <w:rsid w:val="00792375"/>
    <w:rsid w:val="00792FB4"/>
    <w:rsid w:val="007942D7"/>
    <w:rsid w:val="007947D2"/>
    <w:rsid w:val="00794DA6"/>
    <w:rsid w:val="007951F1"/>
    <w:rsid w:val="00795AC3"/>
    <w:rsid w:val="0079668B"/>
    <w:rsid w:val="0079673E"/>
    <w:rsid w:val="00797F43"/>
    <w:rsid w:val="00797F75"/>
    <w:rsid w:val="007A0E04"/>
    <w:rsid w:val="007A164C"/>
    <w:rsid w:val="007A1C88"/>
    <w:rsid w:val="007A1D43"/>
    <w:rsid w:val="007A20BC"/>
    <w:rsid w:val="007A32AC"/>
    <w:rsid w:val="007A33DC"/>
    <w:rsid w:val="007A3DF8"/>
    <w:rsid w:val="007A4E99"/>
    <w:rsid w:val="007A59DF"/>
    <w:rsid w:val="007A6120"/>
    <w:rsid w:val="007A6DFF"/>
    <w:rsid w:val="007A799C"/>
    <w:rsid w:val="007B052C"/>
    <w:rsid w:val="007B0CB5"/>
    <w:rsid w:val="007B0D57"/>
    <w:rsid w:val="007B0DAD"/>
    <w:rsid w:val="007B1051"/>
    <w:rsid w:val="007B15A7"/>
    <w:rsid w:val="007B188A"/>
    <w:rsid w:val="007B4063"/>
    <w:rsid w:val="007B4CDD"/>
    <w:rsid w:val="007B537C"/>
    <w:rsid w:val="007B54BA"/>
    <w:rsid w:val="007B6A63"/>
    <w:rsid w:val="007B73C0"/>
    <w:rsid w:val="007B786B"/>
    <w:rsid w:val="007B79A8"/>
    <w:rsid w:val="007B7A1B"/>
    <w:rsid w:val="007C03D8"/>
    <w:rsid w:val="007C0B01"/>
    <w:rsid w:val="007C2BBE"/>
    <w:rsid w:val="007C30BE"/>
    <w:rsid w:val="007C34A4"/>
    <w:rsid w:val="007C3AC8"/>
    <w:rsid w:val="007C4161"/>
    <w:rsid w:val="007C4888"/>
    <w:rsid w:val="007C4F04"/>
    <w:rsid w:val="007C5012"/>
    <w:rsid w:val="007C6FE8"/>
    <w:rsid w:val="007C7101"/>
    <w:rsid w:val="007D0046"/>
    <w:rsid w:val="007D0C22"/>
    <w:rsid w:val="007D1556"/>
    <w:rsid w:val="007D1849"/>
    <w:rsid w:val="007D20B5"/>
    <w:rsid w:val="007D2390"/>
    <w:rsid w:val="007D296C"/>
    <w:rsid w:val="007D338D"/>
    <w:rsid w:val="007D3EFE"/>
    <w:rsid w:val="007D5344"/>
    <w:rsid w:val="007D5BDA"/>
    <w:rsid w:val="007D6B4D"/>
    <w:rsid w:val="007D6DCA"/>
    <w:rsid w:val="007D6DEF"/>
    <w:rsid w:val="007D75E8"/>
    <w:rsid w:val="007D7DD8"/>
    <w:rsid w:val="007E22A1"/>
    <w:rsid w:val="007E2381"/>
    <w:rsid w:val="007E3179"/>
    <w:rsid w:val="007E390B"/>
    <w:rsid w:val="007E3DA9"/>
    <w:rsid w:val="007E5357"/>
    <w:rsid w:val="007E6113"/>
    <w:rsid w:val="007E6CEF"/>
    <w:rsid w:val="007E7F33"/>
    <w:rsid w:val="007F017A"/>
    <w:rsid w:val="007F052F"/>
    <w:rsid w:val="007F0936"/>
    <w:rsid w:val="007F0A77"/>
    <w:rsid w:val="007F1B42"/>
    <w:rsid w:val="007F2A12"/>
    <w:rsid w:val="007F2E70"/>
    <w:rsid w:val="007F380B"/>
    <w:rsid w:val="007F39CF"/>
    <w:rsid w:val="007F41DA"/>
    <w:rsid w:val="007F49FA"/>
    <w:rsid w:val="007F6902"/>
    <w:rsid w:val="007F702F"/>
    <w:rsid w:val="007F72EB"/>
    <w:rsid w:val="00800375"/>
    <w:rsid w:val="00800979"/>
    <w:rsid w:val="00800C5D"/>
    <w:rsid w:val="00800F1B"/>
    <w:rsid w:val="00801FA8"/>
    <w:rsid w:val="008024FF"/>
    <w:rsid w:val="00803750"/>
    <w:rsid w:val="0080382E"/>
    <w:rsid w:val="00804141"/>
    <w:rsid w:val="008046FB"/>
    <w:rsid w:val="00805626"/>
    <w:rsid w:val="00805B38"/>
    <w:rsid w:val="00805C89"/>
    <w:rsid w:val="00806127"/>
    <w:rsid w:val="0080717E"/>
    <w:rsid w:val="008111D8"/>
    <w:rsid w:val="00811253"/>
    <w:rsid w:val="008126C7"/>
    <w:rsid w:val="00812BDD"/>
    <w:rsid w:val="0081342D"/>
    <w:rsid w:val="008138BE"/>
    <w:rsid w:val="008139E5"/>
    <w:rsid w:val="00813DDA"/>
    <w:rsid w:val="00814035"/>
    <w:rsid w:val="00814A77"/>
    <w:rsid w:val="00814C15"/>
    <w:rsid w:val="00814FDC"/>
    <w:rsid w:val="0081501F"/>
    <w:rsid w:val="008152BC"/>
    <w:rsid w:val="00816CFD"/>
    <w:rsid w:val="008170C3"/>
    <w:rsid w:val="008202A1"/>
    <w:rsid w:val="008204FA"/>
    <w:rsid w:val="00820534"/>
    <w:rsid w:val="008205BC"/>
    <w:rsid w:val="00820D2A"/>
    <w:rsid w:val="00821011"/>
    <w:rsid w:val="00821216"/>
    <w:rsid w:val="008212E7"/>
    <w:rsid w:val="00821582"/>
    <w:rsid w:val="00821583"/>
    <w:rsid w:val="00821D5D"/>
    <w:rsid w:val="00822544"/>
    <w:rsid w:val="00823738"/>
    <w:rsid w:val="008238DF"/>
    <w:rsid w:val="00823BDD"/>
    <w:rsid w:val="00824654"/>
    <w:rsid w:val="00824F20"/>
    <w:rsid w:val="00825288"/>
    <w:rsid w:val="00825603"/>
    <w:rsid w:val="00826D45"/>
    <w:rsid w:val="008311F9"/>
    <w:rsid w:val="00832CC1"/>
    <w:rsid w:val="00834ACA"/>
    <w:rsid w:val="00835538"/>
    <w:rsid w:val="00835852"/>
    <w:rsid w:val="008369AD"/>
    <w:rsid w:val="00836B0F"/>
    <w:rsid w:val="00836B4A"/>
    <w:rsid w:val="00836B86"/>
    <w:rsid w:val="0083702E"/>
    <w:rsid w:val="00837584"/>
    <w:rsid w:val="00837D09"/>
    <w:rsid w:val="00840A39"/>
    <w:rsid w:val="00840DC6"/>
    <w:rsid w:val="008419B9"/>
    <w:rsid w:val="00842695"/>
    <w:rsid w:val="00842AAD"/>
    <w:rsid w:val="008436C5"/>
    <w:rsid w:val="00843D49"/>
    <w:rsid w:val="00844DBC"/>
    <w:rsid w:val="00844DCE"/>
    <w:rsid w:val="00845207"/>
    <w:rsid w:val="00845748"/>
    <w:rsid w:val="00845E21"/>
    <w:rsid w:val="0084723F"/>
    <w:rsid w:val="008504F0"/>
    <w:rsid w:val="00850ABE"/>
    <w:rsid w:val="00851398"/>
    <w:rsid w:val="008514CA"/>
    <w:rsid w:val="008518E2"/>
    <w:rsid w:val="008521A0"/>
    <w:rsid w:val="00852B4F"/>
    <w:rsid w:val="00852CFC"/>
    <w:rsid w:val="00853A5E"/>
    <w:rsid w:val="00853F94"/>
    <w:rsid w:val="008544FF"/>
    <w:rsid w:val="00854C33"/>
    <w:rsid w:val="0085655C"/>
    <w:rsid w:val="008565AB"/>
    <w:rsid w:val="008565E8"/>
    <w:rsid w:val="00857067"/>
    <w:rsid w:val="008579AF"/>
    <w:rsid w:val="008608A9"/>
    <w:rsid w:val="00860F5B"/>
    <w:rsid w:val="008610FE"/>
    <w:rsid w:val="00861E34"/>
    <w:rsid w:val="00864778"/>
    <w:rsid w:val="00864986"/>
    <w:rsid w:val="0086537F"/>
    <w:rsid w:val="0086543E"/>
    <w:rsid w:val="00865A8C"/>
    <w:rsid w:val="00865F2C"/>
    <w:rsid w:val="0086694E"/>
    <w:rsid w:val="00866B89"/>
    <w:rsid w:val="00866F52"/>
    <w:rsid w:val="00867D22"/>
    <w:rsid w:val="00870209"/>
    <w:rsid w:val="00870936"/>
    <w:rsid w:val="00870A8B"/>
    <w:rsid w:val="00870D31"/>
    <w:rsid w:val="00870D44"/>
    <w:rsid w:val="00871311"/>
    <w:rsid w:val="00871423"/>
    <w:rsid w:val="00871F99"/>
    <w:rsid w:val="008728B2"/>
    <w:rsid w:val="00872E5E"/>
    <w:rsid w:val="00873CB1"/>
    <w:rsid w:val="00873E38"/>
    <w:rsid w:val="0087451A"/>
    <w:rsid w:val="00874F37"/>
    <w:rsid w:val="00875966"/>
    <w:rsid w:val="00876136"/>
    <w:rsid w:val="00876BB0"/>
    <w:rsid w:val="00877114"/>
    <w:rsid w:val="00877904"/>
    <w:rsid w:val="0088109C"/>
    <w:rsid w:val="008831CA"/>
    <w:rsid w:val="00884934"/>
    <w:rsid w:val="00885152"/>
    <w:rsid w:val="00886B33"/>
    <w:rsid w:val="00886C86"/>
    <w:rsid w:val="00887B5D"/>
    <w:rsid w:val="00891D0D"/>
    <w:rsid w:val="00892649"/>
    <w:rsid w:val="00892BDD"/>
    <w:rsid w:val="00893447"/>
    <w:rsid w:val="008947AC"/>
    <w:rsid w:val="008959D1"/>
    <w:rsid w:val="00895C71"/>
    <w:rsid w:val="008961AA"/>
    <w:rsid w:val="00896387"/>
    <w:rsid w:val="00896422"/>
    <w:rsid w:val="00896E9C"/>
    <w:rsid w:val="008970A4"/>
    <w:rsid w:val="00897917"/>
    <w:rsid w:val="00897F36"/>
    <w:rsid w:val="008A12D3"/>
    <w:rsid w:val="008A1C4B"/>
    <w:rsid w:val="008A3496"/>
    <w:rsid w:val="008A4A76"/>
    <w:rsid w:val="008A4E52"/>
    <w:rsid w:val="008A5268"/>
    <w:rsid w:val="008A71BE"/>
    <w:rsid w:val="008B1987"/>
    <w:rsid w:val="008B2966"/>
    <w:rsid w:val="008B2BF9"/>
    <w:rsid w:val="008B2F56"/>
    <w:rsid w:val="008B300B"/>
    <w:rsid w:val="008B6058"/>
    <w:rsid w:val="008B6E27"/>
    <w:rsid w:val="008C04A9"/>
    <w:rsid w:val="008C0E5A"/>
    <w:rsid w:val="008C198D"/>
    <w:rsid w:val="008C1FD9"/>
    <w:rsid w:val="008C24B7"/>
    <w:rsid w:val="008C3A3E"/>
    <w:rsid w:val="008C3E02"/>
    <w:rsid w:val="008C3E12"/>
    <w:rsid w:val="008C4234"/>
    <w:rsid w:val="008C4899"/>
    <w:rsid w:val="008C5165"/>
    <w:rsid w:val="008C619A"/>
    <w:rsid w:val="008C6D08"/>
    <w:rsid w:val="008C713C"/>
    <w:rsid w:val="008C777F"/>
    <w:rsid w:val="008D0DFE"/>
    <w:rsid w:val="008D1A9A"/>
    <w:rsid w:val="008D2171"/>
    <w:rsid w:val="008D3717"/>
    <w:rsid w:val="008D37E7"/>
    <w:rsid w:val="008D3DF9"/>
    <w:rsid w:val="008D4D84"/>
    <w:rsid w:val="008D4EE5"/>
    <w:rsid w:val="008D512E"/>
    <w:rsid w:val="008D5AA8"/>
    <w:rsid w:val="008D5C28"/>
    <w:rsid w:val="008D5C9A"/>
    <w:rsid w:val="008D7050"/>
    <w:rsid w:val="008D77BB"/>
    <w:rsid w:val="008E041F"/>
    <w:rsid w:val="008E0D49"/>
    <w:rsid w:val="008E0F97"/>
    <w:rsid w:val="008E1780"/>
    <w:rsid w:val="008E1A16"/>
    <w:rsid w:val="008E1B72"/>
    <w:rsid w:val="008E23CE"/>
    <w:rsid w:val="008E3F9B"/>
    <w:rsid w:val="008E43A0"/>
    <w:rsid w:val="008E4720"/>
    <w:rsid w:val="008E4CD7"/>
    <w:rsid w:val="008E5FEB"/>
    <w:rsid w:val="008E6772"/>
    <w:rsid w:val="008F078F"/>
    <w:rsid w:val="008F08C4"/>
    <w:rsid w:val="008F1AF0"/>
    <w:rsid w:val="008F3C8B"/>
    <w:rsid w:val="008F4824"/>
    <w:rsid w:val="008F51A7"/>
    <w:rsid w:val="008F56AB"/>
    <w:rsid w:val="009000B2"/>
    <w:rsid w:val="00900106"/>
    <w:rsid w:val="00900841"/>
    <w:rsid w:val="009014C3"/>
    <w:rsid w:val="0090364F"/>
    <w:rsid w:val="00903660"/>
    <w:rsid w:val="00903A17"/>
    <w:rsid w:val="00906F65"/>
    <w:rsid w:val="009105FE"/>
    <w:rsid w:val="00910981"/>
    <w:rsid w:val="009117E3"/>
    <w:rsid w:val="0091202D"/>
    <w:rsid w:val="0091337E"/>
    <w:rsid w:val="009138A3"/>
    <w:rsid w:val="00914132"/>
    <w:rsid w:val="00914BD7"/>
    <w:rsid w:val="00915072"/>
    <w:rsid w:val="009155DF"/>
    <w:rsid w:val="00916271"/>
    <w:rsid w:val="00917030"/>
    <w:rsid w:val="00920B5F"/>
    <w:rsid w:val="0092103C"/>
    <w:rsid w:val="009219AE"/>
    <w:rsid w:val="00921AEF"/>
    <w:rsid w:val="00922C8A"/>
    <w:rsid w:val="009231AC"/>
    <w:rsid w:val="00923708"/>
    <w:rsid w:val="00923771"/>
    <w:rsid w:val="00924356"/>
    <w:rsid w:val="009244D8"/>
    <w:rsid w:val="00924A37"/>
    <w:rsid w:val="0092574A"/>
    <w:rsid w:val="00925F89"/>
    <w:rsid w:val="00926045"/>
    <w:rsid w:val="009269E3"/>
    <w:rsid w:val="00930302"/>
    <w:rsid w:val="00930BF2"/>
    <w:rsid w:val="00930C2E"/>
    <w:rsid w:val="009315D0"/>
    <w:rsid w:val="0093174D"/>
    <w:rsid w:val="00932178"/>
    <w:rsid w:val="00932B02"/>
    <w:rsid w:val="009337EA"/>
    <w:rsid w:val="00934969"/>
    <w:rsid w:val="00934E9D"/>
    <w:rsid w:val="009351A4"/>
    <w:rsid w:val="00936116"/>
    <w:rsid w:val="00936AFC"/>
    <w:rsid w:val="00936E74"/>
    <w:rsid w:val="00937067"/>
    <w:rsid w:val="00937D52"/>
    <w:rsid w:val="00940FA0"/>
    <w:rsid w:val="00941A97"/>
    <w:rsid w:val="00941EE5"/>
    <w:rsid w:val="00943415"/>
    <w:rsid w:val="00943BC6"/>
    <w:rsid w:val="00943CA0"/>
    <w:rsid w:val="00943CD9"/>
    <w:rsid w:val="00943ED4"/>
    <w:rsid w:val="0094447F"/>
    <w:rsid w:val="0094472C"/>
    <w:rsid w:val="00944EF2"/>
    <w:rsid w:val="009453B8"/>
    <w:rsid w:val="00945842"/>
    <w:rsid w:val="0094609D"/>
    <w:rsid w:val="009472D5"/>
    <w:rsid w:val="00947F8A"/>
    <w:rsid w:val="0095026C"/>
    <w:rsid w:val="00950782"/>
    <w:rsid w:val="0095122B"/>
    <w:rsid w:val="009526B5"/>
    <w:rsid w:val="009531AF"/>
    <w:rsid w:val="00954681"/>
    <w:rsid w:val="00954709"/>
    <w:rsid w:val="00954D6E"/>
    <w:rsid w:val="0095640C"/>
    <w:rsid w:val="009574F0"/>
    <w:rsid w:val="009603FD"/>
    <w:rsid w:val="009604B4"/>
    <w:rsid w:val="009612A7"/>
    <w:rsid w:val="009612CD"/>
    <w:rsid w:val="00961D9C"/>
    <w:rsid w:val="00962797"/>
    <w:rsid w:val="009634B3"/>
    <w:rsid w:val="009634B5"/>
    <w:rsid w:val="009644F3"/>
    <w:rsid w:val="009654D1"/>
    <w:rsid w:val="00966C2A"/>
    <w:rsid w:val="0097007D"/>
    <w:rsid w:val="00970A83"/>
    <w:rsid w:val="00970E89"/>
    <w:rsid w:val="0097218C"/>
    <w:rsid w:val="0097338F"/>
    <w:rsid w:val="00973511"/>
    <w:rsid w:val="009740F6"/>
    <w:rsid w:val="009744D5"/>
    <w:rsid w:val="0097492A"/>
    <w:rsid w:val="0097581E"/>
    <w:rsid w:val="00976013"/>
    <w:rsid w:val="00980A24"/>
    <w:rsid w:val="0098186A"/>
    <w:rsid w:val="00981C9A"/>
    <w:rsid w:val="009820F5"/>
    <w:rsid w:val="00982907"/>
    <w:rsid w:val="00982D65"/>
    <w:rsid w:val="00983C7D"/>
    <w:rsid w:val="00984208"/>
    <w:rsid w:val="00984BB1"/>
    <w:rsid w:val="00985154"/>
    <w:rsid w:val="009856E7"/>
    <w:rsid w:val="00986044"/>
    <w:rsid w:val="009867A7"/>
    <w:rsid w:val="00986B68"/>
    <w:rsid w:val="00987360"/>
    <w:rsid w:val="00987750"/>
    <w:rsid w:val="0099031E"/>
    <w:rsid w:val="00990A83"/>
    <w:rsid w:val="00990C31"/>
    <w:rsid w:val="00991082"/>
    <w:rsid w:val="00991268"/>
    <w:rsid w:val="0099201E"/>
    <w:rsid w:val="0099253A"/>
    <w:rsid w:val="00992BA4"/>
    <w:rsid w:val="00992CC1"/>
    <w:rsid w:val="0099327D"/>
    <w:rsid w:val="00993A16"/>
    <w:rsid w:val="00993B92"/>
    <w:rsid w:val="00994214"/>
    <w:rsid w:val="00994AB1"/>
    <w:rsid w:val="00995A4E"/>
    <w:rsid w:val="00995AFB"/>
    <w:rsid w:val="009964E3"/>
    <w:rsid w:val="00996A7B"/>
    <w:rsid w:val="00996E7A"/>
    <w:rsid w:val="009A04E7"/>
    <w:rsid w:val="009A06DB"/>
    <w:rsid w:val="009A2944"/>
    <w:rsid w:val="009A310C"/>
    <w:rsid w:val="009A3214"/>
    <w:rsid w:val="009A478E"/>
    <w:rsid w:val="009A4A66"/>
    <w:rsid w:val="009A508C"/>
    <w:rsid w:val="009A53E2"/>
    <w:rsid w:val="009A5813"/>
    <w:rsid w:val="009A5E8E"/>
    <w:rsid w:val="009A7EDA"/>
    <w:rsid w:val="009B0682"/>
    <w:rsid w:val="009B25A6"/>
    <w:rsid w:val="009B2A47"/>
    <w:rsid w:val="009B386A"/>
    <w:rsid w:val="009B3DD9"/>
    <w:rsid w:val="009B4EAD"/>
    <w:rsid w:val="009B5D4F"/>
    <w:rsid w:val="009B6E2A"/>
    <w:rsid w:val="009B712E"/>
    <w:rsid w:val="009B7EAD"/>
    <w:rsid w:val="009C11C6"/>
    <w:rsid w:val="009C14D7"/>
    <w:rsid w:val="009C20B3"/>
    <w:rsid w:val="009C288B"/>
    <w:rsid w:val="009C28BE"/>
    <w:rsid w:val="009C5B8B"/>
    <w:rsid w:val="009C5D04"/>
    <w:rsid w:val="009C631C"/>
    <w:rsid w:val="009C6D31"/>
    <w:rsid w:val="009C7976"/>
    <w:rsid w:val="009D0052"/>
    <w:rsid w:val="009D07F2"/>
    <w:rsid w:val="009D0E6E"/>
    <w:rsid w:val="009D1558"/>
    <w:rsid w:val="009D21C6"/>
    <w:rsid w:val="009D2B0E"/>
    <w:rsid w:val="009D522F"/>
    <w:rsid w:val="009D533E"/>
    <w:rsid w:val="009D5662"/>
    <w:rsid w:val="009D5683"/>
    <w:rsid w:val="009D5772"/>
    <w:rsid w:val="009D612B"/>
    <w:rsid w:val="009D644E"/>
    <w:rsid w:val="009D66E1"/>
    <w:rsid w:val="009E0298"/>
    <w:rsid w:val="009E0BD8"/>
    <w:rsid w:val="009E1743"/>
    <w:rsid w:val="009E1BDA"/>
    <w:rsid w:val="009E284B"/>
    <w:rsid w:val="009E2904"/>
    <w:rsid w:val="009E294D"/>
    <w:rsid w:val="009E38C2"/>
    <w:rsid w:val="009E3F23"/>
    <w:rsid w:val="009E5E6A"/>
    <w:rsid w:val="009E603E"/>
    <w:rsid w:val="009E62E1"/>
    <w:rsid w:val="009E637E"/>
    <w:rsid w:val="009F01E9"/>
    <w:rsid w:val="009F0920"/>
    <w:rsid w:val="009F0F09"/>
    <w:rsid w:val="009F22C1"/>
    <w:rsid w:val="009F2C37"/>
    <w:rsid w:val="009F3217"/>
    <w:rsid w:val="009F49BC"/>
    <w:rsid w:val="009F60FB"/>
    <w:rsid w:val="009F680E"/>
    <w:rsid w:val="009F6C66"/>
    <w:rsid w:val="009F6E38"/>
    <w:rsid w:val="00A00E4C"/>
    <w:rsid w:val="00A0159C"/>
    <w:rsid w:val="00A022C3"/>
    <w:rsid w:val="00A02E2C"/>
    <w:rsid w:val="00A03723"/>
    <w:rsid w:val="00A04C34"/>
    <w:rsid w:val="00A04CCD"/>
    <w:rsid w:val="00A05FC3"/>
    <w:rsid w:val="00A05FD8"/>
    <w:rsid w:val="00A06250"/>
    <w:rsid w:val="00A06954"/>
    <w:rsid w:val="00A06C06"/>
    <w:rsid w:val="00A07AA3"/>
    <w:rsid w:val="00A105BA"/>
    <w:rsid w:val="00A10795"/>
    <w:rsid w:val="00A12C58"/>
    <w:rsid w:val="00A14150"/>
    <w:rsid w:val="00A145FB"/>
    <w:rsid w:val="00A149DC"/>
    <w:rsid w:val="00A15684"/>
    <w:rsid w:val="00A15722"/>
    <w:rsid w:val="00A1587C"/>
    <w:rsid w:val="00A16851"/>
    <w:rsid w:val="00A16EF0"/>
    <w:rsid w:val="00A17343"/>
    <w:rsid w:val="00A1786D"/>
    <w:rsid w:val="00A2104F"/>
    <w:rsid w:val="00A215D5"/>
    <w:rsid w:val="00A21D9F"/>
    <w:rsid w:val="00A224E7"/>
    <w:rsid w:val="00A228EB"/>
    <w:rsid w:val="00A23D23"/>
    <w:rsid w:val="00A24FC7"/>
    <w:rsid w:val="00A25F7A"/>
    <w:rsid w:val="00A268A0"/>
    <w:rsid w:val="00A27567"/>
    <w:rsid w:val="00A27BF7"/>
    <w:rsid w:val="00A316CC"/>
    <w:rsid w:val="00A318AA"/>
    <w:rsid w:val="00A31DD0"/>
    <w:rsid w:val="00A33135"/>
    <w:rsid w:val="00A332EB"/>
    <w:rsid w:val="00A3357C"/>
    <w:rsid w:val="00A3369C"/>
    <w:rsid w:val="00A360F3"/>
    <w:rsid w:val="00A36240"/>
    <w:rsid w:val="00A36B17"/>
    <w:rsid w:val="00A37D41"/>
    <w:rsid w:val="00A40027"/>
    <w:rsid w:val="00A406B2"/>
    <w:rsid w:val="00A40E1B"/>
    <w:rsid w:val="00A410B3"/>
    <w:rsid w:val="00A42167"/>
    <w:rsid w:val="00A42B3B"/>
    <w:rsid w:val="00A42D27"/>
    <w:rsid w:val="00A435D1"/>
    <w:rsid w:val="00A438DE"/>
    <w:rsid w:val="00A4533F"/>
    <w:rsid w:val="00A45A61"/>
    <w:rsid w:val="00A45CA1"/>
    <w:rsid w:val="00A45DE3"/>
    <w:rsid w:val="00A468CE"/>
    <w:rsid w:val="00A47F87"/>
    <w:rsid w:val="00A50948"/>
    <w:rsid w:val="00A50DB9"/>
    <w:rsid w:val="00A5110F"/>
    <w:rsid w:val="00A51FC6"/>
    <w:rsid w:val="00A52895"/>
    <w:rsid w:val="00A52AA3"/>
    <w:rsid w:val="00A52FFB"/>
    <w:rsid w:val="00A534EE"/>
    <w:rsid w:val="00A53528"/>
    <w:rsid w:val="00A54098"/>
    <w:rsid w:val="00A54452"/>
    <w:rsid w:val="00A5488D"/>
    <w:rsid w:val="00A55415"/>
    <w:rsid w:val="00A57ABC"/>
    <w:rsid w:val="00A6000E"/>
    <w:rsid w:val="00A603B9"/>
    <w:rsid w:val="00A6082A"/>
    <w:rsid w:val="00A608AD"/>
    <w:rsid w:val="00A61C59"/>
    <w:rsid w:val="00A63379"/>
    <w:rsid w:val="00A643EA"/>
    <w:rsid w:val="00A64534"/>
    <w:rsid w:val="00A65D77"/>
    <w:rsid w:val="00A671D3"/>
    <w:rsid w:val="00A676E2"/>
    <w:rsid w:val="00A67F5F"/>
    <w:rsid w:val="00A7048C"/>
    <w:rsid w:val="00A70D57"/>
    <w:rsid w:val="00A716D7"/>
    <w:rsid w:val="00A717E0"/>
    <w:rsid w:val="00A72D7F"/>
    <w:rsid w:val="00A730D8"/>
    <w:rsid w:val="00A738C8"/>
    <w:rsid w:val="00A73EC7"/>
    <w:rsid w:val="00A73F59"/>
    <w:rsid w:val="00A74A69"/>
    <w:rsid w:val="00A764E1"/>
    <w:rsid w:val="00A804AF"/>
    <w:rsid w:val="00A81C34"/>
    <w:rsid w:val="00A82FA5"/>
    <w:rsid w:val="00A83BBE"/>
    <w:rsid w:val="00A8517B"/>
    <w:rsid w:val="00A86D84"/>
    <w:rsid w:val="00A86FB4"/>
    <w:rsid w:val="00A87A9A"/>
    <w:rsid w:val="00A87C99"/>
    <w:rsid w:val="00A91AEB"/>
    <w:rsid w:val="00A92578"/>
    <w:rsid w:val="00A94C56"/>
    <w:rsid w:val="00A9589E"/>
    <w:rsid w:val="00A9691D"/>
    <w:rsid w:val="00A96CB3"/>
    <w:rsid w:val="00A970BB"/>
    <w:rsid w:val="00A9772D"/>
    <w:rsid w:val="00AA02C7"/>
    <w:rsid w:val="00AA0EE2"/>
    <w:rsid w:val="00AA2515"/>
    <w:rsid w:val="00AA33D9"/>
    <w:rsid w:val="00AA3F5F"/>
    <w:rsid w:val="00AA4B16"/>
    <w:rsid w:val="00AA4B2C"/>
    <w:rsid w:val="00AA4E43"/>
    <w:rsid w:val="00AA5E4B"/>
    <w:rsid w:val="00AA647D"/>
    <w:rsid w:val="00AA66C1"/>
    <w:rsid w:val="00AA70F4"/>
    <w:rsid w:val="00AA751C"/>
    <w:rsid w:val="00AA7EF3"/>
    <w:rsid w:val="00AB007E"/>
    <w:rsid w:val="00AB2AD0"/>
    <w:rsid w:val="00AB372D"/>
    <w:rsid w:val="00AB3AD7"/>
    <w:rsid w:val="00AB3DD1"/>
    <w:rsid w:val="00AB511D"/>
    <w:rsid w:val="00AB5D9E"/>
    <w:rsid w:val="00AB78B3"/>
    <w:rsid w:val="00AC0661"/>
    <w:rsid w:val="00AC0730"/>
    <w:rsid w:val="00AC1239"/>
    <w:rsid w:val="00AC1CEC"/>
    <w:rsid w:val="00AC222C"/>
    <w:rsid w:val="00AC3399"/>
    <w:rsid w:val="00AC3808"/>
    <w:rsid w:val="00AC3A6E"/>
    <w:rsid w:val="00AC3B48"/>
    <w:rsid w:val="00AC3DB1"/>
    <w:rsid w:val="00AC522D"/>
    <w:rsid w:val="00AC5669"/>
    <w:rsid w:val="00AC61E7"/>
    <w:rsid w:val="00AC6E58"/>
    <w:rsid w:val="00AC718C"/>
    <w:rsid w:val="00AC7A74"/>
    <w:rsid w:val="00AC7B40"/>
    <w:rsid w:val="00AD052B"/>
    <w:rsid w:val="00AD2309"/>
    <w:rsid w:val="00AD2D83"/>
    <w:rsid w:val="00AD3505"/>
    <w:rsid w:val="00AD3B45"/>
    <w:rsid w:val="00AD4575"/>
    <w:rsid w:val="00AD538D"/>
    <w:rsid w:val="00AD5467"/>
    <w:rsid w:val="00AD56F1"/>
    <w:rsid w:val="00AD6461"/>
    <w:rsid w:val="00AD6E4E"/>
    <w:rsid w:val="00AD6FE8"/>
    <w:rsid w:val="00AE1568"/>
    <w:rsid w:val="00AE1EC7"/>
    <w:rsid w:val="00AE2066"/>
    <w:rsid w:val="00AE5E75"/>
    <w:rsid w:val="00AE6AF9"/>
    <w:rsid w:val="00AE7423"/>
    <w:rsid w:val="00AE7DE6"/>
    <w:rsid w:val="00AE7EE1"/>
    <w:rsid w:val="00AF10D7"/>
    <w:rsid w:val="00AF1B18"/>
    <w:rsid w:val="00AF290A"/>
    <w:rsid w:val="00AF2ABB"/>
    <w:rsid w:val="00AF2D9C"/>
    <w:rsid w:val="00AF39E0"/>
    <w:rsid w:val="00AF4280"/>
    <w:rsid w:val="00AF487F"/>
    <w:rsid w:val="00AF4F11"/>
    <w:rsid w:val="00AF589D"/>
    <w:rsid w:val="00AF5C1B"/>
    <w:rsid w:val="00AF6B5A"/>
    <w:rsid w:val="00AF71A0"/>
    <w:rsid w:val="00AF7E56"/>
    <w:rsid w:val="00B000E7"/>
    <w:rsid w:val="00B001ED"/>
    <w:rsid w:val="00B0023D"/>
    <w:rsid w:val="00B01838"/>
    <w:rsid w:val="00B01B24"/>
    <w:rsid w:val="00B02597"/>
    <w:rsid w:val="00B0300E"/>
    <w:rsid w:val="00B0315F"/>
    <w:rsid w:val="00B03499"/>
    <w:rsid w:val="00B05854"/>
    <w:rsid w:val="00B05F4A"/>
    <w:rsid w:val="00B068DD"/>
    <w:rsid w:val="00B069FB"/>
    <w:rsid w:val="00B06EDA"/>
    <w:rsid w:val="00B07D92"/>
    <w:rsid w:val="00B1078C"/>
    <w:rsid w:val="00B107B1"/>
    <w:rsid w:val="00B10A10"/>
    <w:rsid w:val="00B10EA8"/>
    <w:rsid w:val="00B111E6"/>
    <w:rsid w:val="00B129F4"/>
    <w:rsid w:val="00B14C0D"/>
    <w:rsid w:val="00B178A3"/>
    <w:rsid w:val="00B20973"/>
    <w:rsid w:val="00B20D7C"/>
    <w:rsid w:val="00B21F1E"/>
    <w:rsid w:val="00B226DA"/>
    <w:rsid w:val="00B23DC6"/>
    <w:rsid w:val="00B25EB2"/>
    <w:rsid w:val="00B262A6"/>
    <w:rsid w:val="00B26E33"/>
    <w:rsid w:val="00B26E35"/>
    <w:rsid w:val="00B277B8"/>
    <w:rsid w:val="00B27FCC"/>
    <w:rsid w:val="00B313F6"/>
    <w:rsid w:val="00B317B2"/>
    <w:rsid w:val="00B32720"/>
    <w:rsid w:val="00B32835"/>
    <w:rsid w:val="00B3294F"/>
    <w:rsid w:val="00B34FF2"/>
    <w:rsid w:val="00B35E7A"/>
    <w:rsid w:val="00B366D2"/>
    <w:rsid w:val="00B36C35"/>
    <w:rsid w:val="00B41460"/>
    <w:rsid w:val="00B416A4"/>
    <w:rsid w:val="00B418FA"/>
    <w:rsid w:val="00B41B23"/>
    <w:rsid w:val="00B42BF8"/>
    <w:rsid w:val="00B4549F"/>
    <w:rsid w:val="00B455C5"/>
    <w:rsid w:val="00B458BC"/>
    <w:rsid w:val="00B46090"/>
    <w:rsid w:val="00B463E1"/>
    <w:rsid w:val="00B46725"/>
    <w:rsid w:val="00B46CB1"/>
    <w:rsid w:val="00B4702E"/>
    <w:rsid w:val="00B47843"/>
    <w:rsid w:val="00B47A9B"/>
    <w:rsid w:val="00B5090E"/>
    <w:rsid w:val="00B5110E"/>
    <w:rsid w:val="00B51C24"/>
    <w:rsid w:val="00B528A1"/>
    <w:rsid w:val="00B5292B"/>
    <w:rsid w:val="00B52B14"/>
    <w:rsid w:val="00B53F46"/>
    <w:rsid w:val="00B53FFD"/>
    <w:rsid w:val="00B54106"/>
    <w:rsid w:val="00B556F7"/>
    <w:rsid w:val="00B56701"/>
    <w:rsid w:val="00B5671F"/>
    <w:rsid w:val="00B579BA"/>
    <w:rsid w:val="00B610FF"/>
    <w:rsid w:val="00B61125"/>
    <w:rsid w:val="00B61903"/>
    <w:rsid w:val="00B620CD"/>
    <w:rsid w:val="00B62194"/>
    <w:rsid w:val="00B62368"/>
    <w:rsid w:val="00B6296C"/>
    <w:rsid w:val="00B630DE"/>
    <w:rsid w:val="00B6310A"/>
    <w:rsid w:val="00B63610"/>
    <w:rsid w:val="00B63E48"/>
    <w:rsid w:val="00B643F6"/>
    <w:rsid w:val="00B64498"/>
    <w:rsid w:val="00B64813"/>
    <w:rsid w:val="00B6496C"/>
    <w:rsid w:val="00B64C6E"/>
    <w:rsid w:val="00B65819"/>
    <w:rsid w:val="00B66AEB"/>
    <w:rsid w:val="00B67877"/>
    <w:rsid w:val="00B67C3D"/>
    <w:rsid w:val="00B67E16"/>
    <w:rsid w:val="00B71777"/>
    <w:rsid w:val="00B71BCB"/>
    <w:rsid w:val="00B71BEA"/>
    <w:rsid w:val="00B739AD"/>
    <w:rsid w:val="00B749DB"/>
    <w:rsid w:val="00B74BB3"/>
    <w:rsid w:val="00B75421"/>
    <w:rsid w:val="00B7647D"/>
    <w:rsid w:val="00B766F6"/>
    <w:rsid w:val="00B769BA"/>
    <w:rsid w:val="00B771F7"/>
    <w:rsid w:val="00B77326"/>
    <w:rsid w:val="00B77608"/>
    <w:rsid w:val="00B77780"/>
    <w:rsid w:val="00B77F77"/>
    <w:rsid w:val="00B8028C"/>
    <w:rsid w:val="00B8068A"/>
    <w:rsid w:val="00B8296B"/>
    <w:rsid w:val="00B8398F"/>
    <w:rsid w:val="00B8433E"/>
    <w:rsid w:val="00B8440F"/>
    <w:rsid w:val="00B84746"/>
    <w:rsid w:val="00B867B0"/>
    <w:rsid w:val="00B86B21"/>
    <w:rsid w:val="00B86C2C"/>
    <w:rsid w:val="00B9043D"/>
    <w:rsid w:val="00B9046C"/>
    <w:rsid w:val="00B904E1"/>
    <w:rsid w:val="00B90ACF"/>
    <w:rsid w:val="00B90D47"/>
    <w:rsid w:val="00B90F11"/>
    <w:rsid w:val="00B913A0"/>
    <w:rsid w:val="00B913B9"/>
    <w:rsid w:val="00B91F30"/>
    <w:rsid w:val="00B92BBA"/>
    <w:rsid w:val="00B92F3B"/>
    <w:rsid w:val="00B92F82"/>
    <w:rsid w:val="00B9339A"/>
    <w:rsid w:val="00B9340D"/>
    <w:rsid w:val="00B93E19"/>
    <w:rsid w:val="00B94182"/>
    <w:rsid w:val="00B945F9"/>
    <w:rsid w:val="00B9559B"/>
    <w:rsid w:val="00B970DD"/>
    <w:rsid w:val="00B97F93"/>
    <w:rsid w:val="00BA14C0"/>
    <w:rsid w:val="00BA20F1"/>
    <w:rsid w:val="00BA4B9F"/>
    <w:rsid w:val="00BA52AB"/>
    <w:rsid w:val="00BA613E"/>
    <w:rsid w:val="00BA63B8"/>
    <w:rsid w:val="00BA6512"/>
    <w:rsid w:val="00BA71B5"/>
    <w:rsid w:val="00BA76F3"/>
    <w:rsid w:val="00BB16BE"/>
    <w:rsid w:val="00BB1C49"/>
    <w:rsid w:val="00BB21C5"/>
    <w:rsid w:val="00BB2209"/>
    <w:rsid w:val="00BB2952"/>
    <w:rsid w:val="00BB3270"/>
    <w:rsid w:val="00BB4F77"/>
    <w:rsid w:val="00BB5C1D"/>
    <w:rsid w:val="00BB753D"/>
    <w:rsid w:val="00BB7EC7"/>
    <w:rsid w:val="00BC02F3"/>
    <w:rsid w:val="00BC246F"/>
    <w:rsid w:val="00BC24C8"/>
    <w:rsid w:val="00BC3664"/>
    <w:rsid w:val="00BC39AB"/>
    <w:rsid w:val="00BC4CF8"/>
    <w:rsid w:val="00BC5342"/>
    <w:rsid w:val="00BC60F3"/>
    <w:rsid w:val="00BC67D0"/>
    <w:rsid w:val="00BC6DA1"/>
    <w:rsid w:val="00BC7136"/>
    <w:rsid w:val="00BC7423"/>
    <w:rsid w:val="00BD05E1"/>
    <w:rsid w:val="00BD4A71"/>
    <w:rsid w:val="00BD5272"/>
    <w:rsid w:val="00BD528E"/>
    <w:rsid w:val="00BD6119"/>
    <w:rsid w:val="00BD71C9"/>
    <w:rsid w:val="00BD7252"/>
    <w:rsid w:val="00BD76AC"/>
    <w:rsid w:val="00BE08ED"/>
    <w:rsid w:val="00BE1E5C"/>
    <w:rsid w:val="00BE3737"/>
    <w:rsid w:val="00BE4A3D"/>
    <w:rsid w:val="00BE5B21"/>
    <w:rsid w:val="00BE7F99"/>
    <w:rsid w:val="00BF0332"/>
    <w:rsid w:val="00BF0735"/>
    <w:rsid w:val="00BF1342"/>
    <w:rsid w:val="00BF212B"/>
    <w:rsid w:val="00BF245E"/>
    <w:rsid w:val="00BF45B2"/>
    <w:rsid w:val="00BF62E8"/>
    <w:rsid w:val="00BF72AA"/>
    <w:rsid w:val="00BF7ABD"/>
    <w:rsid w:val="00C00982"/>
    <w:rsid w:val="00C00B4D"/>
    <w:rsid w:val="00C00CB7"/>
    <w:rsid w:val="00C03411"/>
    <w:rsid w:val="00C0382D"/>
    <w:rsid w:val="00C0396D"/>
    <w:rsid w:val="00C04282"/>
    <w:rsid w:val="00C062D7"/>
    <w:rsid w:val="00C1033E"/>
    <w:rsid w:val="00C11649"/>
    <w:rsid w:val="00C11A4A"/>
    <w:rsid w:val="00C11F1E"/>
    <w:rsid w:val="00C1315D"/>
    <w:rsid w:val="00C13874"/>
    <w:rsid w:val="00C1485C"/>
    <w:rsid w:val="00C14A72"/>
    <w:rsid w:val="00C15340"/>
    <w:rsid w:val="00C15554"/>
    <w:rsid w:val="00C157BC"/>
    <w:rsid w:val="00C1591A"/>
    <w:rsid w:val="00C16BA9"/>
    <w:rsid w:val="00C17B04"/>
    <w:rsid w:val="00C2054C"/>
    <w:rsid w:val="00C20BBC"/>
    <w:rsid w:val="00C21ABD"/>
    <w:rsid w:val="00C2225E"/>
    <w:rsid w:val="00C2403D"/>
    <w:rsid w:val="00C249F2"/>
    <w:rsid w:val="00C26D82"/>
    <w:rsid w:val="00C27CA9"/>
    <w:rsid w:val="00C30B84"/>
    <w:rsid w:val="00C3118F"/>
    <w:rsid w:val="00C31FF2"/>
    <w:rsid w:val="00C32877"/>
    <w:rsid w:val="00C329AD"/>
    <w:rsid w:val="00C34140"/>
    <w:rsid w:val="00C347FA"/>
    <w:rsid w:val="00C34A06"/>
    <w:rsid w:val="00C34C65"/>
    <w:rsid w:val="00C367A3"/>
    <w:rsid w:val="00C3686C"/>
    <w:rsid w:val="00C37241"/>
    <w:rsid w:val="00C375A3"/>
    <w:rsid w:val="00C4028A"/>
    <w:rsid w:val="00C40917"/>
    <w:rsid w:val="00C4098C"/>
    <w:rsid w:val="00C40C15"/>
    <w:rsid w:val="00C41100"/>
    <w:rsid w:val="00C4222B"/>
    <w:rsid w:val="00C442AF"/>
    <w:rsid w:val="00C44D04"/>
    <w:rsid w:val="00C45522"/>
    <w:rsid w:val="00C45D1A"/>
    <w:rsid w:val="00C46D4E"/>
    <w:rsid w:val="00C4742B"/>
    <w:rsid w:val="00C476AC"/>
    <w:rsid w:val="00C5012E"/>
    <w:rsid w:val="00C50135"/>
    <w:rsid w:val="00C50798"/>
    <w:rsid w:val="00C5417E"/>
    <w:rsid w:val="00C55FAE"/>
    <w:rsid w:val="00C564EE"/>
    <w:rsid w:val="00C568C3"/>
    <w:rsid w:val="00C56DB5"/>
    <w:rsid w:val="00C6053D"/>
    <w:rsid w:val="00C60858"/>
    <w:rsid w:val="00C6130E"/>
    <w:rsid w:val="00C617CC"/>
    <w:rsid w:val="00C62EE0"/>
    <w:rsid w:val="00C64743"/>
    <w:rsid w:val="00C6499A"/>
    <w:rsid w:val="00C64A92"/>
    <w:rsid w:val="00C64DCB"/>
    <w:rsid w:val="00C652DE"/>
    <w:rsid w:val="00C65E38"/>
    <w:rsid w:val="00C67467"/>
    <w:rsid w:val="00C67CF1"/>
    <w:rsid w:val="00C707FB"/>
    <w:rsid w:val="00C70F11"/>
    <w:rsid w:val="00C712DC"/>
    <w:rsid w:val="00C7146F"/>
    <w:rsid w:val="00C72325"/>
    <w:rsid w:val="00C728A1"/>
    <w:rsid w:val="00C72AFE"/>
    <w:rsid w:val="00C72F55"/>
    <w:rsid w:val="00C7426E"/>
    <w:rsid w:val="00C743A1"/>
    <w:rsid w:val="00C74665"/>
    <w:rsid w:val="00C750A5"/>
    <w:rsid w:val="00C750F4"/>
    <w:rsid w:val="00C75E14"/>
    <w:rsid w:val="00C76097"/>
    <w:rsid w:val="00C76E45"/>
    <w:rsid w:val="00C76F41"/>
    <w:rsid w:val="00C7772B"/>
    <w:rsid w:val="00C80E5B"/>
    <w:rsid w:val="00C81636"/>
    <w:rsid w:val="00C81861"/>
    <w:rsid w:val="00C818FE"/>
    <w:rsid w:val="00C823F1"/>
    <w:rsid w:val="00C831F0"/>
    <w:rsid w:val="00C8339B"/>
    <w:rsid w:val="00C843EB"/>
    <w:rsid w:val="00C849D3"/>
    <w:rsid w:val="00C84B54"/>
    <w:rsid w:val="00C852E3"/>
    <w:rsid w:val="00C85854"/>
    <w:rsid w:val="00C85FDB"/>
    <w:rsid w:val="00C8664B"/>
    <w:rsid w:val="00C86A63"/>
    <w:rsid w:val="00C86F19"/>
    <w:rsid w:val="00C87948"/>
    <w:rsid w:val="00C90869"/>
    <w:rsid w:val="00C90BAF"/>
    <w:rsid w:val="00C920A8"/>
    <w:rsid w:val="00C93850"/>
    <w:rsid w:val="00C93B5A"/>
    <w:rsid w:val="00C93CF2"/>
    <w:rsid w:val="00C9481D"/>
    <w:rsid w:val="00C9482E"/>
    <w:rsid w:val="00C95401"/>
    <w:rsid w:val="00C955ED"/>
    <w:rsid w:val="00C95643"/>
    <w:rsid w:val="00C95D2F"/>
    <w:rsid w:val="00CA01AB"/>
    <w:rsid w:val="00CA0588"/>
    <w:rsid w:val="00CA1754"/>
    <w:rsid w:val="00CA1F17"/>
    <w:rsid w:val="00CA2262"/>
    <w:rsid w:val="00CA235F"/>
    <w:rsid w:val="00CA36BB"/>
    <w:rsid w:val="00CA5AA5"/>
    <w:rsid w:val="00CA5D86"/>
    <w:rsid w:val="00CA5E93"/>
    <w:rsid w:val="00CA7042"/>
    <w:rsid w:val="00CA7102"/>
    <w:rsid w:val="00CA7725"/>
    <w:rsid w:val="00CA77B8"/>
    <w:rsid w:val="00CB0645"/>
    <w:rsid w:val="00CB1995"/>
    <w:rsid w:val="00CB273B"/>
    <w:rsid w:val="00CB3EF9"/>
    <w:rsid w:val="00CB4124"/>
    <w:rsid w:val="00CB41B8"/>
    <w:rsid w:val="00CB4291"/>
    <w:rsid w:val="00CB497F"/>
    <w:rsid w:val="00CB4AE6"/>
    <w:rsid w:val="00CB705F"/>
    <w:rsid w:val="00CB7888"/>
    <w:rsid w:val="00CB7ABF"/>
    <w:rsid w:val="00CB7C24"/>
    <w:rsid w:val="00CC0A8D"/>
    <w:rsid w:val="00CC0EF3"/>
    <w:rsid w:val="00CC18E8"/>
    <w:rsid w:val="00CC25FC"/>
    <w:rsid w:val="00CC2821"/>
    <w:rsid w:val="00CC55C4"/>
    <w:rsid w:val="00CC5B3E"/>
    <w:rsid w:val="00CD00B7"/>
    <w:rsid w:val="00CD03A5"/>
    <w:rsid w:val="00CD211D"/>
    <w:rsid w:val="00CD2FC6"/>
    <w:rsid w:val="00CD314D"/>
    <w:rsid w:val="00CD3868"/>
    <w:rsid w:val="00CD47F6"/>
    <w:rsid w:val="00CD5D40"/>
    <w:rsid w:val="00CD6BCA"/>
    <w:rsid w:val="00CD6D56"/>
    <w:rsid w:val="00CD7EB0"/>
    <w:rsid w:val="00CE018B"/>
    <w:rsid w:val="00CE06C3"/>
    <w:rsid w:val="00CE0DB8"/>
    <w:rsid w:val="00CE0F68"/>
    <w:rsid w:val="00CE10E6"/>
    <w:rsid w:val="00CE13C2"/>
    <w:rsid w:val="00CE254A"/>
    <w:rsid w:val="00CE3D88"/>
    <w:rsid w:val="00CE4D8C"/>
    <w:rsid w:val="00CE4DE3"/>
    <w:rsid w:val="00CE50F9"/>
    <w:rsid w:val="00CE5352"/>
    <w:rsid w:val="00CE661B"/>
    <w:rsid w:val="00CE6D4C"/>
    <w:rsid w:val="00CE6F50"/>
    <w:rsid w:val="00CE71BA"/>
    <w:rsid w:val="00CE7206"/>
    <w:rsid w:val="00CE73C8"/>
    <w:rsid w:val="00CE7B5D"/>
    <w:rsid w:val="00CF07C6"/>
    <w:rsid w:val="00CF0AC0"/>
    <w:rsid w:val="00CF0D87"/>
    <w:rsid w:val="00CF10E7"/>
    <w:rsid w:val="00CF114F"/>
    <w:rsid w:val="00CF19D7"/>
    <w:rsid w:val="00CF2CE6"/>
    <w:rsid w:val="00CF2DD7"/>
    <w:rsid w:val="00CF39F8"/>
    <w:rsid w:val="00CF40D5"/>
    <w:rsid w:val="00CF4166"/>
    <w:rsid w:val="00CF539E"/>
    <w:rsid w:val="00CF5540"/>
    <w:rsid w:val="00CF5984"/>
    <w:rsid w:val="00CF6B01"/>
    <w:rsid w:val="00CF70C4"/>
    <w:rsid w:val="00CF74DA"/>
    <w:rsid w:val="00CF79E1"/>
    <w:rsid w:val="00D00153"/>
    <w:rsid w:val="00D001FC"/>
    <w:rsid w:val="00D00AB3"/>
    <w:rsid w:val="00D03826"/>
    <w:rsid w:val="00D03D68"/>
    <w:rsid w:val="00D040D3"/>
    <w:rsid w:val="00D04664"/>
    <w:rsid w:val="00D05448"/>
    <w:rsid w:val="00D0583F"/>
    <w:rsid w:val="00D05BBB"/>
    <w:rsid w:val="00D06FDC"/>
    <w:rsid w:val="00D07F83"/>
    <w:rsid w:val="00D12113"/>
    <w:rsid w:val="00D12E17"/>
    <w:rsid w:val="00D134F5"/>
    <w:rsid w:val="00D13994"/>
    <w:rsid w:val="00D147B1"/>
    <w:rsid w:val="00D14C0D"/>
    <w:rsid w:val="00D16849"/>
    <w:rsid w:val="00D16C97"/>
    <w:rsid w:val="00D17A79"/>
    <w:rsid w:val="00D201C2"/>
    <w:rsid w:val="00D20590"/>
    <w:rsid w:val="00D20832"/>
    <w:rsid w:val="00D20D2D"/>
    <w:rsid w:val="00D21360"/>
    <w:rsid w:val="00D214C5"/>
    <w:rsid w:val="00D21761"/>
    <w:rsid w:val="00D22186"/>
    <w:rsid w:val="00D2394F"/>
    <w:rsid w:val="00D23DE9"/>
    <w:rsid w:val="00D24178"/>
    <w:rsid w:val="00D25D03"/>
    <w:rsid w:val="00D2607C"/>
    <w:rsid w:val="00D262DB"/>
    <w:rsid w:val="00D26341"/>
    <w:rsid w:val="00D26BA3"/>
    <w:rsid w:val="00D27511"/>
    <w:rsid w:val="00D27D5F"/>
    <w:rsid w:val="00D30103"/>
    <w:rsid w:val="00D30890"/>
    <w:rsid w:val="00D315EA"/>
    <w:rsid w:val="00D31CED"/>
    <w:rsid w:val="00D31EAD"/>
    <w:rsid w:val="00D31EDC"/>
    <w:rsid w:val="00D33791"/>
    <w:rsid w:val="00D337B8"/>
    <w:rsid w:val="00D33AF6"/>
    <w:rsid w:val="00D34229"/>
    <w:rsid w:val="00D349EF"/>
    <w:rsid w:val="00D35C60"/>
    <w:rsid w:val="00D36990"/>
    <w:rsid w:val="00D36D01"/>
    <w:rsid w:val="00D3720E"/>
    <w:rsid w:val="00D40012"/>
    <w:rsid w:val="00D404A4"/>
    <w:rsid w:val="00D40B4D"/>
    <w:rsid w:val="00D40EB2"/>
    <w:rsid w:val="00D41009"/>
    <w:rsid w:val="00D4211A"/>
    <w:rsid w:val="00D432FF"/>
    <w:rsid w:val="00D43D4D"/>
    <w:rsid w:val="00D44E16"/>
    <w:rsid w:val="00D4601A"/>
    <w:rsid w:val="00D468CB"/>
    <w:rsid w:val="00D471C6"/>
    <w:rsid w:val="00D504BD"/>
    <w:rsid w:val="00D50ED3"/>
    <w:rsid w:val="00D51AD3"/>
    <w:rsid w:val="00D53314"/>
    <w:rsid w:val="00D5411C"/>
    <w:rsid w:val="00D558A9"/>
    <w:rsid w:val="00D55C5E"/>
    <w:rsid w:val="00D560A7"/>
    <w:rsid w:val="00D56210"/>
    <w:rsid w:val="00D56330"/>
    <w:rsid w:val="00D60363"/>
    <w:rsid w:val="00D61ADD"/>
    <w:rsid w:val="00D63178"/>
    <w:rsid w:val="00D641F0"/>
    <w:rsid w:val="00D64BE3"/>
    <w:rsid w:val="00D64E54"/>
    <w:rsid w:val="00D65D4B"/>
    <w:rsid w:val="00D66470"/>
    <w:rsid w:val="00D66F23"/>
    <w:rsid w:val="00D672A5"/>
    <w:rsid w:val="00D70047"/>
    <w:rsid w:val="00D704A0"/>
    <w:rsid w:val="00D70CCC"/>
    <w:rsid w:val="00D7112C"/>
    <w:rsid w:val="00D713E6"/>
    <w:rsid w:val="00D723B7"/>
    <w:rsid w:val="00D7266F"/>
    <w:rsid w:val="00D728DC"/>
    <w:rsid w:val="00D72D6E"/>
    <w:rsid w:val="00D72EE7"/>
    <w:rsid w:val="00D73834"/>
    <w:rsid w:val="00D73CB4"/>
    <w:rsid w:val="00D75349"/>
    <w:rsid w:val="00D76986"/>
    <w:rsid w:val="00D779C2"/>
    <w:rsid w:val="00D77B74"/>
    <w:rsid w:val="00D77CCE"/>
    <w:rsid w:val="00D804D6"/>
    <w:rsid w:val="00D821E1"/>
    <w:rsid w:val="00D84684"/>
    <w:rsid w:val="00D850B1"/>
    <w:rsid w:val="00D869C3"/>
    <w:rsid w:val="00D86D57"/>
    <w:rsid w:val="00D86F49"/>
    <w:rsid w:val="00D8730F"/>
    <w:rsid w:val="00D87683"/>
    <w:rsid w:val="00D901C5"/>
    <w:rsid w:val="00D93E22"/>
    <w:rsid w:val="00D94213"/>
    <w:rsid w:val="00D943C0"/>
    <w:rsid w:val="00D94BDC"/>
    <w:rsid w:val="00D94C8D"/>
    <w:rsid w:val="00D95220"/>
    <w:rsid w:val="00D96F8E"/>
    <w:rsid w:val="00D974A1"/>
    <w:rsid w:val="00D976DC"/>
    <w:rsid w:val="00D97A63"/>
    <w:rsid w:val="00DA0198"/>
    <w:rsid w:val="00DA06AA"/>
    <w:rsid w:val="00DA087E"/>
    <w:rsid w:val="00DA0E32"/>
    <w:rsid w:val="00DA0F3D"/>
    <w:rsid w:val="00DA2453"/>
    <w:rsid w:val="00DA374B"/>
    <w:rsid w:val="00DA395D"/>
    <w:rsid w:val="00DA479E"/>
    <w:rsid w:val="00DA4AAD"/>
    <w:rsid w:val="00DA5553"/>
    <w:rsid w:val="00DA55F8"/>
    <w:rsid w:val="00DA5675"/>
    <w:rsid w:val="00DA5DE6"/>
    <w:rsid w:val="00DA63B2"/>
    <w:rsid w:val="00DA64A9"/>
    <w:rsid w:val="00DA6562"/>
    <w:rsid w:val="00DA661A"/>
    <w:rsid w:val="00DA664C"/>
    <w:rsid w:val="00DA68E1"/>
    <w:rsid w:val="00DA706E"/>
    <w:rsid w:val="00DA78FC"/>
    <w:rsid w:val="00DB0B3B"/>
    <w:rsid w:val="00DB130A"/>
    <w:rsid w:val="00DB1585"/>
    <w:rsid w:val="00DB1FB0"/>
    <w:rsid w:val="00DB2BA5"/>
    <w:rsid w:val="00DB2E3A"/>
    <w:rsid w:val="00DB3B58"/>
    <w:rsid w:val="00DB3D63"/>
    <w:rsid w:val="00DB416C"/>
    <w:rsid w:val="00DB4D0E"/>
    <w:rsid w:val="00DB5EE5"/>
    <w:rsid w:val="00DB5FD5"/>
    <w:rsid w:val="00DB63ED"/>
    <w:rsid w:val="00DB643C"/>
    <w:rsid w:val="00DB65AD"/>
    <w:rsid w:val="00DB76DC"/>
    <w:rsid w:val="00DB7702"/>
    <w:rsid w:val="00DB7795"/>
    <w:rsid w:val="00DB7B02"/>
    <w:rsid w:val="00DC003E"/>
    <w:rsid w:val="00DC0FAC"/>
    <w:rsid w:val="00DC12B6"/>
    <w:rsid w:val="00DC59FA"/>
    <w:rsid w:val="00DC5D55"/>
    <w:rsid w:val="00DC5E7A"/>
    <w:rsid w:val="00DC6C3B"/>
    <w:rsid w:val="00DC6D4D"/>
    <w:rsid w:val="00DC6DA1"/>
    <w:rsid w:val="00DC7142"/>
    <w:rsid w:val="00DC751D"/>
    <w:rsid w:val="00DC784C"/>
    <w:rsid w:val="00DD1690"/>
    <w:rsid w:val="00DD16C9"/>
    <w:rsid w:val="00DD1806"/>
    <w:rsid w:val="00DD1E9D"/>
    <w:rsid w:val="00DD369B"/>
    <w:rsid w:val="00DD4B39"/>
    <w:rsid w:val="00DD507C"/>
    <w:rsid w:val="00DD5405"/>
    <w:rsid w:val="00DD5F36"/>
    <w:rsid w:val="00DD6FAA"/>
    <w:rsid w:val="00DD74CE"/>
    <w:rsid w:val="00DD7B2C"/>
    <w:rsid w:val="00DE0241"/>
    <w:rsid w:val="00DE3337"/>
    <w:rsid w:val="00DE3B70"/>
    <w:rsid w:val="00DE41D0"/>
    <w:rsid w:val="00DE5041"/>
    <w:rsid w:val="00DE50B5"/>
    <w:rsid w:val="00DE56A0"/>
    <w:rsid w:val="00DE5CA3"/>
    <w:rsid w:val="00DE6F87"/>
    <w:rsid w:val="00DE786D"/>
    <w:rsid w:val="00DE79F1"/>
    <w:rsid w:val="00DF00AB"/>
    <w:rsid w:val="00DF015F"/>
    <w:rsid w:val="00DF0296"/>
    <w:rsid w:val="00DF1621"/>
    <w:rsid w:val="00DF2806"/>
    <w:rsid w:val="00DF3015"/>
    <w:rsid w:val="00DF3F6A"/>
    <w:rsid w:val="00DF4470"/>
    <w:rsid w:val="00DF4F84"/>
    <w:rsid w:val="00DF4FEA"/>
    <w:rsid w:val="00DF58AA"/>
    <w:rsid w:val="00DF594A"/>
    <w:rsid w:val="00DF5A59"/>
    <w:rsid w:val="00DF5F2D"/>
    <w:rsid w:val="00DF76D4"/>
    <w:rsid w:val="00DF7A18"/>
    <w:rsid w:val="00DF7FCE"/>
    <w:rsid w:val="00E00769"/>
    <w:rsid w:val="00E00D2C"/>
    <w:rsid w:val="00E00DE5"/>
    <w:rsid w:val="00E0101F"/>
    <w:rsid w:val="00E0130C"/>
    <w:rsid w:val="00E024FB"/>
    <w:rsid w:val="00E034A2"/>
    <w:rsid w:val="00E03769"/>
    <w:rsid w:val="00E03F9F"/>
    <w:rsid w:val="00E07313"/>
    <w:rsid w:val="00E0742B"/>
    <w:rsid w:val="00E07628"/>
    <w:rsid w:val="00E0763E"/>
    <w:rsid w:val="00E1037F"/>
    <w:rsid w:val="00E10712"/>
    <w:rsid w:val="00E10E8C"/>
    <w:rsid w:val="00E11DE8"/>
    <w:rsid w:val="00E123EF"/>
    <w:rsid w:val="00E12D09"/>
    <w:rsid w:val="00E12F1B"/>
    <w:rsid w:val="00E12F55"/>
    <w:rsid w:val="00E1361B"/>
    <w:rsid w:val="00E1459E"/>
    <w:rsid w:val="00E1599F"/>
    <w:rsid w:val="00E15CA4"/>
    <w:rsid w:val="00E160FB"/>
    <w:rsid w:val="00E16289"/>
    <w:rsid w:val="00E16394"/>
    <w:rsid w:val="00E164CC"/>
    <w:rsid w:val="00E167CD"/>
    <w:rsid w:val="00E16D04"/>
    <w:rsid w:val="00E1736A"/>
    <w:rsid w:val="00E17C72"/>
    <w:rsid w:val="00E200DD"/>
    <w:rsid w:val="00E21C53"/>
    <w:rsid w:val="00E22213"/>
    <w:rsid w:val="00E22BAB"/>
    <w:rsid w:val="00E23925"/>
    <w:rsid w:val="00E23C1A"/>
    <w:rsid w:val="00E24781"/>
    <w:rsid w:val="00E24B68"/>
    <w:rsid w:val="00E24F07"/>
    <w:rsid w:val="00E253DD"/>
    <w:rsid w:val="00E257CA"/>
    <w:rsid w:val="00E25E16"/>
    <w:rsid w:val="00E2612F"/>
    <w:rsid w:val="00E3090C"/>
    <w:rsid w:val="00E311FA"/>
    <w:rsid w:val="00E31E68"/>
    <w:rsid w:val="00E3238A"/>
    <w:rsid w:val="00E357F4"/>
    <w:rsid w:val="00E35A98"/>
    <w:rsid w:val="00E36E76"/>
    <w:rsid w:val="00E3702D"/>
    <w:rsid w:val="00E37307"/>
    <w:rsid w:val="00E37EFE"/>
    <w:rsid w:val="00E4095D"/>
    <w:rsid w:val="00E40B3D"/>
    <w:rsid w:val="00E417D2"/>
    <w:rsid w:val="00E41AF9"/>
    <w:rsid w:val="00E41FBB"/>
    <w:rsid w:val="00E426B6"/>
    <w:rsid w:val="00E43600"/>
    <w:rsid w:val="00E4468C"/>
    <w:rsid w:val="00E44DF0"/>
    <w:rsid w:val="00E4510A"/>
    <w:rsid w:val="00E45A22"/>
    <w:rsid w:val="00E4683B"/>
    <w:rsid w:val="00E50D8E"/>
    <w:rsid w:val="00E51E04"/>
    <w:rsid w:val="00E52569"/>
    <w:rsid w:val="00E55403"/>
    <w:rsid w:val="00E55A3B"/>
    <w:rsid w:val="00E55A55"/>
    <w:rsid w:val="00E55C66"/>
    <w:rsid w:val="00E56642"/>
    <w:rsid w:val="00E57267"/>
    <w:rsid w:val="00E57D68"/>
    <w:rsid w:val="00E60B73"/>
    <w:rsid w:val="00E615BC"/>
    <w:rsid w:val="00E616F9"/>
    <w:rsid w:val="00E61C93"/>
    <w:rsid w:val="00E61D57"/>
    <w:rsid w:val="00E62DD4"/>
    <w:rsid w:val="00E63DE4"/>
    <w:rsid w:val="00E647B1"/>
    <w:rsid w:val="00E64CA1"/>
    <w:rsid w:val="00E66566"/>
    <w:rsid w:val="00E67DCF"/>
    <w:rsid w:val="00E71802"/>
    <w:rsid w:val="00E72543"/>
    <w:rsid w:val="00E72BA8"/>
    <w:rsid w:val="00E7302F"/>
    <w:rsid w:val="00E74519"/>
    <w:rsid w:val="00E749DB"/>
    <w:rsid w:val="00E75A6A"/>
    <w:rsid w:val="00E7659F"/>
    <w:rsid w:val="00E76786"/>
    <w:rsid w:val="00E767A6"/>
    <w:rsid w:val="00E768D1"/>
    <w:rsid w:val="00E772E3"/>
    <w:rsid w:val="00E774E9"/>
    <w:rsid w:val="00E805B4"/>
    <w:rsid w:val="00E82140"/>
    <w:rsid w:val="00E8434C"/>
    <w:rsid w:val="00E850ED"/>
    <w:rsid w:val="00E8560C"/>
    <w:rsid w:val="00E85692"/>
    <w:rsid w:val="00E862D4"/>
    <w:rsid w:val="00E86B71"/>
    <w:rsid w:val="00E86EE2"/>
    <w:rsid w:val="00E873ED"/>
    <w:rsid w:val="00E87B92"/>
    <w:rsid w:val="00E924C9"/>
    <w:rsid w:val="00E92642"/>
    <w:rsid w:val="00E92A4C"/>
    <w:rsid w:val="00E933DC"/>
    <w:rsid w:val="00E93BAC"/>
    <w:rsid w:val="00E93F2E"/>
    <w:rsid w:val="00E9506E"/>
    <w:rsid w:val="00E95B88"/>
    <w:rsid w:val="00E961B6"/>
    <w:rsid w:val="00E96E9A"/>
    <w:rsid w:val="00EA01A9"/>
    <w:rsid w:val="00EA0420"/>
    <w:rsid w:val="00EA0931"/>
    <w:rsid w:val="00EA13C1"/>
    <w:rsid w:val="00EA141E"/>
    <w:rsid w:val="00EA2684"/>
    <w:rsid w:val="00EA3C54"/>
    <w:rsid w:val="00EA4859"/>
    <w:rsid w:val="00EA62EA"/>
    <w:rsid w:val="00EB1ED5"/>
    <w:rsid w:val="00EB24E8"/>
    <w:rsid w:val="00EB347A"/>
    <w:rsid w:val="00EB3B89"/>
    <w:rsid w:val="00EB4B7D"/>
    <w:rsid w:val="00EB5E47"/>
    <w:rsid w:val="00EB64C1"/>
    <w:rsid w:val="00EB6600"/>
    <w:rsid w:val="00EB6650"/>
    <w:rsid w:val="00EB694D"/>
    <w:rsid w:val="00EB7638"/>
    <w:rsid w:val="00EB7A59"/>
    <w:rsid w:val="00EB7C93"/>
    <w:rsid w:val="00EC31E9"/>
    <w:rsid w:val="00EC35D4"/>
    <w:rsid w:val="00EC4B48"/>
    <w:rsid w:val="00EC4C14"/>
    <w:rsid w:val="00EC5453"/>
    <w:rsid w:val="00EC57AF"/>
    <w:rsid w:val="00EC5EF1"/>
    <w:rsid w:val="00EC6826"/>
    <w:rsid w:val="00EC784F"/>
    <w:rsid w:val="00ED0761"/>
    <w:rsid w:val="00ED0A3D"/>
    <w:rsid w:val="00ED1A41"/>
    <w:rsid w:val="00ED1C73"/>
    <w:rsid w:val="00ED222E"/>
    <w:rsid w:val="00ED2E60"/>
    <w:rsid w:val="00ED39F0"/>
    <w:rsid w:val="00ED4011"/>
    <w:rsid w:val="00ED4F90"/>
    <w:rsid w:val="00ED5165"/>
    <w:rsid w:val="00ED5627"/>
    <w:rsid w:val="00ED586E"/>
    <w:rsid w:val="00ED66C9"/>
    <w:rsid w:val="00ED6CBD"/>
    <w:rsid w:val="00ED6E75"/>
    <w:rsid w:val="00ED7BF5"/>
    <w:rsid w:val="00EE04C7"/>
    <w:rsid w:val="00EE0597"/>
    <w:rsid w:val="00EE12F1"/>
    <w:rsid w:val="00EE13F9"/>
    <w:rsid w:val="00EE1930"/>
    <w:rsid w:val="00EE195E"/>
    <w:rsid w:val="00EE2A86"/>
    <w:rsid w:val="00EE2BD0"/>
    <w:rsid w:val="00EE311D"/>
    <w:rsid w:val="00EE3A9E"/>
    <w:rsid w:val="00EE42B9"/>
    <w:rsid w:val="00EE4D55"/>
    <w:rsid w:val="00EE53C5"/>
    <w:rsid w:val="00EE53D4"/>
    <w:rsid w:val="00EE60A4"/>
    <w:rsid w:val="00EE7B71"/>
    <w:rsid w:val="00EE7D41"/>
    <w:rsid w:val="00EF07DF"/>
    <w:rsid w:val="00EF14C4"/>
    <w:rsid w:val="00EF2FA6"/>
    <w:rsid w:val="00EF43A7"/>
    <w:rsid w:val="00EF53E4"/>
    <w:rsid w:val="00EF69B3"/>
    <w:rsid w:val="00EF6CE1"/>
    <w:rsid w:val="00F0036B"/>
    <w:rsid w:val="00F008DC"/>
    <w:rsid w:val="00F02B68"/>
    <w:rsid w:val="00F02F2F"/>
    <w:rsid w:val="00F03473"/>
    <w:rsid w:val="00F039B7"/>
    <w:rsid w:val="00F059FD"/>
    <w:rsid w:val="00F06D7C"/>
    <w:rsid w:val="00F077E9"/>
    <w:rsid w:val="00F07F61"/>
    <w:rsid w:val="00F1080F"/>
    <w:rsid w:val="00F10CAA"/>
    <w:rsid w:val="00F1117A"/>
    <w:rsid w:val="00F119CB"/>
    <w:rsid w:val="00F11BB6"/>
    <w:rsid w:val="00F14253"/>
    <w:rsid w:val="00F1593F"/>
    <w:rsid w:val="00F1627F"/>
    <w:rsid w:val="00F16790"/>
    <w:rsid w:val="00F17DE9"/>
    <w:rsid w:val="00F2108B"/>
    <w:rsid w:val="00F22310"/>
    <w:rsid w:val="00F223A2"/>
    <w:rsid w:val="00F23188"/>
    <w:rsid w:val="00F24A0D"/>
    <w:rsid w:val="00F302AA"/>
    <w:rsid w:val="00F3036F"/>
    <w:rsid w:val="00F30991"/>
    <w:rsid w:val="00F30E3A"/>
    <w:rsid w:val="00F310FB"/>
    <w:rsid w:val="00F3184C"/>
    <w:rsid w:val="00F319CE"/>
    <w:rsid w:val="00F32484"/>
    <w:rsid w:val="00F32D2C"/>
    <w:rsid w:val="00F33C2D"/>
    <w:rsid w:val="00F341AA"/>
    <w:rsid w:val="00F34991"/>
    <w:rsid w:val="00F34CCA"/>
    <w:rsid w:val="00F366BB"/>
    <w:rsid w:val="00F36950"/>
    <w:rsid w:val="00F3741B"/>
    <w:rsid w:val="00F3746E"/>
    <w:rsid w:val="00F37602"/>
    <w:rsid w:val="00F40D58"/>
    <w:rsid w:val="00F40D8B"/>
    <w:rsid w:val="00F414D1"/>
    <w:rsid w:val="00F419FE"/>
    <w:rsid w:val="00F42029"/>
    <w:rsid w:val="00F43280"/>
    <w:rsid w:val="00F43412"/>
    <w:rsid w:val="00F438F9"/>
    <w:rsid w:val="00F43B48"/>
    <w:rsid w:val="00F43F55"/>
    <w:rsid w:val="00F4420B"/>
    <w:rsid w:val="00F4502C"/>
    <w:rsid w:val="00F45BAD"/>
    <w:rsid w:val="00F45C38"/>
    <w:rsid w:val="00F45FB7"/>
    <w:rsid w:val="00F51046"/>
    <w:rsid w:val="00F51DD8"/>
    <w:rsid w:val="00F522BB"/>
    <w:rsid w:val="00F53CE2"/>
    <w:rsid w:val="00F542EE"/>
    <w:rsid w:val="00F565E3"/>
    <w:rsid w:val="00F56BCC"/>
    <w:rsid w:val="00F57333"/>
    <w:rsid w:val="00F57681"/>
    <w:rsid w:val="00F57710"/>
    <w:rsid w:val="00F57988"/>
    <w:rsid w:val="00F57E38"/>
    <w:rsid w:val="00F60051"/>
    <w:rsid w:val="00F60212"/>
    <w:rsid w:val="00F60E9A"/>
    <w:rsid w:val="00F60F44"/>
    <w:rsid w:val="00F61633"/>
    <w:rsid w:val="00F6209B"/>
    <w:rsid w:val="00F633AE"/>
    <w:rsid w:val="00F637B6"/>
    <w:rsid w:val="00F64050"/>
    <w:rsid w:val="00F64250"/>
    <w:rsid w:val="00F64264"/>
    <w:rsid w:val="00F6447A"/>
    <w:rsid w:val="00F656AA"/>
    <w:rsid w:val="00F6579B"/>
    <w:rsid w:val="00F66153"/>
    <w:rsid w:val="00F703AB"/>
    <w:rsid w:val="00F71606"/>
    <w:rsid w:val="00F728FA"/>
    <w:rsid w:val="00F72B14"/>
    <w:rsid w:val="00F72E8F"/>
    <w:rsid w:val="00F73110"/>
    <w:rsid w:val="00F734F1"/>
    <w:rsid w:val="00F73C35"/>
    <w:rsid w:val="00F75082"/>
    <w:rsid w:val="00F75175"/>
    <w:rsid w:val="00F75210"/>
    <w:rsid w:val="00F75AD0"/>
    <w:rsid w:val="00F75F31"/>
    <w:rsid w:val="00F77878"/>
    <w:rsid w:val="00F77C41"/>
    <w:rsid w:val="00F8061A"/>
    <w:rsid w:val="00F81E06"/>
    <w:rsid w:val="00F82CA2"/>
    <w:rsid w:val="00F83D10"/>
    <w:rsid w:val="00F848B7"/>
    <w:rsid w:val="00F9179F"/>
    <w:rsid w:val="00F9416B"/>
    <w:rsid w:val="00F94EA2"/>
    <w:rsid w:val="00F95068"/>
    <w:rsid w:val="00F957A7"/>
    <w:rsid w:val="00F961A4"/>
    <w:rsid w:val="00F97079"/>
    <w:rsid w:val="00F975E0"/>
    <w:rsid w:val="00FA004A"/>
    <w:rsid w:val="00FA01F9"/>
    <w:rsid w:val="00FA11DE"/>
    <w:rsid w:val="00FA1668"/>
    <w:rsid w:val="00FA1850"/>
    <w:rsid w:val="00FA26E2"/>
    <w:rsid w:val="00FA2AC9"/>
    <w:rsid w:val="00FA32D4"/>
    <w:rsid w:val="00FA330A"/>
    <w:rsid w:val="00FA3674"/>
    <w:rsid w:val="00FA3DFE"/>
    <w:rsid w:val="00FA3EE2"/>
    <w:rsid w:val="00FA4278"/>
    <w:rsid w:val="00FA430E"/>
    <w:rsid w:val="00FA7DC3"/>
    <w:rsid w:val="00FB05E7"/>
    <w:rsid w:val="00FB0E00"/>
    <w:rsid w:val="00FB1A59"/>
    <w:rsid w:val="00FB1B3B"/>
    <w:rsid w:val="00FB1B79"/>
    <w:rsid w:val="00FB2B52"/>
    <w:rsid w:val="00FB334E"/>
    <w:rsid w:val="00FB40AF"/>
    <w:rsid w:val="00FB4D9D"/>
    <w:rsid w:val="00FB54BA"/>
    <w:rsid w:val="00FB59C3"/>
    <w:rsid w:val="00FB7B0A"/>
    <w:rsid w:val="00FB7D2F"/>
    <w:rsid w:val="00FC1FB9"/>
    <w:rsid w:val="00FC20A9"/>
    <w:rsid w:val="00FC25FE"/>
    <w:rsid w:val="00FC33AA"/>
    <w:rsid w:val="00FC386A"/>
    <w:rsid w:val="00FC3D08"/>
    <w:rsid w:val="00FC441B"/>
    <w:rsid w:val="00FC51FC"/>
    <w:rsid w:val="00FC5B51"/>
    <w:rsid w:val="00FC634C"/>
    <w:rsid w:val="00FC674F"/>
    <w:rsid w:val="00FC6A2D"/>
    <w:rsid w:val="00FC6F68"/>
    <w:rsid w:val="00FD087E"/>
    <w:rsid w:val="00FD113A"/>
    <w:rsid w:val="00FD17FC"/>
    <w:rsid w:val="00FD1D3C"/>
    <w:rsid w:val="00FD1F72"/>
    <w:rsid w:val="00FD205F"/>
    <w:rsid w:val="00FD2191"/>
    <w:rsid w:val="00FD2D3E"/>
    <w:rsid w:val="00FD49DA"/>
    <w:rsid w:val="00FD549C"/>
    <w:rsid w:val="00FD5D21"/>
    <w:rsid w:val="00FD638A"/>
    <w:rsid w:val="00FD68BA"/>
    <w:rsid w:val="00FE0053"/>
    <w:rsid w:val="00FE13DB"/>
    <w:rsid w:val="00FE1A34"/>
    <w:rsid w:val="00FE21A8"/>
    <w:rsid w:val="00FE2590"/>
    <w:rsid w:val="00FE265D"/>
    <w:rsid w:val="00FE2A66"/>
    <w:rsid w:val="00FE68EC"/>
    <w:rsid w:val="00FE7659"/>
    <w:rsid w:val="00FF0522"/>
    <w:rsid w:val="00FF1149"/>
    <w:rsid w:val="00FF13D7"/>
    <w:rsid w:val="00FF268A"/>
    <w:rsid w:val="00FF299C"/>
    <w:rsid w:val="00FF37E0"/>
    <w:rsid w:val="00FF3D13"/>
    <w:rsid w:val="00FF4FE8"/>
    <w:rsid w:val="00FF5CBE"/>
    <w:rsid w:val="00FF5F02"/>
    <w:rsid w:val="00FF604D"/>
    <w:rsid w:val="00FF6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39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Nad,List Paragraph,Odstavec_muj,Odstavec cíl se seznamem,Odstavec se seznamem5"/>
    <w:basedOn w:val="Normln"/>
    <w:link w:val="OdstavecseseznamemChar"/>
    <w:qFormat/>
    <w:rsid w:val="00B556F7"/>
    <w:pPr>
      <w:ind w:left="720"/>
      <w:contextualSpacing/>
    </w:pPr>
  </w:style>
  <w:style w:type="paragraph" w:styleId="Zhlav">
    <w:name w:val="header"/>
    <w:basedOn w:val="Normln"/>
    <w:link w:val="ZhlavChar"/>
    <w:uiPriority w:val="99"/>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9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1E00F2"/>
    <w:pPr>
      <w:tabs>
        <w:tab w:val="left" w:pos="400"/>
        <w:tab w:val="right" w:leader="dot" w:pos="9628"/>
      </w:tabs>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2321EB"/>
    <w:pPr>
      <w:keepNext/>
      <w:numPr>
        <w:numId w:val="11"/>
      </w:numPr>
      <w:shd w:val="clear" w:color="auto" w:fill="BFBFBF" w:themeFill="background1" w:themeFillShade="BF"/>
      <w:spacing w:before="240"/>
      <w:ind w:left="425" w:hanging="357"/>
      <w:jc w:val="center"/>
    </w:pPr>
    <w:rPr>
      <w:rFonts w:cs="Arial"/>
      <w:b/>
      <w:color w:val="0000FF"/>
      <w:sz w:val="24"/>
      <w:szCs w:val="24"/>
    </w:rPr>
  </w:style>
  <w:style w:type="paragraph" w:customStyle="1" w:styleId="NadpisVZ2">
    <w:name w:val="Nadpis VZ 2"/>
    <w:basedOn w:val="Odstavecseseznamem"/>
    <w:link w:val="NadpisVZ2Char"/>
    <w:qFormat/>
    <w:rsid w:val="002321EB"/>
    <w:pPr>
      <w:keepNext/>
      <w:numPr>
        <w:ilvl w:val="1"/>
        <w:numId w:val="11"/>
      </w:numPr>
      <w:spacing w:before="200"/>
      <w:ind w:left="788" w:hanging="431"/>
    </w:pPr>
    <w:rPr>
      <w:rFonts w:cs="Arial"/>
      <w:b/>
      <w:color w:val="0000FF"/>
      <w:szCs w:val="22"/>
      <w:u w:val="single"/>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rsid w:val="00923708"/>
    <w:rPr>
      <w:rFonts w:ascii="Times New Roman" w:eastAsia="Times New Roman" w:hAnsi="Times New Roman"/>
    </w:rPr>
  </w:style>
  <w:style w:type="character" w:customStyle="1" w:styleId="NadpisVZ1Char">
    <w:name w:val="Nadpis VZ 1 Char"/>
    <w:basedOn w:val="OdstavecseseznamemChar"/>
    <w:link w:val="NadpisVZ1"/>
    <w:rsid w:val="002321EB"/>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2321EB"/>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1"/>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2"/>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3"/>
      </w:numPr>
      <w:spacing w:before="60"/>
      <w:jc w:val="both"/>
    </w:pPr>
    <w:rPr>
      <w:rFonts w:ascii="Times New Roman" w:hAnsi="Times New Roman"/>
      <w:sz w:val="20"/>
    </w:rPr>
  </w:style>
  <w:style w:type="numbering" w:customStyle="1" w:styleId="Stylslovn">
    <w:name w:val="Styl Číslování"/>
    <w:rsid w:val="00A96CB3"/>
    <w:pPr>
      <w:numPr>
        <w:numId w:val="4"/>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v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nowrap">
    <w:name w:val="nowrap"/>
    <w:basedOn w:val="Standardnpsmoodstavce"/>
    <w:rsid w:val="00166B95"/>
  </w:style>
  <w:style w:type="paragraph" w:customStyle="1" w:styleId="para">
    <w:name w:val="para"/>
    <w:basedOn w:val="Normln"/>
    <w:rsid w:val="00D779C2"/>
    <w:pPr>
      <w:spacing w:before="100" w:beforeAutospacing="1" w:after="100" w:afterAutospacing="1"/>
    </w:pPr>
    <w:rPr>
      <w:rFonts w:ascii="Times New Roman" w:hAnsi="Times New Roman"/>
      <w:sz w:val="24"/>
      <w:szCs w:val="24"/>
    </w:rPr>
  </w:style>
  <w:style w:type="paragraph" w:customStyle="1" w:styleId="go">
    <w:name w:val="go"/>
    <w:basedOn w:val="Normln"/>
    <w:rsid w:val="00D779C2"/>
    <w:pPr>
      <w:spacing w:before="100" w:beforeAutospacing="1" w:after="100" w:afterAutospacing="1"/>
    </w:pPr>
    <w:rPr>
      <w:rFonts w:ascii="Times New Roman" w:hAnsi="Times New Roman"/>
      <w:sz w:val="24"/>
      <w:szCs w:val="24"/>
    </w:rPr>
  </w:style>
  <w:style w:type="character" w:styleId="PromnnHTML">
    <w:name w:val="HTML Variable"/>
    <w:basedOn w:val="Standardnpsmoodstavce"/>
    <w:uiPriority w:val="99"/>
    <w:semiHidden/>
    <w:unhideWhenUsed/>
    <w:rsid w:val="00D779C2"/>
    <w:rPr>
      <w:i/>
      <w:iCs/>
    </w:rPr>
  </w:style>
  <w:style w:type="paragraph" w:styleId="Textpoznpodarou">
    <w:name w:val="footnote text"/>
    <w:basedOn w:val="Normln"/>
    <w:link w:val="TextpoznpodarouChar"/>
    <w:uiPriority w:val="99"/>
    <w:unhideWhenUsed/>
    <w:rsid w:val="00823BDD"/>
    <w:rPr>
      <w:sz w:val="20"/>
    </w:rPr>
  </w:style>
  <w:style w:type="character" w:customStyle="1" w:styleId="TextpoznpodarouChar">
    <w:name w:val="Text pozn. pod čarou Char"/>
    <w:basedOn w:val="Standardnpsmoodstavce"/>
    <w:link w:val="Textpoznpodarou"/>
    <w:uiPriority w:val="99"/>
    <w:rsid w:val="00823BDD"/>
    <w:rPr>
      <w:rFonts w:ascii="Arial" w:eastAsia="Times New Roman" w:hAnsi="Arial"/>
    </w:rPr>
  </w:style>
  <w:style w:type="character" w:styleId="Znakapoznpodarou">
    <w:name w:val="footnote reference"/>
    <w:basedOn w:val="Standardnpsmoodstavce"/>
    <w:uiPriority w:val="99"/>
    <w:semiHidden/>
    <w:unhideWhenUsed/>
    <w:rsid w:val="00823BDD"/>
    <w:rPr>
      <w:vertAlign w:val="superscript"/>
    </w:rPr>
  </w:style>
  <w:style w:type="character" w:customStyle="1" w:styleId="BezmezerChar">
    <w:name w:val="Bez mezer Char"/>
    <w:basedOn w:val="Standardnpsmoodstavce"/>
    <w:link w:val="Bezmezer"/>
    <w:uiPriority w:val="1"/>
    <w:rsid w:val="00800C5D"/>
    <w:rPr>
      <w:sz w:val="22"/>
      <w:szCs w:val="22"/>
      <w:lang w:eastAsia="en-US"/>
    </w:rPr>
  </w:style>
  <w:style w:type="character" w:customStyle="1" w:styleId="zprava">
    <w:name w:val="zprava"/>
    <w:basedOn w:val="Standardnpsmoodstavce"/>
    <w:rsid w:val="00111749"/>
  </w:style>
  <w:style w:type="character" w:customStyle="1" w:styleId="akcezoznamtext">
    <w:name w:val="akcezoznamtext"/>
    <w:basedOn w:val="Standardnpsmoodstavce"/>
    <w:rsid w:val="0021568B"/>
  </w:style>
  <w:style w:type="character" w:customStyle="1" w:styleId="upd">
    <w:name w:val="upd"/>
    <w:basedOn w:val="Standardnpsmoodstavce"/>
    <w:rsid w:val="008544FF"/>
  </w:style>
  <w:style w:type="character" w:customStyle="1" w:styleId="highlight">
    <w:name w:val="highlight"/>
    <w:basedOn w:val="Standardnpsmoodstavce"/>
    <w:rsid w:val="008544FF"/>
  </w:style>
  <w:style w:type="paragraph" w:customStyle="1" w:styleId="Tabulka1">
    <w:name w:val="Tabulka1"/>
    <w:basedOn w:val="Normln"/>
    <w:link w:val="Tabulka1Char"/>
    <w:qFormat/>
    <w:rsid w:val="00BC02F3"/>
    <w:pPr>
      <w:spacing w:before="40" w:after="40"/>
      <w:jc w:val="both"/>
    </w:pPr>
    <w:rPr>
      <w:rFonts w:ascii="Calibri" w:hAnsi="Calibri" w:cs="Calibri"/>
      <w:szCs w:val="22"/>
    </w:rPr>
  </w:style>
  <w:style w:type="character" w:customStyle="1" w:styleId="Tabulka1Char">
    <w:name w:val="Tabulka1 Char"/>
    <w:basedOn w:val="Standardnpsmoodstavce"/>
    <w:link w:val="Tabulka1"/>
    <w:rsid w:val="00BC02F3"/>
    <w:rPr>
      <w:rFonts w:eastAsia="Times New Roman" w:cs="Calibri"/>
      <w:sz w:val="22"/>
      <w:szCs w:val="22"/>
    </w:rPr>
  </w:style>
  <w:style w:type="table" w:customStyle="1" w:styleId="Mkatabulky1">
    <w:name w:val="Mřížka tabulky1"/>
    <w:uiPriority w:val="59"/>
    <w:rsid w:val="007660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39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Nad,List Paragraph,Odstavec_muj,Odstavec cíl se seznamem,Odstavec se seznamem5"/>
    <w:basedOn w:val="Normln"/>
    <w:link w:val="OdstavecseseznamemChar"/>
    <w:qFormat/>
    <w:rsid w:val="00B556F7"/>
    <w:pPr>
      <w:ind w:left="720"/>
      <w:contextualSpacing/>
    </w:pPr>
  </w:style>
  <w:style w:type="paragraph" w:styleId="Zhlav">
    <w:name w:val="header"/>
    <w:basedOn w:val="Normln"/>
    <w:link w:val="ZhlavChar"/>
    <w:uiPriority w:val="99"/>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9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1E00F2"/>
    <w:pPr>
      <w:tabs>
        <w:tab w:val="left" w:pos="400"/>
        <w:tab w:val="right" w:leader="dot" w:pos="9628"/>
      </w:tabs>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2321EB"/>
    <w:pPr>
      <w:keepNext/>
      <w:numPr>
        <w:numId w:val="11"/>
      </w:numPr>
      <w:shd w:val="clear" w:color="auto" w:fill="BFBFBF" w:themeFill="background1" w:themeFillShade="BF"/>
      <w:spacing w:before="240"/>
      <w:ind w:left="425" w:hanging="357"/>
      <w:jc w:val="center"/>
    </w:pPr>
    <w:rPr>
      <w:rFonts w:cs="Arial"/>
      <w:b/>
      <w:color w:val="0000FF"/>
      <w:sz w:val="24"/>
      <w:szCs w:val="24"/>
    </w:rPr>
  </w:style>
  <w:style w:type="paragraph" w:customStyle="1" w:styleId="NadpisVZ2">
    <w:name w:val="Nadpis VZ 2"/>
    <w:basedOn w:val="Odstavecseseznamem"/>
    <w:link w:val="NadpisVZ2Char"/>
    <w:qFormat/>
    <w:rsid w:val="002321EB"/>
    <w:pPr>
      <w:keepNext/>
      <w:numPr>
        <w:ilvl w:val="1"/>
        <w:numId w:val="11"/>
      </w:numPr>
      <w:spacing w:before="200"/>
      <w:ind w:left="788" w:hanging="431"/>
    </w:pPr>
    <w:rPr>
      <w:rFonts w:cs="Arial"/>
      <w:b/>
      <w:color w:val="0000FF"/>
      <w:szCs w:val="22"/>
      <w:u w:val="single"/>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rsid w:val="00923708"/>
    <w:rPr>
      <w:rFonts w:ascii="Times New Roman" w:eastAsia="Times New Roman" w:hAnsi="Times New Roman"/>
    </w:rPr>
  </w:style>
  <w:style w:type="character" w:customStyle="1" w:styleId="NadpisVZ1Char">
    <w:name w:val="Nadpis VZ 1 Char"/>
    <w:basedOn w:val="OdstavecseseznamemChar"/>
    <w:link w:val="NadpisVZ1"/>
    <w:rsid w:val="002321EB"/>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2321EB"/>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1"/>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2"/>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3"/>
      </w:numPr>
      <w:spacing w:before="60"/>
      <w:jc w:val="both"/>
    </w:pPr>
    <w:rPr>
      <w:rFonts w:ascii="Times New Roman" w:hAnsi="Times New Roman"/>
      <w:sz w:val="20"/>
    </w:rPr>
  </w:style>
  <w:style w:type="numbering" w:customStyle="1" w:styleId="Stylslovn">
    <w:name w:val="Styl Číslování"/>
    <w:rsid w:val="00A96CB3"/>
    <w:pPr>
      <w:numPr>
        <w:numId w:val="4"/>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v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nowrap">
    <w:name w:val="nowrap"/>
    <w:basedOn w:val="Standardnpsmoodstavce"/>
    <w:rsid w:val="00166B95"/>
  </w:style>
  <w:style w:type="paragraph" w:customStyle="1" w:styleId="para">
    <w:name w:val="para"/>
    <w:basedOn w:val="Normln"/>
    <w:rsid w:val="00D779C2"/>
    <w:pPr>
      <w:spacing w:before="100" w:beforeAutospacing="1" w:after="100" w:afterAutospacing="1"/>
    </w:pPr>
    <w:rPr>
      <w:rFonts w:ascii="Times New Roman" w:hAnsi="Times New Roman"/>
      <w:sz w:val="24"/>
      <w:szCs w:val="24"/>
    </w:rPr>
  </w:style>
  <w:style w:type="paragraph" w:customStyle="1" w:styleId="go">
    <w:name w:val="go"/>
    <w:basedOn w:val="Normln"/>
    <w:rsid w:val="00D779C2"/>
    <w:pPr>
      <w:spacing w:before="100" w:beforeAutospacing="1" w:after="100" w:afterAutospacing="1"/>
    </w:pPr>
    <w:rPr>
      <w:rFonts w:ascii="Times New Roman" w:hAnsi="Times New Roman"/>
      <w:sz w:val="24"/>
      <w:szCs w:val="24"/>
    </w:rPr>
  </w:style>
  <w:style w:type="character" w:styleId="PromnnHTML">
    <w:name w:val="HTML Variable"/>
    <w:basedOn w:val="Standardnpsmoodstavce"/>
    <w:uiPriority w:val="99"/>
    <w:semiHidden/>
    <w:unhideWhenUsed/>
    <w:rsid w:val="00D779C2"/>
    <w:rPr>
      <w:i/>
      <w:iCs/>
    </w:rPr>
  </w:style>
  <w:style w:type="paragraph" w:styleId="Textpoznpodarou">
    <w:name w:val="footnote text"/>
    <w:basedOn w:val="Normln"/>
    <w:link w:val="TextpoznpodarouChar"/>
    <w:uiPriority w:val="99"/>
    <w:unhideWhenUsed/>
    <w:rsid w:val="00823BDD"/>
    <w:rPr>
      <w:sz w:val="20"/>
    </w:rPr>
  </w:style>
  <w:style w:type="character" w:customStyle="1" w:styleId="TextpoznpodarouChar">
    <w:name w:val="Text pozn. pod čarou Char"/>
    <w:basedOn w:val="Standardnpsmoodstavce"/>
    <w:link w:val="Textpoznpodarou"/>
    <w:uiPriority w:val="99"/>
    <w:rsid w:val="00823BDD"/>
    <w:rPr>
      <w:rFonts w:ascii="Arial" w:eastAsia="Times New Roman" w:hAnsi="Arial"/>
    </w:rPr>
  </w:style>
  <w:style w:type="character" w:styleId="Znakapoznpodarou">
    <w:name w:val="footnote reference"/>
    <w:basedOn w:val="Standardnpsmoodstavce"/>
    <w:uiPriority w:val="99"/>
    <w:semiHidden/>
    <w:unhideWhenUsed/>
    <w:rsid w:val="00823BDD"/>
    <w:rPr>
      <w:vertAlign w:val="superscript"/>
    </w:rPr>
  </w:style>
  <w:style w:type="character" w:customStyle="1" w:styleId="BezmezerChar">
    <w:name w:val="Bez mezer Char"/>
    <w:basedOn w:val="Standardnpsmoodstavce"/>
    <w:link w:val="Bezmezer"/>
    <w:uiPriority w:val="1"/>
    <w:rsid w:val="00800C5D"/>
    <w:rPr>
      <w:sz w:val="22"/>
      <w:szCs w:val="22"/>
      <w:lang w:eastAsia="en-US"/>
    </w:rPr>
  </w:style>
  <w:style w:type="character" w:customStyle="1" w:styleId="zprava">
    <w:name w:val="zprava"/>
    <w:basedOn w:val="Standardnpsmoodstavce"/>
    <w:rsid w:val="00111749"/>
  </w:style>
  <w:style w:type="character" w:customStyle="1" w:styleId="akcezoznamtext">
    <w:name w:val="akcezoznamtext"/>
    <w:basedOn w:val="Standardnpsmoodstavce"/>
    <w:rsid w:val="0021568B"/>
  </w:style>
  <w:style w:type="character" w:customStyle="1" w:styleId="upd">
    <w:name w:val="upd"/>
    <w:basedOn w:val="Standardnpsmoodstavce"/>
    <w:rsid w:val="008544FF"/>
  </w:style>
  <w:style w:type="character" w:customStyle="1" w:styleId="highlight">
    <w:name w:val="highlight"/>
    <w:basedOn w:val="Standardnpsmoodstavce"/>
    <w:rsid w:val="008544FF"/>
  </w:style>
  <w:style w:type="paragraph" w:customStyle="1" w:styleId="Tabulka1">
    <w:name w:val="Tabulka1"/>
    <w:basedOn w:val="Normln"/>
    <w:link w:val="Tabulka1Char"/>
    <w:qFormat/>
    <w:rsid w:val="00BC02F3"/>
    <w:pPr>
      <w:spacing w:before="40" w:after="40"/>
      <w:jc w:val="both"/>
    </w:pPr>
    <w:rPr>
      <w:rFonts w:ascii="Calibri" w:hAnsi="Calibri" w:cs="Calibri"/>
      <w:szCs w:val="22"/>
    </w:rPr>
  </w:style>
  <w:style w:type="character" w:customStyle="1" w:styleId="Tabulka1Char">
    <w:name w:val="Tabulka1 Char"/>
    <w:basedOn w:val="Standardnpsmoodstavce"/>
    <w:link w:val="Tabulka1"/>
    <w:rsid w:val="00BC02F3"/>
    <w:rPr>
      <w:rFonts w:eastAsia="Times New Roman" w:cs="Calibri"/>
      <w:sz w:val="22"/>
      <w:szCs w:val="22"/>
    </w:rPr>
  </w:style>
  <w:style w:type="table" w:customStyle="1" w:styleId="Mkatabulky1">
    <w:name w:val="Mřížka tabulky1"/>
    <w:uiPriority w:val="59"/>
    <w:rsid w:val="007660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851">
      <w:bodyDiv w:val="1"/>
      <w:marLeft w:val="0"/>
      <w:marRight w:val="0"/>
      <w:marTop w:val="0"/>
      <w:marBottom w:val="0"/>
      <w:divBdr>
        <w:top w:val="none" w:sz="0" w:space="0" w:color="auto"/>
        <w:left w:val="none" w:sz="0" w:space="0" w:color="auto"/>
        <w:bottom w:val="none" w:sz="0" w:space="0" w:color="auto"/>
        <w:right w:val="none" w:sz="0" w:space="0" w:color="auto"/>
      </w:divBdr>
    </w:div>
    <w:div w:id="44184766">
      <w:bodyDiv w:val="1"/>
      <w:marLeft w:val="0"/>
      <w:marRight w:val="0"/>
      <w:marTop w:val="0"/>
      <w:marBottom w:val="0"/>
      <w:divBdr>
        <w:top w:val="none" w:sz="0" w:space="0" w:color="auto"/>
        <w:left w:val="none" w:sz="0" w:space="0" w:color="auto"/>
        <w:bottom w:val="none" w:sz="0" w:space="0" w:color="auto"/>
        <w:right w:val="none" w:sz="0" w:space="0" w:color="auto"/>
      </w:divBdr>
    </w:div>
    <w:div w:id="68889281">
      <w:bodyDiv w:val="1"/>
      <w:marLeft w:val="0"/>
      <w:marRight w:val="0"/>
      <w:marTop w:val="0"/>
      <w:marBottom w:val="0"/>
      <w:divBdr>
        <w:top w:val="none" w:sz="0" w:space="0" w:color="auto"/>
        <w:left w:val="none" w:sz="0" w:space="0" w:color="auto"/>
        <w:bottom w:val="none" w:sz="0" w:space="0" w:color="auto"/>
        <w:right w:val="none" w:sz="0" w:space="0" w:color="auto"/>
      </w:divBdr>
    </w:div>
    <w:div w:id="90250477">
      <w:bodyDiv w:val="1"/>
      <w:marLeft w:val="0"/>
      <w:marRight w:val="0"/>
      <w:marTop w:val="0"/>
      <w:marBottom w:val="0"/>
      <w:divBdr>
        <w:top w:val="none" w:sz="0" w:space="0" w:color="auto"/>
        <w:left w:val="none" w:sz="0" w:space="0" w:color="auto"/>
        <w:bottom w:val="none" w:sz="0" w:space="0" w:color="auto"/>
        <w:right w:val="none" w:sz="0" w:space="0" w:color="auto"/>
      </w:divBdr>
    </w:div>
    <w:div w:id="92868232">
      <w:bodyDiv w:val="1"/>
      <w:marLeft w:val="0"/>
      <w:marRight w:val="0"/>
      <w:marTop w:val="0"/>
      <w:marBottom w:val="0"/>
      <w:divBdr>
        <w:top w:val="none" w:sz="0" w:space="0" w:color="auto"/>
        <w:left w:val="none" w:sz="0" w:space="0" w:color="auto"/>
        <w:bottom w:val="none" w:sz="0" w:space="0" w:color="auto"/>
        <w:right w:val="none" w:sz="0" w:space="0" w:color="auto"/>
      </w:divBdr>
    </w:div>
    <w:div w:id="129175810">
      <w:bodyDiv w:val="1"/>
      <w:marLeft w:val="0"/>
      <w:marRight w:val="0"/>
      <w:marTop w:val="0"/>
      <w:marBottom w:val="0"/>
      <w:divBdr>
        <w:top w:val="none" w:sz="0" w:space="0" w:color="auto"/>
        <w:left w:val="none" w:sz="0" w:space="0" w:color="auto"/>
        <w:bottom w:val="none" w:sz="0" w:space="0" w:color="auto"/>
        <w:right w:val="none" w:sz="0" w:space="0" w:color="auto"/>
      </w:divBdr>
    </w:div>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257059153">
      <w:bodyDiv w:val="1"/>
      <w:marLeft w:val="0"/>
      <w:marRight w:val="0"/>
      <w:marTop w:val="0"/>
      <w:marBottom w:val="0"/>
      <w:divBdr>
        <w:top w:val="none" w:sz="0" w:space="0" w:color="auto"/>
        <w:left w:val="none" w:sz="0" w:space="0" w:color="auto"/>
        <w:bottom w:val="none" w:sz="0" w:space="0" w:color="auto"/>
        <w:right w:val="none" w:sz="0" w:space="0" w:color="auto"/>
      </w:divBdr>
    </w:div>
    <w:div w:id="480392031">
      <w:bodyDiv w:val="1"/>
      <w:marLeft w:val="0"/>
      <w:marRight w:val="0"/>
      <w:marTop w:val="0"/>
      <w:marBottom w:val="0"/>
      <w:divBdr>
        <w:top w:val="none" w:sz="0" w:space="0" w:color="auto"/>
        <w:left w:val="none" w:sz="0" w:space="0" w:color="auto"/>
        <w:bottom w:val="none" w:sz="0" w:space="0" w:color="auto"/>
        <w:right w:val="none" w:sz="0" w:space="0" w:color="auto"/>
      </w:divBdr>
    </w:div>
    <w:div w:id="504907183">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612134126">
      <w:bodyDiv w:val="1"/>
      <w:marLeft w:val="0"/>
      <w:marRight w:val="0"/>
      <w:marTop w:val="0"/>
      <w:marBottom w:val="0"/>
      <w:divBdr>
        <w:top w:val="none" w:sz="0" w:space="0" w:color="auto"/>
        <w:left w:val="none" w:sz="0" w:space="0" w:color="auto"/>
        <w:bottom w:val="none" w:sz="0" w:space="0" w:color="auto"/>
        <w:right w:val="none" w:sz="0" w:space="0" w:color="auto"/>
      </w:divBdr>
    </w:div>
    <w:div w:id="615797958">
      <w:bodyDiv w:val="1"/>
      <w:marLeft w:val="0"/>
      <w:marRight w:val="0"/>
      <w:marTop w:val="0"/>
      <w:marBottom w:val="0"/>
      <w:divBdr>
        <w:top w:val="none" w:sz="0" w:space="0" w:color="auto"/>
        <w:left w:val="none" w:sz="0" w:space="0" w:color="auto"/>
        <w:bottom w:val="none" w:sz="0" w:space="0" w:color="auto"/>
        <w:right w:val="none" w:sz="0" w:space="0" w:color="auto"/>
      </w:divBdr>
    </w:div>
    <w:div w:id="705565384">
      <w:bodyDiv w:val="1"/>
      <w:marLeft w:val="0"/>
      <w:marRight w:val="0"/>
      <w:marTop w:val="0"/>
      <w:marBottom w:val="0"/>
      <w:divBdr>
        <w:top w:val="none" w:sz="0" w:space="0" w:color="auto"/>
        <w:left w:val="none" w:sz="0" w:space="0" w:color="auto"/>
        <w:bottom w:val="none" w:sz="0" w:space="0" w:color="auto"/>
        <w:right w:val="none" w:sz="0" w:space="0" w:color="auto"/>
      </w:divBdr>
    </w:div>
    <w:div w:id="859316054">
      <w:bodyDiv w:val="1"/>
      <w:marLeft w:val="0"/>
      <w:marRight w:val="0"/>
      <w:marTop w:val="0"/>
      <w:marBottom w:val="0"/>
      <w:divBdr>
        <w:top w:val="none" w:sz="0" w:space="0" w:color="auto"/>
        <w:left w:val="none" w:sz="0" w:space="0" w:color="auto"/>
        <w:bottom w:val="none" w:sz="0" w:space="0" w:color="auto"/>
        <w:right w:val="none" w:sz="0" w:space="0" w:color="auto"/>
      </w:divBdr>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70398225">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667048006">
      <w:bodyDiv w:val="1"/>
      <w:marLeft w:val="0"/>
      <w:marRight w:val="0"/>
      <w:marTop w:val="0"/>
      <w:marBottom w:val="0"/>
      <w:divBdr>
        <w:top w:val="none" w:sz="0" w:space="0" w:color="auto"/>
        <w:left w:val="none" w:sz="0" w:space="0" w:color="auto"/>
        <w:bottom w:val="none" w:sz="0" w:space="0" w:color="auto"/>
        <w:right w:val="none" w:sz="0" w:space="0" w:color="auto"/>
      </w:divBdr>
    </w:div>
    <w:div w:id="1695887993">
      <w:bodyDiv w:val="1"/>
      <w:marLeft w:val="0"/>
      <w:marRight w:val="0"/>
      <w:marTop w:val="0"/>
      <w:marBottom w:val="0"/>
      <w:divBdr>
        <w:top w:val="none" w:sz="0" w:space="0" w:color="auto"/>
        <w:left w:val="none" w:sz="0" w:space="0" w:color="auto"/>
        <w:bottom w:val="none" w:sz="0" w:space="0" w:color="auto"/>
        <w:right w:val="none" w:sz="0" w:space="0" w:color="auto"/>
      </w:divBdr>
    </w:div>
    <w:div w:id="1725257700">
      <w:bodyDiv w:val="1"/>
      <w:marLeft w:val="0"/>
      <w:marRight w:val="0"/>
      <w:marTop w:val="0"/>
      <w:marBottom w:val="0"/>
      <w:divBdr>
        <w:top w:val="none" w:sz="0" w:space="0" w:color="auto"/>
        <w:left w:val="none" w:sz="0" w:space="0" w:color="auto"/>
        <w:bottom w:val="none" w:sz="0" w:space="0" w:color="auto"/>
        <w:right w:val="none" w:sz="0" w:space="0" w:color="auto"/>
      </w:divBdr>
    </w:div>
    <w:div w:id="1759903883">
      <w:bodyDiv w:val="1"/>
      <w:marLeft w:val="0"/>
      <w:marRight w:val="0"/>
      <w:marTop w:val="0"/>
      <w:marBottom w:val="0"/>
      <w:divBdr>
        <w:top w:val="none" w:sz="0" w:space="0" w:color="auto"/>
        <w:left w:val="none" w:sz="0" w:space="0" w:color="auto"/>
        <w:bottom w:val="none" w:sz="0" w:space="0" w:color="auto"/>
        <w:right w:val="none" w:sz="0" w:space="0" w:color="auto"/>
      </w:divBdr>
    </w:div>
    <w:div w:id="1909805095">
      <w:bodyDiv w:val="1"/>
      <w:marLeft w:val="0"/>
      <w:marRight w:val="0"/>
      <w:marTop w:val="0"/>
      <w:marBottom w:val="0"/>
      <w:divBdr>
        <w:top w:val="none" w:sz="0" w:space="0" w:color="auto"/>
        <w:left w:val="none" w:sz="0" w:space="0" w:color="auto"/>
        <w:bottom w:val="none" w:sz="0" w:space="0" w:color="auto"/>
        <w:right w:val="none" w:sz="0" w:space="0" w:color="auto"/>
      </w:divBdr>
    </w:div>
    <w:div w:id="1923102797">
      <w:bodyDiv w:val="1"/>
      <w:marLeft w:val="0"/>
      <w:marRight w:val="0"/>
      <w:marTop w:val="0"/>
      <w:marBottom w:val="0"/>
      <w:divBdr>
        <w:top w:val="none" w:sz="0" w:space="0" w:color="auto"/>
        <w:left w:val="none" w:sz="0" w:space="0" w:color="auto"/>
        <w:bottom w:val="none" w:sz="0" w:space="0" w:color="auto"/>
        <w:right w:val="none" w:sz="0" w:space="0" w:color="auto"/>
      </w:divBdr>
    </w:div>
    <w:div w:id="2005666514">
      <w:bodyDiv w:val="1"/>
      <w:marLeft w:val="0"/>
      <w:marRight w:val="0"/>
      <w:marTop w:val="0"/>
      <w:marBottom w:val="0"/>
      <w:divBdr>
        <w:top w:val="none" w:sz="0" w:space="0" w:color="auto"/>
        <w:left w:val="none" w:sz="0" w:space="0" w:color="auto"/>
        <w:bottom w:val="none" w:sz="0" w:space="0" w:color="auto"/>
        <w:right w:val="none" w:sz="0" w:space="0" w:color="auto"/>
      </w:divBdr>
    </w:div>
    <w:div w:id="2027749730">
      <w:bodyDiv w:val="1"/>
      <w:marLeft w:val="0"/>
      <w:marRight w:val="0"/>
      <w:marTop w:val="0"/>
      <w:marBottom w:val="0"/>
      <w:divBdr>
        <w:top w:val="none" w:sz="0" w:space="0" w:color="auto"/>
        <w:left w:val="none" w:sz="0" w:space="0" w:color="auto"/>
        <w:bottom w:val="none" w:sz="0" w:space="0" w:color="auto"/>
        <w:right w:val="none" w:sz="0" w:space="0" w:color="auto"/>
      </w:divBdr>
    </w:div>
    <w:div w:id="2091392403">
      <w:bodyDiv w:val="1"/>
      <w:marLeft w:val="0"/>
      <w:marRight w:val="0"/>
      <w:marTop w:val="0"/>
      <w:marBottom w:val="0"/>
      <w:divBdr>
        <w:top w:val="none" w:sz="0" w:space="0" w:color="auto"/>
        <w:left w:val="none" w:sz="0" w:space="0" w:color="auto"/>
        <w:bottom w:val="none" w:sz="0" w:space="0" w:color="auto"/>
        <w:right w:val="none" w:sz="0" w:space="0" w:color="auto"/>
      </w:divBdr>
    </w:div>
    <w:div w:id="21242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krondak@cnpk.cz" TargetMode="External"/><Relationship Id="rId18" Type="http://schemas.openxmlformats.org/officeDocument/2006/relationships/hyperlink" Target="https://ezak.cnpk.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zak.cnpk.cz/manual_2/ezak-manual-dodavatele-cdd-pdf" TargetMode="External"/><Relationship Id="rId7" Type="http://schemas.openxmlformats.org/officeDocument/2006/relationships/footnotes" Target="footnotes.xml"/><Relationship Id="rId12" Type="http://schemas.openxmlformats.org/officeDocument/2006/relationships/hyperlink" Target="https://ezak.cnpk.cz/profile_display_3.html" TargetMode="External"/><Relationship Id="rId17" Type="http://schemas.openxmlformats.org/officeDocument/2006/relationships/hyperlink" Target="https://ezak.cnpk.cz/vz0000817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ak.cnpk.cz/vz00008177" TargetMode="External"/><Relationship Id="rId20" Type="http://schemas.openxmlformats.org/officeDocument/2006/relationships/hyperlink" Target="https://fen.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profile_display_19.html" TargetMode="External"/><Relationship Id="rId24" Type="http://schemas.openxmlformats.org/officeDocument/2006/relationships/hyperlink" Target="mailto:jan.krondak@cnpk.cz" TargetMode="External"/><Relationship Id="rId5" Type="http://schemas.openxmlformats.org/officeDocument/2006/relationships/settings" Target="settings.xml"/><Relationship Id="rId15" Type="http://schemas.openxmlformats.org/officeDocument/2006/relationships/hyperlink" Target="https://ezak.cnpk.cz/vz00008177" TargetMode="External"/><Relationship Id="rId23" Type="http://schemas.openxmlformats.org/officeDocument/2006/relationships/hyperlink" Target="https://ezak.cnpk.cz/vz00008177" TargetMode="External"/><Relationship Id="rId10" Type="http://schemas.openxmlformats.org/officeDocument/2006/relationships/hyperlink" Target="mailto:jan.krondak@cnpk.cz" TargetMode="External"/><Relationship Id="rId19" Type="http://schemas.openxmlformats.org/officeDocument/2006/relationships/hyperlink" Target="https://ezak.cnpk.cz" TargetMode="External"/><Relationship Id="rId4" Type="http://schemas.microsoft.com/office/2007/relationships/stylesWithEffects" Target="stylesWithEffects.xml"/><Relationship Id="rId9" Type="http://schemas.openxmlformats.org/officeDocument/2006/relationships/hyperlink" Target="https://ezak.cnpk.cz/vz00008177" TargetMode="External"/><Relationship Id="rId14" Type="http://schemas.openxmlformats.org/officeDocument/2006/relationships/hyperlink" Target="https://ezak.cnpk.cz/vz00008177" TargetMode="External"/><Relationship Id="rId22" Type="http://schemas.openxmlformats.org/officeDocument/2006/relationships/hyperlink" Target="https://sites.google.com/fen.cz/napovedafen/n%C3%A1pov%C4%9Bda-fen/registrace-a-ov%C4%9B%C5%99en%C3%AD-dodavatele"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6ZpZKeGdELT2MGJrWctAfTpJYjs=</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rKwkABqT1JCDZH4z9lbNwmpUa/Q=</DigestValue>
    </Reference>
  </SignedInfo>
  <SignatureValue>UN/7eTLTh/iGnKEOlhRsUr2sW1tlYzVon9rYXRnwzNxzKQUlJ44KBER9yDlmK3kYoSTETZa0+cir
cmF+UfiOACVVjuYKZ/GQJN63pTzTwvc7fQoiDim2dao2C52qWqxaWAoeF3S96l7ejr54W4YEeNj+
wJBof4y7+UA8pYkKqj/KsyhcbxN/C30ZWGwu2i9U34qMMHYAo2lczRMCt5+t0cgETfqO8FnZuWB6
czkClELVDB3BvLZFzH4OUKqXz7wroUetRJkVTgCQU6rFCY5O9jw3m03oljst0LB/D9mnuXuLUjZ/
1SEXI9cYZ+HJhH+ZJhgQfhZk0i7TDhE+BLEPZw==</SignatureValue>
  <KeyInfo>
    <X509Data>
      <X509Certificate>MIII+zCCBuOgAwIBAgIEAVImPjANBgkqhkiG9w0BAQsFADBpMQswCQYDVQQGEwJDWjEXMBUGA1UE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lv4hj+XKTqWXEH4qw6I6kbcaHlE=</DigestValue>
      </Reference>
      <Reference URI="/word/settings.xml?ContentType=application/vnd.openxmlformats-officedocument.wordprocessingml.settings+xml">
        <DigestMethod Algorithm="http://www.w3.org/2000/09/xmldsig#sha1"/>
        <DigestValue>H61BXJrmzqSkTdDYY0dRTuiVh5s=</DigestValue>
      </Reference>
      <Reference URI="/word/styles.xml?ContentType=application/vnd.openxmlformats-officedocument.wordprocessingml.styles+xml">
        <DigestMethod Algorithm="http://www.w3.org/2000/09/xmldsig#sha1"/>
        <DigestValue>yi6zmQ6ogouXpK28Qu7bw4RmuX4=</DigestValue>
      </Reference>
      <Reference URI="/word/numbering.xml?ContentType=application/vnd.openxmlformats-officedocument.wordprocessingml.numbering+xml">
        <DigestMethod Algorithm="http://www.w3.org/2000/09/xmldsig#sha1"/>
        <DigestValue>//iLDVQo7LVG0YgmqMTMOuURJ/Q=</DigestValue>
      </Reference>
      <Reference URI="/word/fontTable.xml?ContentType=application/vnd.openxmlformats-officedocument.wordprocessingml.fontTable+xml">
        <DigestMethod Algorithm="http://www.w3.org/2000/09/xmldsig#sha1"/>
        <DigestValue>fi4PWxakjipu0tOk0Zb00I9qRq0=</DigestValue>
      </Reference>
      <Reference URI="/word/stylesWithEffects.xml?ContentType=application/vnd.ms-word.stylesWithEffects+xml">
        <DigestMethod Algorithm="http://www.w3.org/2000/09/xmldsig#sha1"/>
        <DigestValue>Va+p7ZVK0p8rAN6ZP4JUikuQNXA=</DigestValue>
      </Reference>
      <Reference URI="/word/theme/theme1.xml?ContentType=application/vnd.openxmlformats-officedocument.theme+xml">
        <DigestMethod Algorithm="http://www.w3.org/2000/09/xmldsig#sha1"/>
        <DigestValue>AD8pTYTwWdY2i3V+GDTPhUgnfUA=</DigestValue>
      </Reference>
      <Reference URI="/word/endnotes.xml?ContentType=application/vnd.openxmlformats-officedocument.wordprocessingml.endnotes+xml">
        <DigestMethod Algorithm="http://www.w3.org/2000/09/xmldsig#sha1"/>
        <DigestValue>siSTDhiPFhcGEc/jEANNF8LGdQc=</DigestValue>
      </Reference>
      <Reference URI="/word/document.xml?ContentType=application/vnd.openxmlformats-officedocument.wordprocessingml.document.main+xml">
        <DigestMethod Algorithm="http://www.w3.org/2000/09/xmldsig#sha1"/>
        <DigestValue>oOpbuoyGT9/BzRkkCDT3cSitFgM=</DigestValue>
      </Reference>
      <Reference URI="/word/footer1.xml?ContentType=application/vnd.openxmlformats-officedocument.wordprocessingml.footer+xml">
        <DigestMethod Algorithm="http://www.w3.org/2000/09/xmldsig#sha1"/>
        <DigestValue>UVp0OuKoO3M36gL0NeUCUSosVvE=</DigestValue>
      </Reference>
      <Reference URI="/word/footnotes.xml?ContentType=application/vnd.openxmlformats-officedocument.wordprocessingml.footnotes+xml">
        <DigestMethod Algorithm="http://www.w3.org/2000/09/xmldsig#sha1"/>
        <DigestValue>6HjjLSutYpAjhhvplfp0gQwEYkw=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VNWvsLaOt8PIEBeffzjwr5gQDI8=</DigestValue>
      </Reference>
    </Manifest>
    <SignatureProperties>
      <SignatureProperty Id="idSignatureTime" Target="#idPackageSignature">
        <mdssi:SignatureTime>
          <mdssi:Format>YYYY-MM-DDThh:mm:ssTZD</mdssi:Format>
          <mdssi:Value>2020-09-29T13:06:02Z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2020-09-29T13:06:02Z</xd:SigningTime>
          <xd:SigningCertificate>
            <xd:Cert>
              <xd:CertDigest>
                <DigestMethod Algorithm="http://www.w3.org/2000/09/xmldsig#sha1"/>
                <DigestValue>WNoblDs/zoJeBqz1LtdtxzABHMY=</DigestValue>
              </xd:CertDigest>
              <xd:IssuerSerial>
                <X509IssuerName>CN=PostSignum Qualified CA 4, O="Česká pošta, s.p.", OID.2.5.4.97=NTRCZ-47114983, C=CZ</X509IssuerName>
                <X509SerialNumber>22160958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FAB9-A84F-404D-823F-78321DE7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8155</Words>
  <Characters>48118</Characters>
  <Application>Microsoft Office Word</Application>
  <DocSecurity>0</DocSecurity>
  <Lines>400</Lines>
  <Paragraphs>112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CNPK</Company>
  <LinksUpToDate>false</LinksUpToDate>
  <CharactersWithSpaces>56161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Janeček</dc:creator>
  <cp:lastModifiedBy>Ing. Vlastimil Stehlík</cp:lastModifiedBy>
  <cp:revision>2</cp:revision>
  <cp:lastPrinted>2018-02-22T08:44:00Z</cp:lastPrinted>
  <dcterms:created xsi:type="dcterms:W3CDTF">2020-09-29T13:05:00Z</dcterms:created>
  <dcterms:modified xsi:type="dcterms:W3CDTF">2020-09-29T13:05:00Z</dcterms:modified>
</cp:coreProperties>
</file>