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F4" w:rsidRDefault="005A6CF4" w:rsidP="000F591D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 w:rsidRPr="00E14A44">
        <w:rPr>
          <w:noProof/>
        </w:rPr>
        <w:drawing>
          <wp:anchor distT="0" distB="0" distL="114300" distR="114300" simplePos="0" relativeHeight="251658752" behindDoc="1" locked="0" layoutInCell="1" allowOverlap="1" wp14:anchorId="188BB7F8" wp14:editId="431D6EF9">
            <wp:simplePos x="0" y="0"/>
            <wp:positionH relativeFrom="column">
              <wp:posOffset>-4445</wp:posOffset>
            </wp:positionH>
            <wp:positionV relativeFrom="paragraph">
              <wp:posOffset>-85090</wp:posOffset>
            </wp:positionV>
            <wp:extent cx="2280285" cy="704850"/>
            <wp:effectExtent l="0" t="0" r="5715" b="0"/>
            <wp:wrapTight wrapText="bothSides">
              <wp:wrapPolygon edited="0">
                <wp:start x="0" y="0"/>
                <wp:lineTo x="0" y="21016"/>
                <wp:lineTo x="21474" y="21016"/>
                <wp:lineTo x="21474" y="0"/>
                <wp:lineTo x="0" y="0"/>
              </wp:wrapPolygon>
            </wp:wrapTight>
            <wp:docPr id="1" name="Obrázek 0" descr="hlavičkový papí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416864" name="hlavičkový papír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CF4" w:rsidRDefault="005A6CF4" w:rsidP="000F591D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:rsidR="005A6CF4" w:rsidRDefault="005A6CF4" w:rsidP="000F591D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:rsidR="005A6CF4" w:rsidRDefault="005A6CF4" w:rsidP="000F591D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:rsidR="000F591D" w:rsidRPr="002B2D6E" w:rsidRDefault="003E6D40" w:rsidP="000F591D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</w:t>
      </w:r>
      <w:r w:rsidR="000F25C0" w:rsidRPr="002B2D6E">
        <w:rPr>
          <w:rFonts w:ascii="Arial" w:eastAsia="Arial" w:hAnsi="Arial" w:cs="Arial"/>
          <w:b/>
        </w:rPr>
        <w:t>ámcová dohoda</w:t>
      </w:r>
    </w:p>
    <w:p w:rsidR="000F591D" w:rsidRPr="00714D48" w:rsidRDefault="000F25C0" w:rsidP="009943BF">
      <w:pPr>
        <w:pStyle w:val="Normlnweb"/>
        <w:spacing w:before="120" w:beforeAutospacing="0" w:after="120" w:afterAutospacing="0"/>
        <w:jc w:val="center"/>
        <w:rPr>
          <w:rFonts w:ascii="Arial" w:hAnsi="Arial" w:cs="Arial"/>
          <w:b/>
          <w:sz w:val="28"/>
          <w:szCs w:val="28"/>
        </w:rPr>
      </w:pPr>
      <w:r w:rsidRPr="00714D48">
        <w:rPr>
          <w:rFonts w:ascii="Arial" w:hAnsi="Arial" w:cs="Arial"/>
          <w:b/>
          <w:sz w:val="28"/>
          <w:szCs w:val="28"/>
        </w:rPr>
        <w:t>„</w:t>
      </w:r>
      <w:r w:rsidR="00CD0C6B" w:rsidRPr="00714D48">
        <w:rPr>
          <w:rFonts w:ascii="Arial" w:hAnsi="Arial" w:cs="Arial"/>
          <w:b/>
          <w:sz w:val="28"/>
          <w:szCs w:val="28"/>
        </w:rPr>
        <w:t xml:space="preserve">Servis </w:t>
      </w:r>
      <w:r w:rsidR="009943BF" w:rsidRPr="00714D48">
        <w:rPr>
          <w:rFonts w:ascii="Arial" w:hAnsi="Arial" w:cs="Arial"/>
          <w:b/>
          <w:sz w:val="28"/>
          <w:szCs w:val="28"/>
        </w:rPr>
        <w:t xml:space="preserve">elektronického sledování vozidel </w:t>
      </w:r>
      <w:r w:rsidR="00CD0C6B" w:rsidRPr="00714D48">
        <w:rPr>
          <w:rFonts w:ascii="Arial" w:hAnsi="Arial" w:cs="Arial"/>
          <w:b/>
          <w:sz w:val="28"/>
          <w:szCs w:val="28"/>
        </w:rPr>
        <w:t xml:space="preserve">systému GPS </w:t>
      </w:r>
      <w:r w:rsidR="00714D48" w:rsidRPr="00714D48">
        <w:rPr>
          <w:rFonts w:ascii="Arial" w:hAnsi="Arial" w:cs="Arial"/>
          <w:b/>
          <w:sz w:val="28"/>
          <w:szCs w:val="28"/>
        </w:rPr>
        <w:t>SÚSPK</w:t>
      </w:r>
      <w:r w:rsidR="00714D48">
        <w:rPr>
          <w:rFonts w:ascii="Arial" w:hAnsi="Arial" w:cs="Arial"/>
          <w:b/>
          <w:sz w:val="28"/>
          <w:szCs w:val="28"/>
        </w:rPr>
        <w:t>“</w:t>
      </w:r>
    </w:p>
    <w:p w:rsidR="000F591D" w:rsidRPr="002B2D6E" w:rsidRDefault="000F25C0" w:rsidP="000F591D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18"/>
          <w:szCs w:val="18"/>
        </w:rPr>
      </w:pPr>
      <w:r w:rsidRPr="002B2D6E">
        <w:rPr>
          <w:rFonts w:ascii="Arial" w:eastAsia="Arial" w:hAnsi="Arial" w:cs="Arial"/>
          <w:bCs/>
          <w:sz w:val="18"/>
          <w:szCs w:val="18"/>
        </w:rPr>
        <w:t>uzavřená dle ustanovení § 17</w:t>
      </w:r>
      <w:r>
        <w:rPr>
          <w:rFonts w:ascii="Arial" w:eastAsia="Arial" w:hAnsi="Arial" w:cs="Arial"/>
          <w:bCs/>
          <w:sz w:val="18"/>
          <w:szCs w:val="18"/>
        </w:rPr>
        <w:t>24</w:t>
      </w:r>
      <w:r w:rsidRPr="002B2D6E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>a násl.</w:t>
      </w:r>
      <w:r w:rsidRPr="002B2D6E">
        <w:rPr>
          <w:rFonts w:ascii="Arial" w:eastAsia="Arial" w:hAnsi="Arial" w:cs="Arial"/>
          <w:bCs/>
          <w:sz w:val="18"/>
          <w:szCs w:val="18"/>
        </w:rPr>
        <w:t xml:space="preserve"> občanského zákoníku</w:t>
      </w:r>
    </w:p>
    <w:p w:rsidR="000F591D" w:rsidRDefault="000F25C0" w:rsidP="000F591D">
      <w:pPr>
        <w:pBdr>
          <w:bottom w:val="single" w:sz="4" w:space="1" w:color="auto"/>
        </w:pBdr>
        <w:jc w:val="center"/>
        <w:rPr>
          <w:rFonts w:ascii="Arial" w:eastAsia="Arial" w:hAnsi="Arial" w:cs="Arial"/>
          <w:bCs/>
          <w:sz w:val="20"/>
          <w:szCs w:val="20"/>
        </w:rPr>
      </w:pPr>
      <w:r w:rsidRPr="00531096">
        <w:rPr>
          <w:rFonts w:ascii="Arial" w:eastAsia="Arial" w:hAnsi="Arial" w:cs="Arial"/>
          <w:bCs/>
          <w:sz w:val="20"/>
          <w:szCs w:val="20"/>
        </w:rPr>
        <w:t>(dále jen „</w:t>
      </w:r>
      <w:r w:rsidR="00E427B4">
        <w:rPr>
          <w:rFonts w:ascii="Arial" w:eastAsia="Arial" w:hAnsi="Arial" w:cs="Arial"/>
          <w:bCs/>
          <w:sz w:val="20"/>
          <w:szCs w:val="20"/>
        </w:rPr>
        <w:t>rámcová dohoda</w:t>
      </w:r>
      <w:r w:rsidRPr="00531096">
        <w:rPr>
          <w:rFonts w:ascii="Arial" w:eastAsia="Arial" w:hAnsi="Arial" w:cs="Arial"/>
          <w:bCs/>
          <w:sz w:val="20"/>
          <w:szCs w:val="20"/>
        </w:rPr>
        <w:t>“)</w:t>
      </w:r>
    </w:p>
    <w:p w:rsidR="005A6CF4" w:rsidRPr="00531096" w:rsidRDefault="005A6CF4" w:rsidP="000F591D">
      <w:pPr>
        <w:pBdr>
          <w:bottom w:val="single" w:sz="4" w:space="1" w:color="auto"/>
        </w:pBdr>
        <w:jc w:val="center"/>
        <w:rPr>
          <w:rFonts w:ascii="Arial" w:eastAsia="Arial" w:hAnsi="Arial" w:cs="Arial"/>
          <w:bCs/>
          <w:sz w:val="20"/>
          <w:szCs w:val="20"/>
        </w:rPr>
      </w:pPr>
    </w:p>
    <w:p w:rsidR="000F591D" w:rsidRDefault="000F25C0" w:rsidP="000F591D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7C26D9">
        <w:rPr>
          <w:rFonts w:ascii="Arial" w:hAnsi="Arial" w:cs="Arial"/>
          <w:sz w:val="20"/>
          <w:szCs w:val="20"/>
        </w:rPr>
        <w:t>rámcové dohody</w:t>
      </w:r>
      <w:r w:rsidRPr="0053109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objednatele</w:t>
      </w:r>
      <w:r w:rsidRPr="00531096">
        <w:rPr>
          <w:rFonts w:ascii="Arial" w:eastAsia="Arial" w:hAnsi="Arial" w:cs="Arial"/>
          <w:sz w:val="20"/>
          <w:szCs w:val="20"/>
        </w:rPr>
        <w:t xml:space="preserve">: </w:t>
      </w:r>
    </w:p>
    <w:p w:rsidR="000F591D" w:rsidRPr="00531096" w:rsidRDefault="000F25C0" w:rsidP="000F591D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7C26D9">
        <w:rPr>
          <w:rFonts w:ascii="Arial" w:hAnsi="Arial" w:cs="Arial"/>
          <w:sz w:val="20"/>
          <w:szCs w:val="20"/>
        </w:rPr>
        <w:t>rámcové dohody</w:t>
      </w:r>
      <w:r w:rsidR="007C26D9" w:rsidRPr="00B8371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dodavatele</w:t>
      </w:r>
      <w:r w:rsidRPr="00531096">
        <w:rPr>
          <w:rFonts w:ascii="Arial" w:eastAsia="Arial" w:hAnsi="Arial" w:cs="Arial"/>
          <w:sz w:val="20"/>
          <w:szCs w:val="20"/>
        </w:rPr>
        <w:t xml:space="preserve">: </w:t>
      </w:r>
      <w:r w:rsidRPr="00531096">
        <w:rPr>
          <w:rFonts w:ascii="Arial" w:eastAsia="Arial" w:hAnsi="Arial" w:cs="Arial"/>
          <w:sz w:val="20"/>
          <w:szCs w:val="20"/>
          <w:highlight w:val="yellow"/>
        </w:rPr>
        <w:t>………………</w:t>
      </w:r>
    </w:p>
    <w:p w:rsidR="005A6CF4" w:rsidRDefault="005A6CF4" w:rsidP="000F591D">
      <w:pPr>
        <w:pStyle w:val="TITRE"/>
        <w:spacing w:before="60" w:after="60"/>
        <w:jc w:val="both"/>
        <w:rPr>
          <w:b w:val="0"/>
          <w:bCs w:val="0"/>
          <w:sz w:val="20"/>
          <w:szCs w:val="20"/>
          <w:lang w:val="cs-CZ" w:eastAsia="cs-CZ"/>
        </w:rPr>
      </w:pPr>
    </w:p>
    <w:p w:rsidR="000F591D" w:rsidRPr="000F591D" w:rsidRDefault="00E427B4" w:rsidP="000F591D">
      <w:pPr>
        <w:pStyle w:val="TITRE"/>
        <w:spacing w:before="60" w:after="60"/>
        <w:jc w:val="both"/>
        <w:rPr>
          <w:b w:val="0"/>
          <w:bCs w:val="0"/>
          <w:sz w:val="20"/>
          <w:szCs w:val="20"/>
          <w:lang w:val="cs-CZ" w:eastAsia="cs-CZ"/>
        </w:rPr>
      </w:pPr>
      <w:r>
        <w:rPr>
          <w:b w:val="0"/>
          <w:bCs w:val="0"/>
          <w:sz w:val="20"/>
          <w:szCs w:val="20"/>
          <w:lang w:val="cs-CZ" w:eastAsia="cs-CZ"/>
        </w:rPr>
        <w:t>Rámcová dohoda</w:t>
      </w:r>
      <w:r w:rsidR="000F25C0" w:rsidRPr="00B5337C">
        <w:rPr>
          <w:b w:val="0"/>
          <w:bCs w:val="0"/>
          <w:sz w:val="20"/>
          <w:szCs w:val="20"/>
          <w:lang w:val="cs-CZ" w:eastAsia="cs-CZ"/>
        </w:rPr>
        <w:t xml:space="preserve"> je uzavřena na základě výsledku poptávkového řízení </w:t>
      </w:r>
      <w:r w:rsidR="000F25C0" w:rsidRPr="000F591D">
        <w:rPr>
          <w:b w:val="0"/>
          <w:bCs w:val="0"/>
          <w:sz w:val="20"/>
          <w:szCs w:val="20"/>
          <w:lang w:val="cs-CZ" w:eastAsia="cs-CZ"/>
        </w:rPr>
        <w:t>veřejné zakázky malého rozsahu realizovaného mimo režim zák. č. 134/2016 Sb., o zadávání veřejných zakázek (dále jen „ZZVZ“) – VZMR I</w:t>
      </w:r>
      <w:r w:rsidR="009943BF" w:rsidRPr="000F591D">
        <w:rPr>
          <w:b w:val="0"/>
          <w:bCs w:val="0"/>
          <w:sz w:val="20"/>
          <w:szCs w:val="20"/>
          <w:lang w:val="cs-CZ" w:eastAsia="cs-CZ"/>
        </w:rPr>
        <w:t>I</w:t>
      </w:r>
      <w:r w:rsidR="000F25C0" w:rsidRPr="000F591D">
        <w:rPr>
          <w:b w:val="0"/>
          <w:bCs w:val="0"/>
          <w:sz w:val="20"/>
          <w:szCs w:val="20"/>
          <w:lang w:val="cs-CZ" w:eastAsia="cs-CZ"/>
        </w:rPr>
        <w:t>. skupiny</w:t>
      </w:r>
      <w:r w:rsidR="003E6D40">
        <w:rPr>
          <w:sz w:val="20"/>
          <w:szCs w:val="20"/>
        </w:rPr>
        <w:t xml:space="preserve"> </w:t>
      </w:r>
      <w:r w:rsidR="003E6D40" w:rsidRPr="003E6D40">
        <w:rPr>
          <w:b w:val="0"/>
          <w:bCs w:val="0"/>
          <w:sz w:val="20"/>
          <w:szCs w:val="20"/>
          <w:lang w:val="cs-CZ" w:eastAsia="cs-CZ"/>
        </w:rPr>
        <w:t>evidované n</w:t>
      </w:r>
      <w:r w:rsidR="003E6D40" w:rsidRPr="005A6CF4">
        <w:rPr>
          <w:b w:val="0"/>
          <w:bCs w:val="0"/>
          <w:sz w:val="20"/>
          <w:szCs w:val="20"/>
          <w:lang w:val="cs-CZ" w:eastAsia="cs-CZ"/>
        </w:rPr>
        <w:t xml:space="preserve">a profilu zadavatele pod systémovým číslem: </w:t>
      </w:r>
      <w:r w:rsidR="005A6CF4" w:rsidRPr="005A6CF4">
        <w:rPr>
          <w:b w:val="0"/>
          <w:bCs w:val="0"/>
          <w:sz w:val="20"/>
          <w:szCs w:val="20"/>
        </w:rPr>
        <w:t>P20V00000168</w:t>
      </w:r>
      <w:r w:rsidR="005A6CF4" w:rsidRPr="005A6CF4">
        <w:rPr>
          <w:b w:val="0"/>
          <w:bCs w:val="0"/>
          <w:sz w:val="20"/>
          <w:szCs w:val="20"/>
          <w:lang w:val="cs-CZ" w:eastAsia="cs-CZ"/>
        </w:rPr>
        <w:t xml:space="preserve"> </w:t>
      </w:r>
      <w:r w:rsidR="003E6D40" w:rsidRPr="005A6CF4">
        <w:rPr>
          <w:b w:val="0"/>
          <w:bCs w:val="0"/>
          <w:sz w:val="20"/>
          <w:szCs w:val="20"/>
          <w:lang w:val="cs-CZ" w:eastAsia="cs-CZ"/>
        </w:rPr>
        <w:t>(dále jen „poptávkové řízení“)</w:t>
      </w:r>
      <w:r w:rsidR="005A6CF4" w:rsidRPr="005A6CF4">
        <w:rPr>
          <w:b w:val="0"/>
          <w:bCs w:val="0"/>
          <w:sz w:val="20"/>
          <w:szCs w:val="20"/>
          <w:lang w:val="cs-CZ" w:eastAsia="cs-CZ"/>
        </w:rPr>
        <w:t>.</w:t>
      </w:r>
    </w:p>
    <w:p w:rsidR="000F591D" w:rsidRPr="001E52A1" w:rsidRDefault="000F25C0" w:rsidP="000F591D">
      <w:pPr>
        <w:pStyle w:val="Nadpis1"/>
        <w:jc w:val="both"/>
        <w:rPr>
          <w:rFonts w:ascii="Arial" w:hAnsi="Arial" w:cs="Arial"/>
          <w:b w:val="0"/>
          <w:sz w:val="20"/>
          <w:szCs w:val="20"/>
        </w:rPr>
      </w:pPr>
      <w:r w:rsidRPr="000F591D">
        <w:rPr>
          <w:rFonts w:ascii="Arial" w:hAnsi="Arial" w:cs="Arial"/>
          <w:b w:val="0"/>
          <w:sz w:val="20"/>
          <w:szCs w:val="20"/>
        </w:rPr>
        <w:t>Smluvní strany</w:t>
      </w:r>
    </w:p>
    <w:p w:rsidR="000F591D" w:rsidRPr="00F8453F" w:rsidRDefault="000F591D" w:rsidP="000F591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F591D" w:rsidRPr="00DA6951" w:rsidRDefault="000F25C0" w:rsidP="000F591D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>
        <w:rPr>
          <w:rFonts w:ascii="Arial" w:hAnsi="Arial" w:cs="Arial"/>
          <w:b/>
          <w:sz w:val="20"/>
          <w:szCs w:val="20"/>
        </w:rPr>
        <w:t xml:space="preserve">.o. </w:t>
      </w:r>
      <w:r>
        <w:rPr>
          <w:rFonts w:ascii="Arial" w:hAnsi="Arial" w:cs="Arial"/>
          <w:sz w:val="20"/>
          <w:szCs w:val="20"/>
        </w:rPr>
        <w:t>(dále jen „SÚSPK“)</w:t>
      </w:r>
    </w:p>
    <w:p w:rsidR="000F591D" w:rsidRPr="00DA6951" w:rsidRDefault="000F25C0" w:rsidP="000F591D">
      <w:pPr>
        <w:pStyle w:val="Default"/>
        <w:spacing w:after="60"/>
        <w:jc w:val="both"/>
      </w:pPr>
      <w:r w:rsidRPr="00875044">
        <w:rPr>
          <w:sz w:val="20"/>
          <w:szCs w:val="20"/>
        </w:rPr>
        <w:t>zapsaná v obchodním rejstříku pod sp. zn.: Pr 737 vedenou u Krajského soudu v Plzni</w:t>
      </w:r>
    </w:p>
    <w:p w:rsidR="000F591D" w:rsidRPr="00844B71" w:rsidRDefault="000F25C0" w:rsidP="000F591D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>
        <w:rPr>
          <w:sz w:val="20"/>
          <w:szCs w:val="20"/>
        </w:rPr>
        <w:t>Koterovská 162, 326 00 Plzeň</w:t>
      </w:r>
    </w:p>
    <w:p w:rsidR="000F591D" w:rsidRPr="00844B71" w:rsidRDefault="000F25C0" w:rsidP="000F591D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Pr="00844B71">
        <w:rPr>
          <w:sz w:val="20"/>
          <w:szCs w:val="20"/>
        </w:rPr>
        <w:tab/>
      </w:r>
      <w:r w:rsidR="005002B3">
        <w:rPr>
          <w:sz w:val="20"/>
          <w:szCs w:val="20"/>
        </w:rPr>
        <w:t>Ing. Miroslav Doležal, generální ředitel</w:t>
      </w:r>
    </w:p>
    <w:p w:rsidR="000F591D" w:rsidRPr="00844B71" w:rsidRDefault="000F25C0" w:rsidP="000F591D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IČO: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  <w:t>72053119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  <w:t>DIČ:</w:t>
      </w:r>
      <w:r w:rsidRPr="00844B71">
        <w:rPr>
          <w:sz w:val="20"/>
          <w:szCs w:val="20"/>
        </w:rPr>
        <w:tab/>
        <w:t>CZ72053119</w:t>
      </w:r>
    </w:p>
    <w:p w:rsidR="003B1132" w:rsidRDefault="000F25C0" w:rsidP="000F591D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="003B1132">
        <w:rPr>
          <w:rFonts w:ascii="Arial" w:hAnsi="Arial" w:cs="Arial"/>
          <w:sz w:val="20"/>
          <w:szCs w:val="20"/>
        </w:rPr>
        <w:t xml:space="preserve">+420 </w:t>
      </w:r>
      <w:r w:rsidRPr="00844B71">
        <w:rPr>
          <w:rFonts w:ascii="Arial" w:hAnsi="Arial" w:cs="Arial"/>
          <w:sz w:val="20"/>
          <w:szCs w:val="20"/>
        </w:rPr>
        <w:t>377 172 101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</w:p>
    <w:p w:rsidR="000F591D" w:rsidRPr="00215419" w:rsidRDefault="000F25C0" w:rsidP="000F591D">
      <w:pPr>
        <w:spacing w:after="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e-mail:</w:t>
      </w:r>
      <w:r w:rsidR="00215419">
        <w:rPr>
          <w:rFonts w:ascii="Arial" w:hAnsi="Arial" w:cs="Arial"/>
          <w:sz w:val="20"/>
          <w:szCs w:val="20"/>
        </w:rPr>
        <w:t xml:space="preserve"> </w:t>
      </w:r>
      <w:r w:rsidR="003B1132">
        <w:rPr>
          <w:rFonts w:ascii="Arial" w:hAnsi="Arial" w:cs="Arial"/>
          <w:sz w:val="20"/>
          <w:szCs w:val="20"/>
        </w:rPr>
        <w:tab/>
      </w:r>
      <w:r w:rsidR="003B1132">
        <w:rPr>
          <w:rFonts w:ascii="Arial" w:hAnsi="Arial" w:cs="Arial"/>
          <w:sz w:val="20"/>
          <w:szCs w:val="20"/>
        </w:rPr>
        <w:tab/>
      </w:r>
      <w:r w:rsidR="003B1132">
        <w:rPr>
          <w:rFonts w:ascii="Arial" w:hAnsi="Arial" w:cs="Arial"/>
          <w:sz w:val="20"/>
          <w:szCs w:val="20"/>
        </w:rPr>
        <w:tab/>
      </w:r>
      <w:hyperlink r:id="rId9" w:history="1">
        <w:r w:rsidR="003B1132" w:rsidRPr="00EC7B9D">
          <w:rPr>
            <w:rStyle w:val="Hypertextovodkaz"/>
            <w:rFonts w:ascii="Arial" w:eastAsia="Calibri" w:hAnsi="Arial" w:cs="Arial"/>
            <w:sz w:val="20"/>
            <w:szCs w:val="20"/>
          </w:rPr>
          <w:t>posta@suspk.eu</w:t>
        </w:r>
      </w:hyperlink>
      <w:r w:rsidR="003B113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0F591D" w:rsidRPr="00844B71" w:rsidRDefault="00714D48" w:rsidP="000F591D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>k</w:t>
      </w:r>
      <w:r w:rsidR="000F25C0" w:rsidRPr="00812E96">
        <w:rPr>
          <w:sz w:val="20"/>
          <w:szCs w:val="20"/>
        </w:rPr>
        <w:t>ontaktní osoba</w:t>
      </w:r>
      <w:r w:rsidR="00CD0C6B" w:rsidRPr="00812E96">
        <w:rPr>
          <w:sz w:val="20"/>
          <w:szCs w:val="20"/>
        </w:rPr>
        <w:t xml:space="preserve"> ve věcech technických</w:t>
      </w:r>
      <w:r w:rsidR="000F25C0" w:rsidRPr="00812E96">
        <w:rPr>
          <w:sz w:val="20"/>
          <w:szCs w:val="20"/>
        </w:rPr>
        <w:t xml:space="preserve">: </w:t>
      </w:r>
      <w:r w:rsidR="005002B3" w:rsidRPr="00812E96">
        <w:rPr>
          <w:sz w:val="20"/>
          <w:szCs w:val="20"/>
        </w:rPr>
        <w:t xml:space="preserve">Petr Vomáčka, tel. +420 377 779 426, e-mail: </w:t>
      </w:r>
      <w:hyperlink r:id="rId10" w:history="1">
        <w:r w:rsidR="005002B3" w:rsidRPr="00812E96">
          <w:rPr>
            <w:rStyle w:val="Hypertextovodkaz"/>
            <w:sz w:val="20"/>
            <w:szCs w:val="20"/>
          </w:rPr>
          <w:t>petr.vomacka@suspk.eu</w:t>
        </w:r>
      </w:hyperlink>
    </w:p>
    <w:p w:rsidR="000F591D" w:rsidRPr="00EC1F43" w:rsidRDefault="000F25C0" w:rsidP="000F591D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>
        <w:rPr>
          <w:rFonts w:ascii="Arial" w:hAnsi="Arial" w:cs="Arial"/>
          <w:i/>
          <w:sz w:val="20"/>
          <w:szCs w:val="20"/>
        </w:rPr>
        <w:t>objednatel</w:t>
      </w:r>
      <w:r w:rsidRPr="00EC1F43">
        <w:rPr>
          <w:rFonts w:ascii="Arial" w:hAnsi="Arial" w:cs="Arial"/>
          <w:i/>
          <w:sz w:val="20"/>
          <w:szCs w:val="20"/>
        </w:rPr>
        <w:t>“</w:t>
      </w:r>
    </w:p>
    <w:p w:rsidR="000F591D" w:rsidRDefault="000F591D" w:rsidP="000F591D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0F591D" w:rsidRPr="006A387F" w:rsidRDefault="000F25C0" w:rsidP="000F591D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:rsidR="000F591D" w:rsidRPr="00531096" w:rsidRDefault="000F591D" w:rsidP="000F591D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0F591D" w:rsidRPr="008B398B" w:rsidRDefault="000F25C0" w:rsidP="000F591D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dodavatele"/>
              <w:format w:val="None"/>
            </w:textInput>
          </w:ffData>
        </w:fldChar>
      </w:r>
      <w:r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highlight w:val="yellow"/>
        </w:rPr>
      </w:r>
      <w:r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highlight w:val="yellow"/>
        </w:rPr>
        <w:t>název dodavatele</w:t>
      </w:r>
      <w:r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:rsidR="000F591D" w:rsidRPr="00531096" w:rsidRDefault="000F25C0" w:rsidP="000F591D">
      <w:pPr>
        <w:tabs>
          <w:tab w:val="left" w:pos="284"/>
          <w:tab w:val="left" w:pos="2835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zapsaná v obchodním rejstříku pod sp. zn.:</w:t>
      </w:r>
      <w:bookmarkStart w:id="0" w:name="Text13"/>
      <w:r w:rsidRPr="0053109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531096">
        <w:rPr>
          <w:rFonts w:ascii="Arial" w:hAnsi="Arial" w:cs="Arial"/>
          <w:sz w:val="20"/>
          <w:szCs w:val="20"/>
          <w:highlight w:val="yellow"/>
        </w:rPr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0"/>
      <w:r w:rsidRPr="00531096">
        <w:rPr>
          <w:rFonts w:ascii="Arial" w:hAnsi="Arial" w:cs="Arial"/>
          <w:sz w:val="20"/>
          <w:szCs w:val="20"/>
          <w:highlight w:val="yellow"/>
        </w:rPr>
        <w:t xml:space="preserve"> vedenou u 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531096">
        <w:rPr>
          <w:rFonts w:ascii="Arial" w:hAnsi="Arial" w:cs="Arial"/>
          <w:sz w:val="20"/>
          <w:szCs w:val="20"/>
          <w:highlight w:val="yellow"/>
        </w:rPr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0F591D" w:rsidRPr="00531096" w:rsidRDefault="000F25C0" w:rsidP="000F591D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sídlo: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531096">
        <w:rPr>
          <w:rFonts w:ascii="Arial" w:hAnsi="Arial" w:cs="Arial"/>
          <w:sz w:val="20"/>
          <w:szCs w:val="20"/>
          <w:highlight w:val="yellow"/>
        </w:rPr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0F591D" w:rsidRPr="00531096" w:rsidRDefault="000F25C0" w:rsidP="000F591D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zastoupená: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531096">
        <w:rPr>
          <w:rFonts w:ascii="Arial" w:hAnsi="Arial" w:cs="Arial"/>
          <w:sz w:val="20"/>
          <w:szCs w:val="20"/>
          <w:highlight w:val="yellow"/>
        </w:rPr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0F591D" w:rsidRPr="00531096" w:rsidRDefault="000F25C0" w:rsidP="000F591D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IČO: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531096">
        <w:rPr>
          <w:rFonts w:ascii="Arial" w:hAnsi="Arial" w:cs="Arial"/>
          <w:sz w:val="20"/>
          <w:szCs w:val="20"/>
          <w:highlight w:val="yellow"/>
        </w:rPr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531096">
        <w:rPr>
          <w:rFonts w:ascii="Arial" w:hAnsi="Arial" w:cs="Arial"/>
          <w:sz w:val="20"/>
          <w:szCs w:val="20"/>
          <w:highlight w:val="yellow"/>
        </w:rPr>
        <w:tab/>
        <w:t>DIČ: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531096">
        <w:rPr>
          <w:rFonts w:ascii="Arial" w:hAnsi="Arial" w:cs="Arial"/>
          <w:sz w:val="20"/>
          <w:szCs w:val="20"/>
          <w:highlight w:val="yellow"/>
        </w:rPr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531096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0F591D" w:rsidRPr="00531096" w:rsidRDefault="000F25C0" w:rsidP="000F591D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telefon: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bookmarkStart w:id="1" w:name="Text12"/>
      <w:r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531096">
        <w:rPr>
          <w:rFonts w:ascii="Arial" w:hAnsi="Arial" w:cs="Arial"/>
          <w:sz w:val="20"/>
          <w:szCs w:val="20"/>
          <w:highlight w:val="yellow"/>
        </w:rPr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1"/>
      <w:r w:rsidRPr="00531096">
        <w:rPr>
          <w:rFonts w:ascii="Arial" w:hAnsi="Arial" w:cs="Arial"/>
          <w:sz w:val="20"/>
          <w:szCs w:val="20"/>
          <w:highlight w:val="yellow"/>
        </w:rPr>
        <w:tab/>
        <w:t>e-mail:</w:t>
      </w:r>
      <w:bookmarkStart w:id="2" w:name="Text63"/>
      <w:r w:rsidRPr="0053109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531096">
        <w:rPr>
          <w:rFonts w:ascii="Arial" w:hAnsi="Arial" w:cs="Arial"/>
          <w:sz w:val="20"/>
          <w:szCs w:val="20"/>
          <w:highlight w:val="yellow"/>
        </w:rPr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2"/>
    </w:p>
    <w:p w:rsidR="000F591D" w:rsidRPr="00531096" w:rsidRDefault="000F25C0" w:rsidP="000F591D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datová schránka: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bookmarkStart w:id="3" w:name="Text14"/>
      <w:r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4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531096">
        <w:rPr>
          <w:rFonts w:ascii="Arial" w:hAnsi="Arial" w:cs="Arial"/>
          <w:sz w:val="20"/>
          <w:szCs w:val="20"/>
          <w:highlight w:val="yellow"/>
        </w:rPr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3"/>
    </w:p>
    <w:p w:rsidR="000F591D" w:rsidRPr="00531096" w:rsidRDefault="000F25C0" w:rsidP="000F591D">
      <w:pPr>
        <w:tabs>
          <w:tab w:val="left" w:pos="284"/>
          <w:tab w:val="left" w:pos="2835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 xml:space="preserve">kontaktní osoba: 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531096">
        <w:rPr>
          <w:rFonts w:ascii="Arial" w:hAnsi="Arial" w:cs="Arial"/>
          <w:sz w:val="20"/>
          <w:szCs w:val="20"/>
          <w:highlight w:val="yellow"/>
        </w:rPr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531096">
        <w:rPr>
          <w:rFonts w:ascii="Arial" w:hAnsi="Arial" w:cs="Arial"/>
          <w:sz w:val="20"/>
          <w:szCs w:val="20"/>
          <w:highlight w:val="yellow"/>
        </w:rPr>
        <w:t xml:space="preserve">, tel. 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531096">
        <w:rPr>
          <w:rFonts w:ascii="Arial" w:hAnsi="Arial" w:cs="Arial"/>
          <w:sz w:val="20"/>
          <w:szCs w:val="20"/>
          <w:highlight w:val="yellow"/>
        </w:rPr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531096">
        <w:rPr>
          <w:rFonts w:ascii="Arial" w:hAnsi="Arial" w:cs="Arial"/>
          <w:sz w:val="20"/>
          <w:szCs w:val="20"/>
          <w:highlight w:val="yellow"/>
        </w:rPr>
        <w:t>, e-mail:</w:t>
      </w:r>
      <w:bookmarkStart w:id="4" w:name="Text15"/>
      <w:r w:rsidRPr="0053109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531096">
        <w:rPr>
          <w:rFonts w:ascii="Arial" w:hAnsi="Arial" w:cs="Arial"/>
          <w:sz w:val="20"/>
          <w:szCs w:val="20"/>
          <w:highlight w:val="yellow"/>
        </w:rPr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4"/>
    </w:p>
    <w:p w:rsidR="000F591D" w:rsidRPr="00531096" w:rsidRDefault="000F25C0" w:rsidP="000F591D">
      <w:pPr>
        <w:spacing w:before="60"/>
        <w:jc w:val="both"/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hAnsi="Arial" w:cs="Arial"/>
          <w:b/>
          <w:sz w:val="20"/>
          <w:szCs w:val="20"/>
          <w:highlight w:val="yellow"/>
        </w:rPr>
        <w:t>korespondenční</w:t>
      </w:r>
      <w:r w:rsidRPr="00531096">
        <w:rPr>
          <w:rFonts w:ascii="Arial" w:eastAsia="Arial" w:hAnsi="Arial" w:cs="Arial"/>
          <w:b/>
          <w:snapToGrid w:val="0"/>
          <w:sz w:val="20"/>
          <w:szCs w:val="20"/>
          <w:highlight w:val="yellow"/>
        </w:rPr>
        <w:t xml:space="preserve"> adresa</w:t>
      </w:r>
      <w:r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  <w:t xml:space="preserve">, je-li odlišná od sídla: </w:t>
      </w:r>
      <w:r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  <w:instrText>FORMTEXT</w:instrText>
      </w:r>
      <w:r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</w:r>
      <w:r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separate"/>
      </w:r>
      <w:r w:rsidRPr="00531096">
        <w:rPr>
          <w:rFonts w:ascii="Arial" w:eastAsia="Arial" w:hAnsi="Arial" w:cs="Arial"/>
          <w:noProof/>
          <w:snapToGrid w:val="0"/>
          <w:sz w:val="20"/>
          <w:szCs w:val="20"/>
          <w:highlight w:val="yellow"/>
        </w:rPr>
        <w:t>     </w:t>
      </w:r>
      <w:r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end"/>
      </w:r>
    </w:p>
    <w:p w:rsidR="000F591D" w:rsidRPr="00EC1F43" w:rsidRDefault="000F25C0" w:rsidP="000F591D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</w:t>
      </w:r>
      <w:r>
        <w:rPr>
          <w:rFonts w:ascii="Arial" w:hAnsi="Arial" w:cs="Arial"/>
          <w:bCs/>
          <w:i/>
          <w:sz w:val="20"/>
          <w:szCs w:val="20"/>
        </w:rPr>
        <w:t>dodavatel</w:t>
      </w:r>
      <w:r w:rsidRPr="00EC1F43">
        <w:rPr>
          <w:rFonts w:ascii="Arial" w:hAnsi="Arial" w:cs="Arial"/>
          <w:bCs/>
          <w:i/>
          <w:sz w:val="20"/>
          <w:szCs w:val="20"/>
        </w:rPr>
        <w:t>“</w:t>
      </w:r>
    </w:p>
    <w:p w:rsidR="000F591D" w:rsidRPr="00293210" w:rsidRDefault="000F25C0" w:rsidP="007C26D9">
      <w:pPr>
        <w:pStyle w:val="rove1"/>
        <w:numPr>
          <w:ilvl w:val="0"/>
          <w:numId w:val="8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Účel </w:t>
      </w:r>
      <w:r w:rsidR="007C26D9">
        <w:rPr>
          <w:rFonts w:ascii="Arial" w:hAnsi="Arial" w:cs="Arial"/>
          <w:sz w:val="20"/>
          <w:szCs w:val="20"/>
        </w:rPr>
        <w:t>rámcové dohody</w:t>
      </w:r>
    </w:p>
    <w:p w:rsidR="000F591D" w:rsidRPr="0088671C" w:rsidRDefault="000F25C0" w:rsidP="003E6D40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E65C2">
        <w:rPr>
          <w:rFonts w:ascii="Arial" w:hAnsi="Arial" w:cs="Arial"/>
          <w:sz w:val="20"/>
          <w:szCs w:val="20"/>
        </w:rPr>
        <w:t xml:space="preserve">Účelem této </w:t>
      </w:r>
      <w:r w:rsidR="00E427B4">
        <w:rPr>
          <w:rFonts w:ascii="Arial" w:hAnsi="Arial" w:cs="Arial"/>
          <w:sz w:val="20"/>
          <w:szCs w:val="20"/>
        </w:rPr>
        <w:t>rámcové dohody</w:t>
      </w:r>
      <w:r w:rsidRPr="008E65C2">
        <w:rPr>
          <w:rFonts w:ascii="Arial" w:hAnsi="Arial" w:cs="Arial"/>
          <w:sz w:val="20"/>
          <w:szCs w:val="20"/>
        </w:rPr>
        <w:t xml:space="preserve"> je zabezpečit průběžné </w:t>
      </w:r>
      <w:r>
        <w:rPr>
          <w:rFonts w:ascii="Arial" w:hAnsi="Arial" w:cs="Arial"/>
          <w:sz w:val="20"/>
          <w:szCs w:val="20"/>
        </w:rPr>
        <w:t xml:space="preserve">poskytování dále v této </w:t>
      </w:r>
      <w:r w:rsidR="00E427B4">
        <w:rPr>
          <w:rFonts w:ascii="Arial" w:hAnsi="Arial" w:cs="Arial"/>
          <w:sz w:val="20"/>
          <w:szCs w:val="20"/>
        </w:rPr>
        <w:t>rámcové dohodě</w:t>
      </w:r>
      <w:r>
        <w:rPr>
          <w:rFonts w:ascii="Arial" w:hAnsi="Arial" w:cs="Arial"/>
          <w:sz w:val="20"/>
          <w:szCs w:val="20"/>
        </w:rPr>
        <w:t xml:space="preserve"> specifikovaného plnění (dodávka věci či provedení díla apod.), za podmínek stanovených v této </w:t>
      </w:r>
      <w:r w:rsidR="007C26D9">
        <w:rPr>
          <w:rFonts w:ascii="Arial" w:hAnsi="Arial" w:cs="Arial"/>
          <w:sz w:val="20"/>
          <w:szCs w:val="20"/>
        </w:rPr>
        <w:t>rámcové dohodě</w:t>
      </w:r>
      <w:r>
        <w:rPr>
          <w:rFonts w:ascii="Arial" w:hAnsi="Arial" w:cs="Arial"/>
          <w:sz w:val="20"/>
          <w:szCs w:val="20"/>
        </w:rPr>
        <w:t xml:space="preserve"> a </w:t>
      </w:r>
      <w:r w:rsidRPr="0088671C">
        <w:rPr>
          <w:rFonts w:ascii="Arial" w:hAnsi="Arial" w:cs="Arial"/>
          <w:sz w:val="20"/>
          <w:szCs w:val="20"/>
        </w:rPr>
        <w:t xml:space="preserve">po dobu trvání této </w:t>
      </w:r>
      <w:r w:rsidR="00E427B4">
        <w:rPr>
          <w:rFonts w:ascii="Arial" w:hAnsi="Arial" w:cs="Arial"/>
          <w:sz w:val="20"/>
          <w:szCs w:val="20"/>
        </w:rPr>
        <w:t>rámcové dohody</w:t>
      </w:r>
      <w:r>
        <w:rPr>
          <w:rFonts w:ascii="Arial" w:hAnsi="Arial" w:cs="Arial"/>
          <w:sz w:val="20"/>
          <w:szCs w:val="20"/>
        </w:rPr>
        <w:t>.</w:t>
      </w:r>
    </w:p>
    <w:p w:rsidR="000F591D" w:rsidRDefault="00E427B4" w:rsidP="003E6D40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Objednateli </w:t>
      </w:r>
      <w:r w:rsidR="000F25C0" w:rsidRPr="000813AB">
        <w:rPr>
          <w:rFonts w:ascii="Arial" w:eastAsia="Arial" w:hAnsi="Arial" w:cs="Arial"/>
          <w:sz w:val="20"/>
          <w:szCs w:val="20"/>
        </w:rPr>
        <w:t xml:space="preserve">na základě této </w:t>
      </w:r>
      <w:r>
        <w:rPr>
          <w:rFonts w:ascii="Arial" w:eastAsia="Arial" w:hAnsi="Arial" w:cs="Arial"/>
          <w:sz w:val="20"/>
          <w:szCs w:val="20"/>
        </w:rPr>
        <w:t>rámcové dohody</w:t>
      </w:r>
      <w:r w:rsidR="000F25C0" w:rsidRPr="000813AB">
        <w:rPr>
          <w:rFonts w:ascii="Arial" w:eastAsia="Arial" w:hAnsi="Arial" w:cs="Arial"/>
          <w:sz w:val="20"/>
          <w:szCs w:val="20"/>
        </w:rPr>
        <w:t xml:space="preserve"> nevzniká povinnost </w:t>
      </w:r>
      <w:r w:rsidR="000F25C0">
        <w:rPr>
          <w:rFonts w:ascii="Arial" w:eastAsia="Arial" w:hAnsi="Arial" w:cs="Arial"/>
          <w:sz w:val="20"/>
          <w:szCs w:val="20"/>
        </w:rPr>
        <w:t xml:space="preserve">poptat plnění, jež je předmětem této </w:t>
      </w:r>
      <w:r w:rsidR="007C26D9">
        <w:rPr>
          <w:rFonts w:ascii="Arial" w:hAnsi="Arial" w:cs="Arial"/>
          <w:sz w:val="20"/>
          <w:szCs w:val="20"/>
        </w:rPr>
        <w:t>rámcové dohody</w:t>
      </w:r>
      <w:r w:rsidR="000F25C0">
        <w:rPr>
          <w:rFonts w:ascii="Arial" w:eastAsia="Arial" w:hAnsi="Arial" w:cs="Arial"/>
          <w:sz w:val="20"/>
          <w:szCs w:val="20"/>
        </w:rPr>
        <w:t>, u dodavatele.</w:t>
      </w:r>
    </w:p>
    <w:p w:rsidR="00117448" w:rsidRDefault="00117448" w:rsidP="00117448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eastAsia="Arial" w:hAnsi="Arial" w:cs="Arial"/>
          <w:sz w:val="20"/>
          <w:szCs w:val="20"/>
        </w:rPr>
      </w:pPr>
    </w:p>
    <w:p w:rsidR="00117448" w:rsidRPr="000813AB" w:rsidRDefault="00117448" w:rsidP="00117448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eastAsia="Arial" w:hAnsi="Arial" w:cs="Arial"/>
          <w:sz w:val="20"/>
          <w:szCs w:val="20"/>
        </w:rPr>
      </w:pPr>
    </w:p>
    <w:p w:rsidR="000F591D" w:rsidRPr="00293210" w:rsidRDefault="000F25C0" w:rsidP="0002500C">
      <w:pPr>
        <w:pStyle w:val="rove1"/>
        <w:numPr>
          <w:ilvl w:val="0"/>
          <w:numId w:val="8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lastRenderedPageBreak/>
        <w:t xml:space="preserve">Předmět </w:t>
      </w:r>
      <w:r w:rsidR="007C26D9">
        <w:rPr>
          <w:rFonts w:ascii="Arial" w:hAnsi="Arial" w:cs="Arial"/>
          <w:sz w:val="20"/>
          <w:szCs w:val="20"/>
        </w:rPr>
        <w:t>rámcové dohody</w:t>
      </w:r>
    </w:p>
    <w:p w:rsidR="000F591D" w:rsidRPr="00531096" w:rsidRDefault="000F25C0" w:rsidP="0002500C">
      <w:pPr>
        <w:pStyle w:val="Zkladntextodsazen"/>
        <w:numPr>
          <w:ilvl w:val="1"/>
          <w:numId w:val="8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31096">
        <w:rPr>
          <w:rFonts w:ascii="Arial" w:eastAsia="Arial" w:hAnsi="Arial" w:cs="Arial"/>
        </w:rPr>
        <w:t xml:space="preserve">Předmětem této </w:t>
      </w:r>
      <w:r w:rsidR="00E427B4">
        <w:rPr>
          <w:rFonts w:ascii="Arial" w:eastAsia="Arial" w:hAnsi="Arial" w:cs="Arial"/>
        </w:rPr>
        <w:t>rámcové dohody</w:t>
      </w:r>
      <w:r w:rsidRPr="00531096">
        <w:rPr>
          <w:rFonts w:ascii="Arial" w:eastAsia="Arial" w:hAnsi="Arial" w:cs="Arial"/>
        </w:rPr>
        <w:t xml:space="preserve"> je sjednání podmínek, za kterých budou po dobu trvání této </w:t>
      </w:r>
      <w:r w:rsidR="00E427B4">
        <w:rPr>
          <w:rFonts w:ascii="Arial" w:eastAsia="Arial" w:hAnsi="Arial" w:cs="Arial"/>
        </w:rPr>
        <w:t>rámcové dohody</w:t>
      </w:r>
      <w:r w:rsidRPr="00531096">
        <w:rPr>
          <w:rFonts w:ascii="Arial" w:eastAsia="Arial" w:hAnsi="Arial" w:cs="Arial"/>
        </w:rPr>
        <w:t xml:space="preserve"> uzavírány jednotlivé sml</w:t>
      </w:r>
      <w:r>
        <w:rPr>
          <w:rFonts w:ascii="Arial" w:eastAsia="Arial" w:hAnsi="Arial" w:cs="Arial"/>
        </w:rPr>
        <w:t xml:space="preserve">ouvy (formou objednávky učiněné telefonicky, ústně nebo </w:t>
      </w:r>
      <w:r w:rsidRPr="0053109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-</w:t>
      </w:r>
      <w:r w:rsidRPr="00531096">
        <w:rPr>
          <w:rFonts w:ascii="Arial" w:eastAsia="Arial" w:hAnsi="Arial" w:cs="Arial"/>
        </w:rPr>
        <w:t xml:space="preserve">mailem), na jejichž základě se </w:t>
      </w:r>
      <w:r>
        <w:rPr>
          <w:rFonts w:ascii="Arial" w:eastAsia="Arial" w:hAnsi="Arial" w:cs="Arial"/>
        </w:rPr>
        <w:t>dodavatel</w:t>
      </w:r>
      <w:r w:rsidRPr="00531096">
        <w:rPr>
          <w:rFonts w:ascii="Arial" w:eastAsia="Arial" w:hAnsi="Arial" w:cs="Arial"/>
        </w:rPr>
        <w:t xml:space="preserve"> zavazuje, že </w:t>
      </w:r>
      <w:r>
        <w:rPr>
          <w:rFonts w:ascii="Arial" w:eastAsia="Arial" w:hAnsi="Arial" w:cs="Arial"/>
        </w:rPr>
        <w:t>objednateli</w:t>
      </w:r>
      <w:r w:rsidRPr="0053109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poskytne dohodnuté plnění (tj. např. </w:t>
      </w:r>
      <w:r w:rsidRPr="00531096">
        <w:rPr>
          <w:rFonts w:ascii="Arial" w:eastAsia="Arial" w:hAnsi="Arial" w:cs="Arial"/>
        </w:rPr>
        <w:t>odevzdá věc, která je předmětem koupě a umožní mu nabýt vlastnické právo k ní</w:t>
      </w:r>
      <w:r>
        <w:rPr>
          <w:rFonts w:ascii="Arial" w:eastAsia="Arial" w:hAnsi="Arial" w:cs="Arial"/>
        </w:rPr>
        <w:t>; provede dílo ve sjednaném rozsahu apod.)</w:t>
      </w:r>
      <w:r w:rsidRPr="00531096">
        <w:rPr>
          <w:rFonts w:ascii="Arial" w:eastAsia="Arial" w:hAnsi="Arial" w:cs="Arial"/>
        </w:rPr>
        <w:t xml:space="preserve"> a na základě které se </w:t>
      </w:r>
      <w:r>
        <w:rPr>
          <w:rFonts w:ascii="Arial" w:eastAsia="Arial" w:hAnsi="Arial" w:cs="Arial"/>
        </w:rPr>
        <w:t>objednatel</w:t>
      </w:r>
      <w:r w:rsidRPr="00531096">
        <w:rPr>
          <w:rFonts w:ascii="Arial" w:eastAsia="Arial" w:hAnsi="Arial" w:cs="Arial"/>
        </w:rPr>
        <w:t xml:space="preserve"> zavazuje, že </w:t>
      </w:r>
      <w:r>
        <w:rPr>
          <w:rFonts w:ascii="Arial" w:eastAsia="Arial" w:hAnsi="Arial" w:cs="Arial"/>
        </w:rPr>
        <w:t xml:space="preserve">plnění </w:t>
      </w:r>
      <w:r w:rsidRPr="00531096">
        <w:rPr>
          <w:rFonts w:ascii="Arial" w:eastAsia="Arial" w:hAnsi="Arial" w:cs="Arial"/>
        </w:rPr>
        <w:t>převezme a zaplatí</w:t>
      </w:r>
      <w:r>
        <w:rPr>
          <w:rFonts w:ascii="Arial" w:eastAsia="Arial" w:hAnsi="Arial" w:cs="Arial"/>
        </w:rPr>
        <w:t xml:space="preserve"> za ně sjednanou cenu</w:t>
      </w:r>
      <w:r w:rsidRPr="00531096">
        <w:rPr>
          <w:rFonts w:ascii="Arial" w:hAnsi="Arial" w:cs="Arial"/>
        </w:rPr>
        <w:t>.</w:t>
      </w:r>
    </w:p>
    <w:p w:rsidR="000F591D" w:rsidRPr="007527AF" w:rsidRDefault="000F25C0" w:rsidP="0002500C">
      <w:pPr>
        <w:pStyle w:val="Zkladntextodsazen"/>
        <w:numPr>
          <w:ilvl w:val="1"/>
          <w:numId w:val="8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31096">
        <w:rPr>
          <w:rFonts w:ascii="Arial" w:eastAsia="Arial" w:hAnsi="Arial" w:cs="Arial"/>
        </w:rPr>
        <w:t xml:space="preserve">Na základě jednotlivých smluv uzavřených na základě této </w:t>
      </w:r>
      <w:r w:rsidR="008D0B9F">
        <w:rPr>
          <w:rFonts w:ascii="Arial" w:eastAsia="Arial" w:hAnsi="Arial" w:cs="Arial"/>
        </w:rPr>
        <w:t>rámcové dohody</w:t>
      </w:r>
      <w:r w:rsidRPr="00531096">
        <w:rPr>
          <w:rFonts w:ascii="Arial" w:eastAsia="Arial" w:hAnsi="Arial" w:cs="Arial"/>
        </w:rPr>
        <w:t xml:space="preserve"> se </w:t>
      </w:r>
      <w:r>
        <w:rPr>
          <w:rFonts w:ascii="Arial" w:eastAsia="Arial" w:hAnsi="Arial" w:cs="Arial"/>
        </w:rPr>
        <w:t>dodavatel zavazuje poskytovat objednateli následující plnění:</w:t>
      </w:r>
    </w:p>
    <w:p w:rsidR="000F591D" w:rsidRPr="000F591D" w:rsidRDefault="009943BF" w:rsidP="008D0B9F">
      <w:pPr>
        <w:pStyle w:val="Zkladntextodsazen"/>
        <w:numPr>
          <w:ilvl w:val="0"/>
          <w:numId w:val="11"/>
        </w:numPr>
        <w:spacing w:before="120" w:after="120"/>
        <w:ind w:left="851" w:hanging="284"/>
        <w:jc w:val="both"/>
        <w:rPr>
          <w:rFonts w:ascii="Arial" w:hAnsi="Arial" w:cs="Arial"/>
        </w:rPr>
      </w:pPr>
      <w:r w:rsidRPr="000F591D">
        <w:rPr>
          <w:rFonts w:ascii="Arial" w:hAnsi="Arial" w:cs="Arial"/>
        </w:rPr>
        <w:t xml:space="preserve">Provádění servisních oprav ve zkrácených lhůtách dle níže uvedeného, dodávky drobného materiálu a náhradních dílů v rámci odstranění vzniklé závady a dále dalších činností vedoucích k opětovnému uvedení do provozu systému pro sledování provozu vozidel zimní a letní údržby komunikací, jenž se skládá z vozidlových jednotek a jejich funkčních modulů pro sledování činnosti nástaveb a dalších parametrů vozidel, strojů či mechanizmů Objednatele. Součástí </w:t>
      </w:r>
      <w:r w:rsidR="007C26D9">
        <w:rPr>
          <w:rFonts w:ascii="Arial" w:hAnsi="Arial" w:cs="Arial"/>
        </w:rPr>
        <w:t>rámcové dohody</w:t>
      </w:r>
      <w:r w:rsidRPr="000F591D">
        <w:rPr>
          <w:rFonts w:ascii="Arial" w:hAnsi="Arial" w:cs="Arial"/>
        </w:rPr>
        <w:t xml:space="preserve"> je též technická podpora výše uvedených zařízení.</w:t>
      </w:r>
    </w:p>
    <w:p w:rsidR="000F591D" w:rsidRPr="000F591D" w:rsidRDefault="000F25C0" w:rsidP="0002500C">
      <w:pPr>
        <w:pStyle w:val="Zkladntextodsazen"/>
        <w:numPr>
          <w:ilvl w:val="1"/>
          <w:numId w:val="8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0F591D">
        <w:rPr>
          <w:rFonts w:ascii="Arial" w:hAnsi="Arial" w:cs="Arial"/>
        </w:rPr>
        <w:t>V případě, že předmětem plnění je dodání věci dodavatelem objednateli bude plnění poskytováno v souladu s následujícími podmínkami:</w:t>
      </w:r>
    </w:p>
    <w:p w:rsidR="000F591D" w:rsidRPr="000F591D" w:rsidRDefault="00CB4B04" w:rsidP="008D0B9F">
      <w:pPr>
        <w:pStyle w:val="Zkladntextodsazen"/>
        <w:numPr>
          <w:ilvl w:val="1"/>
          <w:numId w:val="11"/>
        </w:numPr>
        <w:spacing w:before="120" w:after="120"/>
        <w:ind w:left="851" w:hanging="284"/>
        <w:jc w:val="both"/>
        <w:rPr>
          <w:rFonts w:ascii="Arial" w:hAnsi="Arial" w:cs="Arial"/>
        </w:rPr>
      </w:pPr>
      <w:r w:rsidRPr="000F591D">
        <w:rPr>
          <w:rFonts w:ascii="Arial" w:hAnsi="Arial" w:cs="Arial"/>
        </w:rPr>
        <w:t>nové a nepoužité vozidlové jednotky a náhradní díly, pokud není dohodnuto jinak</w:t>
      </w:r>
    </w:p>
    <w:p w:rsidR="000F591D" w:rsidRPr="000F591D" w:rsidRDefault="000F25C0" w:rsidP="008D0B9F">
      <w:pPr>
        <w:pStyle w:val="Zkladntextodsazen"/>
        <w:numPr>
          <w:ilvl w:val="1"/>
          <w:numId w:val="11"/>
        </w:numPr>
        <w:spacing w:before="120" w:after="120"/>
        <w:ind w:left="851" w:hanging="284"/>
        <w:jc w:val="both"/>
        <w:rPr>
          <w:rFonts w:ascii="Arial" w:hAnsi="Arial" w:cs="Arial"/>
        </w:rPr>
      </w:pPr>
      <w:r w:rsidRPr="000F591D">
        <w:rPr>
          <w:rFonts w:ascii="Arial" w:hAnsi="Arial" w:cs="Arial"/>
        </w:rPr>
        <w:t>záruka za jakost 24 měsíců;</w:t>
      </w:r>
    </w:p>
    <w:p w:rsidR="000F591D" w:rsidRPr="000F591D" w:rsidRDefault="000F25C0" w:rsidP="0002500C">
      <w:pPr>
        <w:pStyle w:val="Zkladntextodsazen"/>
        <w:numPr>
          <w:ilvl w:val="1"/>
          <w:numId w:val="8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0F591D">
        <w:rPr>
          <w:rFonts w:ascii="Arial" w:hAnsi="Arial" w:cs="Arial"/>
        </w:rPr>
        <w:t>V případě, že předmětem plnění je provedení díla (činnosti) dodavatelem bude poskytnuté plnění odpovídat:</w:t>
      </w:r>
    </w:p>
    <w:p w:rsidR="00CB4B04" w:rsidRPr="000F591D" w:rsidRDefault="00CB4B04" w:rsidP="008D0B9F">
      <w:pPr>
        <w:pStyle w:val="Zkladntextodsazen"/>
        <w:numPr>
          <w:ilvl w:val="0"/>
          <w:numId w:val="12"/>
        </w:numPr>
        <w:spacing w:before="120" w:after="120"/>
        <w:ind w:left="851" w:hanging="284"/>
        <w:jc w:val="both"/>
        <w:rPr>
          <w:rFonts w:ascii="Arial" w:hAnsi="Arial" w:cs="Arial"/>
        </w:rPr>
      </w:pPr>
      <w:r w:rsidRPr="000F591D">
        <w:rPr>
          <w:rFonts w:ascii="Arial" w:hAnsi="Arial" w:cs="Arial"/>
        </w:rPr>
        <w:t xml:space="preserve">běžným standardům servisních a opravárenských činností, které zajišťují funkční provoz celého systému </w:t>
      </w:r>
      <w:r w:rsidR="007E3BD2" w:rsidRPr="000F591D">
        <w:rPr>
          <w:rFonts w:ascii="Arial" w:hAnsi="Arial" w:cs="Arial"/>
        </w:rPr>
        <w:t xml:space="preserve">elektronického sledování vozidel objednatele </w:t>
      </w:r>
      <w:r w:rsidRPr="000F591D">
        <w:rPr>
          <w:rFonts w:ascii="Arial" w:hAnsi="Arial" w:cs="Arial"/>
        </w:rPr>
        <w:t xml:space="preserve">(sledování provozu vozidel a nástaveb, </w:t>
      </w:r>
      <w:r w:rsidR="007E3BD2" w:rsidRPr="000F591D">
        <w:rPr>
          <w:rFonts w:ascii="Arial" w:hAnsi="Arial" w:cs="Arial"/>
        </w:rPr>
        <w:t xml:space="preserve">generace stanovených dat o provozu vozidel a nástaveb pro další užití ve vztahu ke třetím osobám) </w:t>
      </w:r>
    </w:p>
    <w:p w:rsidR="00CB4B04" w:rsidRPr="007E3BD2" w:rsidRDefault="00CB4B04" w:rsidP="008D0B9F">
      <w:pPr>
        <w:pStyle w:val="Zkladntextodsazen"/>
        <w:numPr>
          <w:ilvl w:val="0"/>
          <w:numId w:val="12"/>
        </w:numPr>
        <w:spacing w:before="120" w:after="120"/>
        <w:ind w:left="851" w:hanging="284"/>
        <w:jc w:val="both"/>
        <w:rPr>
          <w:rFonts w:ascii="Arial" w:hAnsi="Arial" w:cs="Arial"/>
        </w:rPr>
      </w:pPr>
      <w:r w:rsidRPr="007E3BD2">
        <w:rPr>
          <w:rFonts w:ascii="Arial" w:hAnsi="Arial" w:cs="Arial"/>
        </w:rPr>
        <w:t>záruka na provedené servisní práce 12 měsíců</w:t>
      </w:r>
    </w:p>
    <w:p w:rsidR="000F591D" w:rsidRPr="007A0E29" w:rsidRDefault="000F25C0" w:rsidP="0002500C">
      <w:pPr>
        <w:pStyle w:val="Zkladntextodsazen"/>
        <w:numPr>
          <w:ilvl w:val="1"/>
          <w:numId w:val="8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7D2ACD">
        <w:rPr>
          <w:rFonts w:ascii="Arial" w:hAnsi="Arial" w:cs="Arial"/>
        </w:rPr>
        <w:t xml:space="preserve">Veškeré </w:t>
      </w:r>
      <w:r>
        <w:rPr>
          <w:rFonts w:ascii="Arial" w:hAnsi="Arial" w:cs="Arial"/>
        </w:rPr>
        <w:t xml:space="preserve">plnění bude odpovídat požadavkům na ně kladeným: </w:t>
      </w:r>
    </w:p>
    <w:p w:rsidR="000F591D" w:rsidRDefault="000F25C0" w:rsidP="008D0B9F">
      <w:pPr>
        <w:pStyle w:val="Zkladntextodsazen"/>
        <w:numPr>
          <w:ilvl w:val="0"/>
          <w:numId w:val="13"/>
        </w:numPr>
        <w:spacing w:before="120" w:after="120"/>
        <w:ind w:left="851" w:hanging="284"/>
        <w:jc w:val="both"/>
        <w:rPr>
          <w:rFonts w:ascii="Arial" w:hAnsi="Arial" w:cs="Arial"/>
        </w:rPr>
      </w:pPr>
      <w:r w:rsidRPr="007D2ACD">
        <w:rPr>
          <w:rFonts w:ascii="Arial" w:hAnsi="Arial" w:cs="Arial"/>
        </w:rPr>
        <w:t>platnými právními předpisy</w:t>
      </w:r>
      <w:r>
        <w:rPr>
          <w:rFonts w:ascii="Arial" w:hAnsi="Arial" w:cs="Arial"/>
        </w:rPr>
        <w:t>;</w:t>
      </w:r>
    </w:p>
    <w:p w:rsidR="000F591D" w:rsidRPr="008B398B" w:rsidRDefault="000F25C0" w:rsidP="0002500C">
      <w:pPr>
        <w:pStyle w:val="Zkladntextodsazen"/>
        <w:numPr>
          <w:ilvl w:val="1"/>
          <w:numId w:val="8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Pr="00913660">
        <w:rPr>
          <w:rFonts w:ascii="Arial" w:hAnsi="Arial" w:cs="Arial"/>
        </w:rPr>
        <w:t xml:space="preserve">prohlašuje, že </w:t>
      </w:r>
      <w:r>
        <w:rPr>
          <w:rFonts w:ascii="Arial" w:hAnsi="Arial" w:cs="Arial"/>
        </w:rPr>
        <w:t xml:space="preserve">jím poskytnuté plnění dle této </w:t>
      </w:r>
      <w:r w:rsidR="007C26D9">
        <w:rPr>
          <w:rFonts w:ascii="Arial" w:hAnsi="Arial" w:cs="Arial"/>
        </w:rPr>
        <w:t>rámcové dohody</w:t>
      </w:r>
      <w:r>
        <w:rPr>
          <w:rFonts w:ascii="Arial" w:hAnsi="Arial" w:cs="Arial"/>
        </w:rPr>
        <w:t xml:space="preserve"> </w:t>
      </w:r>
      <w:r w:rsidRPr="00913660">
        <w:rPr>
          <w:rFonts w:ascii="Arial" w:hAnsi="Arial" w:cs="Arial"/>
        </w:rPr>
        <w:t>má vlastnosti stanovené v tomto článku shora a je způsobil</w:t>
      </w:r>
      <w:r>
        <w:rPr>
          <w:rFonts w:ascii="Arial" w:hAnsi="Arial" w:cs="Arial"/>
        </w:rPr>
        <w:t>é</w:t>
      </w:r>
      <w:r w:rsidRPr="00913660">
        <w:rPr>
          <w:rFonts w:ascii="Arial" w:hAnsi="Arial" w:cs="Arial"/>
        </w:rPr>
        <w:t xml:space="preserve"> k účelu</w:t>
      </w:r>
      <w:r w:rsidRPr="008B398B">
        <w:rPr>
          <w:rFonts w:ascii="Arial" w:hAnsi="Arial" w:cs="Arial"/>
        </w:rPr>
        <w:t xml:space="preserve"> </w:t>
      </w:r>
      <w:r w:rsidR="007E3BD2">
        <w:rPr>
          <w:rFonts w:ascii="Arial" w:hAnsi="Arial" w:cs="Arial"/>
        </w:rPr>
        <w:t>servisních a opravárenských činností vedoucích k zajištění provozu elektronického sledování provozu vozidel a nástaveb objednatele</w:t>
      </w:r>
      <w:r w:rsidRPr="008B398B">
        <w:rPr>
          <w:rFonts w:ascii="Arial" w:hAnsi="Arial" w:cs="Arial"/>
        </w:rPr>
        <w:t>.</w:t>
      </w:r>
    </w:p>
    <w:p w:rsidR="000F591D" w:rsidRPr="00741345" w:rsidRDefault="000F25C0" w:rsidP="0002500C">
      <w:pPr>
        <w:pStyle w:val="Zkladntextodsazen"/>
        <w:numPr>
          <w:ilvl w:val="1"/>
          <w:numId w:val="8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8B398B">
        <w:rPr>
          <w:rFonts w:ascii="Arial" w:hAnsi="Arial" w:cs="Arial"/>
        </w:rPr>
        <w:t>Sjedn</w:t>
      </w:r>
      <w:r>
        <w:rPr>
          <w:rFonts w:ascii="Arial" w:hAnsi="Arial" w:cs="Arial"/>
        </w:rPr>
        <w:t xml:space="preserve">aný rozsah plnění (množství předmětu koupě nebo rozsah díla) </w:t>
      </w:r>
      <w:r w:rsidR="009408F0">
        <w:rPr>
          <w:rFonts w:ascii="Arial" w:hAnsi="Arial" w:cs="Arial"/>
        </w:rPr>
        <w:t>bude stanoven v </w:t>
      </w:r>
      <w:r w:rsidRPr="000813AB">
        <w:rPr>
          <w:rFonts w:ascii="Arial" w:hAnsi="Arial" w:cs="Arial"/>
        </w:rPr>
        <w:t xml:space="preserve">objednávkách </w:t>
      </w:r>
      <w:r>
        <w:rPr>
          <w:rFonts w:ascii="Arial" w:hAnsi="Arial" w:cs="Arial"/>
        </w:rPr>
        <w:t>objednatele</w:t>
      </w:r>
      <w:r w:rsidRPr="000813AB">
        <w:rPr>
          <w:rFonts w:ascii="Arial" w:hAnsi="Arial" w:cs="Arial"/>
        </w:rPr>
        <w:t xml:space="preserve"> dle čl. 3.1. této </w:t>
      </w:r>
      <w:r w:rsidR="007C26D9">
        <w:rPr>
          <w:rFonts w:ascii="Arial" w:hAnsi="Arial" w:cs="Arial"/>
        </w:rPr>
        <w:t>rámcové dohody</w:t>
      </w:r>
      <w:r w:rsidRPr="000813AB">
        <w:rPr>
          <w:rFonts w:ascii="Arial" w:hAnsi="Arial" w:cs="Arial"/>
        </w:rPr>
        <w:t xml:space="preserve">, resp. v jednotlivých </w:t>
      </w:r>
      <w:r>
        <w:rPr>
          <w:rFonts w:ascii="Arial" w:hAnsi="Arial" w:cs="Arial"/>
        </w:rPr>
        <w:t>s</w:t>
      </w:r>
      <w:r w:rsidRPr="000813AB">
        <w:rPr>
          <w:rFonts w:ascii="Arial" w:hAnsi="Arial" w:cs="Arial"/>
        </w:rPr>
        <w:t xml:space="preserve">mlouvách. Součástí </w:t>
      </w:r>
      <w:r>
        <w:rPr>
          <w:rFonts w:ascii="Arial" w:hAnsi="Arial" w:cs="Arial"/>
        </w:rPr>
        <w:t xml:space="preserve">poskytnutí plnění </w:t>
      </w:r>
      <w:r w:rsidRPr="000813AB">
        <w:rPr>
          <w:rFonts w:ascii="Arial" w:hAnsi="Arial" w:cs="Arial"/>
        </w:rPr>
        <w:t>bude odpovídající dodací list</w:t>
      </w:r>
      <w:r>
        <w:rPr>
          <w:rFonts w:ascii="Arial" w:hAnsi="Arial" w:cs="Arial"/>
        </w:rPr>
        <w:t xml:space="preserve"> (koupě) nebo předávací protokol (provedení díla)</w:t>
      </w:r>
      <w:r w:rsidRPr="000813AB">
        <w:rPr>
          <w:rFonts w:ascii="Arial" w:hAnsi="Arial" w:cs="Arial"/>
        </w:rPr>
        <w:t>.</w:t>
      </w:r>
    </w:p>
    <w:p w:rsidR="000F591D" w:rsidRDefault="000F25C0" w:rsidP="0002500C">
      <w:pPr>
        <w:pStyle w:val="rove1"/>
        <w:numPr>
          <w:ilvl w:val="0"/>
          <w:numId w:val="8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Jednotlivé</w:t>
      </w:r>
      <w:r>
        <w:rPr>
          <w:rFonts w:ascii="Arial" w:hAnsi="Arial" w:cs="Arial"/>
          <w:sz w:val="20"/>
          <w:szCs w:val="20"/>
          <w:lang w:eastAsia="en-US"/>
        </w:rPr>
        <w:t xml:space="preserve"> smlouvy a postup jejich uzavírání</w:t>
      </w:r>
    </w:p>
    <w:p w:rsidR="000F591D" w:rsidRPr="008C73C0" w:rsidRDefault="000F25C0" w:rsidP="003E6D40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>Objednatel učiní</w:t>
      </w:r>
      <w:r w:rsidR="00CD0C6B">
        <w:rPr>
          <w:rFonts w:ascii="Arial" w:hAnsi="Arial" w:cs="Arial"/>
          <w:sz w:val="20"/>
          <w:szCs w:val="20"/>
        </w:rPr>
        <w:t xml:space="preserve"> telefonicky, ústně nebo</w:t>
      </w:r>
      <w:r w:rsidRPr="008C73C0">
        <w:rPr>
          <w:rFonts w:ascii="Arial" w:hAnsi="Arial" w:cs="Arial"/>
          <w:sz w:val="20"/>
          <w:szCs w:val="20"/>
        </w:rPr>
        <w:t xml:space="preserve"> písemně (e-mailem) </w:t>
      </w:r>
      <w:r w:rsidR="00035E1C" w:rsidRPr="008C73C0">
        <w:rPr>
          <w:rFonts w:ascii="Arial" w:hAnsi="Arial" w:cs="Arial"/>
          <w:sz w:val="20"/>
          <w:szCs w:val="20"/>
        </w:rPr>
        <w:t xml:space="preserve">na e-mailovou adresu </w:t>
      </w:r>
      <w:hyperlink r:id="rId11" w:history="1">
        <w:r w:rsidR="00035E1C" w:rsidRPr="00611454">
          <w:rPr>
            <w:rStyle w:val="Hypertextovodkaz"/>
            <w:rFonts w:ascii="Arial" w:hAnsi="Arial" w:cs="Arial"/>
            <w:sz w:val="20"/>
            <w:szCs w:val="20"/>
            <w:highlight w:val="yellow"/>
          </w:rPr>
          <w:t>xxx@xxx.cz</w:t>
        </w:r>
      </w:hyperlink>
      <w:r w:rsidR="00035E1C" w:rsidRPr="008C73C0">
        <w:rPr>
          <w:rFonts w:ascii="Arial" w:hAnsi="Arial" w:cs="Arial"/>
          <w:sz w:val="20"/>
          <w:szCs w:val="20"/>
        </w:rPr>
        <w:t xml:space="preserve"> </w:t>
      </w:r>
      <w:r w:rsidR="007E3BD2" w:rsidRPr="008C73C0">
        <w:rPr>
          <w:rFonts w:ascii="Arial" w:hAnsi="Arial" w:cs="Arial"/>
          <w:sz w:val="20"/>
          <w:szCs w:val="20"/>
        </w:rPr>
        <w:t>nebo formou interaktivního formuláře webové aplikace dodavatele</w:t>
      </w:r>
      <w:r w:rsidRPr="008C73C0">
        <w:rPr>
          <w:rFonts w:ascii="Arial" w:hAnsi="Arial" w:cs="Arial"/>
          <w:sz w:val="20"/>
          <w:szCs w:val="20"/>
        </w:rPr>
        <w:t xml:space="preserve"> jednotlivé smlouvy (dále jen „návrh smlouvy“).</w:t>
      </w:r>
    </w:p>
    <w:p w:rsidR="000F591D" w:rsidRPr="008C73C0" w:rsidRDefault="000F25C0" w:rsidP="003E6D40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>Obdrží-li dodavatel návrh smlouvy je povinen:</w:t>
      </w:r>
    </w:p>
    <w:p w:rsidR="00CD0C6B" w:rsidRDefault="000F25C0" w:rsidP="0002500C">
      <w:pPr>
        <w:pStyle w:val="rove2"/>
        <w:numPr>
          <w:ilvl w:val="0"/>
          <w:numId w:val="16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 xml:space="preserve">do </w:t>
      </w:r>
      <w:r w:rsidR="007E3BD2" w:rsidRPr="008C73C0">
        <w:rPr>
          <w:rFonts w:ascii="Arial" w:hAnsi="Arial" w:cs="Arial"/>
          <w:sz w:val="20"/>
          <w:szCs w:val="20"/>
        </w:rPr>
        <w:t>8:00</w:t>
      </w:r>
      <w:r w:rsidRPr="008C73C0">
        <w:rPr>
          <w:rFonts w:ascii="Arial" w:hAnsi="Arial" w:cs="Arial"/>
          <w:sz w:val="20"/>
          <w:szCs w:val="20"/>
        </w:rPr>
        <w:t xml:space="preserve"> hodin </w:t>
      </w:r>
      <w:r w:rsidR="007E3BD2" w:rsidRPr="008C73C0">
        <w:rPr>
          <w:rFonts w:ascii="Arial" w:hAnsi="Arial" w:cs="Arial"/>
          <w:sz w:val="20"/>
          <w:szCs w:val="20"/>
        </w:rPr>
        <w:t xml:space="preserve">následujícího dne </w:t>
      </w:r>
      <w:r w:rsidRPr="008C73C0">
        <w:rPr>
          <w:rFonts w:ascii="Arial" w:hAnsi="Arial" w:cs="Arial"/>
          <w:sz w:val="20"/>
          <w:szCs w:val="20"/>
        </w:rPr>
        <w:t>(lhůta běží pouze v pracovních dnech, mimo pracovní dny se běh lhůty přerušuje) od obdržení návrhu smlouvy přijmout návrh smlouvy učiněný objednatelem</w:t>
      </w:r>
      <w:r w:rsidR="007E3BD2" w:rsidRPr="008C73C0">
        <w:rPr>
          <w:rFonts w:ascii="Arial" w:hAnsi="Arial" w:cs="Arial"/>
          <w:sz w:val="20"/>
          <w:szCs w:val="20"/>
        </w:rPr>
        <w:t xml:space="preserve">. </w:t>
      </w:r>
    </w:p>
    <w:p w:rsidR="000F591D" w:rsidRPr="008C73C0" w:rsidRDefault="000F25C0" w:rsidP="00CD0C6B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>Jednotlivé smlouvy jsou uzavřeny okamžikem přijetí návrhu smlouvy dodavatelem, resp. okamžikem kdy dojde mezi objednatelem a dodavatelem ke shodě na všech podmínkách poskytnutí plnění.</w:t>
      </w:r>
    </w:p>
    <w:p w:rsidR="00CD0C6B" w:rsidRPr="008C73C0" w:rsidRDefault="00CD0C6B" w:rsidP="003E6D40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Bude-li hodnota </w:t>
      </w:r>
      <w:r w:rsidR="007C26D9">
        <w:rPr>
          <w:rFonts w:ascii="Arial" w:hAnsi="Arial" w:cs="Arial"/>
          <w:sz w:val="20"/>
          <w:szCs w:val="20"/>
        </w:rPr>
        <w:t>jednotlivé smlouvy vyšší než 50 000,00</w:t>
      </w:r>
      <w:r>
        <w:rPr>
          <w:rFonts w:ascii="Arial" w:hAnsi="Arial" w:cs="Arial"/>
          <w:sz w:val="20"/>
          <w:szCs w:val="20"/>
        </w:rPr>
        <w:t xml:space="preserve"> Kč bez DPH, musí být smlouva uzavřena v písemné podobě s podpisy obou smluvních stran na téže listině. </w:t>
      </w:r>
      <w:r w:rsidRPr="003135B5">
        <w:rPr>
          <w:rFonts w:ascii="Arial" w:hAnsi="Arial" w:cs="Arial"/>
          <w:sz w:val="20"/>
          <w:szCs w:val="20"/>
        </w:rPr>
        <w:t>Dodavatel není oprávněn akceptovat návrh</w:t>
      </w:r>
      <w:r>
        <w:rPr>
          <w:rFonts w:ascii="Arial" w:hAnsi="Arial" w:cs="Arial"/>
          <w:sz w:val="20"/>
          <w:szCs w:val="20"/>
        </w:rPr>
        <w:t xml:space="preserve"> </w:t>
      </w:r>
      <w:r w:rsidRPr="003135B5">
        <w:rPr>
          <w:rFonts w:ascii="Arial" w:hAnsi="Arial" w:cs="Arial"/>
          <w:sz w:val="20"/>
          <w:szCs w:val="20"/>
        </w:rPr>
        <w:t xml:space="preserve">smlouvy s hodnotou </w:t>
      </w:r>
      <w:r>
        <w:rPr>
          <w:rFonts w:ascii="Arial" w:hAnsi="Arial" w:cs="Arial"/>
          <w:sz w:val="20"/>
          <w:szCs w:val="20"/>
        </w:rPr>
        <w:t xml:space="preserve">vyšší než </w:t>
      </w:r>
      <w:r w:rsidRPr="003135B5">
        <w:rPr>
          <w:rFonts w:ascii="Arial" w:hAnsi="Arial" w:cs="Arial"/>
          <w:sz w:val="20"/>
          <w:szCs w:val="20"/>
        </w:rPr>
        <w:t>50</w:t>
      </w:r>
      <w:r w:rsidR="007C26D9">
        <w:rPr>
          <w:rFonts w:ascii="Arial" w:hAnsi="Arial" w:cs="Arial"/>
          <w:sz w:val="20"/>
          <w:szCs w:val="20"/>
        </w:rPr>
        <w:t xml:space="preserve"> </w:t>
      </w:r>
      <w:r w:rsidRPr="003135B5">
        <w:rPr>
          <w:rFonts w:ascii="Arial" w:hAnsi="Arial" w:cs="Arial"/>
          <w:sz w:val="20"/>
          <w:szCs w:val="20"/>
        </w:rPr>
        <w:t>000</w:t>
      </w:r>
      <w:r w:rsidR="007C26D9">
        <w:rPr>
          <w:rFonts w:ascii="Arial" w:hAnsi="Arial" w:cs="Arial"/>
          <w:sz w:val="20"/>
          <w:szCs w:val="20"/>
        </w:rPr>
        <w:t>,00</w:t>
      </w:r>
      <w:r w:rsidRPr="003135B5">
        <w:rPr>
          <w:rFonts w:ascii="Arial" w:hAnsi="Arial" w:cs="Arial"/>
          <w:sz w:val="20"/>
          <w:szCs w:val="20"/>
        </w:rPr>
        <w:t xml:space="preserve"> Kč bez DPH učiněný v</w:t>
      </w:r>
      <w:r>
        <w:rPr>
          <w:rFonts w:ascii="Arial" w:hAnsi="Arial" w:cs="Arial"/>
          <w:sz w:val="20"/>
          <w:szCs w:val="20"/>
        </w:rPr>
        <w:t> jiné formě než uvedené v předchozí větě tohoto ustanovení</w:t>
      </w:r>
      <w:r w:rsidRPr="003135B5">
        <w:rPr>
          <w:rFonts w:ascii="Arial" w:hAnsi="Arial" w:cs="Arial"/>
          <w:sz w:val="20"/>
          <w:szCs w:val="20"/>
        </w:rPr>
        <w:t>.</w:t>
      </w:r>
    </w:p>
    <w:p w:rsidR="000F591D" w:rsidRPr="008C73C0" w:rsidRDefault="000F25C0" w:rsidP="0002500C">
      <w:pPr>
        <w:pStyle w:val="rove1"/>
        <w:numPr>
          <w:ilvl w:val="0"/>
          <w:numId w:val="8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 xml:space="preserve">Místa </w:t>
      </w:r>
      <w:r w:rsidRPr="008C73C0">
        <w:rPr>
          <w:rFonts w:ascii="Arial" w:hAnsi="Arial" w:cs="Arial"/>
          <w:kern w:val="32"/>
          <w:sz w:val="20"/>
          <w:szCs w:val="20"/>
        </w:rPr>
        <w:t>plnění</w:t>
      </w:r>
      <w:r w:rsidRPr="008C73C0">
        <w:rPr>
          <w:rFonts w:ascii="Arial" w:hAnsi="Arial" w:cs="Arial"/>
          <w:sz w:val="20"/>
          <w:szCs w:val="20"/>
        </w:rPr>
        <w:t xml:space="preserve"> a oprávněné osoby</w:t>
      </w:r>
    </w:p>
    <w:p w:rsidR="000F591D" w:rsidRPr="008C73C0" w:rsidRDefault="000F25C0" w:rsidP="003E6D40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>Místo plnění, resp. místo pro poskytnutí plnění:</w:t>
      </w:r>
    </w:p>
    <w:p w:rsidR="000F591D" w:rsidRPr="008C73C0" w:rsidRDefault="00035E1C" w:rsidP="00E45642">
      <w:pPr>
        <w:pStyle w:val="rove2"/>
        <w:numPr>
          <w:ilvl w:val="0"/>
          <w:numId w:val="14"/>
        </w:numPr>
        <w:spacing w:before="120" w:line="276" w:lineRule="auto"/>
        <w:ind w:left="851" w:hanging="284"/>
        <w:rPr>
          <w:rFonts w:ascii="Arial" w:hAnsi="Arial" w:cs="Arial"/>
          <w:i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>provozní střediska</w:t>
      </w:r>
      <w:r w:rsidR="00823307" w:rsidRPr="008C73C0">
        <w:rPr>
          <w:rFonts w:ascii="Arial" w:hAnsi="Arial" w:cs="Arial"/>
          <w:sz w:val="20"/>
          <w:szCs w:val="20"/>
        </w:rPr>
        <w:t xml:space="preserve"> objednatele na území Plzeňského kraje</w:t>
      </w:r>
      <w:r w:rsidR="000F25C0" w:rsidRPr="008C73C0">
        <w:rPr>
          <w:rFonts w:ascii="Arial" w:hAnsi="Arial" w:cs="Arial"/>
          <w:sz w:val="20"/>
          <w:szCs w:val="20"/>
        </w:rPr>
        <w:t>, nebude-li v návrhu smlouvy dohodnuto jinak.</w:t>
      </w:r>
    </w:p>
    <w:p w:rsidR="000F591D" w:rsidRPr="00D52A49" w:rsidRDefault="000F25C0" w:rsidP="003E6D40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>Osobou</w:t>
      </w:r>
      <w:r w:rsidRPr="00D52A49">
        <w:rPr>
          <w:rFonts w:ascii="Arial" w:hAnsi="Arial" w:cs="Arial"/>
          <w:sz w:val="20"/>
          <w:szCs w:val="20"/>
        </w:rPr>
        <w:t xml:space="preserve"> oprávněnou k učinění návrhu smlouvy dle čl. 3.1. této smlouvy je: </w:t>
      </w:r>
    </w:p>
    <w:p w:rsidR="00CD0C6B" w:rsidRPr="00D52A49" w:rsidRDefault="00CD0C6B" w:rsidP="00E45642">
      <w:pPr>
        <w:pStyle w:val="Odstavecseseznamem"/>
        <w:numPr>
          <w:ilvl w:val="2"/>
          <w:numId w:val="11"/>
        </w:numPr>
        <w:spacing w:after="0"/>
        <w:ind w:left="993"/>
        <w:rPr>
          <w:rFonts w:ascii="Arial" w:hAnsi="Arial" w:cs="Arial"/>
          <w:sz w:val="20"/>
          <w:szCs w:val="20"/>
        </w:rPr>
      </w:pPr>
      <w:r w:rsidRPr="00D52A49">
        <w:rPr>
          <w:rFonts w:ascii="Arial" w:hAnsi="Arial" w:cs="Arial"/>
          <w:sz w:val="20"/>
          <w:szCs w:val="20"/>
        </w:rPr>
        <w:t xml:space="preserve">Pavel Cigler, tel.: 737285606, e-mail: </w:t>
      </w:r>
      <w:hyperlink r:id="rId12" w:history="1">
        <w:r w:rsidRPr="00D52A49">
          <w:rPr>
            <w:rStyle w:val="Hypertextovodkaz"/>
            <w:rFonts w:ascii="Arial" w:hAnsi="Arial" w:cs="Arial"/>
            <w:sz w:val="20"/>
            <w:szCs w:val="20"/>
          </w:rPr>
          <w:t>pavel.cigler@suspk.eu</w:t>
        </w:r>
      </w:hyperlink>
      <w:r w:rsidRPr="00D52A49">
        <w:rPr>
          <w:rFonts w:ascii="Arial" w:hAnsi="Arial" w:cs="Arial"/>
          <w:sz w:val="20"/>
          <w:szCs w:val="20"/>
        </w:rPr>
        <w:t xml:space="preserve"> </w:t>
      </w:r>
    </w:p>
    <w:p w:rsidR="00432088" w:rsidRPr="00D52A49" w:rsidRDefault="00432088" w:rsidP="00432088">
      <w:pPr>
        <w:rPr>
          <w:rFonts w:ascii="Arial" w:hAnsi="Arial" w:cs="Arial"/>
          <w:sz w:val="20"/>
          <w:szCs w:val="20"/>
        </w:rPr>
      </w:pPr>
    </w:p>
    <w:p w:rsidR="00432088" w:rsidRPr="00D52A49" w:rsidRDefault="00432088" w:rsidP="0043208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  <w:u w:val="single"/>
        </w:rPr>
      </w:pPr>
      <w:r w:rsidRPr="00D52A49">
        <w:rPr>
          <w:rFonts w:ascii="Arial" w:hAnsi="Arial" w:cs="Arial"/>
          <w:sz w:val="20"/>
          <w:szCs w:val="20"/>
        </w:rPr>
        <w:t xml:space="preserve">Osobou oprávněnou k uzavření jednotlivé kupní smlouvy dle čl. 3.4. této rámcové dohody je: </w:t>
      </w:r>
    </w:p>
    <w:p w:rsidR="00432088" w:rsidRPr="00D52A49" w:rsidRDefault="00432088" w:rsidP="006B5077">
      <w:pPr>
        <w:pStyle w:val="rove2"/>
        <w:numPr>
          <w:ilvl w:val="2"/>
          <w:numId w:val="11"/>
        </w:numPr>
        <w:spacing w:before="120" w:line="276" w:lineRule="auto"/>
        <w:ind w:left="993"/>
        <w:rPr>
          <w:rFonts w:ascii="Arial" w:hAnsi="Arial" w:cs="Arial"/>
          <w:sz w:val="20"/>
          <w:szCs w:val="20"/>
        </w:rPr>
      </w:pPr>
      <w:r w:rsidRPr="00D52A49">
        <w:rPr>
          <w:rFonts w:ascii="Arial" w:hAnsi="Arial" w:cs="Arial"/>
          <w:sz w:val="20"/>
          <w:szCs w:val="20"/>
        </w:rPr>
        <w:t xml:space="preserve">Bc. Radek Šíma, tel.: +420 778 434 199, email: </w:t>
      </w:r>
      <w:hyperlink r:id="rId13" w:history="1">
        <w:r w:rsidRPr="00D52A49">
          <w:rPr>
            <w:rStyle w:val="Hypertextovodkaz"/>
            <w:rFonts w:ascii="Arial" w:eastAsia="Calibri" w:hAnsi="Arial" w:cs="Arial"/>
            <w:sz w:val="20"/>
            <w:szCs w:val="20"/>
          </w:rPr>
          <w:t>radek.sima@suspk.eu</w:t>
        </w:r>
      </w:hyperlink>
    </w:p>
    <w:p w:rsidR="000F591D" w:rsidRPr="007A37C4" w:rsidRDefault="000F25C0" w:rsidP="003E6D40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Osobou oprávněnou k</w:t>
      </w:r>
      <w:r>
        <w:rPr>
          <w:rFonts w:ascii="Arial" w:hAnsi="Arial" w:cs="Arial"/>
          <w:sz w:val="20"/>
          <w:szCs w:val="20"/>
        </w:rPr>
        <w:t xml:space="preserve"> jednání o obsahu jednotlivé smlouvy </w:t>
      </w:r>
      <w:r w:rsidRPr="007A37C4">
        <w:rPr>
          <w:rFonts w:ascii="Arial" w:hAnsi="Arial" w:cs="Arial"/>
          <w:sz w:val="20"/>
          <w:szCs w:val="20"/>
        </w:rPr>
        <w:t xml:space="preserve">dle čl. 3 </w:t>
      </w:r>
      <w:r>
        <w:rPr>
          <w:rFonts w:ascii="Arial" w:hAnsi="Arial" w:cs="Arial"/>
          <w:sz w:val="20"/>
          <w:szCs w:val="20"/>
        </w:rPr>
        <w:t xml:space="preserve">a k jejímu </w:t>
      </w:r>
      <w:r w:rsidRPr="007A37C4">
        <w:rPr>
          <w:rFonts w:ascii="Arial" w:hAnsi="Arial" w:cs="Arial"/>
          <w:sz w:val="20"/>
          <w:szCs w:val="20"/>
        </w:rPr>
        <w:t>uza</w:t>
      </w:r>
      <w:r>
        <w:rPr>
          <w:rFonts w:ascii="Arial" w:hAnsi="Arial" w:cs="Arial"/>
          <w:sz w:val="20"/>
          <w:szCs w:val="20"/>
        </w:rPr>
        <w:t xml:space="preserve">vření </w:t>
      </w:r>
      <w:r w:rsidRPr="007A37C4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 xml:space="preserve">dodavatele </w:t>
      </w:r>
      <w:r w:rsidRPr="007A37C4">
        <w:rPr>
          <w:rFonts w:ascii="Arial" w:hAnsi="Arial" w:cs="Arial"/>
          <w:sz w:val="20"/>
          <w:szCs w:val="20"/>
        </w:rPr>
        <w:t>je:</w:t>
      </w:r>
    </w:p>
    <w:p w:rsidR="000F591D" w:rsidRDefault="000F25C0" w:rsidP="00E45642">
      <w:pPr>
        <w:pStyle w:val="Odstavecseseznamem"/>
        <w:numPr>
          <w:ilvl w:val="0"/>
          <w:numId w:val="10"/>
        </w:numPr>
        <w:spacing w:before="120" w:after="120"/>
        <w:ind w:left="993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dodavatel</w:t>
      </w:r>
      <w:r w:rsidRPr="0088651D">
        <w:rPr>
          <w:rFonts w:ascii="Arial" w:hAnsi="Arial" w:cs="Arial"/>
          <w:i/>
          <w:sz w:val="20"/>
          <w:szCs w:val="20"/>
          <w:highlight w:val="yellow"/>
        </w:rPr>
        <w:t xml:space="preserve"> doplní  -  jméno příjmení + kontaktní telefon, mail (lze doplnit i více osob</w:t>
      </w:r>
      <w:r w:rsidRPr="00352344">
        <w:rPr>
          <w:rFonts w:ascii="Arial" w:hAnsi="Arial" w:cs="Arial"/>
          <w:sz w:val="20"/>
          <w:szCs w:val="20"/>
          <w:highlight w:val="yellow"/>
        </w:rPr>
        <w:t>)</w:t>
      </w:r>
      <w:r>
        <w:rPr>
          <w:rFonts w:ascii="Arial" w:hAnsi="Arial" w:cs="Arial"/>
          <w:sz w:val="20"/>
          <w:szCs w:val="20"/>
          <w:highlight w:val="yellow"/>
        </w:rPr>
        <w:t xml:space="preserve"> + identifikátor pro osobní jednání</w:t>
      </w:r>
      <w:r w:rsidRPr="009C6C23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0F591D" w:rsidRPr="009C6C23" w:rsidRDefault="000F25C0" w:rsidP="003E6D40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C6C23">
        <w:rPr>
          <w:rFonts w:ascii="Arial" w:hAnsi="Arial" w:cs="Arial"/>
          <w:sz w:val="20"/>
          <w:szCs w:val="20"/>
        </w:rPr>
        <w:t>Případné změny oprávněných osob dle čl. 4.</w:t>
      </w:r>
      <w:r>
        <w:rPr>
          <w:rFonts w:ascii="Arial" w:hAnsi="Arial" w:cs="Arial"/>
          <w:sz w:val="20"/>
          <w:szCs w:val="20"/>
        </w:rPr>
        <w:t>2</w:t>
      </w:r>
      <w:r w:rsidRPr="009C6C2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nebo</w:t>
      </w:r>
      <w:r w:rsidRPr="009C6C23">
        <w:rPr>
          <w:rFonts w:ascii="Arial" w:hAnsi="Arial" w:cs="Arial"/>
          <w:sz w:val="20"/>
          <w:szCs w:val="20"/>
        </w:rPr>
        <w:t xml:space="preserve"> 4.</w:t>
      </w:r>
      <w:r>
        <w:rPr>
          <w:rFonts w:ascii="Arial" w:hAnsi="Arial" w:cs="Arial"/>
          <w:sz w:val="20"/>
          <w:szCs w:val="20"/>
        </w:rPr>
        <w:t>3</w:t>
      </w:r>
      <w:r w:rsidRPr="009C6C2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této smlouvy </w:t>
      </w:r>
      <w:r w:rsidRPr="009C6C23">
        <w:rPr>
          <w:rFonts w:ascii="Arial" w:hAnsi="Arial" w:cs="Arial"/>
          <w:sz w:val="20"/>
          <w:szCs w:val="20"/>
        </w:rPr>
        <w:t>oznámí změnou dotčená smluvní strana druhé smluvní straně písemně.</w:t>
      </w:r>
    </w:p>
    <w:p w:rsidR="000F591D" w:rsidRPr="00823307" w:rsidRDefault="000F25C0" w:rsidP="0002500C">
      <w:pPr>
        <w:pStyle w:val="rove1"/>
        <w:numPr>
          <w:ilvl w:val="0"/>
          <w:numId w:val="8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23307">
        <w:rPr>
          <w:rFonts w:ascii="Arial" w:hAnsi="Arial" w:cs="Arial"/>
          <w:sz w:val="20"/>
          <w:szCs w:val="20"/>
        </w:rPr>
        <w:t>Cena plnění</w:t>
      </w:r>
    </w:p>
    <w:p w:rsidR="000F591D" w:rsidRPr="00823307" w:rsidRDefault="00E45642" w:rsidP="003E6D40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Jednotkové ceny</w:t>
      </w:r>
      <w:r w:rsidR="000F25C0" w:rsidRPr="0082330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prováděných servisních</w:t>
      </w:r>
      <w:r w:rsidR="001F6F82">
        <w:rPr>
          <w:rFonts w:ascii="Arial" w:hAnsi="Arial" w:cs="Arial"/>
          <w:sz w:val="20"/>
          <w:szCs w:val="20"/>
          <w:lang w:val="en-US"/>
        </w:rPr>
        <w:t xml:space="preserve"> a </w:t>
      </w:r>
      <w:r>
        <w:rPr>
          <w:rFonts w:ascii="Arial" w:hAnsi="Arial" w:cs="Arial"/>
          <w:sz w:val="20"/>
          <w:szCs w:val="20"/>
          <w:lang w:val="en-US"/>
        </w:rPr>
        <w:t>opravárenských úkonů</w:t>
      </w:r>
      <w:r w:rsidR="001F6F82">
        <w:rPr>
          <w:rFonts w:ascii="Arial" w:hAnsi="Arial" w:cs="Arial"/>
          <w:sz w:val="20"/>
          <w:szCs w:val="20"/>
          <w:lang w:val="en-US"/>
        </w:rPr>
        <w:t xml:space="preserve"> a náhradních dílů, které jsou předmětem </w:t>
      </w:r>
      <w:r w:rsidR="000F25C0" w:rsidRPr="00823307">
        <w:rPr>
          <w:rFonts w:ascii="Arial" w:hAnsi="Arial" w:cs="Arial"/>
          <w:sz w:val="20"/>
          <w:szCs w:val="20"/>
          <w:lang w:val="en-US"/>
        </w:rPr>
        <w:t>plnění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0F25C0" w:rsidRPr="00823307">
        <w:rPr>
          <w:rFonts w:ascii="Arial" w:hAnsi="Arial" w:cs="Arial"/>
          <w:sz w:val="20"/>
          <w:szCs w:val="20"/>
          <w:lang w:val="en-US"/>
        </w:rPr>
        <w:t xml:space="preserve"> jsou stanoveny v příloze této </w:t>
      </w:r>
      <w:r>
        <w:rPr>
          <w:rFonts w:ascii="Arial" w:hAnsi="Arial" w:cs="Arial"/>
          <w:sz w:val="20"/>
          <w:szCs w:val="20"/>
          <w:lang w:val="en-US"/>
        </w:rPr>
        <w:t>rámcové dohody</w:t>
      </w:r>
      <w:r w:rsidR="000F25C0" w:rsidRPr="00823307">
        <w:rPr>
          <w:rFonts w:ascii="Arial" w:hAnsi="Arial" w:cs="Arial"/>
          <w:sz w:val="20"/>
          <w:szCs w:val="20"/>
          <w:lang w:val="en-US"/>
        </w:rPr>
        <w:t>.</w:t>
      </w:r>
    </w:p>
    <w:p w:rsidR="000F591D" w:rsidRPr="007A37C4" w:rsidRDefault="00823307" w:rsidP="003E6D40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ceně dle čl. 5.1. </w:t>
      </w:r>
      <w:r w:rsidR="000F25C0" w:rsidRPr="007A37C4">
        <w:rPr>
          <w:rFonts w:ascii="Arial" w:hAnsi="Arial" w:cs="Arial"/>
          <w:sz w:val="20"/>
          <w:szCs w:val="20"/>
        </w:rPr>
        <w:t xml:space="preserve">této </w:t>
      </w:r>
      <w:r w:rsidR="001A116A">
        <w:rPr>
          <w:rFonts w:ascii="Arial" w:hAnsi="Arial" w:cs="Arial"/>
          <w:sz w:val="20"/>
          <w:szCs w:val="20"/>
        </w:rPr>
        <w:t>rámcové dohody</w:t>
      </w:r>
      <w:r w:rsidR="000F25C0" w:rsidRPr="007A37C4">
        <w:rPr>
          <w:rFonts w:ascii="Arial" w:hAnsi="Arial" w:cs="Arial"/>
          <w:sz w:val="20"/>
          <w:szCs w:val="20"/>
        </w:rPr>
        <w:t xml:space="preserve"> jsou obsaženy veškeré náklady </w:t>
      </w:r>
      <w:r w:rsidR="000F25C0">
        <w:rPr>
          <w:rFonts w:ascii="Arial" w:hAnsi="Arial" w:cs="Arial"/>
          <w:sz w:val="20"/>
          <w:szCs w:val="20"/>
        </w:rPr>
        <w:t>dodavatele</w:t>
      </w:r>
      <w:r w:rsidR="000F25C0" w:rsidRPr="007A37C4">
        <w:rPr>
          <w:rFonts w:ascii="Arial" w:hAnsi="Arial" w:cs="Arial"/>
          <w:sz w:val="20"/>
          <w:szCs w:val="20"/>
        </w:rPr>
        <w:t xml:space="preserve"> související s</w:t>
      </w:r>
      <w:r w:rsidR="000F25C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poskytnutím plnění dle podmínek</w:t>
      </w:r>
      <w:r w:rsidR="000F25C0">
        <w:rPr>
          <w:rFonts w:ascii="Arial" w:hAnsi="Arial" w:cs="Arial"/>
          <w:sz w:val="20"/>
          <w:szCs w:val="20"/>
        </w:rPr>
        <w:t xml:space="preserve"> stanovených v této </w:t>
      </w:r>
      <w:r w:rsidR="005B3D6D">
        <w:rPr>
          <w:rFonts w:ascii="Arial" w:hAnsi="Arial" w:cs="Arial"/>
          <w:sz w:val="20"/>
          <w:szCs w:val="20"/>
        </w:rPr>
        <w:t>rámcové dohodě</w:t>
      </w:r>
      <w:r w:rsidR="000F25C0">
        <w:rPr>
          <w:rFonts w:ascii="Arial" w:hAnsi="Arial" w:cs="Arial"/>
          <w:sz w:val="20"/>
          <w:szCs w:val="20"/>
        </w:rPr>
        <w:t xml:space="preserve"> a jednotlivé smlouvě</w:t>
      </w:r>
      <w:r w:rsidR="000F25C0" w:rsidRPr="007A37C4">
        <w:rPr>
          <w:rFonts w:ascii="Arial" w:hAnsi="Arial" w:cs="Arial"/>
          <w:sz w:val="20"/>
          <w:szCs w:val="20"/>
        </w:rPr>
        <w:t xml:space="preserve"> (</w:t>
      </w:r>
      <w:r w:rsidR="000F25C0">
        <w:rPr>
          <w:rFonts w:ascii="Arial" w:hAnsi="Arial" w:cs="Arial"/>
          <w:sz w:val="20"/>
          <w:szCs w:val="20"/>
        </w:rPr>
        <w:t xml:space="preserve">např. u kupní smlouvy - </w:t>
      </w:r>
      <w:r w:rsidR="000F25C0" w:rsidRPr="007A37C4">
        <w:rPr>
          <w:rFonts w:ascii="Arial" w:hAnsi="Arial" w:cs="Arial"/>
          <w:sz w:val="20"/>
          <w:szCs w:val="20"/>
        </w:rPr>
        <w:t>balné, náložné, doprava, související dokumentace apod.)</w:t>
      </w:r>
      <w:r w:rsidR="000F25C0">
        <w:rPr>
          <w:rFonts w:ascii="Arial" w:hAnsi="Arial" w:cs="Arial"/>
          <w:sz w:val="20"/>
          <w:szCs w:val="20"/>
        </w:rPr>
        <w:t>.</w:t>
      </w:r>
    </w:p>
    <w:p w:rsidR="000F591D" w:rsidRPr="007A37C4" w:rsidRDefault="000F25C0" w:rsidP="003E6D40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bude účtována</w:t>
      </w:r>
      <w:r w:rsidRPr="007A37C4">
        <w:rPr>
          <w:rFonts w:ascii="Arial" w:hAnsi="Arial" w:cs="Arial"/>
          <w:sz w:val="20"/>
          <w:szCs w:val="20"/>
        </w:rPr>
        <w:t xml:space="preserve"> v souladu s právními přepisy platnými ke dni uskutečnění zdanitelného plnění.</w:t>
      </w:r>
    </w:p>
    <w:p w:rsidR="000F591D" w:rsidRPr="008979E5" w:rsidRDefault="000F25C0" w:rsidP="0002500C">
      <w:pPr>
        <w:pStyle w:val="rove1"/>
        <w:numPr>
          <w:ilvl w:val="0"/>
          <w:numId w:val="8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</w:t>
      </w:r>
      <w:r w:rsidRPr="006E517B">
        <w:rPr>
          <w:rFonts w:ascii="Arial" w:hAnsi="Arial" w:cs="Arial"/>
          <w:sz w:val="20"/>
          <w:szCs w:val="20"/>
        </w:rPr>
        <w:t xml:space="preserve"> </w:t>
      </w:r>
      <w:r w:rsidRPr="008979E5">
        <w:rPr>
          <w:rFonts w:ascii="Arial" w:hAnsi="Arial" w:cs="Arial"/>
          <w:sz w:val="20"/>
          <w:szCs w:val="20"/>
        </w:rPr>
        <w:t>podmínky</w:t>
      </w:r>
    </w:p>
    <w:p w:rsidR="000F591D" w:rsidRDefault="000F25C0" w:rsidP="0002500C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A37C4">
        <w:rPr>
          <w:rFonts w:ascii="Arial" w:hAnsi="Arial" w:cs="Arial"/>
          <w:sz w:val="20"/>
          <w:szCs w:val="20"/>
        </w:rPr>
        <w:t xml:space="preserve">ena bude </w:t>
      </w:r>
      <w:r>
        <w:rPr>
          <w:rFonts w:ascii="Arial" w:hAnsi="Arial" w:cs="Arial"/>
          <w:sz w:val="20"/>
          <w:szCs w:val="20"/>
        </w:rPr>
        <w:t>dodavatelem</w:t>
      </w:r>
      <w:r w:rsidRPr="007A37C4">
        <w:rPr>
          <w:rFonts w:ascii="Arial" w:hAnsi="Arial" w:cs="Arial"/>
          <w:sz w:val="20"/>
          <w:szCs w:val="20"/>
        </w:rPr>
        <w:t xml:space="preserve"> účtována řádným daňovým dokladem (dále jen „faktura“), vystaveným po </w:t>
      </w:r>
      <w:r>
        <w:rPr>
          <w:rFonts w:ascii="Arial" w:hAnsi="Arial" w:cs="Arial"/>
          <w:sz w:val="20"/>
          <w:szCs w:val="20"/>
        </w:rPr>
        <w:t>poskytnutí plnění</w:t>
      </w:r>
      <w:r w:rsidRPr="007A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objednateli</w:t>
      </w:r>
      <w:r w:rsidRPr="007A37C4">
        <w:rPr>
          <w:rFonts w:ascii="Arial" w:hAnsi="Arial" w:cs="Arial"/>
          <w:sz w:val="20"/>
          <w:szCs w:val="20"/>
        </w:rPr>
        <w:t>.</w:t>
      </w:r>
    </w:p>
    <w:p w:rsidR="00CD0C6B" w:rsidRDefault="00CD0C6B" w:rsidP="00E45642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vystaví vždy jeden souhrnný daňový doklad zahrnující všech</w:t>
      </w:r>
      <w:r w:rsidR="009C1591">
        <w:rPr>
          <w:rFonts w:ascii="Arial" w:hAnsi="Arial" w:cs="Arial"/>
          <w:sz w:val="20"/>
          <w:szCs w:val="20"/>
        </w:rPr>
        <w:t>ny dodávky předmětu koupě za provedený servisní zásah a dodávku zboží pro každé vozidlo</w:t>
      </w:r>
      <w:r>
        <w:rPr>
          <w:rFonts w:ascii="Arial" w:hAnsi="Arial" w:cs="Arial"/>
          <w:sz w:val="20"/>
          <w:szCs w:val="20"/>
        </w:rPr>
        <w:t xml:space="preserve"> samostatně. </w:t>
      </w:r>
    </w:p>
    <w:p w:rsidR="00CD0C6B" w:rsidRPr="00A17236" w:rsidRDefault="00CD0C6B" w:rsidP="00E45642">
      <w:pPr>
        <w:pStyle w:val="rove2"/>
        <w:numPr>
          <w:ilvl w:val="0"/>
          <w:numId w:val="7"/>
        </w:numPr>
        <w:ind w:left="567" w:hanging="567"/>
        <w:rPr>
          <w:rFonts w:ascii="Arial" w:hAnsi="Arial" w:cs="Arial"/>
          <w:sz w:val="20"/>
          <w:szCs w:val="20"/>
        </w:rPr>
      </w:pPr>
      <w:r w:rsidRPr="00A17236">
        <w:rPr>
          <w:rFonts w:ascii="Arial" w:hAnsi="Arial" w:cs="Arial"/>
          <w:sz w:val="20"/>
          <w:szCs w:val="20"/>
        </w:rPr>
        <w:t xml:space="preserve">Faktura musí krom náležitostí daňového a účetního dokladu dle zákona č. 235/2004 Sb., o dani z přidané hodnoty (dále jen „ZDPH“) a zákona č. 563/1991 Sb., o účetnictví obsahovat i tyto údaje: </w:t>
      </w:r>
    </w:p>
    <w:p w:rsidR="00CD0C6B" w:rsidRDefault="00CD0C6B" w:rsidP="00E45642">
      <w:pPr>
        <w:pStyle w:val="rove2"/>
        <w:numPr>
          <w:ilvl w:val="0"/>
          <w:numId w:val="17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 w:rsidRPr="00A17236">
        <w:rPr>
          <w:rFonts w:ascii="Arial" w:hAnsi="Arial" w:cs="Arial"/>
          <w:sz w:val="20"/>
          <w:szCs w:val="20"/>
        </w:rPr>
        <w:t>číslo smlouvy objednatele</w:t>
      </w:r>
      <w:r>
        <w:rPr>
          <w:rFonts w:ascii="Arial" w:hAnsi="Arial" w:cs="Arial"/>
          <w:sz w:val="20"/>
          <w:szCs w:val="20"/>
        </w:rPr>
        <w:t>,</w:t>
      </w:r>
    </w:p>
    <w:p w:rsidR="00CD0C6B" w:rsidRPr="00CD0C6B" w:rsidRDefault="009C1591" w:rsidP="00E45642">
      <w:pPr>
        <w:pStyle w:val="rove2"/>
        <w:numPr>
          <w:ilvl w:val="0"/>
          <w:numId w:val="17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 vozidla.</w:t>
      </w:r>
    </w:p>
    <w:p w:rsidR="000F591D" w:rsidRPr="007A37C4" w:rsidRDefault="000F25C0" w:rsidP="0002500C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Faktura musí splňovat veškeré náležitosti dle této </w:t>
      </w:r>
      <w:r w:rsidR="001A116A">
        <w:rPr>
          <w:rFonts w:ascii="Arial" w:hAnsi="Arial" w:cs="Arial"/>
          <w:sz w:val="20"/>
          <w:szCs w:val="20"/>
        </w:rPr>
        <w:t>rámcové dohod</w:t>
      </w:r>
      <w:r w:rsidRPr="007A37C4">
        <w:rPr>
          <w:rFonts w:ascii="Arial" w:hAnsi="Arial" w:cs="Arial"/>
          <w:sz w:val="20"/>
          <w:szCs w:val="20"/>
        </w:rPr>
        <w:t xml:space="preserve">y, resp. jednotlivé smlouvy a náležitosti řádného účetního a daňového dokladu ve smyslu zák. č. 563/1991 Sb., o účetnictví a zák. č. 235/2004 Sb., o dani z přidané hodnoty (dále jen „ZDPH“). V opačném případě má </w:t>
      </w:r>
      <w:r>
        <w:rPr>
          <w:rFonts w:ascii="Arial" w:hAnsi="Arial" w:cs="Arial"/>
          <w:sz w:val="20"/>
          <w:szCs w:val="20"/>
        </w:rPr>
        <w:t>objednatel</w:t>
      </w:r>
      <w:r w:rsidRPr="007A37C4">
        <w:rPr>
          <w:rFonts w:ascii="Arial" w:hAnsi="Arial" w:cs="Arial"/>
          <w:sz w:val="20"/>
          <w:szCs w:val="20"/>
        </w:rPr>
        <w:t xml:space="preserve"> právo jej do 15 dnů od doručení vrátit k doplnění či opravě bez toho, že by nastalo prodlení s úhradou ceny. Vrácením faktury k opravě se přeruší lhůta splatnosti a nová lhůta splatnosti začne běžet dnem doručení opravené faktury </w:t>
      </w:r>
      <w:r>
        <w:rPr>
          <w:rFonts w:ascii="Arial" w:hAnsi="Arial" w:cs="Arial"/>
          <w:sz w:val="20"/>
          <w:szCs w:val="20"/>
        </w:rPr>
        <w:t>objednateli</w:t>
      </w:r>
      <w:r w:rsidRPr="007A37C4">
        <w:rPr>
          <w:rFonts w:ascii="Arial" w:hAnsi="Arial" w:cs="Arial"/>
          <w:sz w:val="20"/>
          <w:szCs w:val="20"/>
        </w:rPr>
        <w:t xml:space="preserve">. </w:t>
      </w:r>
    </w:p>
    <w:p w:rsidR="000F591D" w:rsidRPr="007A37C4" w:rsidRDefault="000F25C0" w:rsidP="0002500C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Podkladem pro vystavení faktury a současně její přílohou bude řádně vyplněný dodací list</w:t>
      </w:r>
      <w:r>
        <w:rPr>
          <w:rFonts w:ascii="Arial" w:hAnsi="Arial" w:cs="Arial"/>
          <w:sz w:val="20"/>
          <w:szCs w:val="20"/>
        </w:rPr>
        <w:t xml:space="preserve"> nebo předávací protokol</w:t>
      </w:r>
      <w:r w:rsidRPr="007A37C4">
        <w:rPr>
          <w:rFonts w:ascii="Arial" w:hAnsi="Arial" w:cs="Arial"/>
          <w:sz w:val="20"/>
          <w:szCs w:val="20"/>
        </w:rPr>
        <w:t xml:space="preserve"> potvrzený osobou k tomu oprávněnou za </w:t>
      </w:r>
      <w:r>
        <w:rPr>
          <w:rFonts w:ascii="Arial" w:hAnsi="Arial" w:cs="Arial"/>
          <w:sz w:val="20"/>
          <w:szCs w:val="20"/>
        </w:rPr>
        <w:t>objednatele</w:t>
      </w:r>
      <w:r w:rsidRPr="007A37C4">
        <w:rPr>
          <w:rFonts w:ascii="Arial" w:hAnsi="Arial" w:cs="Arial"/>
          <w:sz w:val="20"/>
          <w:szCs w:val="20"/>
        </w:rPr>
        <w:t xml:space="preserve"> dle jednotlivé smlouvy.</w:t>
      </w:r>
    </w:p>
    <w:p w:rsidR="000F591D" w:rsidRPr="007A37C4" w:rsidRDefault="000F25C0" w:rsidP="0002500C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lastRenderedPageBreak/>
        <w:t xml:space="preserve">Splatnost ceny činí třicet (30) dní ode dne doručení faktury </w:t>
      </w:r>
      <w:r>
        <w:rPr>
          <w:rFonts w:ascii="Arial" w:hAnsi="Arial" w:cs="Arial"/>
          <w:sz w:val="20"/>
          <w:szCs w:val="20"/>
        </w:rPr>
        <w:t>objednateli</w:t>
      </w:r>
      <w:r w:rsidRPr="007A37C4">
        <w:rPr>
          <w:rFonts w:ascii="Arial" w:hAnsi="Arial" w:cs="Arial"/>
          <w:sz w:val="20"/>
          <w:szCs w:val="20"/>
        </w:rPr>
        <w:t xml:space="preserve">. </w:t>
      </w:r>
    </w:p>
    <w:p w:rsidR="000F591D" w:rsidRPr="007A37C4" w:rsidRDefault="000F25C0" w:rsidP="0002500C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Smluvní strany s</w:t>
      </w:r>
      <w:r>
        <w:rPr>
          <w:rFonts w:ascii="Arial" w:hAnsi="Arial" w:cs="Arial"/>
          <w:sz w:val="20"/>
          <w:szCs w:val="20"/>
        </w:rPr>
        <w:t>e dohodly</w:t>
      </w:r>
      <w:r w:rsidRPr="007A37C4">
        <w:rPr>
          <w:rFonts w:ascii="Arial" w:hAnsi="Arial" w:cs="Arial"/>
          <w:sz w:val="20"/>
          <w:szCs w:val="20"/>
        </w:rPr>
        <w:t xml:space="preserve">, že pohledávku na zaplacení ceny </w:t>
      </w:r>
      <w:r>
        <w:rPr>
          <w:rFonts w:ascii="Arial" w:hAnsi="Arial" w:cs="Arial"/>
          <w:sz w:val="20"/>
          <w:szCs w:val="20"/>
        </w:rPr>
        <w:t xml:space="preserve">z jednotlivé smlouvy </w:t>
      </w:r>
      <w:r w:rsidRPr="007A37C4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dodavatel</w:t>
      </w:r>
      <w:r w:rsidRPr="007A37C4">
        <w:rPr>
          <w:rFonts w:ascii="Arial" w:hAnsi="Arial" w:cs="Arial"/>
          <w:sz w:val="20"/>
          <w:szCs w:val="20"/>
        </w:rPr>
        <w:t xml:space="preserve"> oprávněn postoupit na třetí osobu pouze s předchozím písemným souhlasem </w:t>
      </w:r>
      <w:r>
        <w:rPr>
          <w:rFonts w:ascii="Arial" w:hAnsi="Arial" w:cs="Arial"/>
          <w:sz w:val="20"/>
          <w:szCs w:val="20"/>
        </w:rPr>
        <w:t>objednatele</w:t>
      </w:r>
      <w:r w:rsidRPr="007A37C4">
        <w:rPr>
          <w:rFonts w:ascii="Arial" w:hAnsi="Arial" w:cs="Arial"/>
          <w:sz w:val="20"/>
          <w:szCs w:val="20"/>
        </w:rPr>
        <w:t>.</w:t>
      </w:r>
    </w:p>
    <w:p w:rsidR="000F591D" w:rsidRPr="007A37C4" w:rsidRDefault="000F25C0" w:rsidP="0002500C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7A37C4">
        <w:rPr>
          <w:rFonts w:ascii="Arial" w:hAnsi="Arial" w:cs="Arial"/>
          <w:sz w:val="20"/>
          <w:szCs w:val="20"/>
        </w:rPr>
        <w:t xml:space="preserve"> se zavazuje, že na jím vydaném daňovém dokladu bude uvedeno pouze číslo tuzemského bankovního účtů, které je správcem daně zveřejněno způsobem umožňujícím dálkový přístup (§ 98 písm. d)  ZDPH).  V případě, že daňový doklad bude obsahovat jiný než takto zveřejněný tuzemský bankovní účet, má </w:t>
      </w:r>
      <w:r>
        <w:rPr>
          <w:rFonts w:ascii="Arial" w:hAnsi="Arial" w:cs="Arial"/>
          <w:sz w:val="20"/>
          <w:szCs w:val="20"/>
        </w:rPr>
        <w:t>objednatel</w:t>
      </w:r>
      <w:r w:rsidRPr="007A37C4">
        <w:rPr>
          <w:rFonts w:ascii="Arial" w:hAnsi="Arial" w:cs="Arial"/>
          <w:sz w:val="20"/>
          <w:szCs w:val="20"/>
        </w:rPr>
        <w:t xml:space="preserve"> právo ponížit platbu </w:t>
      </w:r>
      <w:r>
        <w:rPr>
          <w:rFonts w:ascii="Arial" w:hAnsi="Arial" w:cs="Arial"/>
          <w:sz w:val="20"/>
          <w:szCs w:val="20"/>
        </w:rPr>
        <w:t>dodavateli</w:t>
      </w:r>
      <w:r w:rsidRPr="007A37C4">
        <w:rPr>
          <w:rFonts w:ascii="Arial" w:hAnsi="Arial" w:cs="Arial"/>
          <w:sz w:val="20"/>
          <w:szCs w:val="20"/>
        </w:rPr>
        <w:t xml:space="preserve"> uskutečňovanou na základě této </w:t>
      </w:r>
      <w:r w:rsidR="001A116A">
        <w:rPr>
          <w:rFonts w:ascii="Arial" w:hAnsi="Arial" w:cs="Arial"/>
          <w:sz w:val="20"/>
          <w:szCs w:val="20"/>
        </w:rPr>
        <w:t>rámcové dohody</w:t>
      </w:r>
      <w:r>
        <w:rPr>
          <w:rFonts w:ascii="Arial" w:hAnsi="Arial" w:cs="Arial"/>
          <w:sz w:val="20"/>
          <w:szCs w:val="20"/>
        </w:rPr>
        <w:t>, resp. jednotlivé smlouvy</w:t>
      </w:r>
      <w:r w:rsidRPr="007A37C4">
        <w:rPr>
          <w:rFonts w:ascii="Arial" w:hAnsi="Arial" w:cs="Arial"/>
          <w:sz w:val="20"/>
          <w:szCs w:val="20"/>
        </w:rPr>
        <w:t xml:space="preserve"> o příslušnou částku DPH a současně je oprávněn odvést částku DPH z příslušného plnění přímo na účet finančnímu úřadu. Smluvní strany si sjednávají, že takto </w:t>
      </w:r>
      <w:r>
        <w:rPr>
          <w:rFonts w:ascii="Arial" w:hAnsi="Arial" w:cs="Arial"/>
          <w:sz w:val="20"/>
          <w:szCs w:val="20"/>
        </w:rPr>
        <w:t>dodavateli</w:t>
      </w:r>
      <w:r w:rsidRPr="007A37C4">
        <w:rPr>
          <w:rFonts w:ascii="Arial" w:hAnsi="Arial" w:cs="Arial"/>
          <w:sz w:val="20"/>
          <w:szCs w:val="20"/>
        </w:rPr>
        <w:t xml:space="preserve"> nevyplacenou částku DPH odvede správci daně sám </w:t>
      </w:r>
      <w:r>
        <w:rPr>
          <w:rFonts w:ascii="Arial" w:hAnsi="Arial" w:cs="Arial"/>
          <w:sz w:val="20"/>
          <w:szCs w:val="20"/>
        </w:rPr>
        <w:t>objednatel</w:t>
      </w:r>
      <w:r w:rsidRPr="007A37C4">
        <w:rPr>
          <w:rFonts w:ascii="Arial" w:hAnsi="Arial" w:cs="Arial"/>
          <w:sz w:val="20"/>
          <w:szCs w:val="20"/>
        </w:rPr>
        <w:t xml:space="preserve"> v souladu s ustanovením § 109a ZDPH.</w:t>
      </w:r>
    </w:p>
    <w:p w:rsidR="000F591D" w:rsidRDefault="000F25C0" w:rsidP="0002500C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V případě, že se </w:t>
      </w:r>
      <w:r>
        <w:rPr>
          <w:rFonts w:ascii="Arial" w:hAnsi="Arial" w:cs="Arial"/>
          <w:sz w:val="20"/>
          <w:szCs w:val="20"/>
        </w:rPr>
        <w:t xml:space="preserve">dodavatel </w:t>
      </w:r>
      <w:r w:rsidRPr="007A37C4">
        <w:rPr>
          <w:rFonts w:ascii="Arial" w:hAnsi="Arial" w:cs="Arial"/>
          <w:sz w:val="20"/>
          <w:szCs w:val="20"/>
        </w:rPr>
        <w:t xml:space="preserve">stane tzv. nespolehlivým plátcem DPH ve smyslu §106a ZDPH, je </w:t>
      </w:r>
      <w:r>
        <w:rPr>
          <w:rFonts w:ascii="Arial" w:hAnsi="Arial" w:cs="Arial"/>
          <w:sz w:val="20"/>
          <w:szCs w:val="20"/>
        </w:rPr>
        <w:t>objednatel</w:t>
      </w:r>
      <w:r w:rsidRPr="007A37C4">
        <w:rPr>
          <w:rFonts w:ascii="Arial" w:hAnsi="Arial" w:cs="Arial"/>
          <w:sz w:val="20"/>
          <w:szCs w:val="20"/>
        </w:rPr>
        <w:t xml:space="preserve"> oprávněn odvést částku DPH z příslušného plnění přímo na účet finančnímu úřadu, a to v návaznosti na §109 a §109a ZDPH. V takovém případě tuto skutečnost </w:t>
      </w:r>
      <w:r>
        <w:rPr>
          <w:rFonts w:ascii="Arial" w:hAnsi="Arial" w:cs="Arial"/>
          <w:sz w:val="20"/>
          <w:szCs w:val="20"/>
        </w:rPr>
        <w:t>objednatel</w:t>
      </w:r>
      <w:r w:rsidRPr="007A37C4">
        <w:rPr>
          <w:rFonts w:ascii="Arial" w:hAnsi="Arial" w:cs="Arial"/>
          <w:sz w:val="20"/>
          <w:szCs w:val="20"/>
        </w:rPr>
        <w:t xml:space="preserve"> oznámí </w:t>
      </w:r>
      <w:r>
        <w:rPr>
          <w:rFonts w:ascii="Arial" w:hAnsi="Arial" w:cs="Arial"/>
          <w:sz w:val="20"/>
          <w:szCs w:val="20"/>
        </w:rPr>
        <w:t>dodavateli</w:t>
      </w:r>
      <w:r w:rsidRPr="007A37C4">
        <w:rPr>
          <w:rFonts w:ascii="Arial" w:hAnsi="Arial" w:cs="Arial"/>
          <w:sz w:val="20"/>
          <w:szCs w:val="20"/>
        </w:rPr>
        <w:t xml:space="preserve"> a úhradou DPH na účet finančního úřadu se pohledávka </w:t>
      </w:r>
      <w:r>
        <w:rPr>
          <w:rFonts w:ascii="Arial" w:hAnsi="Arial" w:cs="Arial"/>
          <w:sz w:val="20"/>
          <w:szCs w:val="20"/>
        </w:rPr>
        <w:t>dodavatele</w:t>
      </w:r>
      <w:r w:rsidRPr="007A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Pr="007A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objednatelem</w:t>
      </w:r>
      <w:r w:rsidRPr="007A37C4">
        <w:rPr>
          <w:rFonts w:ascii="Arial" w:hAnsi="Arial" w:cs="Arial"/>
          <w:sz w:val="20"/>
          <w:szCs w:val="20"/>
        </w:rPr>
        <w:t xml:space="preserve"> v částce uhrazené DPH považuje bez ohledu na další ustanovení této </w:t>
      </w:r>
      <w:r w:rsidR="001A116A">
        <w:rPr>
          <w:rFonts w:ascii="Arial" w:hAnsi="Arial" w:cs="Arial"/>
          <w:sz w:val="20"/>
          <w:szCs w:val="20"/>
        </w:rPr>
        <w:t>rámcové dohody</w:t>
      </w:r>
      <w:r w:rsidRPr="007A37C4">
        <w:rPr>
          <w:rFonts w:ascii="Arial" w:hAnsi="Arial" w:cs="Arial"/>
          <w:sz w:val="20"/>
          <w:szCs w:val="20"/>
        </w:rPr>
        <w:t xml:space="preserve"> za uhrazenou. Skutečnost, že se </w:t>
      </w:r>
      <w:r>
        <w:rPr>
          <w:rFonts w:ascii="Arial" w:hAnsi="Arial" w:cs="Arial"/>
          <w:sz w:val="20"/>
          <w:szCs w:val="20"/>
        </w:rPr>
        <w:t>dodavatel</w:t>
      </w:r>
      <w:r w:rsidRPr="007A37C4">
        <w:rPr>
          <w:rFonts w:ascii="Arial" w:hAnsi="Arial" w:cs="Arial"/>
          <w:sz w:val="20"/>
          <w:szCs w:val="20"/>
        </w:rPr>
        <w:t xml:space="preserve"> stal tzv. nespolehlivým plátcem DPH bud</w:t>
      </w:r>
      <w:r w:rsidR="00685EEC">
        <w:rPr>
          <w:rFonts w:ascii="Arial" w:hAnsi="Arial" w:cs="Arial"/>
          <w:sz w:val="20"/>
          <w:szCs w:val="20"/>
        </w:rPr>
        <w:t>e ověřena z veřejně dostupného</w:t>
      </w:r>
      <w:r w:rsidRPr="007A37C4">
        <w:rPr>
          <w:rFonts w:ascii="Arial" w:hAnsi="Arial" w:cs="Arial"/>
          <w:sz w:val="20"/>
          <w:szCs w:val="20"/>
        </w:rPr>
        <w:t xml:space="preserve"> Registru plátců DPH a identifikovaných osob, což </w:t>
      </w:r>
      <w:r>
        <w:rPr>
          <w:rFonts w:ascii="Arial" w:hAnsi="Arial" w:cs="Arial"/>
          <w:sz w:val="20"/>
          <w:szCs w:val="20"/>
        </w:rPr>
        <w:t xml:space="preserve">dodavatel </w:t>
      </w:r>
      <w:r w:rsidRPr="007A37C4">
        <w:rPr>
          <w:rFonts w:ascii="Arial" w:hAnsi="Arial" w:cs="Arial"/>
          <w:sz w:val="20"/>
          <w:szCs w:val="20"/>
        </w:rPr>
        <w:t>výslovně akceptuje a nebude činit sporným.</w:t>
      </w:r>
    </w:p>
    <w:p w:rsidR="000F591D" w:rsidRPr="008979E5" w:rsidRDefault="000F25C0" w:rsidP="0002500C">
      <w:pPr>
        <w:pStyle w:val="rove1"/>
        <w:numPr>
          <w:ilvl w:val="0"/>
          <w:numId w:val="8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979E5">
        <w:rPr>
          <w:rFonts w:ascii="Arial" w:hAnsi="Arial" w:cs="Arial"/>
          <w:sz w:val="20"/>
          <w:szCs w:val="20"/>
        </w:rPr>
        <w:t>Dodací podmínky</w:t>
      </w:r>
    </w:p>
    <w:p w:rsidR="000F591D" w:rsidRPr="008C73C0" w:rsidRDefault="000F25C0" w:rsidP="0002500C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 xml:space="preserve">Doba plnění: </w:t>
      </w:r>
    </w:p>
    <w:p w:rsidR="000F591D" w:rsidRPr="008C73C0" w:rsidRDefault="00823307" w:rsidP="00E45642">
      <w:pPr>
        <w:pStyle w:val="rove2"/>
        <w:numPr>
          <w:ilvl w:val="0"/>
          <w:numId w:val="15"/>
        </w:numPr>
        <w:spacing w:line="276" w:lineRule="auto"/>
        <w:ind w:left="851" w:hanging="284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 xml:space="preserve">u vozidel provádějících údržbu na komunikacích I. tříd </w:t>
      </w:r>
      <w:r w:rsidR="000F25C0" w:rsidRPr="008C73C0">
        <w:rPr>
          <w:rFonts w:ascii="Arial" w:hAnsi="Arial" w:cs="Arial"/>
          <w:sz w:val="20"/>
          <w:szCs w:val="20"/>
        </w:rPr>
        <w:t xml:space="preserve">nejpozději do </w:t>
      </w:r>
      <w:r w:rsidRPr="008C73C0">
        <w:rPr>
          <w:rFonts w:ascii="Arial" w:hAnsi="Arial" w:cs="Arial"/>
          <w:sz w:val="20"/>
          <w:szCs w:val="20"/>
        </w:rPr>
        <w:t>tří</w:t>
      </w:r>
      <w:r w:rsidR="000F25C0" w:rsidRPr="008C73C0">
        <w:rPr>
          <w:rFonts w:ascii="Arial" w:hAnsi="Arial" w:cs="Arial"/>
          <w:sz w:val="20"/>
          <w:szCs w:val="20"/>
        </w:rPr>
        <w:t xml:space="preserve"> (</w:t>
      </w:r>
      <w:r w:rsidRPr="008C73C0">
        <w:rPr>
          <w:rFonts w:ascii="Arial" w:hAnsi="Arial" w:cs="Arial"/>
          <w:sz w:val="20"/>
          <w:szCs w:val="20"/>
        </w:rPr>
        <w:t>3</w:t>
      </w:r>
      <w:r w:rsidR="000F25C0" w:rsidRPr="008C73C0">
        <w:rPr>
          <w:rFonts w:ascii="Arial" w:hAnsi="Arial" w:cs="Arial"/>
          <w:sz w:val="20"/>
          <w:szCs w:val="20"/>
        </w:rPr>
        <w:t>) pracovních dnů ode dne uzavření jednotlivé smlouvy, vždy pouze v pracovní den mezi 7:00 hod a 15:00 hod, nebude-li konkrétně dohodnuto jinak.</w:t>
      </w:r>
      <w:r w:rsidRPr="008C73C0">
        <w:rPr>
          <w:rFonts w:ascii="Arial" w:hAnsi="Arial" w:cs="Arial"/>
          <w:sz w:val="20"/>
          <w:szCs w:val="20"/>
        </w:rPr>
        <w:t xml:space="preserve"> </w:t>
      </w:r>
    </w:p>
    <w:p w:rsidR="00823307" w:rsidRPr="008C73C0" w:rsidRDefault="00823307" w:rsidP="00E45642">
      <w:pPr>
        <w:pStyle w:val="rove2"/>
        <w:numPr>
          <w:ilvl w:val="0"/>
          <w:numId w:val="15"/>
        </w:numPr>
        <w:spacing w:line="276" w:lineRule="auto"/>
        <w:ind w:left="851" w:hanging="284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>u ostatních vozidel do pěti (5) pracovních dnů ode dne uzavření jednotlivé smlouvy, vždy pouze v pracovní den mezi 7:00 hod a 15:00 hod, nebude-li konkrétně dohodnuto jinak.</w:t>
      </w:r>
    </w:p>
    <w:p w:rsidR="000F591D" w:rsidRPr="008C73C0" w:rsidRDefault="000F25C0" w:rsidP="0002500C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 xml:space="preserve">Plnění bude poskytnuto (předmět koupě bude odevzdán/ dílo bude provedeno) v místě plnění dle čl. 4.1. této </w:t>
      </w:r>
      <w:r w:rsidR="001A116A">
        <w:rPr>
          <w:rFonts w:ascii="Arial" w:hAnsi="Arial" w:cs="Arial"/>
          <w:sz w:val="20"/>
          <w:szCs w:val="20"/>
        </w:rPr>
        <w:t>rámcové dohody</w:t>
      </w:r>
      <w:r w:rsidR="001A116A" w:rsidRPr="008C73C0">
        <w:rPr>
          <w:rFonts w:ascii="Arial" w:hAnsi="Arial" w:cs="Arial"/>
          <w:sz w:val="20"/>
          <w:szCs w:val="20"/>
        </w:rPr>
        <w:t xml:space="preserve"> </w:t>
      </w:r>
      <w:r w:rsidRPr="008C73C0">
        <w:rPr>
          <w:rFonts w:ascii="Arial" w:hAnsi="Arial" w:cs="Arial"/>
          <w:sz w:val="20"/>
          <w:szCs w:val="20"/>
        </w:rPr>
        <w:t>po předchozí dohodě o přesném času dodání se zástupcem objednatele uvedeným v jednotlivé smlouvě jako osoby oprávněné k převzetí plnění a potvrzení dodacího listu/předávacího protokolu za objednatele. Předání a převzetí plnění bude potvrzeno oběma stranami na dodacím listě.</w:t>
      </w:r>
    </w:p>
    <w:p w:rsidR="000F591D" w:rsidRPr="008C73C0" w:rsidRDefault="000F25C0" w:rsidP="0002500C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8C73C0">
        <w:rPr>
          <w:rFonts w:ascii="Arial" w:hAnsi="Arial" w:cs="Arial"/>
          <w:sz w:val="20"/>
          <w:szCs w:val="20"/>
        </w:rPr>
        <w:t>Dodavatel</w:t>
      </w:r>
      <w:r w:rsidRPr="008C73C0">
        <w:rPr>
          <w:rFonts w:ascii="Arial" w:hAnsi="Arial" w:cs="Arial"/>
          <w:color w:val="000000"/>
          <w:sz w:val="20"/>
          <w:szCs w:val="20"/>
        </w:rPr>
        <w:t xml:space="preserve"> je povinen odevzdat předmět koupě v souladu s podmínkami dle  čl. 2. </w:t>
      </w:r>
      <w:r w:rsidRPr="008C73C0">
        <w:rPr>
          <w:rFonts w:ascii="Arial" w:hAnsi="Arial" w:cs="Arial"/>
          <w:sz w:val="20"/>
          <w:szCs w:val="20"/>
        </w:rPr>
        <w:t xml:space="preserve">této </w:t>
      </w:r>
      <w:r w:rsidR="001A116A">
        <w:rPr>
          <w:rFonts w:ascii="Arial" w:hAnsi="Arial" w:cs="Arial"/>
          <w:sz w:val="20"/>
          <w:szCs w:val="20"/>
        </w:rPr>
        <w:t>rámcové dohody</w:t>
      </w:r>
      <w:r w:rsidRPr="008C73C0">
        <w:rPr>
          <w:rFonts w:ascii="Arial" w:hAnsi="Arial" w:cs="Arial"/>
          <w:sz w:val="20"/>
          <w:szCs w:val="20"/>
        </w:rPr>
        <w:t>.</w:t>
      </w:r>
    </w:p>
    <w:p w:rsidR="000F591D" w:rsidRPr="008C73C0" w:rsidRDefault="000F25C0" w:rsidP="0002500C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>Dodavatel je povinen při poskytnutí plnění předat objednateli doklady, jež jsou nutné k přev</w:t>
      </w:r>
      <w:r w:rsidRPr="008C73C0">
        <w:rPr>
          <w:rFonts w:ascii="Arial" w:hAnsi="Arial" w:cs="Arial"/>
          <w:color w:val="000000"/>
          <w:sz w:val="20"/>
          <w:szCs w:val="20"/>
        </w:rPr>
        <w:t>zetí a k užívání předmětu koupě (zejm. návod k použití v českém jazyce, bezpečnostní list).</w:t>
      </w:r>
    </w:p>
    <w:p w:rsidR="000F591D" w:rsidRPr="008C73C0" w:rsidRDefault="000F25C0" w:rsidP="0002500C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color w:val="000000"/>
          <w:sz w:val="20"/>
          <w:szCs w:val="20"/>
        </w:rPr>
        <w:t xml:space="preserve">Dodavatel se zavazuje zajistit vlastním nákladem provedení všech potřebných zkoušek </w:t>
      </w:r>
      <w:r w:rsidRPr="008C73C0">
        <w:rPr>
          <w:rFonts w:ascii="Arial" w:hAnsi="Arial" w:cs="Arial"/>
          <w:sz w:val="20"/>
          <w:szCs w:val="20"/>
        </w:rPr>
        <w:t xml:space="preserve">nezbytných pro užívání plnění, pokud je jejich provedení právními předpisy nebo touto </w:t>
      </w:r>
      <w:r w:rsidR="001A116A">
        <w:rPr>
          <w:rFonts w:ascii="Arial" w:hAnsi="Arial" w:cs="Arial"/>
          <w:sz w:val="20"/>
          <w:szCs w:val="20"/>
        </w:rPr>
        <w:t>rámcovou dohodou</w:t>
      </w:r>
      <w:r w:rsidRPr="008C73C0">
        <w:rPr>
          <w:rFonts w:ascii="Arial" w:hAnsi="Arial" w:cs="Arial"/>
          <w:sz w:val="20"/>
          <w:szCs w:val="20"/>
        </w:rPr>
        <w:t xml:space="preserve"> požadováno a k předložení těchto dokladů objednateli.</w:t>
      </w:r>
    </w:p>
    <w:p w:rsidR="000F591D" w:rsidRPr="008C73C0" w:rsidRDefault="000F25C0" w:rsidP="0002500C">
      <w:pPr>
        <w:pStyle w:val="rove1"/>
        <w:numPr>
          <w:ilvl w:val="0"/>
          <w:numId w:val="8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>Záruka za jakost</w:t>
      </w:r>
    </w:p>
    <w:p w:rsidR="000F591D" w:rsidRPr="008C73C0" w:rsidRDefault="000F25C0" w:rsidP="00E45642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8C73C0">
        <w:rPr>
          <w:rFonts w:ascii="Arial" w:hAnsi="Arial" w:cs="Arial"/>
          <w:color w:val="000000"/>
          <w:sz w:val="20"/>
          <w:szCs w:val="20"/>
        </w:rPr>
        <w:t xml:space="preserve">Dodavatel se zavazuje, že si poskytnuté plnění zachová vlastnosti uvedené v čl. 2. této </w:t>
      </w:r>
      <w:r w:rsidR="001A116A">
        <w:rPr>
          <w:rFonts w:ascii="Arial" w:hAnsi="Arial" w:cs="Arial"/>
          <w:sz w:val="20"/>
          <w:szCs w:val="20"/>
        </w:rPr>
        <w:t>rámcové dohody</w:t>
      </w:r>
      <w:r w:rsidRPr="008C73C0">
        <w:rPr>
          <w:rFonts w:ascii="Arial" w:hAnsi="Arial" w:cs="Arial"/>
          <w:color w:val="000000"/>
          <w:sz w:val="20"/>
          <w:szCs w:val="20"/>
        </w:rPr>
        <w:t xml:space="preserve"> po dobu tam uvedenou.</w:t>
      </w:r>
    </w:p>
    <w:p w:rsidR="000F591D" w:rsidRDefault="000F25C0" w:rsidP="0002500C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8C73C0">
        <w:rPr>
          <w:rFonts w:ascii="Arial" w:hAnsi="Arial" w:cs="Arial"/>
          <w:color w:val="000000"/>
          <w:sz w:val="20"/>
          <w:szCs w:val="20"/>
        </w:rPr>
        <w:t>Záruční doba počíná běžet dnem poskytnutí plnění (předání věci objednateli/podpisem předávacího protokolu) objednateli.</w:t>
      </w:r>
    </w:p>
    <w:p w:rsidR="005B3D6D" w:rsidRDefault="005B3D6D" w:rsidP="005B3D6D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color w:val="000000"/>
          <w:sz w:val="20"/>
          <w:szCs w:val="20"/>
        </w:rPr>
      </w:pPr>
    </w:p>
    <w:p w:rsidR="005B3D6D" w:rsidRPr="008C73C0" w:rsidRDefault="005B3D6D" w:rsidP="005B3D6D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color w:val="000000"/>
          <w:sz w:val="20"/>
          <w:szCs w:val="20"/>
        </w:rPr>
      </w:pPr>
    </w:p>
    <w:p w:rsidR="000F591D" w:rsidRPr="008C73C0" w:rsidRDefault="000F25C0" w:rsidP="0002500C">
      <w:pPr>
        <w:pStyle w:val="rove1"/>
        <w:numPr>
          <w:ilvl w:val="0"/>
          <w:numId w:val="8"/>
        </w:numPr>
        <w:spacing w:before="24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8C73C0">
        <w:rPr>
          <w:rFonts w:ascii="Arial" w:hAnsi="Arial" w:cs="Arial"/>
          <w:sz w:val="20"/>
          <w:szCs w:val="20"/>
        </w:rPr>
        <w:lastRenderedPageBreak/>
        <w:t>Práva z vadného plnění</w:t>
      </w:r>
    </w:p>
    <w:p w:rsidR="000F591D" w:rsidRPr="008C73C0" w:rsidRDefault="000F25C0" w:rsidP="0002500C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 xml:space="preserve">Poskytnuté plnění má vady, nemá-li vlastnosti uvedené v čl. 2. této </w:t>
      </w:r>
      <w:r w:rsidR="001A116A">
        <w:rPr>
          <w:rFonts w:ascii="Arial" w:hAnsi="Arial" w:cs="Arial"/>
          <w:sz w:val="20"/>
          <w:szCs w:val="20"/>
        </w:rPr>
        <w:t>rámcové dohody</w:t>
      </w:r>
      <w:r w:rsidRPr="008C73C0">
        <w:rPr>
          <w:rFonts w:ascii="Arial" w:hAnsi="Arial" w:cs="Arial"/>
          <w:sz w:val="20"/>
          <w:szCs w:val="20"/>
        </w:rPr>
        <w:t xml:space="preserve">. Za vadu se považují i vady v dokladech dle čl. 7.4. a 7.5. této </w:t>
      </w:r>
      <w:r w:rsidR="001A116A">
        <w:rPr>
          <w:rFonts w:ascii="Arial" w:hAnsi="Arial" w:cs="Arial"/>
          <w:sz w:val="20"/>
          <w:szCs w:val="20"/>
        </w:rPr>
        <w:t>rámcové dohody</w:t>
      </w:r>
      <w:r w:rsidRPr="008C73C0">
        <w:rPr>
          <w:rFonts w:ascii="Arial" w:hAnsi="Arial" w:cs="Arial"/>
          <w:sz w:val="20"/>
          <w:szCs w:val="20"/>
        </w:rPr>
        <w:t>.</w:t>
      </w:r>
    </w:p>
    <w:p w:rsidR="000F591D" w:rsidRPr="008C73C0" w:rsidRDefault="000F25C0" w:rsidP="0002500C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>Při uplatňování práv z vadného plnění se použijí ustanovení § 2099 a násl. občanského zákoníku.</w:t>
      </w:r>
    </w:p>
    <w:p w:rsidR="000F591D" w:rsidRPr="008C73C0" w:rsidRDefault="000F25C0" w:rsidP="0002500C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 xml:space="preserve">V případě, že dodavatel neposkytne plnění sjednané v jednotlivé smlouvě řádně a včas, má objednatel nárok na smluvní pokutu ve výši </w:t>
      </w:r>
      <w:r w:rsidR="004E6584">
        <w:rPr>
          <w:rFonts w:ascii="Arial" w:hAnsi="Arial" w:cs="Arial"/>
          <w:sz w:val="20"/>
          <w:szCs w:val="20"/>
        </w:rPr>
        <w:t xml:space="preserve">1 </w:t>
      </w:r>
      <w:r w:rsidR="001F6F82" w:rsidRPr="008C73C0">
        <w:rPr>
          <w:rFonts w:ascii="Arial" w:hAnsi="Arial" w:cs="Arial"/>
          <w:sz w:val="20"/>
          <w:szCs w:val="20"/>
        </w:rPr>
        <w:t>0</w:t>
      </w:r>
      <w:r w:rsidR="004E6584">
        <w:rPr>
          <w:rFonts w:ascii="Arial" w:hAnsi="Arial" w:cs="Arial"/>
          <w:sz w:val="20"/>
          <w:szCs w:val="20"/>
        </w:rPr>
        <w:t>00,00</w:t>
      </w:r>
      <w:r w:rsidRPr="008C73C0">
        <w:rPr>
          <w:rFonts w:ascii="Arial" w:hAnsi="Arial" w:cs="Arial"/>
          <w:sz w:val="20"/>
          <w:szCs w:val="20"/>
        </w:rPr>
        <w:t xml:space="preserve"> Kč za každý byť jen započatý den prodlení.</w:t>
      </w:r>
    </w:p>
    <w:p w:rsidR="000F591D" w:rsidRPr="008C73C0" w:rsidRDefault="000F25C0" w:rsidP="0002500C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>Dodavatel odpovídá za vady poskytnutého plnění v plném rozsahu dle příslušných ustanovení zákona č. 89/2012 Sb. občanského zákoníku, zejména ust. § 2099 a násl. o.z.</w:t>
      </w:r>
    </w:p>
    <w:p w:rsidR="000F591D" w:rsidRPr="008C73C0" w:rsidRDefault="000F25C0" w:rsidP="0002500C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 xml:space="preserve">Smluvní pokuty dle této </w:t>
      </w:r>
      <w:r w:rsidR="001A116A">
        <w:rPr>
          <w:rFonts w:ascii="Arial" w:hAnsi="Arial" w:cs="Arial"/>
          <w:sz w:val="20"/>
          <w:szCs w:val="20"/>
        </w:rPr>
        <w:t>rámcové dohody</w:t>
      </w:r>
      <w:r w:rsidRPr="008C73C0">
        <w:rPr>
          <w:rFonts w:ascii="Arial" w:hAnsi="Arial" w:cs="Arial"/>
          <w:sz w:val="20"/>
          <w:szCs w:val="20"/>
        </w:rPr>
        <w:t xml:space="preserve"> se stávají splatnými dnem následujícím po dni, ve kterém na ně vznikl nárok.</w:t>
      </w:r>
    </w:p>
    <w:p w:rsidR="000F591D" w:rsidRPr="008C73C0" w:rsidRDefault="000F25C0" w:rsidP="0002500C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 xml:space="preserve">Ustanovením o smluvních pokutách v této </w:t>
      </w:r>
      <w:r w:rsidR="001A116A">
        <w:rPr>
          <w:rFonts w:ascii="Arial" w:hAnsi="Arial" w:cs="Arial"/>
          <w:sz w:val="20"/>
          <w:szCs w:val="20"/>
        </w:rPr>
        <w:t>rámcové dohodě</w:t>
      </w:r>
      <w:r w:rsidRPr="008C73C0">
        <w:rPr>
          <w:rFonts w:ascii="Arial" w:hAnsi="Arial" w:cs="Arial"/>
          <w:sz w:val="20"/>
          <w:szCs w:val="20"/>
        </w:rPr>
        <w:t xml:space="preserve"> ani jejich zaplacením nejsou dotčeny nároky na náhradu škody vzniklé z porušení povinnosti, ke které se smluvní pokuta vztahuje.</w:t>
      </w:r>
    </w:p>
    <w:p w:rsidR="000F591D" w:rsidRPr="008C73C0" w:rsidRDefault="000F25C0" w:rsidP="0002500C">
      <w:pPr>
        <w:pStyle w:val="rove1"/>
        <w:numPr>
          <w:ilvl w:val="0"/>
          <w:numId w:val="8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 xml:space="preserve">Doba trvání </w:t>
      </w:r>
      <w:r w:rsidR="009428F0">
        <w:rPr>
          <w:rFonts w:ascii="Arial" w:hAnsi="Arial" w:cs="Arial"/>
          <w:sz w:val="20"/>
          <w:szCs w:val="20"/>
        </w:rPr>
        <w:t>rámcové dohody</w:t>
      </w:r>
    </w:p>
    <w:p w:rsidR="000F591D" w:rsidRPr="008C73C0" w:rsidRDefault="000F25C0" w:rsidP="0002500C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8C73C0">
        <w:rPr>
          <w:rFonts w:ascii="Arial" w:eastAsia="Arial" w:hAnsi="Arial" w:cs="Arial"/>
          <w:sz w:val="20"/>
          <w:szCs w:val="20"/>
        </w:rPr>
        <w:t xml:space="preserve">Tato </w:t>
      </w:r>
      <w:r w:rsidR="009428F0">
        <w:rPr>
          <w:rFonts w:ascii="Arial" w:eastAsia="Arial" w:hAnsi="Arial" w:cs="Arial"/>
          <w:sz w:val="20"/>
          <w:szCs w:val="20"/>
        </w:rPr>
        <w:t>rámcová dohoda</w:t>
      </w:r>
      <w:r w:rsidRPr="008C73C0">
        <w:rPr>
          <w:rFonts w:ascii="Arial" w:eastAsia="Arial" w:hAnsi="Arial" w:cs="Arial"/>
          <w:sz w:val="20"/>
          <w:szCs w:val="20"/>
        </w:rPr>
        <w:t xml:space="preserve"> se sjednává na dobu určitou, a to do okamžiku kdy souhrnná cena ze všech </w:t>
      </w:r>
      <w:r w:rsidRPr="008C73C0">
        <w:rPr>
          <w:rFonts w:ascii="Arial" w:hAnsi="Arial" w:cs="Arial"/>
          <w:sz w:val="20"/>
          <w:szCs w:val="20"/>
        </w:rPr>
        <w:t>jednotlivých</w:t>
      </w:r>
      <w:r w:rsidRPr="008C73C0">
        <w:rPr>
          <w:rFonts w:ascii="Arial" w:eastAsia="Arial" w:hAnsi="Arial" w:cs="Arial"/>
          <w:sz w:val="20"/>
          <w:szCs w:val="20"/>
        </w:rPr>
        <w:t xml:space="preserve"> smluv uzavřených na základě této </w:t>
      </w:r>
      <w:r w:rsidR="001A116A">
        <w:rPr>
          <w:rFonts w:ascii="Arial" w:hAnsi="Arial" w:cs="Arial"/>
          <w:sz w:val="20"/>
          <w:szCs w:val="20"/>
        </w:rPr>
        <w:t>rámcové dohody</w:t>
      </w:r>
      <w:r w:rsidRPr="008C73C0">
        <w:rPr>
          <w:rFonts w:ascii="Arial" w:eastAsia="Arial" w:hAnsi="Arial" w:cs="Arial"/>
          <w:sz w:val="20"/>
          <w:szCs w:val="20"/>
        </w:rPr>
        <w:t xml:space="preserve"> dosáhne částky</w:t>
      </w:r>
      <w:r w:rsidR="001F6F82" w:rsidRPr="008C73C0">
        <w:rPr>
          <w:rFonts w:ascii="Arial" w:eastAsia="Arial" w:hAnsi="Arial" w:cs="Arial"/>
          <w:sz w:val="20"/>
          <w:szCs w:val="20"/>
        </w:rPr>
        <w:t xml:space="preserve"> </w:t>
      </w:r>
      <w:r w:rsidR="001F6F82" w:rsidRPr="008C73C0">
        <w:rPr>
          <w:rFonts w:ascii="Arial" w:hAnsi="Arial" w:cs="Arial"/>
          <w:sz w:val="20"/>
          <w:szCs w:val="20"/>
        </w:rPr>
        <w:t>9</w:t>
      </w:r>
      <w:r w:rsidR="00536C30" w:rsidRPr="008C73C0">
        <w:rPr>
          <w:rFonts w:ascii="Arial" w:hAnsi="Arial" w:cs="Arial"/>
          <w:sz w:val="20"/>
          <w:szCs w:val="20"/>
        </w:rPr>
        <w:t>5</w:t>
      </w:r>
      <w:r w:rsidR="00E45642">
        <w:rPr>
          <w:rFonts w:ascii="Arial" w:hAnsi="Arial" w:cs="Arial"/>
          <w:sz w:val="20"/>
          <w:szCs w:val="20"/>
        </w:rPr>
        <w:t xml:space="preserve">0 </w:t>
      </w:r>
      <w:r w:rsidR="001F6F82" w:rsidRPr="008C73C0">
        <w:rPr>
          <w:rFonts w:ascii="Arial" w:hAnsi="Arial" w:cs="Arial"/>
          <w:sz w:val="20"/>
          <w:szCs w:val="20"/>
        </w:rPr>
        <w:t>000</w:t>
      </w:r>
      <w:r w:rsidR="00E45642">
        <w:rPr>
          <w:rFonts w:ascii="Arial" w:eastAsia="Arial" w:hAnsi="Arial" w:cs="Arial"/>
          <w:sz w:val="20"/>
          <w:szCs w:val="20"/>
        </w:rPr>
        <w:t>,00</w:t>
      </w:r>
      <w:r w:rsidRPr="008C73C0">
        <w:rPr>
          <w:rFonts w:ascii="Arial" w:eastAsia="Arial" w:hAnsi="Arial" w:cs="Arial"/>
          <w:sz w:val="20"/>
          <w:szCs w:val="20"/>
        </w:rPr>
        <w:t xml:space="preserve"> Kč bez DPH, nejpozději však na dobu </w:t>
      </w:r>
      <w:r w:rsidR="001F6F82" w:rsidRPr="008C73C0">
        <w:rPr>
          <w:rFonts w:ascii="Arial" w:eastAsia="Arial" w:hAnsi="Arial" w:cs="Arial"/>
          <w:sz w:val="20"/>
          <w:szCs w:val="20"/>
        </w:rPr>
        <w:t xml:space="preserve">jednoho roku </w:t>
      </w:r>
      <w:r w:rsidRPr="008C73C0">
        <w:rPr>
          <w:rFonts w:ascii="Arial" w:eastAsia="Arial" w:hAnsi="Arial" w:cs="Arial"/>
          <w:sz w:val="20"/>
          <w:szCs w:val="20"/>
        </w:rPr>
        <w:t>od jejího uzavření.</w:t>
      </w:r>
    </w:p>
    <w:p w:rsidR="000F591D" w:rsidRPr="008C73C0" w:rsidRDefault="000F25C0" w:rsidP="0002500C">
      <w:pPr>
        <w:pStyle w:val="rove2"/>
        <w:numPr>
          <w:ilvl w:val="1"/>
          <w:numId w:val="8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8C73C0">
        <w:rPr>
          <w:rFonts w:ascii="Arial" w:eastAsia="Arial" w:hAnsi="Arial" w:cs="Arial"/>
          <w:sz w:val="20"/>
          <w:szCs w:val="20"/>
        </w:rPr>
        <w:t xml:space="preserve">Dodavatel nesmí uzavřít s objednatelem jednotlivou smlouvu v případě, že by souhrn cen z jednotlivých smluv uzavřených na základě této </w:t>
      </w:r>
      <w:r w:rsidR="009428F0">
        <w:rPr>
          <w:rFonts w:ascii="Arial" w:eastAsia="Arial" w:hAnsi="Arial" w:cs="Arial"/>
          <w:sz w:val="20"/>
          <w:szCs w:val="20"/>
        </w:rPr>
        <w:t>rámcové dohody</w:t>
      </w:r>
      <w:r w:rsidRPr="008C73C0">
        <w:rPr>
          <w:rFonts w:ascii="Arial" w:eastAsia="Arial" w:hAnsi="Arial" w:cs="Arial"/>
          <w:sz w:val="20"/>
          <w:szCs w:val="20"/>
        </w:rPr>
        <w:t xml:space="preserve"> přesáhl částku </w:t>
      </w:r>
      <w:r w:rsidR="001F6F82" w:rsidRPr="008C73C0">
        <w:rPr>
          <w:rFonts w:ascii="Arial" w:hAnsi="Arial" w:cs="Arial"/>
          <w:sz w:val="20"/>
          <w:szCs w:val="20"/>
        </w:rPr>
        <w:t>9</w:t>
      </w:r>
      <w:r w:rsidR="00536C30" w:rsidRPr="008C73C0">
        <w:rPr>
          <w:rFonts w:ascii="Arial" w:hAnsi="Arial" w:cs="Arial"/>
          <w:sz w:val="20"/>
          <w:szCs w:val="20"/>
        </w:rPr>
        <w:t>5</w:t>
      </w:r>
      <w:r w:rsidR="00E45642">
        <w:rPr>
          <w:rFonts w:ascii="Arial" w:hAnsi="Arial" w:cs="Arial"/>
          <w:sz w:val="20"/>
          <w:szCs w:val="20"/>
        </w:rPr>
        <w:t xml:space="preserve">0 </w:t>
      </w:r>
      <w:r w:rsidR="001F6F82" w:rsidRPr="008C73C0">
        <w:rPr>
          <w:rFonts w:ascii="Arial" w:hAnsi="Arial" w:cs="Arial"/>
          <w:sz w:val="20"/>
          <w:szCs w:val="20"/>
        </w:rPr>
        <w:t>000</w:t>
      </w:r>
      <w:r w:rsidR="00E45642">
        <w:rPr>
          <w:rFonts w:ascii="Arial" w:eastAsia="Arial" w:hAnsi="Arial" w:cs="Arial"/>
          <w:sz w:val="20"/>
          <w:szCs w:val="20"/>
        </w:rPr>
        <w:t>,00</w:t>
      </w:r>
      <w:r w:rsidR="001F6F82" w:rsidRPr="008C73C0">
        <w:rPr>
          <w:rFonts w:ascii="Arial" w:eastAsia="Arial" w:hAnsi="Arial" w:cs="Arial"/>
          <w:sz w:val="20"/>
          <w:szCs w:val="20"/>
        </w:rPr>
        <w:t xml:space="preserve"> </w:t>
      </w:r>
      <w:r w:rsidRPr="008C73C0">
        <w:rPr>
          <w:rFonts w:ascii="Arial" w:eastAsia="Arial" w:hAnsi="Arial" w:cs="Arial"/>
          <w:sz w:val="20"/>
          <w:szCs w:val="20"/>
        </w:rPr>
        <w:t>Kč bez DPH.</w:t>
      </w:r>
    </w:p>
    <w:p w:rsidR="000F591D" w:rsidRDefault="000F25C0" w:rsidP="0002500C">
      <w:pPr>
        <w:pStyle w:val="rove2"/>
        <w:numPr>
          <w:ilvl w:val="1"/>
          <w:numId w:val="8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8C73C0">
        <w:rPr>
          <w:rFonts w:ascii="Arial" w:eastAsia="Arial" w:hAnsi="Arial" w:cs="Arial"/>
          <w:sz w:val="20"/>
          <w:szCs w:val="20"/>
        </w:rPr>
        <w:t xml:space="preserve">O naplnění limitu </w:t>
      </w:r>
      <w:r w:rsidR="001F6F82" w:rsidRPr="008C73C0">
        <w:rPr>
          <w:rFonts w:ascii="Arial" w:hAnsi="Arial" w:cs="Arial"/>
          <w:sz w:val="20"/>
          <w:szCs w:val="20"/>
        </w:rPr>
        <w:t>9</w:t>
      </w:r>
      <w:r w:rsidR="00536C30" w:rsidRPr="008C73C0">
        <w:rPr>
          <w:rFonts w:ascii="Arial" w:hAnsi="Arial" w:cs="Arial"/>
          <w:sz w:val="20"/>
          <w:szCs w:val="20"/>
        </w:rPr>
        <w:t>5</w:t>
      </w:r>
      <w:r w:rsidR="001F6F82" w:rsidRPr="008C73C0">
        <w:rPr>
          <w:rFonts w:ascii="Arial" w:hAnsi="Arial" w:cs="Arial"/>
          <w:sz w:val="20"/>
          <w:szCs w:val="20"/>
        </w:rPr>
        <w:t>0</w:t>
      </w:r>
      <w:r w:rsidR="00E45642">
        <w:rPr>
          <w:rFonts w:ascii="Arial" w:hAnsi="Arial" w:cs="Arial"/>
          <w:sz w:val="20"/>
          <w:szCs w:val="20"/>
        </w:rPr>
        <w:t xml:space="preserve"> </w:t>
      </w:r>
      <w:r w:rsidR="001F6F82" w:rsidRPr="008C73C0">
        <w:rPr>
          <w:rFonts w:ascii="Arial" w:hAnsi="Arial" w:cs="Arial"/>
          <w:sz w:val="20"/>
          <w:szCs w:val="20"/>
        </w:rPr>
        <w:t>000</w:t>
      </w:r>
      <w:r w:rsidR="00E45642">
        <w:rPr>
          <w:rFonts w:ascii="Arial" w:eastAsia="Arial" w:hAnsi="Arial" w:cs="Arial"/>
          <w:sz w:val="20"/>
          <w:szCs w:val="20"/>
        </w:rPr>
        <w:t>,00</w:t>
      </w:r>
      <w:r w:rsidR="001F6F82" w:rsidRPr="008C73C0">
        <w:rPr>
          <w:rFonts w:ascii="Arial" w:eastAsia="Arial" w:hAnsi="Arial" w:cs="Arial"/>
          <w:sz w:val="20"/>
          <w:szCs w:val="20"/>
        </w:rPr>
        <w:t xml:space="preserve"> </w:t>
      </w:r>
      <w:r w:rsidRPr="008C73C0">
        <w:rPr>
          <w:rFonts w:ascii="Arial" w:eastAsia="Arial" w:hAnsi="Arial" w:cs="Arial"/>
          <w:sz w:val="20"/>
          <w:szCs w:val="20"/>
        </w:rPr>
        <w:t xml:space="preserve"> Kč bez DPH dodavatel objednatele vyrozumí.</w:t>
      </w:r>
    </w:p>
    <w:p w:rsidR="00162406" w:rsidRPr="00125362" w:rsidRDefault="00162406" w:rsidP="0002500C">
      <w:pPr>
        <w:pStyle w:val="rove1"/>
        <w:numPr>
          <w:ilvl w:val="0"/>
          <w:numId w:val="8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BE6C81">
        <w:rPr>
          <w:rFonts w:ascii="Arial" w:hAnsi="Arial" w:cs="Arial"/>
          <w:kern w:val="32"/>
          <w:sz w:val="20"/>
          <w:szCs w:val="20"/>
        </w:rPr>
        <w:t>Osobní</w:t>
      </w:r>
      <w:r w:rsidRPr="00125362">
        <w:rPr>
          <w:rFonts w:ascii="Arial" w:hAnsi="Arial" w:cs="Arial"/>
          <w:sz w:val="20"/>
          <w:szCs w:val="20"/>
        </w:rPr>
        <w:t xml:space="preserve"> údaje zástupců a kontaktních osob, závazek mlčenlivosti</w:t>
      </w:r>
    </w:p>
    <w:p w:rsidR="00162406" w:rsidRPr="00FB200C" w:rsidRDefault="00162406" w:rsidP="00685EEC">
      <w:pPr>
        <w:numPr>
          <w:ilvl w:val="1"/>
          <w:numId w:val="8"/>
        </w:numPr>
        <w:spacing w:before="120" w:after="120" w:line="264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berou na vědomí, že v souvislosti s uzavřením a plněním této </w:t>
      </w:r>
      <w:r w:rsidR="009428F0">
        <w:rPr>
          <w:rFonts w:ascii="Arial" w:hAnsi="Arial" w:cs="Arial"/>
          <w:sz w:val="20"/>
          <w:szCs w:val="20"/>
        </w:rPr>
        <w:t>rámcové dohody</w:t>
      </w:r>
      <w:r w:rsidRPr="00FB200C">
        <w:rPr>
          <w:rFonts w:ascii="Arial" w:hAnsi="Arial" w:cs="Arial"/>
          <w:sz w:val="20"/>
          <w:szCs w:val="20"/>
        </w:rPr>
        <w:t xml:space="preserve"> dochází za účelem zajištění komunikace při plnění </w:t>
      </w:r>
      <w:r w:rsidR="00134222">
        <w:rPr>
          <w:rFonts w:ascii="Arial" w:hAnsi="Arial" w:cs="Arial"/>
          <w:sz w:val="20"/>
          <w:szCs w:val="20"/>
        </w:rPr>
        <w:t>rámcové dohody</w:t>
      </w:r>
      <w:r w:rsidRPr="00FB200C">
        <w:rPr>
          <w:rFonts w:ascii="Arial" w:hAnsi="Arial" w:cs="Arial"/>
          <w:sz w:val="20"/>
          <w:szCs w:val="20"/>
        </w:rPr>
        <w:t xml:space="preserve"> k vzájemnému předání osobních údajů zástupců a kontaktních osob smluvních stran v rozsahu: jméno, příjmení, akademické tituly apod., telefonní číslo a e-mailová adresa.</w:t>
      </w:r>
    </w:p>
    <w:p w:rsidR="00162406" w:rsidRPr="00FB200C" w:rsidRDefault="00162406" w:rsidP="0002500C">
      <w:pPr>
        <w:numPr>
          <w:ilvl w:val="1"/>
          <w:numId w:val="8"/>
        </w:numPr>
        <w:spacing w:before="120" w:after="120" w:line="264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>Smluvní strany se zavazují informovat fyzické osoby</w:t>
      </w:r>
      <w:r w:rsidR="001A116A">
        <w:rPr>
          <w:rFonts w:ascii="Arial" w:hAnsi="Arial" w:cs="Arial"/>
          <w:sz w:val="20"/>
          <w:szCs w:val="20"/>
        </w:rPr>
        <w:t>, jejichž osobní údaje uvedly v</w:t>
      </w:r>
      <w:r w:rsidRPr="00FB200C">
        <w:rPr>
          <w:rFonts w:ascii="Arial" w:hAnsi="Arial" w:cs="Arial"/>
          <w:sz w:val="20"/>
          <w:szCs w:val="20"/>
        </w:rPr>
        <w:t xml:space="preserve"> </w:t>
      </w:r>
      <w:r w:rsidR="001A116A">
        <w:rPr>
          <w:rFonts w:ascii="Arial" w:hAnsi="Arial" w:cs="Arial"/>
          <w:sz w:val="20"/>
          <w:szCs w:val="20"/>
        </w:rPr>
        <w:t>rámcové dohodě</w:t>
      </w:r>
      <w:r w:rsidRPr="00FB200C">
        <w:rPr>
          <w:rFonts w:ascii="Arial" w:hAnsi="Arial" w:cs="Arial"/>
          <w:sz w:val="20"/>
          <w:szCs w:val="20"/>
        </w:rPr>
        <w:t xml:space="preserve">, případně v souvislosti s plněním této </w:t>
      </w:r>
      <w:r w:rsidR="00134222">
        <w:rPr>
          <w:rFonts w:ascii="Arial" w:hAnsi="Arial" w:cs="Arial"/>
          <w:sz w:val="20"/>
          <w:szCs w:val="20"/>
        </w:rPr>
        <w:t>rámcové dohody</w:t>
      </w:r>
      <w:r w:rsidRPr="00FB200C">
        <w:rPr>
          <w:rFonts w:ascii="Arial" w:hAnsi="Arial" w:cs="Arial"/>
          <w:sz w:val="20"/>
          <w:szCs w:val="20"/>
        </w:rPr>
        <w:t xml:space="preserve"> poskytly druhé smluvní straně</w:t>
      </w:r>
      <w:r>
        <w:rPr>
          <w:rFonts w:ascii="Arial" w:hAnsi="Arial" w:cs="Arial"/>
          <w:sz w:val="20"/>
          <w:szCs w:val="20"/>
        </w:rPr>
        <w:t>,</w:t>
      </w:r>
      <w:r w:rsidRPr="00FB200C">
        <w:rPr>
          <w:rFonts w:ascii="Arial" w:hAnsi="Arial" w:cs="Arial"/>
          <w:sz w:val="20"/>
          <w:szCs w:val="20"/>
        </w:rPr>
        <w:t xml:space="preserve">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:rsidR="00162406" w:rsidRPr="00FB200C" w:rsidRDefault="00162406" w:rsidP="0002500C">
      <w:pPr>
        <w:numPr>
          <w:ilvl w:val="1"/>
          <w:numId w:val="8"/>
        </w:numPr>
        <w:spacing w:before="120" w:after="120" w:line="264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>Smluvní strany se zavazují dodržovat mlčenlivost o osobníc</w:t>
      </w:r>
      <w:r>
        <w:rPr>
          <w:rFonts w:ascii="Arial" w:hAnsi="Arial" w:cs="Arial"/>
          <w:sz w:val="20"/>
          <w:szCs w:val="20"/>
        </w:rPr>
        <w:t>h údajích, o kterých se dozví v </w:t>
      </w:r>
      <w:r w:rsidRPr="00FB200C">
        <w:rPr>
          <w:rFonts w:ascii="Arial" w:hAnsi="Arial" w:cs="Arial"/>
          <w:sz w:val="20"/>
          <w:szCs w:val="20"/>
        </w:rPr>
        <w:t xml:space="preserve">souvislosti s plněním této </w:t>
      </w:r>
      <w:r w:rsidR="00134222">
        <w:rPr>
          <w:rFonts w:ascii="Arial" w:hAnsi="Arial" w:cs="Arial"/>
          <w:sz w:val="20"/>
          <w:szCs w:val="20"/>
        </w:rPr>
        <w:t>rámcové dohody</w:t>
      </w:r>
      <w:r w:rsidRPr="00FB200C">
        <w:rPr>
          <w:rFonts w:ascii="Arial" w:hAnsi="Arial" w:cs="Arial"/>
          <w:sz w:val="20"/>
          <w:szCs w:val="20"/>
        </w:rPr>
        <w:t xml:space="preserve"> nebo s nimi v souvislosti s touto </w:t>
      </w:r>
      <w:r w:rsidR="00134222">
        <w:rPr>
          <w:rFonts w:ascii="Arial" w:hAnsi="Arial" w:cs="Arial"/>
          <w:sz w:val="20"/>
          <w:szCs w:val="20"/>
        </w:rPr>
        <w:t>rámcovou dohodou</w:t>
      </w:r>
      <w:r w:rsidRPr="00FB200C">
        <w:rPr>
          <w:rFonts w:ascii="Arial" w:hAnsi="Arial" w:cs="Arial"/>
          <w:sz w:val="20"/>
          <w:szCs w:val="20"/>
        </w:rPr>
        <w:t xml:space="preserve"> 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</w:t>
      </w:r>
      <w:r w:rsidR="001A116A">
        <w:rPr>
          <w:rFonts w:ascii="Arial" w:hAnsi="Arial" w:cs="Arial"/>
          <w:sz w:val="20"/>
          <w:szCs w:val="20"/>
        </w:rPr>
        <w:t>rámcovou dohodou</w:t>
      </w:r>
      <w:r w:rsidRPr="00FB200C">
        <w:rPr>
          <w:rFonts w:ascii="Arial" w:hAnsi="Arial" w:cs="Arial"/>
          <w:sz w:val="20"/>
          <w:szCs w:val="20"/>
        </w:rPr>
        <w:t xml:space="preserve"> </w:t>
      </w:r>
      <w:r w:rsidR="001A116A">
        <w:rPr>
          <w:rFonts w:ascii="Arial" w:hAnsi="Arial" w:cs="Arial"/>
          <w:sz w:val="20"/>
          <w:szCs w:val="20"/>
        </w:rPr>
        <w:t>a jednotlivými</w:t>
      </w:r>
      <w:r>
        <w:rPr>
          <w:rFonts w:ascii="Arial" w:hAnsi="Arial" w:cs="Arial"/>
          <w:sz w:val="20"/>
          <w:szCs w:val="20"/>
        </w:rPr>
        <w:t xml:space="preserve"> smlouvami </w:t>
      </w:r>
      <w:r w:rsidRPr="00FB200C">
        <w:rPr>
          <w:rFonts w:ascii="Arial" w:hAnsi="Arial" w:cs="Arial"/>
          <w:sz w:val="20"/>
          <w:szCs w:val="20"/>
        </w:rPr>
        <w:t>uplatňovat zásady stanovené v nařízení Evropského Parlamentu a Radu (EU) 2016/679 ze dne 27. dubna 2016, o</w:t>
      </w:r>
      <w:r>
        <w:rPr>
          <w:rFonts w:ascii="Arial" w:hAnsi="Arial" w:cs="Arial"/>
          <w:sz w:val="20"/>
          <w:szCs w:val="20"/>
        </w:rPr>
        <w:t> </w:t>
      </w:r>
      <w:r w:rsidRPr="00FB200C">
        <w:rPr>
          <w:rFonts w:ascii="Arial" w:hAnsi="Arial" w:cs="Arial"/>
          <w:sz w:val="20"/>
          <w:szCs w:val="20"/>
        </w:rPr>
        <w:t xml:space="preserve">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</w:t>
      </w:r>
      <w:r w:rsidR="001A116A">
        <w:rPr>
          <w:rFonts w:ascii="Arial" w:hAnsi="Arial" w:cs="Arial"/>
          <w:sz w:val="20"/>
          <w:szCs w:val="20"/>
        </w:rPr>
        <w:t>rámcové dohody</w:t>
      </w:r>
      <w:r w:rsidRPr="00FB200C">
        <w:rPr>
          <w:rFonts w:ascii="Arial" w:hAnsi="Arial" w:cs="Arial"/>
          <w:sz w:val="20"/>
          <w:szCs w:val="20"/>
        </w:rPr>
        <w:t>.</w:t>
      </w:r>
    </w:p>
    <w:p w:rsidR="00162406" w:rsidRPr="00FB200C" w:rsidRDefault="00162406" w:rsidP="0002500C">
      <w:pPr>
        <w:numPr>
          <w:ilvl w:val="1"/>
          <w:numId w:val="8"/>
        </w:numPr>
        <w:spacing w:before="120" w:after="120" w:line="264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se zavazují zajistit, že jejich zaměstnanci a další osoby, které přijdou do styku s osobními údaji v souvislosti s plněním této </w:t>
      </w:r>
      <w:r w:rsidR="00134222">
        <w:rPr>
          <w:rFonts w:ascii="Arial" w:hAnsi="Arial" w:cs="Arial"/>
          <w:sz w:val="20"/>
          <w:szCs w:val="20"/>
        </w:rPr>
        <w:t>rámcové dohody</w:t>
      </w:r>
      <w:r w:rsidRPr="00FB200C">
        <w:rPr>
          <w:rFonts w:ascii="Arial" w:hAnsi="Arial" w:cs="Arial"/>
          <w:sz w:val="20"/>
          <w:szCs w:val="20"/>
        </w:rPr>
        <w:t xml:space="preserve">, budou zavázáni k mlčenlivosti ve stejném rozsahu, jakou jsou povinností mlčenlivosti zavázány smluvní strany dle této </w:t>
      </w:r>
      <w:r w:rsidR="00134222">
        <w:rPr>
          <w:rFonts w:ascii="Arial" w:hAnsi="Arial" w:cs="Arial"/>
          <w:sz w:val="20"/>
          <w:szCs w:val="20"/>
        </w:rPr>
        <w:t xml:space="preserve">rámcové </w:t>
      </w:r>
      <w:r w:rsidR="001A116A">
        <w:rPr>
          <w:rFonts w:ascii="Arial" w:hAnsi="Arial" w:cs="Arial"/>
          <w:sz w:val="20"/>
          <w:szCs w:val="20"/>
        </w:rPr>
        <w:t>dohody</w:t>
      </w:r>
      <w:r w:rsidRPr="00FB200C">
        <w:rPr>
          <w:rFonts w:ascii="Arial" w:hAnsi="Arial" w:cs="Arial"/>
          <w:sz w:val="20"/>
          <w:szCs w:val="20"/>
        </w:rPr>
        <w:t>.</w:t>
      </w:r>
    </w:p>
    <w:p w:rsidR="00162406" w:rsidRDefault="00162406" w:rsidP="0002500C">
      <w:pPr>
        <w:numPr>
          <w:ilvl w:val="1"/>
          <w:numId w:val="8"/>
        </w:numPr>
        <w:spacing w:before="120" w:after="120" w:line="264" w:lineRule="auto"/>
        <w:ind w:left="567" w:hanging="501"/>
        <w:jc w:val="both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lastRenderedPageBreak/>
        <w:t xml:space="preserve">Za porušení závazku mlčenlivosti dle této </w:t>
      </w:r>
      <w:r w:rsidR="00134222">
        <w:rPr>
          <w:rFonts w:ascii="Arial" w:hAnsi="Arial" w:cs="Arial"/>
          <w:sz w:val="20"/>
          <w:szCs w:val="20"/>
        </w:rPr>
        <w:t>rámcové dohody</w:t>
      </w:r>
      <w:r w:rsidRPr="00FB200C">
        <w:rPr>
          <w:rFonts w:ascii="Arial" w:hAnsi="Arial" w:cs="Arial"/>
          <w:sz w:val="20"/>
          <w:szCs w:val="20"/>
        </w:rPr>
        <w:t xml:space="preserve"> se nepovažuje poskytnutí osobních údajů třetí straně, které je nezbytné pro plnění </w:t>
      </w:r>
      <w:r w:rsidR="00134222">
        <w:rPr>
          <w:rFonts w:ascii="Arial" w:hAnsi="Arial" w:cs="Arial"/>
          <w:sz w:val="20"/>
          <w:szCs w:val="20"/>
        </w:rPr>
        <w:t>rámcové dohody</w:t>
      </w:r>
      <w:r w:rsidRPr="00FB200C">
        <w:rPr>
          <w:rFonts w:ascii="Arial" w:hAnsi="Arial" w:cs="Arial"/>
          <w:sz w:val="20"/>
          <w:szCs w:val="20"/>
        </w:rPr>
        <w:t xml:space="preserve"> nebo plnění povinnosti stanovené právním předpisem nebo které bylo učiněno se souhlasem subjektu údajů.</w:t>
      </w:r>
    </w:p>
    <w:p w:rsidR="00162406" w:rsidRDefault="00162406" w:rsidP="0002500C">
      <w:pPr>
        <w:numPr>
          <w:ilvl w:val="1"/>
          <w:numId w:val="8"/>
        </w:numPr>
        <w:spacing w:before="120" w:after="120" w:line="264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E6C81">
        <w:rPr>
          <w:rFonts w:ascii="Arial" w:hAnsi="Arial" w:cs="Arial"/>
          <w:color w:val="333333"/>
          <w:sz w:val="20"/>
          <w:szCs w:val="20"/>
        </w:rPr>
        <w:t xml:space="preserve">Je-li smluvní stranou fyzická osoba, bere na vědomí, že druhá smluvní strana zpracovává její osobní údaje v rozsahu osobních údajů uvedených v této </w:t>
      </w:r>
      <w:r w:rsidR="00134222">
        <w:rPr>
          <w:rFonts w:ascii="Arial" w:hAnsi="Arial" w:cs="Arial"/>
          <w:color w:val="333333"/>
          <w:sz w:val="20"/>
          <w:szCs w:val="20"/>
        </w:rPr>
        <w:t>rámcové dohodě</w:t>
      </w:r>
      <w:r w:rsidRPr="00BE6C81">
        <w:rPr>
          <w:rFonts w:ascii="Arial" w:hAnsi="Arial" w:cs="Arial"/>
          <w:sz w:val="20"/>
          <w:szCs w:val="20"/>
        </w:rPr>
        <w:t xml:space="preserve"> za účelem uzavření a splnění </w:t>
      </w:r>
      <w:r w:rsidR="00134222">
        <w:rPr>
          <w:rFonts w:ascii="Arial" w:hAnsi="Arial" w:cs="Arial"/>
          <w:sz w:val="20"/>
          <w:szCs w:val="20"/>
        </w:rPr>
        <w:t>rámcové dohod</w:t>
      </w:r>
      <w:r w:rsidRPr="00BE6C81">
        <w:rPr>
          <w:rFonts w:ascii="Arial" w:hAnsi="Arial" w:cs="Arial"/>
          <w:sz w:val="20"/>
          <w:szCs w:val="20"/>
        </w:rPr>
        <w:t xml:space="preserve">y, zajištění komunikace smluvních stran při plnění </w:t>
      </w:r>
      <w:r w:rsidR="00134222">
        <w:rPr>
          <w:rFonts w:ascii="Arial" w:hAnsi="Arial" w:cs="Arial"/>
          <w:sz w:val="20"/>
          <w:szCs w:val="20"/>
        </w:rPr>
        <w:t>rámcové dohody</w:t>
      </w:r>
      <w:r w:rsidRPr="00BE6C81">
        <w:rPr>
          <w:rFonts w:ascii="Arial" w:hAnsi="Arial" w:cs="Arial"/>
          <w:sz w:val="20"/>
          <w:szCs w:val="20"/>
        </w:rPr>
        <w:t xml:space="preserve"> a za účelem příp</w:t>
      </w:r>
      <w:r w:rsidR="00134222">
        <w:rPr>
          <w:rFonts w:ascii="Arial" w:hAnsi="Arial" w:cs="Arial"/>
          <w:sz w:val="20"/>
          <w:szCs w:val="20"/>
        </w:rPr>
        <w:t>adného uplatnění nároků z této rámcové dohody</w:t>
      </w:r>
      <w:r w:rsidRPr="00BE6C81">
        <w:rPr>
          <w:rFonts w:ascii="Arial" w:hAnsi="Arial" w:cs="Arial"/>
          <w:sz w:val="20"/>
          <w:szCs w:val="20"/>
        </w:rPr>
        <w:t>. Smluvní strana bere na vědomí, že v souvislosti se zpracováním jejích osobních údajů jí vznikají práva uvedená v</w:t>
      </w:r>
      <w:r>
        <w:rPr>
          <w:rFonts w:ascii="Arial" w:hAnsi="Arial" w:cs="Arial"/>
          <w:sz w:val="20"/>
          <w:szCs w:val="20"/>
        </w:rPr>
        <w:t xml:space="preserve">  </w:t>
      </w:r>
      <w:r w:rsidRPr="00BE6C81">
        <w:rPr>
          <w:rFonts w:ascii="Arial" w:hAnsi="Arial" w:cs="Arial"/>
          <w:sz w:val="20"/>
          <w:szCs w:val="20"/>
        </w:rPr>
        <w:t xml:space="preserve">GDPR a na </w:t>
      </w:r>
      <w:hyperlink r:id="rId14" w:history="1">
        <w:r w:rsidRPr="00BE6C81">
          <w:rPr>
            <w:rStyle w:val="Hypertextovodkaz"/>
            <w:rFonts w:ascii="Arial" w:hAnsi="Arial" w:cs="Arial"/>
            <w:sz w:val="20"/>
            <w:szCs w:val="20"/>
          </w:rPr>
          <w:t>http://www.suspk.eu/o-nas/informace-ohledne-gdpr/</w:t>
        </w:r>
      </w:hyperlink>
      <w:r w:rsidRPr="00BE6C81">
        <w:rPr>
          <w:rFonts w:ascii="Arial" w:hAnsi="Arial" w:cs="Arial"/>
          <w:sz w:val="20"/>
          <w:szCs w:val="20"/>
        </w:rPr>
        <w:t xml:space="preserve"> a současně potvrzuje, že o těchto právech byla druhou stranou náležitě informována</w:t>
      </w:r>
      <w:r>
        <w:rPr>
          <w:rFonts w:ascii="Arial" w:hAnsi="Arial" w:cs="Arial"/>
          <w:sz w:val="20"/>
          <w:szCs w:val="20"/>
        </w:rPr>
        <w:t>.</w:t>
      </w:r>
    </w:p>
    <w:p w:rsidR="000F591D" w:rsidRPr="008C73C0" w:rsidRDefault="000F25C0" w:rsidP="0002500C">
      <w:pPr>
        <w:pStyle w:val="rove1"/>
        <w:numPr>
          <w:ilvl w:val="0"/>
          <w:numId w:val="8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C73C0">
        <w:rPr>
          <w:rFonts w:ascii="Arial" w:hAnsi="Arial" w:cs="Arial"/>
          <w:sz w:val="20"/>
          <w:szCs w:val="20"/>
        </w:rPr>
        <w:t>Závěrečná ustanovení</w:t>
      </w:r>
    </w:p>
    <w:p w:rsidR="00685EEC" w:rsidRPr="00AF7673" w:rsidRDefault="00685EEC" w:rsidP="001A116A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objednatele i dodavatele</w:t>
      </w:r>
      <w:r w:rsidRPr="00AF7673">
        <w:rPr>
          <w:rFonts w:ascii="Arial" w:hAnsi="Arial" w:cs="Arial"/>
          <w:sz w:val="20"/>
          <w:szCs w:val="20"/>
        </w:rPr>
        <w:t xml:space="preserve">  jsou závazné Obchodní podmínky Správy a údržby silnic P</w:t>
      </w:r>
      <w:r>
        <w:rPr>
          <w:rFonts w:ascii="Arial" w:hAnsi="Arial" w:cs="Arial"/>
          <w:sz w:val="20"/>
          <w:szCs w:val="20"/>
        </w:rPr>
        <w:t>lzeňského kraje, p.o., verze 1.1</w:t>
      </w:r>
      <w:r w:rsidRPr="00AF76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platné od 17. 02. 2020</w:t>
      </w:r>
      <w:r w:rsidRPr="00AF7673">
        <w:rPr>
          <w:rFonts w:ascii="Arial" w:hAnsi="Arial" w:cs="Arial"/>
          <w:sz w:val="20"/>
          <w:szCs w:val="20"/>
        </w:rPr>
        <w:t xml:space="preserve">, které jsou publikované a veřejně přístupné na webových stránkách objednatele v sekci „dokumenty ke stažení“: </w:t>
      </w:r>
      <w:hyperlink r:id="rId15" w:history="1">
        <w:r w:rsidRPr="00AF7673">
          <w:rPr>
            <w:rStyle w:val="Hypertextovodkaz"/>
            <w:rFonts w:ascii="Arial" w:hAnsi="Arial" w:cs="Arial"/>
            <w:sz w:val="20"/>
            <w:szCs w:val="20"/>
          </w:rPr>
          <w:t>http://www.suspk.eu/o-nas-a/formulare-ke-stazeni/</w:t>
        </w:r>
      </w:hyperlink>
      <w:r>
        <w:rPr>
          <w:rFonts w:ascii="Arial" w:hAnsi="Arial" w:cs="Arial"/>
          <w:sz w:val="20"/>
          <w:szCs w:val="20"/>
        </w:rPr>
        <w:t xml:space="preserve"> (dále jen „O</w:t>
      </w:r>
      <w:r w:rsidRPr="00AF7673">
        <w:rPr>
          <w:rFonts w:ascii="Arial" w:hAnsi="Arial" w:cs="Arial"/>
          <w:sz w:val="20"/>
          <w:szCs w:val="20"/>
        </w:rPr>
        <w:t xml:space="preserve">bchodní podmínky“). Jednotlivá ujednání </w:t>
      </w:r>
      <w:r w:rsidR="00134222">
        <w:rPr>
          <w:rFonts w:ascii="Arial" w:hAnsi="Arial" w:cs="Arial"/>
          <w:sz w:val="20"/>
          <w:szCs w:val="20"/>
        </w:rPr>
        <w:t>rámcové dohody</w:t>
      </w:r>
      <w:r w:rsidRPr="00AF7673">
        <w:rPr>
          <w:rFonts w:ascii="Arial" w:hAnsi="Arial" w:cs="Arial"/>
          <w:sz w:val="20"/>
          <w:szCs w:val="20"/>
        </w:rPr>
        <w:t xml:space="preserve"> mají vždy v případě rozporu s Obchodními podmínkami přednost a smluvní vztah se tedy bude vždy řídit prioritně ustanoveními </w:t>
      </w:r>
      <w:r w:rsidR="00134222">
        <w:rPr>
          <w:rFonts w:ascii="Arial" w:hAnsi="Arial" w:cs="Arial"/>
          <w:sz w:val="20"/>
          <w:szCs w:val="20"/>
        </w:rPr>
        <w:t>rámcové dohody</w:t>
      </w:r>
      <w:r w:rsidRPr="00AF7673">
        <w:rPr>
          <w:rFonts w:ascii="Arial" w:hAnsi="Arial" w:cs="Arial"/>
          <w:sz w:val="20"/>
          <w:szCs w:val="20"/>
        </w:rPr>
        <w:t>.</w:t>
      </w:r>
      <w:r w:rsidRPr="00AF7673">
        <w:rPr>
          <w:rFonts w:ascii="Arial" w:hAnsi="Arial" w:cs="Arial"/>
          <w:sz w:val="20"/>
          <w:szCs w:val="20"/>
        </w:rPr>
        <w:t/>
      </w:r>
    </w:p>
    <w:p w:rsidR="00685EEC" w:rsidRPr="009A16FF" w:rsidRDefault="00685EEC" w:rsidP="001A116A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A16FF">
        <w:rPr>
          <w:rFonts w:ascii="Arial" w:hAnsi="Arial" w:cs="Arial"/>
          <w:sz w:val="20"/>
          <w:szCs w:val="20"/>
        </w:rPr>
        <w:t xml:space="preserve">Tuto </w:t>
      </w:r>
      <w:r w:rsidR="00134222">
        <w:rPr>
          <w:rFonts w:ascii="Arial" w:hAnsi="Arial" w:cs="Arial"/>
          <w:sz w:val="20"/>
          <w:szCs w:val="20"/>
        </w:rPr>
        <w:t>rámcovou dohodu</w:t>
      </w:r>
      <w:r w:rsidRPr="009A16FF">
        <w:rPr>
          <w:rFonts w:ascii="Arial" w:hAnsi="Arial" w:cs="Arial"/>
          <w:sz w:val="20"/>
          <w:szCs w:val="20"/>
        </w:rPr>
        <w:t xml:space="preserve"> lze měnit či doplňovat pouze písemnými dodatky, očíslovanými a podepsanými oběma stranami. Tímto ustanovením není dotčeno právo stran o změně </w:t>
      </w:r>
      <w:r w:rsidR="001A116A">
        <w:rPr>
          <w:rFonts w:ascii="Arial" w:hAnsi="Arial" w:cs="Arial"/>
          <w:sz w:val="20"/>
          <w:szCs w:val="20"/>
        </w:rPr>
        <w:t>rámcové dohody</w:t>
      </w:r>
      <w:r w:rsidR="001A116A" w:rsidRPr="009A16FF">
        <w:rPr>
          <w:rFonts w:ascii="Arial" w:hAnsi="Arial" w:cs="Arial"/>
          <w:sz w:val="20"/>
          <w:szCs w:val="20"/>
        </w:rPr>
        <w:t xml:space="preserve"> </w:t>
      </w:r>
      <w:r w:rsidRPr="009A16FF">
        <w:rPr>
          <w:rFonts w:ascii="Arial" w:hAnsi="Arial" w:cs="Arial"/>
          <w:sz w:val="20"/>
          <w:szCs w:val="20"/>
        </w:rPr>
        <w:t xml:space="preserve">v případech touto </w:t>
      </w:r>
      <w:r w:rsidR="00134222">
        <w:rPr>
          <w:rFonts w:ascii="Arial" w:hAnsi="Arial" w:cs="Arial"/>
          <w:sz w:val="20"/>
          <w:szCs w:val="20"/>
        </w:rPr>
        <w:t>rámcovou dohodou</w:t>
      </w:r>
      <w:r w:rsidRPr="009A16FF">
        <w:rPr>
          <w:rFonts w:ascii="Arial" w:hAnsi="Arial" w:cs="Arial"/>
          <w:sz w:val="20"/>
          <w:szCs w:val="20"/>
        </w:rPr>
        <w:t xml:space="preserve"> výslovně stanovených (zejm. dovětkem „nebude-li dohodnuto jinak“).</w:t>
      </w:r>
    </w:p>
    <w:p w:rsidR="00685EEC" w:rsidRPr="009A16FF" w:rsidRDefault="00685EEC" w:rsidP="001A116A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A16FF">
        <w:rPr>
          <w:rFonts w:ascii="Arial" w:hAnsi="Arial" w:cs="Arial"/>
          <w:sz w:val="20"/>
          <w:szCs w:val="20"/>
        </w:rPr>
        <w:t>Dodavatel na sebe přebírá nebezpečí změny okolností ve smyslu ust. § 1765 odst. 2 o.z.</w:t>
      </w:r>
    </w:p>
    <w:p w:rsidR="00685EEC" w:rsidRDefault="00685EEC" w:rsidP="001A116A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</w:t>
      </w:r>
      <w:r w:rsidRPr="00F7095C">
        <w:rPr>
          <w:rFonts w:ascii="Arial" w:hAnsi="Arial" w:cs="Arial"/>
          <w:sz w:val="20"/>
          <w:szCs w:val="20"/>
        </w:rPr>
        <w:t xml:space="preserve">na vědomí, že </w:t>
      </w:r>
      <w:r>
        <w:rPr>
          <w:rFonts w:ascii="Arial" w:hAnsi="Arial" w:cs="Arial"/>
          <w:sz w:val="20"/>
          <w:szCs w:val="20"/>
        </w:rPr>
        <w:t xml:space="preserve">tato </w:t>
      </w:r>
      <w:r w:rsidR="00134222">
        <w:rPr>
          <w:rFonts w:ascii="Arial" w:hAnsi="Arial" w:cs="Arial"/>
          <w:sz w:val="20"/>
          <w:szCs w:val="20"/>
        </w:rPr>
        <w:t>rámcová dohoda</w:t>
      </w:r>
      <w:r w:rsidRPr="00F7095C">
        <w:rPr>
          <w:rFonts w:ascii="Arial" w:hAnsi="Arial" w:cs="Arial"/>
          <w:sz w:val="20"/>
          <w:szCs w:val="20"/>
        </w:rPr>
        <w:t xml:space="preserve"> včetně všech jejích příloh </w:t>
      </w:r>
      <w:r>
        <w:rPr>
          <w:rFonts w:ascii="Arial" w:hAnsi="Arial" w:cs="Arial"/>
          <w:sz w:val="20"/>
          <w:szCs w:val="20"/>
        </w:rPr>
        <w:t>podléhá povinnému zveřejnění zejm. podle zák. č. 340/2015 Sb</w:t>
      </w:r>
      <w:r w:rsidRPr="00F709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zákon o registru smluv.</w:t>
      </w:r>
    </w:p>
    <w:p w:rsidR="00685EEC" w:rsidRPr="00AF7673" w:rsidRDefault="00685EEC" w:rsidP="001A116A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</w:t>
      </w:r>
      <w:r w:rsidRPr="00AF7673">
        <w:rPr>
          <w:rFonts w:ascii="Arial" w:hAnsi="Arial" w:cs="Arial"/>
          <w:sz w:val="20"/>
          <w:szCs w:val="20"/>
        </w:rPr>
        <w:t xml:space="preserve">je povinen sdělit objednateli osobní údaje, údaje naplňující parametry obchodního tajemství a další údaje resp. části návrhu </w:t>
      </w:r>
      <w:r w:rsidR="00134222">
        <w:rPr>
          <w:rFonts w:ascii="Arial" w:hAnsi="Arial" w:cs="Arial"/>
          <w:sz w:val="20"/>
          <w:szCs w:val="20"/>
        </w:rPr>
        <w:t>rámcové dohody</w:t>
      </w:r>
      <w:r w:rsidRPr="00AF7673">
        <w:rPr>
          <w:rFonts w:ascii="Arial" w:hAnsi="Arial" w:cs="Arial"/>
          <w:sz w:val="20"/>
          <w:szCs w:val="20"/>
        </w:rPr>
        <w:t xml:space="preserve"> (příloh), jejichž uveřejnění je zvláštním právním předpisem vyloučeno, spolu s odkazem na konkrétní normu takového zvláštního právního předpisu a konkrétní důvody zákazu uveřejnění těchto částí. Řádně a důvodně označené části </w:t>
      </w:r>
      <w:r w:rsidR="00134222">
        <w:rPr>
          <w:rFonts w:ascii="Arial" w:hAnsi="Arial" w:cs="Arial"/>
          <w:sz w:val="20"/>
          <w:szCs w:val="20"/>
        </w:rPr>
        <w:t>rámcové dohody</w:t>
      </w:r>
      <w:r w:rsidRPr="00AF7673">
        <w:rPr>
          <w:rFonts w:ascii="Arial" w:hAnsi="Arial" w:cs="Arial"/>
          <w:sz w:val="20"/>
          <w:szCs w:val="20"/>
        </w:rPr>
        <w:t xml:space="preserve"> (příloh) nebudou uveřejněny, popř. budou před uveřejněním znečitelněny. Objednatel před zveř</w:t>
      </w:r>
      <w:r w:rsidR="00134222">
        <w:rPr>
          <w:rFonts w:ascii="Arial" w:hAnsi="Arial" w:cs="Arial"/>
          <w:sz w:val="20"/>
          <w:szCs w:val="20"/>
        </w:rPr>
        <w:t>ejněním rámcové dohody</w:t>
      </w:r>
      <w:r w:rsidRPr="00AF7673">
        <w:rPr>
          <w:rFonts w:ascii="Arial" w:hAnsi="Arial" w:cs="Arial"/>
          <w:sz w:val="20"/>
          <w:szCs w:val="20"/>
        </w:rPr>
        <w:t xml:space="preserve"> znečitelní osobní údaje v souladu s </w:t>
      </w:r>
      <w:hyperlink r:id="rId16" w:tooltip="Metodický návod k aplikaci zákona o registru smluv, jež slouží k základní orientaci v problematice a přináší základní odpovědi na často kladené dotazy" w:history="1">
        <w:r w:rsidRPr="00AF7673">
          <w:rPr>
            <w:rFonts w:ascii="Arial" w:hAnsi="Arial" w:cs="Arial"/>
            <w:sz w:val="20"/>
            <w:szCs w:val="20"/>
          </w:rPr>
          <w:t>metodickým návodem k aplikaci zákona o registru smluv</w:t>
        </w:r>
      </w:hyperlink>
      <w:r w:rsidRPr="00AF7673">
        <w:rPr>
          <w:rFonts w:ascii="Arial" w:hAnsi="Arial" w:cs="Arial"/>
          <w:sz w:val="20"/>
          <w:szCs w:val="20"/>
        </w:rPr>
        <w:t xml:space="preserve"> vydaným Ministerstva vnitra.</w:t>
      </w:r>
    </w:p>
    <w:p w:rsidR="00685EEC" w:rsidRDefault="00685EEC" w:rsidP="001A116A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Splnění povinnosti uveřejnit tuto </w:t>
      </w:r>
      <w:r w:rsidR="00134222">
        <w:rPr>
          <w:rFonts w:ascii="Arial" w:hAnsi="Arial" w:cs="Arial"/>
          <w:sz w:val="20"/>
          <w:szCs w:val="20"/>
        </w:rPr>
        <w:t>rámcovou dohodu</w:t>
      </w:r>
      <w:r w:rsidRPr="00717042">
        <w:rPr>
          <w:rFonts w:ascii="Arial" w:hAnsi="Arial" w:cs="Arial"/>
          <w:sz w:val="20"/>
          <w:szCs w:val="20"/>
        </w:rPr>
        <w:t xml:space="preserve"> dle zák. č. 340/2015 Sb. zajistí </w:t>
      </w:r>
      <w:r>
        <w:rPr>
          <w:rFonts w:ascii="Arial" w:hAnsi="Arial" w:cs="Arial"/>
          <w:sz w:val="20"/>
          <w:szCs w:val="20"/>
        </w:rPr>
        <w:t>objednatel</w:t>
      </w:r>
      <w:r w:rsidRPr="00717042">
        <w:rPr>
          <w:rFonts w:ascii="Arial" w:hAnsi="Arial" w:cs="Arial"/>
          <w:sz w:val="20"/>
          <w:szCs w:val="20"/>
        </w:rPr>
        <w:t>.</w:t>
      </w:r>
    </w:p>
    <w:p w:rsidR="00685EEC" w:rsidRDefault="00685EEC" w:rsidP="001A116A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Dodavatel</w:t>
      </w:r>
      <w:r w:rsidRPr="00F32A53">
        <w:rPr>
          <w:rFonts w:ascii="Arial" w:hAnsi="Arial" w:cs="Arial"/>
          <w:sz w:val="20"/>
          <w:szCs w:val="20"/>
        </w:rPr>
        <w:t xml:space="preserve"> je povinen uveřejnit t</w:t>
      </w:r>
      <w:r>
        <w:rPr>
          <w:rFonts w:ascii="Arial" w:hAnsi="Arial" w:cs="Arial"/>
          <w:sz w:val="20"/>
          <w:szCs w:val="20"/>
        </w:rPr>
        <w:t>u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134222">
        <w:rPr>
          <w:rFonts w:ascii="Arial" w:hAnsi="Arial" w:cs="Arial"/>
          <w:sz w:val="20"/>
          <w:szCs w:val="20"/>
        </w:rPr>
        <w:t>rámcovou dohodu</w:t>
      </w:r>
      <w:r w:rsidRPr="00F32A53">
        <w:rPr>
          <w:rFonts w:ascii="Arial" w:hAnsi="Arial" w:cs="Arial"/>
          <w:sz w:val="20"/>
          <w:szCs w:val="20"/>
        </w:rPr>
        <w:t xml:space="preserve"> v souladu s ust. § 5 odst. 1 zák. č. 340/2015 Sb. nejpozději do 3 měsíců od jeho uzavření, nebude-li t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134222">
        <w:rPr>
          <w:rFonts w:ascii="Arial" w:hAnsi="Arial" w:cs="Arial"/>
          <w:sz w:val="20"/>
          <w:szCs w:val="20"/>
        </w:rPr>
        <w:t>rámcová dohoda</w:t>
      </w:r>
      <w:r w:rsidRPr="00F32A53">
        <w:rPr>
          <w:rFonts w:ascii="Arial" w:hAnsi="Arial" w:cs="Arial"/>
          <w:sz w:val="20"/>
          <w:szCs w:val="20"/>
        </w:rPr>
        <w:t xml:space="preserve"> zveřejněn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 objednatelem nejpozději do jednoho měsíce po jeho uzavření</w:t>
      </w:r>
      <w:r>
        <w:rPr>
          <w:rFonts w:ascii="Arial" w:hAnsi="Arial" w:cs="Arial"/>
          <w:sz w:val="22"/>
          <w:szCs w:val="22"/>
        </w:rPr>
        <w:t>.</w:t>
      </w:r>
    </w:p>
    <w:p w:rsidR="00685EEC" w:rsidRPr="004E7145" w:rsidRDefault="00134222" w:rsidP="001A116A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Rámcová dohoda</w:t>
      </w:r>
      <w:r w:rsidR="00685EEC" w:rsidRPr="004E7145">
        <w:rPr>
          <w:rFonts w:ascii="Arial" w:hAnsi="Arial" w:cs="Arial"/>
          <w:sz w:val="20"/>
          <w:szCs w:val="20"/>
        </w:rPr>
        <w:t xml:space="preserve"> je vyhotovena v elektronické podobě a to se zaručenými elektronickými podpisy zástupců smluvních stran založenými na kvalifikovaném certifikátu. </w:t>
      </w:r>
      <w:r w:rsidR="00685EEC" w:rsidRPr="007B6EF3">
        <w:rPr>
          <w:rFonts w:ascii="Arial" w:eastAsia="Arial" w:hAnsi="Arial" w:cs="Arial"/>
          <w:sz w:val="20"/>
          <w:szCs w:val="20"/>
        </w:rPr>
        <w:t xml:space="preserve">Po dohodě stran lze </w:t>
      </w:r>
      <w:r>
        <w:rPr>
          <w:rFonts w:ascii="Arial" w:hAnsi="Arial" w:cs="Arial"/>
          <w:sz w:val="20"/>
          <w:szCs w:val="20"/>
        </w:rPr>
        <w:t>rámcovou dohodu</w:t>
      </w:r>
      <w:r w:rsidR="00685EEC" w:rsidRPr="007B6EF3">
        <w:rPr>
          <w:rFonts w:ascii="Arial" w:eastAsia="Arial" w:hAnsi="Arial" w:cs="Arial"/>
          <w:sz w:val="20"/>
          <w:szCs w:val="20"/>
        </w:rPr>
        <w:t xml:space="preserve"> podepsat i v listinné podobě, v </w:t>
      </w:r>
      <w:r w:rsidR="00685EEC" w:rsidRPr="00BF6349">
        <w:rPr>
          <w:rFonts w:ascii="Arial" w:eastAsia="Arial" w:hAnsi="Arial" w:cs="Arial"/>
          <w:sz w:val="20"/>
          <w:szCs w:val="20"/>
        </w:rPr>
        <w:t xml:space="preserve">tomto případě bude </w:t>
      </w:r>
      <w:r>
        <w:rPr>
          <w:rFonts w:ascii="Arial" w:hAnsi="Arial" w:cs="Arial"/>
          <w:sz w:val="20"/>
          <w:szCs w:val="20"/>
        </w:rPr>
        <w:t>rámcová dohoda</w:t>
      </w:r>
      <w:r w:rsidR="00685EEC">
        <w:rPr>
          <w:rFonts w:ascii="Arial" w:eastAsia="Arial" w:hAnsi="Arial" w:cs="Arial"/>
          <w:sz w:val="20"/>
          <w:szCs w:val="20"/>
        </w:rPr>
        <w:t xml:space="preserve"> sepsána ve třech vyhotoveních, </w:t>
      </w:r>
      <w:r w:rsidR="00685EEC" w:rsidRPr="00BF6349">
        <w:rPr>
          <w:rFonts w:ascii="Arial" w:eastAsia="Arial" w:hAnsi="Arial" w:cs="Arial"/>
          <w:sz w:val="20"/>
          <w:szCs w:val="20"/>
        </w:rPr>
        <w:t>z nichž objednatel obdrží dvě vyhotovení.</w:t>
      </w:r>
      <w:r w:rsidR="00685EEC">
        <w:rPr>
          <w:rFonts w:ascii="Arial" w:eastAsia="Arial" w:hAnsi="Arial" w:cs="Arial"/>
          <w:sz w:val="20"/>
          <w:szCs w:val="20"/>
        </w:rPr>
        <w:t xml:space="preserve"> </w:t>
      </w:r>
      <w:r w:rsidR="00685EEC" w:rsidRPr="004E7145">
        <w:rPr>
          <w:rFonts w:ascii="Arial" w:hAnsi="Arial" w:cs="Arial"/>
          <w:sz w:val="20"/>
          <w:szCs w:val="20"/>
        </w:rPr>
        <w:t>Smluvní strany se současně dohodly, že pokud dodavatel nedisponuje podpisem založeným na kval</w:t>
      </w:r>
      <w:bookmarkStart w:id="5" w:name="_GoBack"/>
      <w:bookmarkEnd w:id="5"/>
      <w:r w:rsidR="00685EEC" w:rsidRPr="004E7145">
        <w:rPr>
          <w:rFonts w:ascii="Arial" w:hAnsi="Arial" w:cs="Arial"/>
          <w:sz w:val="20"/>
          <w:szCs w:val="20"/>
        </w:rPr>
        <w:t xml:space="preserve">ifikovaném elektronickém certifikátu: </w:t>
      </w:r>
    </w:p>
    <w:p w:rsidR="00685EEC" w:rsidRPr="00B8371A" w:rsidRDefault="00685EEC" w:rsidP="007F0E2E">
      <w:pPr>
        <w:numPr>
          <w:ilvl w:val="1"/>
          <w:numId w:val="19"/>
        </w:numPr>
        <w:spacing w:before="120" w:after="120" w:line="276" w:lineRule="auto"/>
        <w:ind w:left="993" w:hanging="425"/>
        <w:jc w:val="both"/>
        <w:rPr>
          <w:rFonts w:ascii="Arial" w:eastAsia="Arial" w:hAnsi="Arial" w:cs="Arial"/>
          <w:sz w:val="20"/>
          <w:szCs w:val="20"/>
        </w:rPr>
      </w:pPr>
      <w:r w:rsidRPr="00B8371A">
        <w:rPr>
          <w:rFonts w:ascii="Arial" w:eastAsia="Arial" w:hAnsi="Arial" w:cs="Arial"/>
          <w:sz w:val="20"/>
          <w:szCs w:val="20"/>
        </w:rPr>
        <w:t xml:space="preserve">může být tato </w:t>
      </w:r>
      <w:r w:rsidR="00134222">
        <w:rPr>
          <w:rFonts w:ascii="Arial" w:hAnsi="Arial" w:cs="Arial"/>
          <w:sz w:val="20"/>
          <w:szCs w:val="20"/>
        </w:rPr>
        <w:t>rámcová dohoda</w:t>
      </w:r>
      <w:r w:rsidRPr="00B8371A">
        <w:rPr>
          <w:rFonts w:ascii="Arial" w:eastAsia="Arial" w:hAnsi="Arial" w:cs="Arial"/>
          <w:sz w:val="20"/>
          <w:szCs w:val="20"/>
        </w:rPr>
        <w:t xml:space="preserve"> dodavatelem podepsána tak, že dodavatel opatří vytištěnou </w:t>
      </w:r>
      <w:r w:rsidR="00134222">
        <w:rPr>
          <w:rFonts w:ascii="Arial" w:hAnsi="Arial" w:cs="Arial"/>
          <w:sz w:val="20"/>
          <w:szCs w:val="20"/>
        </w:rPr>
        <w:t>rámcovou dohodu</w:t>
      </w:r>
      <w:r w:rsidRPr="00B8371A">
        <w:rPr>
          <w:rFonts w:ascii="Arial" w:eastAsia="Arial" w:hAnsi="Arial" w:cs="Arial"/>
          <w:sz w:val="20"/>
          <w:szCs w:val="20"/>
        </w:rPr>
        <w:t xml:space="preserve"> podpisem oprávněné osoby a následně podepsanou </w:t>
      </w:r>
      <w:r w:rsidR="001A116A">
        <w:rPr>
          <w:rFonts w:ascii="Arial" w:hAnsi="Arial" w:cs="Arial"/>
          <w:sz w:val="20"/>
          <w:szCs w:val="20"/>
        </w:rPr>
        <w:t>rámcovou dohodu</w:t>
      </w:r>
      <w:r w:rsidRPr="00B8371A">
        <w:rPr>
          <w:rFonts w:ascii="Arial" w:eastAsia="Arial" w:hAnsi="Arial" w:cs="Arial"/>
          <w:sz w:val="20"/>
          <w:szCs w:val="20"/>
        </w:rPr>
        <w:t xml:space="preserve"> opatří autorizovanou konverzí dokumentu do formátu PDF a zašle jej elektronicky objednateli (e-mailem nebo prostřednictvím datové schránky), </w:t>
      </w:r>
    </w:p>
    <w:p w:rsidR="00685EEC" w:rsidRPr="00B8371A" w:rsidRDefault="00685EEC" w:rsidP="007F0E2E">
      <w:pPr>
        <w:numPr>
          <w:ilvl w:val="1"/>
          <w:numId w:val="19"/>
        </w:numPr>
        <w:spacing w:before="120" w:after="120" w:line="276" w:lineRule="auto"/>
        <w:ind w:left="993" w:hanging="425"/>
        <w:jc w:val="both"/>
        <w:rPr>
          <w:rFonts w:ascii="Arial" w:eastAsia="Arial" w:hAnsi="Arial" w:cs="Arial"/>
          <w:sz w:val="20"/>
          <w:szCs w:val="20"/>
        </w:rPr>
      </w:pPr>
      <w:r w:rsidRPr="00B8371A">
        <w:rPr>
          <w:rFonts w:ascii="Arial" w:eastAsia="Arial" w:hAnsi="Arial" w:cs="Arial"/>
          <w:sz w:val="20"/>
          <w:szCs w:val="20"/>
        </w:rPr>
        <w:t xml:space="preserve">nebo může být tato </w:t>
      </w:r>
      <w:r w:rsidR="00134222">
        <w:rPr>
          <w:rFonts w:ascii="Arial" w:hAnsi="Arial" w:cs="Arial"/>
          <w:sz w:val="20"/>
          <w:szCs w:val="20"/>
        </w:rPr>
        <w:t>rámcová dohoda</w:t>
      </w:r>
      <w:r w:rsidRPr="00B8371A">
        <w:rPr>
          <w:rFonts w:ascii="Arial" w:eastAsia="Arial" w:hAnsi="Arial" w:cs="Arial"/>
          <w:sz w:val="20"/>
          <w:szCs w:val="20"/>
        </w:rPr>
        <w:t xml:space="preserve"> dodavatelem podepsána tak, že dodavatel opatří vytištěnou </w:t>
      </w:r>
      <w:r w:rsidR="00134222">
        <w:rPr>
          <w:rFonts w:ascii="Arial" w:hAnsi="Arial" w:cs="Arial"/>
          <w:sz w:val="20"/>
          <w:szCs w:val="20"/>
        </w:rPr>
        <w:t>rámcovou dohodu</w:t>
      </w:r>
      <w:r w:rsidRPr="00B8371A">
        <w:rPr>
          <w:rFonts w:ascii="Arial" w:eastAsia="Arial" w:hAnsi="Arial" w:cs="Arial"/>
          <w:sz w:val="20"/>
          <w:szCs w:val="20"/>
        </w:rPr>
        <w:t xml:space="preserve"> podpisem oprávněné osoby a následně podepsanou naskenovanou </w:t>
      </w:r>
      <w:r w:rsidR="00134222">
        <w:rPr>
          <w:rFonts w:ascii="Arial" w:eastAsia="Arial" w:hAnsi="Arial" w:cs="Arial"/>
          <w:sz w:val="20"/>
          <w:szCs w:val="20"/>
        </w:rPr>
        <w:t>rámcovou dohodu</w:t>
      </w:r>
      <w:r w:rsidRPr="00B8371A">
        <w:rPr>
          <w:rFonts w:ascii="Arial" w:eastAsia="Arial" w:hAnsi="Arial" w:cs="Arial"/>
          <w:sz w:val="20"/>
          <w:szCs w:val="20"/>
        </w:rPr>
        <w:t xml:space="preserve"> zašle elektronicky objednateli (e-mailem nebo prostřednictvím datové schránky), zároveň však musí doložit i originálně podepsaný dokument a to buď osobně, nebo prostřednictvím poštovní přepravy na adresu sídla objednatele.</w:t>
      </w:r>
    </w:p>
    <w:p w:rsidR="00685EEC" w:rsidRDefault="00685EEC" w:rsidP="001A116A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Smluvní strany se dohodly, že plnění, jež je v souladu s obsahem této </w:t>
      </w:r>
      <w:r w:rsidR="00134222">
        <w:rPr>
          <w:rFonts w:ascii="Arial" w:hAnsi="Arial" w:cs="Arial"/>
          <w:sz w:val="20"/>
          <w:szCs w:val="20"/>
        </w:rPr>
        <w:t>rámcové dohody</w:t>
      </w:r>
      <w:r>
        <w:rPr>
          <w:rFonts w:ascii="Arial" w:hAnsi="Arial" w:cs="Arial"/>
          <w:sz w:val="20"/>
          <w:szCs w:val="20"/>
        </w:rPr>
        <w:t xml:space="preserve"> a bylo případně poskytnuto dodavatelem v době mezi uzavřením </w:t>
      </w:r>
      <w:r w:rsidRPr="003232A1">
        <w:rPr>
          <w:rFonts w:ascii="Arial" w:hAnsi="Arial" w:cs="Arial"/>
          <w:sz w:val="20"/>
          <w:szCs w:val="20"/>
        </w:rPr>
        <w:t xml:space="preserve">této </w:t>
      </w:r>
      <w:r w:rsidR="00134222">
        <w:rPr>
          <w:rFonts w:ascii="Arial" w:hAnsi="Arial" w:cs="Arial"/>
          <w:sz w:val="20"/>
          <w:szCs w:val="20"/>
        </w:rPr>
        <w:t>rámcové dohody</w:t>
      </w:r>
      <w:r>
        <w:rPr>
          <w:rFonts w:ascii="Arial" w:hAnsi="Arial" w:cs="Arial"/>
          <w:sz w:val="20"/>
          <w:szCs w:val="20"/>
        </w:rPr>
        <w:t xml:space="preserve"> a nabytím její účinnosti, je považováno za plnění dle této </w:t>
      </w:r>
      <w:r w:rsidR="005B3D6D">
        <w:rPr>
          <w:rFonts w:ascii="Arial" w:hAnsi="Arial" w:cs="Arial"/>
          <w:sz w:val="20"/>
          <w:szCs w:val="20"/>
        </w:rPr>
        <w:t>rámcové dohody</w:t>
      </w:r>
      <w:r>
        <w:rPr>
          <w:rFonts w:ascii="Arial" w:hAnsi="Arial" w:cs="Arial"/>
          <w:sz w:val="20"/>
          <w:szCs w:val="20"/>
        </w:rPr>
        <w:t xml:space="preserve">. Nárok na odpovídající protiplnění ze strany objednatele však nevznikne dodavateli dříve než dnem nabytí účinnosti této </w:t>
      </w:r>
      <w:r w:rsidR="00134222">
        <w:rPr>
          <w:rFonts w:ascii="Arial" w:hAnsi="Arial" w:cs="Arial"/>
          <w:sz w:val="20"/>
          <w:szCs w:val="20"/>
        </w:rPr>
        <w:t>rámcové dohody</w:t>
      </w:r>
      <w:r>
        <w:rPr>
          <w:rFonts w:ascii="Arial" w:hAnsi="Arial" w:cs="Arial"/>
          <w:sz w:val="20"/>
          <w:szCs w:val="20"/>
        </w:rPr>
        <w:t xml:space="preserve">. Dodavatel není oprávněn fakturovat před nabytím účinnosti této </w:t>
      </w:r>
      <w:r w:rsidR="00134222">
        <w:rPr>
          <w:rFonts w:ascii="Arial" w:hAnsi="Arial" w:cs="Arial"/>
          <w:sz w:val="20"/>
          <w:szCs w:val="20"/>
        </w:rPr>
        <w:t>rámcové dohody</w:t>
      </w:r>
      <w:r>
        <w:rPr>
          <w:rFonts w:ascii="Arial" w:hAnsi="Arial" w:cs="Arial"/>
          <w:sz w:val="20"/>
          <w:szCs w:val="20"/>
        </w:rPr>
        <w:t>.</w:t>
      </w:r>
    </w:p>
    <w:p w:rsidR="00685EEC" w:rsidRDefault="00134222" w:rsidP="001A116A">
      <w:pPr>
        <w:pStyle w:val="rove2"/>
        <w:numPr>
          <w:ilvl w:val="1"/>
          <w:numId w:val="8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Rámcová dohoda</w:t>
      </w:r>
      <w:r w:rsidR="00685EEC" w:rsidRPr="0019056B">
        <w:rPr>
          <w:rFonts w:ascii="Arial" w:hAnsi="Arial" w:cs="Arial"/>
          <w:sz w:val="20"/>
          <w:szCs w:val="20"/>
        </w:rPr>
        <w:t xml:space="preserve"> </w:t>
      </w:r>
      <w:r w:rsidR="00685EEC"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="00685EEC" w:rsidRPr="0019056B">
        <w:rPr>
          <w:rFonts w:ascii="Arial" w:hAnsi="Arial" w:cs="Arial"/>
          <w:sz w:val="20"/>
          <w:szCs w:val="20"/>
        </w:rPr>
        <w:t>nabývá účinnosti dnem uzavření</w:t>
      </w:r>
      <w:r w:rsidR="00685EEC">
        <w:rPr>
          <w:rFonts w:ascii="Arial" w:hAnsi="Arial" w:cs="Arial"/>
          <w:sz w:val="20"/>
          <w:szCs w:val="20"/>
        </w:rPr>
        <w:t>, pokud zvláštní právní předpis (zejm. zák. č. 340/2015 Sb.) nestanoví jinak</w:t>
      </w:r>
      <w:r w:rsidR="00685EEC" w:rsidRPr="0019056B">
        <w:rPr>
          <w:rFonts w:ascii="Arial" w:hAnsi="Arial" w:cs="Arial"/>
          <w:sz w:val="20"/>
          <w:szCs w:val="20"/>
        </w:rPr>
        <w:t>.</w:t>
      </w:r>
    </w:p>
    <w:p w:rsidR="00685EEC" w:rsidRPr="00685EEC" w:rsidRDefault="00685EEC" w:rsidP="000F591D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685EEC">
        <w:rPr>
          <w:rFonts w:ascii="Arial" w:hAnsi="Arial" w:cs="Arial"/>
          <w:b/>
          <w:sz w:val="20"/>
          <w:szCs w:val="20"/>
        </w:rPr>
        <w:t>Přílohy:</w:t>
      </w:r>
    </w:p>
    <w:p w:rsidR="000F591D" w:rsidRPr="008C73C0" w:rsidRDefault="000F25C0" w:rsidP="000F591D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8C73C0">
        <w:rPr>
          <w:rFonts w:ascii="Arial" w:hAnsi="Arial" w:cs="Arial"/>
          <w:i/>
          <w:sz w:val="20"/>
          <w:szCs w:val="20"/>
        </w:rPr>
        <w:t xml:space="preserve">Příloha č. 1 </w:t>
      </w:r>
      <w:r w:rsidR="001F6F82" w:rsidRPr="008C73C0">
        <w:rPr>
          <w:rFonts w:ascii="Arial" w:hAnsi="Arial" w:cs="Arial"/>
          <w:i/>
          <w:sz w:val="20"/>
          <w:szCs w:val="20"/>
        </w:rPr>
        <w:t>–</w:t>
      </w:r>
      <w:r w:rsidRPr="008C73C0">
        <w:rPr>
          <w:rFonts w:ascii="Arial" w:hAnsi="Arial" w:cs="Arial"/>
          <w:i/>
          <w:sz w:val="20"/>
          <w:szCs w:val="20"/>
        </w:rPr>
        <w:t xml:space="preserve"> </w:t>
      </w:r>
      <w:r w:rsidR="001420A6">
        <w:rPr>
          <w:rFonts w:ascii="Arial" w:hAnsi="Arial" w:cs="Arial"/>
          <w:i/>
          <w:sz w:val="20"/>
          <w:szCs w:val="20"/>
        </w:rPr>
        <w:t>Seznam úkonů</w:t>
      </w:r>
      <w:r w:rsidR="00691BCC">
        <w:rPr>
          <w:rFonts w:ascii="Arial" w:hAnsi="Arial" w:cs="Arial"/>
          <w:i/>
          <w:sz w:val="20"/>
          <w:szCs w:val="20"/>
        </w:rPr>
        <w:t xml:space="preserve"> </w:t>
      </w:r>
    </w:p>
    <w:p w:rsidR="000F591D" w:rsidRPr="00FF5966" w:rsidRDefault="000F25C0" w:rsidP="000F591D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bookmarkStart w:id="6" w:name="RANGE!A2:E63"/>
      <w:bookmarkStart w:id="7" w:name="RANGE!A2:E132"/>
      <w:bookmarkEnd w:id="6"/>
      <w:bookmarkEnd w:id="7"/>
      <w:r w:rsidRPr="008C73C0">
        <w:rPr>
          <w:rFonts w:ascii="Arial" w:hAnsi="Arial" w:cs="Arial"/>
          <w:i/>
          <w:sz w:val="20"/>
          <w:szCs w:val="20"/>
        </w:rPr>
        <w:t>Příloha č. 2</w:t>
      </w:r>
      <w:r w:rsidR="007616E7" w:rsidRPr="008C73C0">
        <w:rPr>
          <w:rFonts w:ascii="Arial" w:hAnsi="Arial" w:cs="Arial"/>
          <w:i/>
          <w:sz w:val="20"/>
          <w:szCs w:val="20"/>
        </w:rPr>
        <w:t xml:space="preserve"> –</w:t>
      </w:r>
      <w:r w:rsidRPr="008C73C0">
        <w:rPr>
          <w:rFonts w:ascii="Arial" w:hAnsi="Arial" w:cs="Arial"/>
          <w:i/>
          <w:sz w:val="20"/>
          <w:szCs w:val="20"/>
        </w:rPr>
        <w:t xml:space="preserve"> </w:t>
      </w:r>
      <w:r w:rsidR="001F6F82" w:rsidRPr="008C73C0">
        <w:rPr>
          <w:rFonts w:ascii="Arial" w:hAnsi="Arial" w:cs="Arial"/>
          <w:i/>
          <w:sz w:val="20"/>
          <w:szCs w:val="20"/>
        </w:rPr>
        <w:t>Seznam vozidel zahrnutých v elektronickém systému sledování vozidel spravujících komunikace I. tří</w:t>
      </w:r>
      <w:r w:rsidR="008C73C0">
        <w:rPr>
          <w:rFonts w:ascii="Arial" w:hAnsi="Arial" w:cs="Arial"/>
          <w:i/>
          <w:sz w:val="20"/>
          <w:szCs w:val="20"/>
        </w:rPr>
        <w:t>d</w:t>
      </w:r>
    </w:p>
    <w:p w:rsidR="005002B3" w:rsidRDefault="005002B3" w:rsidP="000F591D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:rsidR="000F591D" w:rsidRPr="007161C2" w:rsidRDefault="000F25C0" w:rsidP="000F591D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objednatel:</w:t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dodavatel:</w:t>
      </w:r>
    </w:p>
    <w:p w:rsidR="000F591D" w:rsidRPr="00664C0F" w:rsidRDefault="000F591D" w:rsidP="000F591D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0F591D" w:rsidRPr="00664C0F" w:rsidRDefault="000F25C0" w:rsidP="000F591D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  <w:r w:rsidRPr="00664C0F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Plzni</w:t>
      </w:r>
      <w:r w:rsidRPr="00664C0F">
        <w:rPr>
          <w:rFonts w:ascii="Arial" w:hAnsi="Arial" w:cs="Arial"/>
          <w:sz w:val="20"/>
          <w:szCs w:val="20"/>
        </w:rPr>
        <w:t xml:space="preserve"> dne</w:t>
      </w:r>
      <w:r w:rsidR="00685EEC">
        <w:rPr>
          <w:rFonts w:ascii="Arial" w:hAnsi="Arial" w:cs="Arial"/>
          <w:sz w:val="20"/>
          <w:szCs w:val="20"/>
        </w:rPr>
        <w:tab/>
      </w:r>
      <w:r w:rsidR="00685EEC">
        <w:rPr>
          <w:rFonts w:ascii="Arial" w:hAnsi="Arial" w:cs="Arial"/>
          <w:sz w:val="20"/>
          <w:szCs w:val="20"/>
        </w:rPr>
        <w:tab/>
      </w:r>
      <w:r w:rsidRPr="00664C0F">
        <w:rPr>
          <w:rFonts w:ascii="Arial" w:hAnsi="Arial" w:cs="Arial"/>
          <w:sz w:val="20"/>
          <w:szCs w:val="20"/>
        </w:rPr>
        <w:tab/>
        <w:t xml:space="preserve">        </w:t>
      </w:r>
      <w:r w:rsidRPr="00664C0F">
        <w:rPr>
          <w:rFonts w:ascii="Arial" w:hAnsi="Arial" w:cs="Arial"/>
          <w:sz w:val="20"/>
          <w:szCs w:val="20"/>
        </w:rPr>
        <w:tab/>
      </w:r>
      <w:r w:rsidRPr="00664C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C0F">
        <w:rPr>
          <w:rFonts w:ascii="Arial" w:hAnsi="Arial" w:cs="Arial"/>
          <w:sz w:val="20"/>
          <w:szCs w:val="20"/>
        </w:rPr>
        <w:t xml:space="preserve">V </w:t>
      </w:r>
      <w:r w:rsidRPr="002034FD">
        <w:rPr>
          <w:rFonts w:ascii="Arial" w:hAnsi="Arial" w:cs="Arial"/>
          <w:sz w:val="20"/>
          <w:szCs w:val="20"/>
          <w:highlight w:val="yellow"/>
        </w:rPr>
        <w:t>__________ dne ___.___.______</w:t>
      </w:r>
    </w:p>
    <w:p w:rsidR="000F591D" w:rsidRDefault="000F591D" w:rsidP="000F591D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3E6D40" w:rsidRDefault="003E6D40" w:rsidP="000F591D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0A7BA6" w:rsidRDefault="000A7BA6" w:rsidP="000F591D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0F591D" w:rsidRDefault="000F25C0" w:rsidP="000F591D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35775">
        <w:rPr>
          <w:rFonts w:ascii="Arial" w:hAnsi="Arial" w:cs="Arial"/>
          <w:sz w:val="20"/>
          <w:szCs w:val="20"/>
        </w:rPr>
        <w:t>____________________________</w:t>
      </w:r>
      <w:r w:rsidRPr="00F357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34FD">
        <w:rPr>
          <w:rFonts w:ascii="Arial" w:hAnsi="Arial" w:cs="Arial"/>
          <w:sz w:val="20"/>
          <w:szCs w:val="20"/>
          <w:highlight w:val="yellow"/>
        </w:rPr>
        <w:t>_________________________</w:t>
      </w:r>
    </w:p>
    <w:p w:rsidR="000F591D" w:rsidRPr="00F35775" w:rsidRDefault="000F25C0" w:rsidP="000F591D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>Správa a údržba silnic Plzeňského kraje, p</w:t>
      </w:r>
      <w:r>
        <w:rPr>
          <w:rFonts w:ascii="Arial" w:hAnsi="Arial" w:cs="Arial"/>
          <w:b/>
          <w:sz w:val="20"/>
          <w:szCs w:val="20"/>
        </w:rPr>
        <w:t xml:space="preserve">.o. </w:t>
      </w:r>
      <w:r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Pr="009A16FF">
        <w:rPr>
          <w:rFonts w:ascii="Arial" w:hAnsi="Arial" w:cs="Arial"/>
          <w:b/>
          <w:sz w:val="20"/>
          <w:szCs w:val="20"/>
          <w:highlight w:val="yellow"/>
        </w:rPr>
        <w:t>dodavatel</w:t>
      </w:r>
    </w:p>
    <w:p w:rsidR="000F591D" w:rsidRDefault="005002B3" w:rsidP="000F591D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</w:t>
      </w:r>
      <w:r w:rsidR="000A7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Miroslav Doležal</w:t>
      </w:r>
      <w:r>
        <w:rPr>
          <w:rFonts w:ascii="Arial" w:hAnsi="Arial" w:cs="Arial"/>
          <w:sz w:val="20"/>
          <w:szCs w:val="20"/>
        </w:rPr>
        <w:tab/>
      </w:r>
      <w:r w:rsidR="000F25C0">
        <w:rPr>
          <w:rFonts w:ascii="Arial" w:hAnsi="Arial" w:cs="Arial"/>
          <w:sz w:val="20"/>
          <w:szCs w:val="20"/>
        </w:rPr>
        <w:tab/>
      </w:r>
      <w:r w:rsidR="000F25C0">
        <w:rPr>
          <w:rFonts w:ascii="Arial" w:hAnsi="Arial" w:cs="Arial"/>
          <w:sz w:val="20"/>
          <w:szCs w:val="20"/>
        </w:rPr>
        <w:tab/>
      </w:r>
      <w:r w:rsidR="000F25C0">
        <w:rPr>
          <w:rFonts w:ascii="Arial" w:hAnsi="Arial" w:cs="Arial"/>
          <w:sz w:val="20"/>
          <w:szCs w:val="20"/>
        </w:rPr>
        <w:tab/>
      </w:r>
      <w:r w:rsidR="000F25C0">
        <w:rPr>
          <w:rFonts w:ascii="Arial" w:hAnsi="Arial" w:cs="Arial"/>
          <w:sz w:val="20"/>
          <w:szCs w:val="20"/>
        </w:rPr>
        <w:tab/>
      </w:r>
      <w:r w:rsidR="000F25C0">
        <w:rPr>
          <w:rFonts w:ascii="Arial" w:hAnsi="Arial" w:cs="Arial"/>
          <w:sz w:val="20"/>
          <w:szCs w:val="20"/>
        </w:rPr>
        <w:tab/>
      </w:r>
      <w:r w:rsidR="000F25C0" w:rsidRPr="006D0FE1">
        <w:rPr>
          <w:rFonts w:ascii="Arial" w:hAnsi="Arial" w:cs="Arial"/>
          <w:sz w:val="20"/>
          <w:szCs w:val="20"/>
          <w:highlight w:val="yellow"/>
        </w:rPr>
        <w:t>oprávněná osoba</w:t>
      </w:r>
    </w:p>
    <w:p w:rsidR="000F591D" w:rsidRDefault="005002B3" w:rsidP="000F591D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generální ředitel</w:t>
      </w:r>
      <w:r w:rsidR="000F25C0" w:rsidRPr="00F35775">
        <w:rPr>
          <w:rFonts w:ascii="Arial" w:hAnsi="Arial" w:cs="Arial"/>
          <w:bCs/>
          <w:sz w:val="20"/>
          <w:szCs w:val="20"/>
        </w:rPr>
        <w:tab/>
      </w:r>
      <w:r w:rsidR="000F25C0">
        <w:rPr>
          <w:rFonts w:ascii="Arial" w:hAnsi="Arial" w:cs="Arial"/>
          <w:bCs/>
          <w:sz w:val="20"/>
          <w:szCs w:val="20"/>
        </w:rPr>
        <w:tab/>
      </w:r>
      <w:r w:rsidR="000F25C0">
        <w:rPr>
          <w:rFonts w:ascii="Arial" w:hAnsi="Arial" w:cs="Arial"/>
          <w:bCs/>
          <w:sz w:val="20"/>
          <w:szCs w:val="20"/>
        </w:rPr>
        <w:tab/>
      </w:r>
      <w:r w:rsidR="000F25C0">
        <w:rPr>
          <w:rFonts w:ascii="Arial" w:hAnsi="Arial" w:cs="Arial"/>
          <w:bCs/>
          <w:sz w:val="20"/>
          <w:szCs w:val="20"/>
        </w:rPr>
        <w:tab/>
      </w:r>
      <w:r w:rsidR="000F25C0">
        <w:rPr>
          <w:rFonts w:ascii="Arial" w:hAnsi="Arial" w:cs="Arial"/>
          <w:bCs/>
          <w:sz w:val="20"/>
          <w:szCs w:val="20"/>
        </w:rPr>
        <w:tab/>
      </w:r>
      <w:r w:rsidR="000F25C0">
        <w:rPr>
          <w:rFonts w:ascii="Arial" w:hAnsi="Arial" w:cs="Arial"/>
          <w:bCs/>
          <w:sz w:val="20"/>
          <w:szCs w:val="20"/>
        </w:rPr>
        <w:tab/>
      </w:r>
      <w:r w:rsidR="000F25C0" w:rsidRPr="006D0FE1">
        <w:rPr>
          <w:rFonts w:ascii="Arial" w:hAnsi="Arial" w:cs="Arial"/>
          <w:bCs/>
          <w:sz w:val="20"/>
          <w:szCs w:val="20"/>
          <w:highlight w:val="yellow"/>
        </w:rPr>
        <w:t>funkce</w:t>
      </w:r>
    </w:p>
    <w:p w:rsidR="000F591D" w:rsidRDefault="000F591D" w:rsidP="000F591D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:rsidR="000F591D" w:rsidRPr="001E52A1" w:rsidRDefault="000F591D" w:rsidP="000F591D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sectPr w:rsidR="000F591D" w:rsidRPr="001E52A1" w:rsidSect="00685EEC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99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88" w:rsidRDefault="00432088">
      <w:r>
        <w:separator/>
      </w:r>
    </w:p>
  </w:endnote>
  <w:endnote w:type="continuationSeparator" w:id="0">
    <w:p w:rsidR="00432088" w:rsidRDefault="0043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88" w:rsidRDefault="00432088" w:rsidP="000F59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2088" w:rsidRDefault="00432088" w:rsidP="000F591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88" w:rsidRDefault="00432088" w:rsidP="000F591D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7F0E2E">
      <w:rPr>
        <w:rFonts w:ascii="Arial" w:eastAsia="Arial" w:hAnsi="Arial" w:cs="Arial"/>
        <w:noProof/>
        <w:sz w:val="16"/>
        <w:szCs w:val="16"/>
      </w:rPr>
      <w:t>6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7F0E2E"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88" w:rsidRDefault="00432088" w:rsidP="000F591D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235BED"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88" w:rsidRDefault="00432088">
      <w:r>
        <w:separator/>
      </w:r>
    </w:p>
  </w:footnote>
  <w:footnote w:type="continuationSeparator" w:id="0">
    <w:p w:rsidR="00432088" w:rsidRDefault="00432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88" w:rsidRDefault="00432088" w:rsidP="000F591D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D606AA"/>
    <w:multiLevelType w:val="hybridMultilevel"/>
    <w:tmpl w:val="7E480B32"/>
    <w:lvl w:ilvl="0" w:tplc="DBDE67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D51C68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4" w15:restartNumberingAfterBreak="0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4F6330E"/>
    <w:multiLevelType w:val="multilevel"/>
    <w:tmpl w:val="C8BE9F14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6" w:hanging="44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13F6DAD"/>
    <w:multiLevelType w:val="multilevel"/>
    <w:tmpl w:val="55D074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F77AAF"/>
    <w:multiLevelType w:val="hybridMultilevel"/>
    <w:tmpl w:val="8112EEE8"/>
    <w:lvl w:ilvl="0" w:tplc="14E636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A024E42">
      <w:start w:val="1"/>
      <w:numFmt w:val="lowerLetter"/>
      <w:lvlText w:val="%2."/>
      <w:lvlJc w:val="left"/>
      <w:pPr>
        <w:ind w:left="1506" w:hanging="360"/>
      </w:pPr>
    </w:lvl>
    <w:lvl w:ilvl="2" w:tplc="B52E3CFE" w:tentative="1">
      <w:start w:val="1"/>
      <w:numFmt w:val="lowerRoman"/>
      <w:lvlText w:val="%3."/>
      <w:lvlJc w:val="right"/>
      <w:pPr>
        <w:ind w:left="2226" w:hanging="180"/>
      </w:pPr>
    </w:lvl>
    <w:lvl w:ilvl="3" w:tplc="422E4546" w:tentative="1">
      <w:start w:val="1"/>
      <w:numFmt w:val="decimal"/>
      <w:lvlText w:val="%4."/>
      <w:lvlJc w:val="left"/>
      <w:pPr>
        <w:ind w:left="2946" w:hanging="360"/>
      </w:pPr>
    </w:lvl>
    <w:lvl w:ilvl="4" w:tplc="ED5CA616" w:tentative="1">
      <w:start w:val="1"/>
      <w:numFmt w:val="lowerLetter"/>
      <w:lvlText w:val="%5."/>
      <w:lvlJc w:val="left"/>
      <w:pPr>
        <w:ind w:left="3666" w:hanging="360"/>
      </w:pPr>
    </w:lvl>
    <w:lvl w:ilvl="5" w:tplc="434C4F90" w:tentative="1">
      <w:start w:val="1"/>
      <w:numFmt w:val="lowerRoman"/>
      <w:lvlText w:val="%6."/>
      <w:lvlJc w:val="right"/>
      <w:pPr>
        <w:ind w:left="4386" w:hanging="180"/>
      </w:pPr>
    </w:lvl>
    <w:lvl w:ilvl="6" w:tplc="B3462B14" w:tentative="1">
      <w:start w:val="1"/>
      <w:numFmt w:val="decimal"/>
      <w:lvlText w:val="%7."/>
      <w:lvlJc w:val="left"/>
      <w:pPr>
        <w:ind w:left="5106" w:hanging="360"/>
      </w:pPr>
    </w:lvl>
    <w:lvl w:ilvl="7" w:tplc="000C0794" w:tentative="1">
      <w:start w:val="1"/>
      <w:numFmt w:val="lowerLetter"/>
      <w:lvlText w:val="%8."/>
      <w:lvlJc w:val="left"/>
      <w:pPr>
        <w:ind w:left="5826" w:hanging="360"/>
      </w:pPr>
    </w:lvl>
    <w:lvl w:ilvl="8" w:tplc="252C77C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565CBA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2" w15:restartNumberingAfterBreak="0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C0B4FD8"/>
    <w:multiLevelType w:val="hybridMultilevel"/>
    <w:tmpl w:val="8A80B4A6"/>
    <w:lvl w:ilvl="0" w:tplc="845062A8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</w:rPr>
    </w:lvl>
    <w:lvl w:ilvl="1" w:tplc="5F4415FE" w:tentative="1">
      <w:start w:val="1"/>
      <w:numFmt w:val="lowerLetter"/>
      <w:lvlText w:val="%2."/>
      <w:lvlJc w:val="left"/>
      <w:pPr>
        <w:ind w:left="1505" w:hanging="360"/>
      </w:pPr>
    </w:lvl>
    <w:lvl w:ilvl="2" w:tplc="F23C920A" w:tentative="1">
      <w:start w:val="1"/>
      <w:numFmt w:val="lowerRoman"/>
      <w:lvlText w:val="%3."/>
      <w:lvlJc w:val="right"/>
      <w:pPr>
        <w:ind w:left="2225" w:hanging="180"/>
      </w:pPr>
    </w:lvl>
    <w:lvl w:ilvl="3" w:tplc="28942418" w:tentative="1">
      <w:start w:val="1"/>
      <w:numFmt w:val="decimal"/>
      <w:lvlText w:val="%4."/>
      <w:lvlJc w:val="left"/>
      <w:pPr>
        <w:ind w:left="2945" w:hanging="360"/>
      </w:pPr>
    </w:lvl>
    <w:lvl w:ilvl="4" w:tplc="1BA84316" w:tentative="1">
      <w:start w:val="1"/>
      <w:numFmt w:val="lowerLetter"/>
      <w:lvlText w:val="%5."/>
      <w:lvlJc w:val="left"/>
      <w:pPr>
        <w:ind w:left="3665" w:hanging="360"/>
      </w:pPr>
    </w:lvl>
    <w:lvl w:ilvl="5" w:tplc="085055E8" w:tentative="1">
      <w:start w:val="1"/>
      <w:numFmt w:val="lowerRoman"/>
      <w:lvlText w:val="%6."/>
      <w:lvlJc w:val="right"/>
      <w:pPr>
        <w:ind w:left="4385" w:hanging="180"/>
      </w:pPr>
    </w:lvl>
    <w:lvl w:ilvl="6" w:tplc="31BE9216" w:tentative="1">
      <w:start w:val="1"/>
      <w:numFmt w:val="decimal"/>
      <w:lvlText w:val="%7."/>
      <w:lvlJc w:val="left"/>
      <w:pPr>
        <w:ind w:left="5105" w:hanging="360"/>
      </w:pPr>
    </w:lvl>
    <w:lvl w:ilvl="7" w:tplc="FC98F758" w:tentative="1">
      <w:start w:val="1"/>
      <w:numFmt w:val="lowerLetter"/>
      <w:lvlText w:val="%8."/>
      <w:lvlJc w:val="left"/>
      <w:pPr>
        <w:ind w:left="5825" w:hanging="360"/>
      </w:pPr>
    </w:lvl>
    <w:lvl w:ilvl="8" w:tplc="7206AAB2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20D5B84"/>
    <w:multiLevelType w:val="hybridMultilevel"/>
    <w:tmpl w:val="F218393C"/>
    <w:lvl w:ilvl="0" w:tplc="728858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EA8087E">
      <w:start w:val="1"/>
      <w:numFmt w:val="lowerLetter"/>
      <w:lvlText w:val="%2)"/>
      <w:lvlJc w:val="left"/>
      <w:pPr>
        <w:ind w:left="1637" w:hanging="360"/>
      </w:pPr>
      <w:rPr>
        <w:rFonts w:cs="Times New Roman"/>
      </w:rPr>
    </w:lvl>
    <w:lvl w:ilvl="2" w:tplc="0062E7A0">
      <w:numFmt w:val="bullet"/>
      <w:lvlText w:val="-"/>
      <w:lvlJc w:val="left"/>
      <w:pPr>
        <w:ind w:left="2406" w:hanging="360"/>
      </w:pPr>
      <w:rPr>
        <w:rFonts w:ascii="Arial" w:eastAsia="Calibri" w:hAnsi="Arial" w:cs="Arial" w:hint="default"/>
      </w:rPr>
    </w:lvl>
    <w:lvl w:ilvl="3" w:tplc="B066CC0E" w:tentative="1">
      <w:start w:val="1"/>
      <w:numFmt w:val="decimal"/>
      <w:lvlText w:val="%4."/>
      <w:lvlJc w:val="left"/>
      <w:pPr>
        <w:ind w:left="2946" w:hanging="360"/>
      </w:pPr>
    </w:lvl>
    <w:lvl w:ilvl="4" w:tplc="DCF2B23A" w:tentative="1">
      <w:start w:val="1"/>
      <w:numFmt w:val="lowerLetter"/>
      <w:lvlText w:val="%5."/>
      <w:lvlJc w:val="left"/>
      <w:pPr>
        <w:ind w:left="3666" w:hanging="360"/>
      </w:pPr>
    </w:lvl>
    <w:lvl w:ilvl="5" w:tplc="E2265E84" w:tentative="1">
      <w:start w:val="1"/>
      <w:numFmt w:val="lowerRoman"/>
      <w:lvlText w:val="%6."/>
      <w:lvlJc w:val="right"/>
      <w:pPr>
        <w:ind w:left="4386" w:hanging="180"/>
      </w:pPr>
    </w:lvl>
    <w:lvl w:ilvl="6" w:tplc="512A5022" w:tentative="1">
      <w:start w:val="1"/>
      <w:numFmt w:val="decimal"/>
      <w:lvlText w:val="%7."/>
      <w:lvlJc w:val="left"/>
      <w:pPr>
        <w:ind w:left="5106" w:hanging="360"/>
      </w:pPr>
    </w:lvl>
    <w:lvl w:ilvl="7" w:tplc="BF9AF788" w:tentative="1">
      <w:start w:val="1"/>
      <w:numFmt w:val="lowerLetter"/>
      <w:lvlText w:val="%8."/>
      <w:lvlJc w:val="left"/>
      <w:pPr>
        <w:ind w:left="5826" w:hanging="360"/>
      </w:pPr>
    </w:lvl>
    <w:lvl w:ilvl="8" w:tplc="D3CE17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A50FD5"/>
    <w:multiLevelType w:val="hybridMultilevel"/>
    <w:tmpl w:val="9080F00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4184350"/>
    <w:multiLevelType w:val="hybridMultilevel"/>
    <w:tmpl w:val="A43E7F64"/>
    <w:lvl w:ilvl="0" w:tplc="A9CC8E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F0AFD88" w:tentative="1">
      <w:start w:val="1"/>
      <w:numFmt w:val="lowerLetter"/>
      <w:lvlText w:val="%2."/>
      <w:lvlJc w:val="left"/>
      <w:pPr>
        <w:ind w:left="1506" w:hanging="360"/>
      </w:pPr>
    </w:lvl>
    <w:lvl w:ilvl="2" w:tplc="F67A332E" w:tentative="1">
      <w:start w:val="1"/>
      <w:numFmt w:val="lowerRoman"/>
      <w:lvlText w:val="%3."/>
      <w:lvlJc w:val="right"/>
      <w:pPr>
        <w:ind w:left="2226" w:hanging="180"/>
      </w:pPr>
    </w:lvl>
    <w:lvl w:ilvl="3" w:tplc="BF20D9C4" w:tentative="1">
      <w:start w:val="1"/>
      <w:numFmt w:val="decimal"/>
      <w:lvlText w:val="%4."/>
      <w:lvlJc w:val="left"/>
      <w:pPr>
        <w:ind w:left="2946" w:hanging="360"/>
      </w:pPr>
    </w:lvl>
    <w:lvl w:ilvl="4" w:tplc="CDB064AC" w:tentative="1">
      <w:start w:val="1"/>
      <w:numFmt w:val="lowerLetter"/>
      <w:lvlText w:val="%5."/>
      <w:lvlJc w:val="left"/>
      <w:pPr>
        <w:ind w:left="3666" w:hanging="360"/>
      </w:pPr>
    </w:lvl>
    <w:lvl w:ilvl="5" w:tplc="B456DC06" w:tentative="1">
      <w:start w:val="1"/>
      <w:numFmt w:val="lowerRoman"/>
      <w:lvlText w:val="%6."/>
      <w:lvlJc w:val="right"/>
      <w:pPr>
        <w:ind w:left="4386" w:hanging="180"/>
      </w:pPr>
    </w:lvl>
    <w:lvl w:ilvl="6" w:tplc="5CA6B28E" w:tentative="1">
      <w:start w:val="1"/>
      <w:numFmt w:val="decimal"/>
      <w:lvlText w:val="%7."/>
      <w:lvlJc w:val="left"/>
      <w:pPr>
        <w:ind w:left="5106" w:hanging="360"/>
      </w:pPr>
    </w:lvl>
    <w:lvl w:ilvl="7" w:tplc="91A609FC" w:tentative="1">
      <w:start w:val="1"/>
      <w:numFmt w:val="lowerLetter"/>
      <w:lvlText w:val="%8."/>
      <w:lvlJc w:val="left"/>
      <w:pPr>
        <w:ind w:left="5826" w:hanging="360"/>
      </w:pPr>
    </w:lvl>
    <w:lvl w:ilvl="8" w:tplc="897E2C7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FB2DCD"/>
    <w:multiLevelType w:val="hybridMultilevel"/>
    <w:tmpl w:val="3CB41A7E"/>
    <w:lvl w:ilvl="0" w:tplc="82E2AA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AE4916">
      <w:start w:val="1"/>
      <w:numFmt w:val="lowerLetter"/>
      <w:lvlText w:val="%2."/>
      <w:lvlJc w:val="left"/>
      <w:pPr>
        <w:ind w:left="1440" w:hanging="360"/>
      </w:pPr>
    </w:lvl>
    <w:lvl w:ilvl="2" w:tplc="60BA4F50" w:tentative="1">
      <w:start w:val="1"/>
      <w:numFmt w:val="lowerRoman"/>
      <w:lvlText w:val="%3."/>
      <w:lvlJc w:val="right"/>
      <w:pPr>
        <w:ind w:left="2160" w:hanging="180"/>
      </w:pPr>
    </w:lvl>
    <w:lvl w:ilvl="3" w:tplc="1644AE7C" w:tentative="1">
      <w:start w:val="1"/>
      <w:numFmt w:val="decimal"/>
      <w:lvlText w:val="%4."/>
      <w:lvlJc w:val="left"/>
      <w:pPr>
        <w:ind w:left="2880" w:hanging="360"/>
      </w:pPr>
    </w:lvl>
    <w:lvl w:ilvl="4" w:tplc="579ECF7E" w:tentative="1">
      <w:start w:val="1"/>
      <w:numFmt w:val="lowerLetter"/>
      <w:lvlText w:val="%5."/>
      <w:lvlJc w:val="left"/>
      <w:pPr>
        <w:ind w:left="3600" w:hanging="360"/>
      </w:pPr>
    </w:lvl>
    <w:lvl w:ilvl="5" w:tplc="B26A06E8" w:tentative="1">
      <w:start w:val="1"/>
      <w:numFmt w:val="lowerRoman"/>
      <w:lvlText w:val="%6."/>
      <w:lvlJc w:val="right"/>
      <w:pPr>
        <w:ind w:left="4320" w:hanging="180"/>
      </w:pPr>
    </w:lvl>
    <w:lvl w:ilvl="6" w:tplc="2EF25B4A" w:tentative="1">
      <w:start w:val="1"/>
      <w:numFmt w:val="decimal"/>
      <w:lvlText w:val="%7."/>
      <w:lvlJc w:val="left"/>
      <w:pPr>
        <w:ind w:left="5040" w:hanging="360"/>
      </w:pPr>
    </w:lvl>
    <w:lvl w:ilvl="7" w:tplc="B660F3AE" w:tentative="1">
      <w:start w:val="1"/>
      <w:numFmt w:val="lowerLetter"/>
      <w:lvlText w:val="%8."/>
      <w:lvlJc w:val="left"/>
      <w:pPr>
        <w:ind w:left="5760" w:hanging="360"/>
      </w:pPr>
    </w:lvl>
    <w:lvl w:ilvl="8" w:tplc="0B8E8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2BFB"/>
    <w:multiLevelType w:val="hybridMultilevel"/>
    <w:tmpl w:val="A964E046"/>
    <w:lvl w:ilvl="0" w:tplc="DBA4A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17"/>
  </w:num>
  <w:num w:numId="14">
    <w:abstractNumId w:val="13"/>
  </w:num>
  <w:num w:numId="15">
    <w:abstractNumId w:val="18"/>
  </w:num>
  <w:num w:numId="16">
    <w:abstractNumId w:val="1"/>
  </w:num>
  <w:num w:numId="17">
    <w:abstractNumId w:val="19"/>
  </w:num>
  <w:num w:numId="18">
    <w:abstractNumId w:val="16"/>
  </w:num>
  <w:num w:numId="1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C0"/>
    <w:rsid w:val="00006761"/>
    <w:rsid w:val="0002500C"/>
    <w:rsid w:val="00035E1C"/>
    <w:rsid w:val="000849CD"/>
    <w:rsid w:val="000A7BA6"/>
    <w:rsid w:val="000C2608"/>
    <w:rsid w:val="000F25C0"/>
    <w:rsid w:val="000F591D"/>
    <w:rsid w:val="00117448"/>
    <w:rsid w:val="00134222"/>
    <w:rsid w:val="001420A6"/>
    <w:rsid w:val="0015362E"/>
    <w:rsid w:val="00162406"/>
    <w:rsid w:val="001A116A"/>
    <w:rsid w:val="001F6F82"/>
    <w:rsid w:val="00215419"/>
    <w:rsid w:val="00235BED"/>
    <w:rsid w:val="002D35EE"/>
    <w:rsid w:val="003859AD"/>
    <w:rsid w:val="003B1132"/>
    <w:rsid w:val="003E6D40"/>
    <w:rsid w:val="00432088"/>
    <w:rsid w:val="00454FF2"/>
    <w:rsid w:val="004E6584"/>
    <w:rsid w:val="005002B3"/>
    <w:rsid w:val="00536C30"/>
    <w:rsid w:val="005A6CF4"/>
    <w:rsid w:val="005B3D6D"/>
    <w:rsid w:val="00611454"/>
    <w:rsid w:val="00685EEC"/>
    <w:rsid w:val="00691BCC"/>
    <w:rsid w:val="006B5077"/>
    <w:rsid w:val="006E0865"/>
    <w:rsid w:val="00714D48"/>
    <w:rsid w:val="007616E7"/>
    <w:rsid w:val="007C26D9"/>
    <w:rsid w:val="007E3BD2"/>
    <w:rsid w:val="007F0E2E"/>
    <w:rsid w:val="007F2C5A"/>
    <w:rsid w:val="00812E96"/>
    <w:rsid w:val="00823307"/>
    <w:rsid w:val="008C73C0"/>
    <w:rsid w:val="008D0B9F"/>
    <w:rsid w:val="009408F0"/>
    <w:rsid w:val="009428F0"/>
    <w:rsid w:val="009943BF"/>
    <w:rsid w:val="009C1591"/>
    <w:rsid w:val="00A5110A"/>
    <w:rsid w:val="00AD2600"/>
    <w:rsid w:val="00B07D41"/>
    <w:rsid w:val="00C7324E"/>
    <w:rsid w:val="00CB4B04"/>
    <w:rsid w:val="00CD0C6B"/>
    <w:rsid w:val="00D52A49"/>
    <w:rsid w:val="00E427B4"/>
    <w:rsid w:val="00E45642"/>
    <w:rsid w:val="00EB260D"/>
    <w:rsid w:val="00F35E24"/>
    <w:rsid w:val="00F933A3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183E9C-3DF2-4805-AEE1-3E10A773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453F"/>
  </w:style>
  <w:style w:type="paragraph" w:styleId="Odstavecseseznamem">
    <w:name w:val="List Paragraph"/>
    <w:basedOn w:val="Normln"/>
    <w:uiPriority w:val="99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uiPriority w:val="99"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">
    <w:name w:val="TITRE"/>
    <w:basedOn w:val="Normln"/>
    <w:rsid w:val="00B5337C"/>
    <w:pPr>
      <w:spacing w:before="480" w:after="480"/>
      <w:jc w:val="center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customStyle="1" w:styleId="Bezseznamu1">
    <w:name w:val="Bez seznamu1"/>
    <w:semiHidden/>
    <w:unhideWhenUsed/>
    <w:rsid w:val="00B23C69"/>
    <w:rPr>
      <w:rFonts w:ascii="Calibri" w:hAnsi="Calibri"/>
    </w:rPr>
  </w:style>
  <w:style w:type="paragraph" w:styleId="Nzev">
    <w:name w:val="Title"/>
    <w:basedOn w:val="Normln"/>
    <w:link w:val="NzevChar"/>
    <w:qFormat/>
    <w:rsid w:val="009943BF"/>
    <w:pPr>
      <w:jc w:val="center"/>
    </w:pPr>
    <w:rPr>
      <w:rFonts w:ascii="Arial" w:hAnsi="Arial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943BF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dek.sima@suspk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avel.cigler@suspk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@xxx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spk.eu/o-nas-a/formulare-ke-stazeni/%20" TargetMode="External"/><Relationship Id="rId10" Type="http://schemas.openxmlformats.org/officeDocument/2006/relationships/hyperlink" Target="mailto:petr.vomacka@suspk.e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a@suspk.eu" TargetMode="External"/><Relationship Id="rId14" Type="http://schemas.openxmlformats.org/officeDocument/2006/relationships/hyperlink" Target="http://www.suspk.eu/o-nas/informace-ohledne-gdp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A23D-AAAA-43C6-B7A5-74C538F0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2973</Words>
  <Characters>17546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Pěčková Markéta</cp:lastModifiedBy>
  <cp:revision>30</cp:revision>
  <cp:lastPrinted>2019-03-28T09:51:00Z</cp:lastPrinted>
  <dcterms:created xsi:type="dcterms:W3CDTF">2019-03-26T12:43:00Z</dcterms:created>
  <dcterms:modified xsi:type="dcterms:W3CDTF">2020-04-07T12:30:00Z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7004456</vt:lpwstr>
  </property>
</Properties>
</file>