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C2C92" w:rsidRDefault="000C2C92" w:rsidP="000C2C92">
      <w:r>
        <w:t xml:space="preserve">Oprava fasád a vstupního </w:t>
      </w:r>
      <w:proofErr w:type="gramStart"/>
      <w:r>
        <w:t>schodiště - SŠZP</w:t>
      </w:r>
      <w:proofErr w:type="gramEnd"/>
      <w:r>
        <w:t xml:space="preserve"> Klatovy</w:t>
      </w:r>
    </w:p>
    <w:p w:rsidR="00F550C1" w:rsidRDefault="00F550C1">
      <w:pPr>
        <w:rPr>
          <w:u w:val="single"/>
        </w:rPr>
      </w:pPr>
    </w:p>
    <w:p w:rsidR="00440586" w:rsidRPr="00182D12" w:rsidRDefault="00440586">
      <w:pPr>
        <w:rPr>
          <w:u w:val="single"/>
        </w:rPr>
      </w:pPr>
    </w:p>
    <w:p w:rsidR="00182D12" w:rsidRDefault="00182D12" w:rsidP="00182D12">
      <w:pPr>
        <w:jc w:val="center"/>
        <w:rPr>
          <w:b/>
          <w:sz w:val="32"/>
        </w:rPr>
      </w:pPr>
      <w:r w:rsidRPr="00182D12">
        <w:rPr>
          <w:b/>
          <w:sz w:val="32"/>
        </w:rPr>
        <w:t>P</w:t>
      </w:r>
      <w:r w:rsidR="00714277">
        <w:rPr>
          <w:b/>
          <w:sz w:val="32"/>
        </w:rPr>
        <w:t xml:space="preserve"> </w:t>
      </w:r>
      <w:r w:rsidRPr="00182D12">
        <w:rPr>
          <w:b/>
          <w:sz w:val="32"/>
        </w:rPr>
        <w:t>O</w:t>
      </w:r>
      <w:r w:rsidR="00714277">
        <w:rPr>
          <w:b/>
          <w:sz w:val="32"/>
        </w:rPr>
        <w:t xml:space="preserve"> </w:t>
      </w:r>
      <w:r w:rsidRPr="00182D12">
        <w:rPr>
          <w:b/>
          <w:sz w:val="32"/>
        </w:rPr>
        <w:t>P</w:t>
      </w:r>
      <w:r w:rsidR="00714277">
        <w:rPr>
          <w:b/>
          <w:sz w:val="32"/>
        </w:rPr>
        <w:t xml:space="preserve"> </w:t>
      </w:r>
      <w:r w:rsidRPr="00182D12">
        <w:rPr>
          <w:b/>
          <w:sz w:val="32"/>
        </w:rPr>
        <w:t>I</w:t>
      </w:r>
      <w:r w:rsidR="00714277">
        <w:rPr>
          <w:b/>
          <w:sz w:val="32"/>
        </w:rPr>
        <w:t xml:space="preserve"> </w:t>
      </w:r>
      <w:r w:rsidRPr="00182D12">
        <w:rPr>
          <w:b/>
          <w:sz w:val="32"/>
        </w:rPr>
        <w:t>S</w:t>
      </w:r>
      <w:r w:rsidR="00714277">
        <w:rPr>
          <w:b/>
          <w:sz w:val="32"/>
        </w:rPr>
        <w:t xml:space="preserve">   </w:t>
      </w:r>
      <w:r w:rsidRPr="00182D12">
        <w:rPr>
          <w:b/>
          <w:sz w:val="32"/>
        </w:rPr>
        <w:t>P</w:t>
      </w:r>
      <w:r w:rsidR="00714277">
        <w:rPr>
          <w:b/>
          <w:sz w:val="32"/>
        </w:rPr>
        <w:t xml:space="preserve"> </w:t>
      </w:r>
      <w:r w:rsidRPr="00182D12">
        <w:rPr>
          <w:b/>
          <w:sz w:val="32"/>
        </w:rPr>
        <w:t>R</w:t>
      </w:r>
      <w:r w:rsidR="00714277">
        <w:rPr>
          <w:b/>
          <w:sz w:val="32"/>
        </w:rPr>
        <w:t xml:space="preserve"> </w:t>
      </w:r>
      <w:r w:rsidRPr="00182D12">
        <w:rPr>
          <w:b/>
          <w:sz w:val="32"/>
        </w:rPr>
        <w:t>A</w:t>
      </w:r>
      <w:r w:rsidR="00714277">
        <w:rPr>
          <w:b/>
          <w:sz w:val="32"/>
        </w:rPr>
        <w:t xml:space="preserve"> </w:t>
      </w:r>
      <w:r w:rsidRPr="00182D12">
        <w:rPr>
          <w:b/>
          <w:sz w:val="32"/>
        </w:rPr>
        <w:t>C</w:t>
      </w:r>
      <w:r w:rsidR="00714277">
        <w:rPr>
          <w:b/>
          <w:sz w:val="32"/>
        </w:rPr>
        <w:t xml:space="preserve"> </w:t>
      </w:r>
      <w:r w:rsidRPr="00182D12">
        <w:rPr>
          <w:b/>
          <w:sz w:val="32"/>
        </w:rPr>
        <w:t>Í</w:t>
      </w:r>
    </w:p>
    <w:p w:rsidR="00182D12" w:rsidRDefault="00182D12" w:rsidP="00182D12">
      <w:pPr>
        <w:jc w:val="center"/>
        <w:rPr>
          <w:b/>
          <w:sz w:val="32"/>
        </w:rPr>
      </w:pPr>
    </w:p>
    <w:p w:rsidR="00182D12" w:rsidRPr="00714277" w:rsidRDefault="00182D12" w:rsidP="00182D12">
      <w:pPr>
        <w:rPr>
          <w:b/>
          <w:sz w:val="20"/>
          <w:u w:val="single"/>
        </w:rPr>
      </w:pPr>
      <w:r w:rsidRPr="00714277">
        <w:rPr>
          <w:b/>
          <w:sz w:val="20"/>
          <w:u w:val="single"/>
        </w:rPr>
        <w:t xml:space="preserve">Fasáda </w:t>
      </w:r>
    </w:p>
    <w:p w:rsidR="00296548" w:rsidRDefault="00296548" w:rsidP="00296548">
      <w:pPr>
        <w:jc w:val="both"/>
        <w:rPr>
          <w:sz w:val="20"/>
        </w:rPr>
      </w:pPr>
      <w:r>
        <w:rPr>
          <w:sz w:val="20"/>
        </w:rPr>
        <w:t xml:space="preserve">        </w:t>
      </w:r>
      <w:r w:rsidR="0051521F">
        <w:rPr>
          <w:sz w:val="20"/>
        </w:rPr>
        <w:t>S</w:t>
      </w:r>
      <w:r w:rsidR="00182D12">
        <w:rPr>
          <w:sz w:val="20"/>
        </w:rPr>
        <w:t>távajíc</w:t>
      </w:r>
      <w:r w:rsidR="0051521F">
        <w:rPr>
          <w:sz w:val="20"/>
        </w:rPr>
        <w:t>í omítka bude očištěna, popřípadě dle zjištěné skutečnosti otlučena na zdivo (předpokládaný rozsah 30-</w:t>
      </w:r>
      <w:proofErr w:type="gramStart"/>
      <w:r w:rsidR="0051521F">
        <w:rPr>
          <w:sz w:val="20"/>
        </w:rPr>
        <w:t>50%</w:t>
      </w:r>
      <w:proofErr w:type="gramEnd"/>
      <w:r w:rsidR="0051521F">
        <w:rPr>
          <w:sz w:val="20"/>
        </w:rPr>
        <w:t>) celkové plochy omítky. Podklad musí být suchý, pevný, zbavený nečistot a volně oddělitelných částic, zbavený výkvětů, puchýřů a odlupujících se míst. Následně se fasáda omyje tlakovou vodou. Otlučené části na zdivu se doplní jádrovou vápenocementovou omítk</w:t>
      </w:r>
      <w:r>
        <w:rPr>
          <w:sz w:val="20"/>
        </w:rPr>
        <w:t xml:space="preserve">u, celá plocha se </w:t>
      </w:r>
      <w:proofErr w:type="spellStart"/>
      <w:r>
        <w:rPr>
          <w:sz w:val="20"/>
        </w:rPr>
        <w:t>napenetruje</w:t>
      </w:r>
      <w:proofErr w:type="spellEnd"/>
      <w:r>
        <w:rPr>
          <w:sz w:val="20"/>
        </w:rPr>
        <w:t xml:space="preserve">. Na takto připravený podklad se natáhne štuková omítka. Štuková omítka se </w:t>
      </w:r>
      <w:proofErr w:type="spellStart"/>
      <w:r>
        <w:rPr>
          <w:sz w:val="20"/>
        </w:rPr>
        <w:t>napenetruje</w:t>
      </w:r>
      <w:proofErr w:type="spellEnd"/>
      <w:r>
        <w:rPr>
          <w:sz w:val="20"/>
        </w:rPr>
        <w:t xml:space="preserve"> a provede se fasádní silikonový nátěr. </w:t>
      </w:r>
    </w:p>
    <w:p w:rsidR="004918E6" w:rsidRDefault="004A38C5" w:rsidP="004A38C5">
      <w:pPr>
        <w:jc w:val="both"/>
        <w:rPr>
          <w:sz w:val="20"/>
        </w:rPr>
      </w:pPr>
      <w:r>
        <w:rPr>
          <w:sz w:val="20"/>
        </w:rPr>
        <w:t>V uliční části bude opravena</w:t>
      </w:r>
      <w:r w:rsidR="00F550C1">
        <w:rPr>
          <w:sz w:val="20"/>
        </w:rPr>
        <w:t xml:space="preserve"> </w:t>
      </w:r>
      <w:r>
        <w:rPr>
          <w:sz w:val="20"/>
        </w:rPr>
        <w:t xml:space="preserve">omítka bočních schodišťových </w:t>
      </w:r>
      <w:proofErr w:type="gramStart"/>
      <w:r>
        <w:rPr>
          <w:sz w:val="20"/>
        </w:rPr>
        <w:t>zdí - stávající</w:t>
      </w:r>
      <w:proofErr w:type="gramEnd"/>
      <w:r>
        <w:rPr>
          <w:sz w:val="20"/>
        </w:rPr>
        <w:t xml:space="preserve"> omítka bude otlučena na zdivo (předpokládaný rozsah 100%) celkové plochy omítky. Podklad musí být suchý, pevný, zbavený nečistot a volně oddělitelných částic, zbavený výkvětů, puchýřů a odlupujících se míst. Následně se boční schodišťové zdi omyjí tlakovou vodou a </w:t>
      </w:r>
      <w:proofErr w:type="spellStart"/>
      <w:r>
        <w:rPr>
          <w:sz w:val="20"/>
        </w:rPr>
        <w:t>napenetrují</w:t>
      </w:r>
      <w:proofErr w:type="spellEnd"/>
      <w:r>
        <w:rPr>
          <w:sz w:val="20"/>
        </w:rPr>
        <w:t>. Na takto připravený podklad se provede soklová omítka vč.</w:t>
      </w:r>
      <w:r w:rsidR="000C2C92">
        <w:rPr>
          <w:sz w:val="20"/>
        </w:rPr>
        <w:t xml:space="preserve"> </w:t>
      </w:r>
      <w:r>
        <w:rPr>
          <w:sz w:val="20"/>
        </w:rPr>
        <w:t xml:space="preserve">fasádního nátěru. </w:t>
      </w:r>
      <w:r w:rsidR="004918E6">
        <w:rPr>
          <w:sz w:val="20"/>
        </w:rPr>
        <w:t>Části schodišťových zdí s betonovým povrchem se opatří tenkovrstvou stěrkou, následně se natřou impregnačním nátěrem pro betonové povrchy.</w:t>
      </w:r>
      <w:r w:rsidR="003F7DEF">
        <w:rPr>
          <w:sz w:val="20"/>
        </w:rPr>
        <w:t xml:space="preserve"> </w:t>
      </w:r>
    </w:p>
    <w:p w:rsidR="003F7DEF" w:rsidRDefault="00F550C1" w:rsidP="004A38C5">
      <w:pPr>
        <w:jc w:val="both"/>
        <w:rPr>
          <w:sz w:val="20"/>
        </w:rPr>
      </w:pPr>
      <w:r>
        <w:rPr>
          <w:sz w:val="20"/>
        </w:rPr>
        <w:t xml:space="preserve">Dále bude </w:t>
      </w:r>
      <w:r w:rsidR="003F7DEF">
        <w:rPr>
          <w:sz w:val="20"/>
        </w:rPr>
        <w:t>v uliční části objektu opravena omítka kolem vstupu do objektu, omítka přístřešku nad vstupem a poškozená korunní římsa objektu. Technologický postup bude stejný jako opravy ostatních částí fasády.</w:t>
      </w:r>
    </w:p>
    <w:p w:rsidR="003F7DEF" w:rsidRDefault="00440586" w:rsidP="004A38C5">
      <w:pPr>
        <w:jc w:val="both"/>
        <w:rPr>
          <w:sz w:val="20"/>
        </w:rPr>
      </w:pPr>
      <w:r>
        <w:rPr>
          <w:sz w:val="20"/>
        </w:rPr>
        <w:t>Součástí oprav jednotlivých částí fasád budou opraveny soklové a okapové římsy dle technologie shodné jako opravy plochy fasád jednotlivých stran. Při stavebních pracích na opravách okapových říms se</w:t>
      </w:r>
      <w:r w:rsidR="00F550C1">
        <w:rPr>
          <w:sz w:val="20"/>
        </w:rPr>
        <w:t xml:space="preserve"> předpokládá použití hydraulické zvedací výškové plošiny. </w:t>
      </w:r>
    </w:p>
    <w:p w:rsidR="00296548" w:rsidRDefault="00296548" w:rsidP="00296548">
      <w:pPr>
        <w:jc w:val="both"/>
        <w:rPr>
          <w:sz w:val="20"/>
        </w:rPr>
      </w:pPr>
      <w:r>
        <w:rPr>
          <w:sz w:val="20"/>
        </w:rPr>
        <w:t>Členitost a profil říms a okenních šambrán zůstane dle původního stavu a profilu.</w:t>
      </w:r>
    </w:p>
    <w:p w:rsidR="00F550C1" w:rsidRDefault="00F550C1" w:rsidP="00296548">
      <w:pPr>
        <w:jc w:val="both"/>
        <w:rPr>
          <w:sz w:val="20"/>
        </w:rPr>
      </w:pPr>
    </w:p>
    <w:p w:rsidR="00296548" w:rsidRPr="00714277" w:rsidRDefault="00296548" w:rsidP="00296548">
      <w:pPr>
        <w:jc w:val="both"/>
        <w:rPr>
          <w:b/>
          <w:sz w:val="20"/>
          <w:u w:val="single"/>
        </w:rPr>
      </w:pPr>
      <w:r w:rsidRPr="00714277">
        <w:rPr>
          <w:b/>
          <w:sz w:val="20"/>
          <w:u w:val="single"/>
        </w:rPr>
        <w:t>Klempířské konstrukce</w:t>
      </w:r>
    </w:p>
    <w:p w:rsidR="00296548" w:rsidRDefault="00296548" w:rsidP="00296548">
      <w:pPr>
        <w:jc w:val="both"/>
        <w:rPr>
          <w:sz w:val="20"/>
        </w:rPr>
      </w:pPr>
      <w:r>
        <w:rPr>
          <w:sz w:val="20"/>
        </w:rPr>
        <w:t>Parapety – demontáž stávajícího oplechování, doplnění vyrovnávacího betonové</w:t>
      </w:r>
      <w:r w:rsidR="00B138A4">
        <w:rPr>
          <w:sz w:val="20"/>
        </w:rPr>
        <w:t>ho</w:t>
      </w:r>
      <w:r>
        <w:rPr>
          <w:sz w:val="20"/>
        </w:rPr>
        <w:t xml:space="preserve"> potěru, nové oplechování parapetů (materiál pozink.</w:t>
      </w:r>
      <w:r w:rsidR="000C2C92">
        <w:rPr>
          <w:sz w:val="20"/>
        </w:rPr>
        <w:t xml:space="preserve"> </w:t>
      </w:r>
      <w:r>
        <w:rPr>
          <w:sz w:val="20"/>
        </w:rPr>
        <w:t>plech), antikorozní nátěr + 2x nátěr syntetický.</w:t>
      </w:r>
    </w:p>
    <w:p w:rsidR="00B138A4" w:rsidRDefault="00B138A4" w:rsidP="00296548">
      <w:pPr>
        <w:jc w:val="both"/>
        <w:rPr>
          <w:sz w:val="20"/>
        </w:rPr>
      </w:pPr>
      <w:r>
        <w:rPr>
          <w:sz w:val="20"/>
        </w:rPr>
        <w:t>Žlaby a svody – demontáž stávajících, osazeny nové z pozinkovaného plechu, antikorozní nátěr + 2x nátěr syntetický</w:t>
      </w:r>
      <w:r w:rsidR="00D54333">
        <w:rPr>
          <w:sz w:val="20"/>
        </w:rPr>
        <w:t>.</w:t>
      </w:r>
    </w:p>
    <w:p w:rsidR="00F550C1" w:rsidRDefault="00F550C1" w:rsidP="00296548">
      <w:pPr>
        <w:jc w:val="both"/>
        <w:rPr>
          <w:sz w:val="20"/>
        </w:rPr>
      </w:pPr>
      <w:r>
        <w:rPr>
          <w:sz w:val="20"/>
        </w:rPr>
        <w:t>Stávající oplechování přístřešku vstupu – provede se obroušení stávajícího nátěru, následně antikorozní a syntetický nátěr.</w:t>
      </w:r>
    </w:p>
    <w:p w:rsidR="00714277" w:rsidRDefault="00F550C1" w:rsidP="00296548">
      <w:pPr>
        <w:jc w:val="both"/>
        <w:rPr>
          <w:sz w:val="20"/>
        </w:rPr>
      </w:pPr>
      <w:r>
        <w:rPr>
          <w:sz w:val="20"/>
        </w:rPr>
        <w:t xml:space="preserve"> </w:t>
      </w:r>
    </w:p>
    <w:p w:rsidR="00D54333" w:rsidRDefault="00D54333" w:rsidP="00296548">
      <w:pPr>
        <w:jc w:val="both"/>
        <w:rPr>
          <w:sz w:val="20"/>
        </w:rPr>
      </w:pPr>
    </w:p>
    <w:p w:rsidR="00F550C1" w:rsidRDefault="00F550C1" w:rsidP="00296548">
      <w:pPr>
        <w:jc w:val="both"/>
        <w:rPr>
          <w:sz w:val="20"/>
        </w:rPr>
      </w:pPr>
    </w:p>
    <w:p w:rsidR="00B138A4" w:rsidRPr="00714277" w:rsidRDefault="00B138A4" w:rsidP="00296548">
      <w:pPr>
        <w:jc w:val="both"/>
        <w:rPr>
          <w:b/>
          <w:sz w:val="20"/>
          <w:u w:val="single"/>
        </w:rPr>
      </w:pPr>
      <w:r w:rsidRPr="00714277">
        <w:rPr>
          <w:b/>
          <w:sz w:val="20"/>
          <w:u w:val="single"/>
        </w:rPr>
        <w:lastRenderedPageBreak/>
        <w:t>Keramické obklady</w:t>
      </w:r>
    </w:p>
    <w:p w:rsidR="00B138A4" w:rsidRDefault="00C20413" w:rsidP="00296548">
      <w:pPr>
        <w:jc w:val="both"/>
        <w:rPr>
          <w:sz w:val="20"/>
        </w:rPr>
      </w:pPr>
      <w:r>
        <w:rPr>
          <w:sz w:val="20"/>
        </w:rPr>
        <w:t xml:space="preserve">Kabřincový obklad se odstraní včetně cementové omítky, plocha zdiva se </w:t>
      </w:r>
      <w:proofErr w:type="spellStart"/>
      <w:r>
        <w:rPr>
          <w:sz w:val="20"/>
        </w:rPr>
        <w:t>napenetruje</w:t>
      </w:r>
      <w:proofErr w:type="spellEnd"/>
      <w:r>
        <w:rPr>
          <w:sz w:val="20"/>
        </w:rPr>
        <w:t>, bude provedena soklová omítka vč.</w:t>
      </w:r>
      <w:r w:rsidR="000C2C92">
        <w:rPr>
          <w:sz w:val="20"/>
        </w:rPr>
        <w:t xml:space="preserve"> </w:t>
      </w:r>
      <w:r>
        <w:rPr>
          <w:sz w:val="20"/>
        </w:rPr>
        <w:t xml:space="preserve">penetrace a fasádního nátěru. </w:t>
      </w:r>
      <w:r w:rsidR="00B138A4">
        <w:rPr>
          <w:sz w:val="20"/>
        </w:rPr>
        <w:t>Jedná se hlavně o část východní fasády do zahrady.</w:t>
      </w:r>
    </w:p>
    <w:p w:rsidR="00D54333" w:rsidRDefault="00D54333" w:rsidP="00D55C8B">
      <w:pPr>
        <w:jc w:val="both"/>
        <w:rPr>
          <w:b/>
          <w:sz w:val="20"/>
          <w:u w:val="single"/>
        </w:rPr>
      </w:pPr>
    </w:p>
    <w:p w:rsidR="00D55C8B" w:rsidRDefault="00D55C8B" w:rsidP="00D55C8B">
      <w:pPr>
        <w:jc w:val="both"/>
        <w:rPr>
          <w:b/>
          <w:sz w:val="20"/>
          <w:u w:val="single"/>
        </w:rPr>
      </w:pPr>
      <w:r>
        <w:rPr>
          <w:b/>
          <w:sz w:val="20"/>
          <w:u w:val="single"/>
        </w:rPr>
        <w:t>Oprava vstupního schodiště</w:t>
      </w:r>
    </w:p>
    <w:p w:rsidR="00D55C8B" w:rsidRPr="00D55C8B" w:rsidRDefault="00D55C8B" w:rsidP="00D55C8B">
      <w:pPr>
        <w:jc w:val="both"/>
        <w:rPr>
          <w:sz w:val="20"/>
        </w:rPr>
      </w:pPr>
      <w:r>
        <w:rPr>
          <w:sz w:val="20"/>
        </w:rPr>
        <w:t>Demontáž kamenných schodišťových stupňů, vybourání podkladní konstrukce podesty a schodišťového ramene, doplnění násypu a betonové mazaniny se sítí podkladní konstrukce podesty a ramene, očištění kamenných schod.</w:t>
      </w:r>
      <w:r w:rsidR="000C2C92">
        <w:rPr>
          <w:sz w:val="20"/>
        </w:rPr>
        <w:t xml:space="preserve"> </w:t>
      </w:r>
      <w:r>
        <w:rPr>
          <w:sz w:val="20"/>
        </w:rPr>
        <w:t>stupňů, zpětná montáž kamenných stupňů, oprava bočních schodišťových zdí vč.</w:t>
      </w:r>
      <w:r w:rsidR="000C2C92">
        <w:rPr>
          <w:sz w:val="20"/>
        </w:rPr>
        <w:t xml:space="preserve"> </w:t>
      </w:r>
      <w:r>
        <w:rPr>
          <w:sz w:val="20"/>
        </w:rPr>
        <w:t>nátěru, doplnění protiskluzné dlažby na podestě, nátěr ocelového zábradlí</w:t>
      </w:r>
      <w:r w:rsidR="00D54333">
        <w:rPr>
          <w:sz w:val="20"/>
        </w:rPr>
        <w:t>.</w:t>
      </w:r>
    </w:p>
    <w:p w:rsidR="00B138A4" w:rsidRDefault="00B138A4" w:rsidP="00296548">
      <w:pPr>
        <w:jc w:val="both"/>
        <w:rPr>
          <w:sz w:val="20"/>
        </w:rPr>
      </w:pPr>
    </w:p>
    <w:p w:rsidR="00BC3635" w:rsidRDefault="00714277" w:rsidP="00296548">
      <w:pPr>
        <w:jc w:val="both"/>
        <w:rPr>
          <w:sz w:val="20"/>
        </w:rPr>
      </w:pPr>
      <w:r w:rsidRPr="00714277">
        <w:rPr>
          <w:b/>
          <w:sz w:val="20"/>
          <w:u w:val="single"/>
        </w:rPr>
        <w:t>Práce související s opravou fasády:</w:t>
      </w:r>
      <w:r>
        <w:rPr>
          <w:sz w:val="20"/>
        </w:rPr>
        <w:t xml:space="preserve"> zakrývání oken a dveří fólií, zakrývání stávajících zpevněných ploch, zábradlí, střech, kamenných prvků, lešení, odvoz a likvidace suti dle zákona o odpadech, úklid po stavebních pracích, zařízení staveniště.</w:t>
      </w:r>
    </w:p>
    <w:p w:rsidR="00BC3635" w:rsidRPr="00BC3635" w:rsidRDefault="00BC3635">
      <w:pPr>
        <w:rPr>
          <w:b/>
          <w:bCs/>
          <w:sz w:val="20"/>
        </w:rPr>
      </w:pPr>
      <w:r w:rsidRPr="00BC3635">
        <w:rPr>
          <w:b/>
          <w:bCs/>
          <w:sz w:val="20"/>
        </w:rPr>
        <w:t>Nákres oprav</w:t>
      </w:r>
    </w:p>
    <w:p w:rsidR="00BC3635" w:rsidRDefault="00BC3635">
      <w:pPr>
        <w:rPr>
          <w:sz w:val="20"/>
        </w:rPr>
      </w:pPr>
    </w:p>
    <w:p w:rsidR="00B138A4" w:rsidRDefault="00BC3635" w:rsidP="00BC3635">
      <w:pPr>
        <w:jc w:val="center"/>
        <w:rPr>
          <w:sz w:val="20"/>
        </w:rPr>
      </w:pPr>
      <w:r>
        <w:rPr>
          <w:noProof/>
        </w:rPr>
        <w:drawing>
          <wp:inline distT="0" distB="0" distL="0" distR="0" wp14:anchorId="610B5565" wp14:editId="44FD5EB8">
            <wp:extent cx="3794078" cy="496119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1154" t="7582" r="31054" b="4565"/>
                    <a:stretch/>
                  </pic:blipFill>
                  <pic:spPr bwMode="auto">
                    <a:xfrm>
                      <a:off x="0" y="0"/>
                      <a:ext cx="3822199" cy="49979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C3635" w:rsidRDefault="00BC3635" w:rsidP="00296548">
      <w:pPr>
        <w:jc w:val="both"/>
        <w:rPr>
          <w:b/>
          <w:bCs/>
          <w:sz w:val="20"/>
        </w:rPr>
      </w:pPr>
      <w:r w:rsidRPr="00BC3635">
        <w:rPr>
          <w:b/>
          <w:bCs/>
          <w:sz w:val="20"/>
        </w:rPr>
        <w:lastRenderedPageBreak/>
        <w:t>Fotodokumentace</w:t>
      </w:r>
    </w:p>
    <w:p w:rsidR="00BC3635" w:rsidRDefault="000D2D17" w:rsidP="000D2D17">
      <w:pPr>
        <w:jc w:val="center"/>
        <w:rPr>
          <w:b/>
          <w:bCs/>
          <w:sz w:val="20"/>
        </w:rPr>
      </w:pPr>
      <w:r>
        <w:rPr>
          <w:noProof/>
        </w:rPr>
        <w:drawing>
          <wp:inline distT="0" distB="0" distL="0" distR="0">
            <wp:extent cx="4900139" cy="3672943"/>
            <wp:effectExtent l="0" t="0" r="0" b="381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6448" cy="3677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2D17" w:rsidRDefault="000D2D17" w:rsidP="00296548">
      <w:pPr>
        <w:jc w:val="both"/>
        <w:rPr>
          <w:b/>
          <w:bCs/>
          <w:sz w:val="20"/>
        </w:rPr>
      </w:pPr>
    </w:p>
    <w:p w:rsidR="000D2D17" w:rsidRDefault="000D2D17" w:rsidP="000D2D17">
      <w:pPr>
        <w:jc w:val="center"/>
        <w:rPr>
          <w:b/>
          <w:bCs/>
          <w:sz w:val="20"/>
        </w:rPr>
      </w:pPr>
      <w:r>
        <w:rPr>
          <w:noProof/>
        </w:rPr>
        <w:drawing>
          <wp:inline distT="0" distB="0" distL="0" distR="0">
            <wp:extent cx="5105627" cy="3832597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0142" cy="3835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2D17" w:rsidRDefault="000D2D17">
      <w:pPr>
        <w:rPr>
          <w:b/>
          <w:bCs/>
          <w:sz w:val="20"/>
        </w:rPr>
      </w:pPr>
      <w:r>
        <w:rPr>
          <w:b/>
          <w:bCs/>
          <w:sz w:val="20"/>
        </w:rPr>
        <w:br w:type="page"/>
      </w:r>
    </w:p>
    <w:p w:rsidR="000D2D17" w:rsidRDefault="000D2D17" w:rsidP="000D2D17">
      <w:pPr>
        <w:jc w:val="center"/>
        <w:rPr>
          <w:b/>
          <w:bCs/>
          <w:sz w:val="20"/>
        </w:rPr>
      </w:pPr>
      <w:r>
        <w:rPr>
          <w:noProof/>
        </w:rPr>
        <w:lastRenderedPageBreak/>
        <w:drawing>
          <wp:inline distT="0" distB="0" distL="0" distR="0">
            <wp:extent cx="5760720" cy="432435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2D17" w:rsidRDefault="000D2D17" w:rsidP="000D2D17">
      <w:pPr>
        <w:jc w:val="center"/>
        <w:rPr>
          <w:b/>
          <w:bCs/>
          <w:sz w:val="20"/>
        </w:rPr>
      </w:pPr>
      <w:r>
        <w:rPr>
          <w:noProof/>
        </w:rPr>
        <w:drawing>
          <wp:inline distT="0" distB="0" distL="0" distR="0">
            <wp:extent cx="3254991" cy="4342860"/>
            <wp:effectExtent l="0" t="0" r="3175" b="63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6564" cy="4358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2D17" w:rsidRPr="00BC3635" w:rsidRDefault="00B66742" w:rsidP="000D2D17">
      <w:pPr>
        <w:jc w:val="center"/>
        <w:rPr>
          <w:b/>
          <w:bCs/>
          <w:sz w:val="20"/>
        </w:rPr>
      </w:pPr>
      <w:r>
        <w:rPr>
          <w:noProof/>
        </w:rPr>
        <w:lastRenderedPageBreak/>
        <w:drawing>
          <wp:inline distT="0" distB="0" distL="0" distR="0">
            <wp:extent cx="3563430" cy="4754382"/>
            <wp:effectExtent l="0" t="0" r="0" b="825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6054" cy="4757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635" w:rsidRDefault="00BC3635" w:rsidP="00296548">
      <w:pPr>
        <w:jc w:val="both"/>
        <w:rPr>
          <w:sz w:val="20"/>
        </w:rPr>
      </w:pPr>
    </w:p>
    <w:p w:rsidR="00B66742" w:rsidRDefault="00B66742" w:rsidP="00B66742">
      <w:pPr>
        <w:jc w:val="center"/>
        <w:rPr>
          <w:sz w:val="20"/>
        </w:rPr>
      </w:pPr>
    </w:p>
    <w:p w:rsidR="00BC3635" w:rsidRDefault="00B66742" w:rsidP="00B66742">
      <w:pPr>
        <w:jc w:val="center"/>
        <w:rPr>
          <w:sz w:val="20"/>
        </w:rPr>
      </w:pPr>
      <w:r>
        <w:rPr>
          <w:noProof/>
        </w:rPr>
        <w:drawing>
          <wp:inline distT="0" distB="0" distL="0" distR="0" wp14:anchorId="13CC8D36" wp14:editId="2951FA21">
            <wp:extent cx="3991653" cy="2991980"/>
            <wp:effectExtent l="0" t="0" r="889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4287" cy="300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742" w:rsidRDefault="00B66742" w:rsidP="00B66742">
      <w:pPr>
        <w:jc w:val="center"/>
        <w:rPr>
          <w:sz w:val="20"/>
        </w:rPr>
      </w:pPr>
    </w:p>
    <w:p w:rsidR="00B66742" w:rsidRDefault="00B66742" w:rsidP="00B66742">
      <w:pPr>
        <w:jc w:val="center"/>
        <w:rPr>
          <w:sz w:val="20"/>
        </w:rPr>
      </w:pPr>
      <w:r>
        <w:rPr>
          <w:noProof/>
        </w:rPr>
        <w:lastRenderedPageBreak/>
        <w:drawing>
          <wp:inline distT="0" distB="0" distL="0" distR="0">
            <wp:extent cx="4972499" cy="3732663"/>
            <wp:effectExtent l="0" t="0" r="0" b="127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7890" cy="373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742" w:rsidRPr="00182D12" w:rsidRDefault="00B66742" w:rsidP="00B66742">
      <w:pPr>
        <w:jc w:val="center"/>
        <w:rPr>
          <w:sz w:val="20"/>
        </w:rPr>
      </w:pPr>
      <w:bookmarkStart w:id="0" w:name="_GoBack"/>
      <w:bookmarkEnd w:id="0"/>
    </w:p>
    <w:sectPr w:rsidR="00B66742" w:rsidRPr="00182D1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2D12"/>
    <w:rsid w:val="000C2C92"/>
    <w:rsid w:val="000D2D17"/>
    <w:rsid w:val="00182D12"/>
    <w:rsid w:val="00296548"/>
    <w:rsid w:val="002B72B8"/>
    <w:rsid w:val="002E1087"/>
    <w:rsid w:val="003F7DEF"/>
    <w:rsid w:val="00440586"/>
    <w:rsid w:val="004918E6"/>
    <w:rsid w:val="004A38C5"/>
    <w:rsid w:val="0051521F"/>
    <w:rsid w:val="00593059"/>
    <w:rsid w:val="005E1C7A"/>
    <w:rsid w:val="00714277"/>
    <w:rsid w:val="00B138A4"/>
    <w:rsid w:val="00B66742"/>
    <w:rsid w:val="00BC3635"/>
    <w:rsid w:val="00C20413"/>
    <w:rsid w:val="00D54333"/>
    <w:rsid w:val="00D55C8B"/>
    <w:rsid w:val="00F550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279F92"/>
  <w15:docId w15:val="{519F78F7-CC5A-4775-BB13-CDEAA41A44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6</Pages>
  <Words>447</Words>
  <Characters>2643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3084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Jitka</dc:creator>
  <cp:lastModifiedBy>Vladislav Smolík</cp:lastModifiedBy>
  <cp:revision>15</cp:revision>
  <dcterms:created xsi:type="dcterms:W3CDTF">2019-02-13T12:49:00Z</dcterms:created>
  <dcterms:modified xsi:type="dcterms:W3CDTF">2020-01-28T07:41:00Z</dcterms:modified>
</cp:coreProperties>
</file>