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22944F" w14:textId="440F1569" w:rsidR="00847A9E" w:rsidRPr="00947354" w:rsidRDefault="004441DF" w:rsidP="00847A9E">
      <w:pPr>
        <w:pStyle w:val="Zhlav"/>
        <w:ind w:left="-964" w:right="-737"/>
        <w:jc w:val="left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B5405B" wp14:editId="24888867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52095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ový papír_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4E" w:rsidRPr="00947354">
        <w:rPr>
          <w:rFonts w:asciiTheme="minorBidi" w:hAnsiTheme="minorBidi" w:cstheme="minorBidi"/>
          <w:noProof/>
          <w:sz w:val="24"/>
          <w:szCs w:val="24"/>
          <w:lang w:eastAsia="cs-CZ"/>
        </w:rPr>
        <w:t xml:space="preserve">     </w:t>
      </w:r>
    </w:p>
    <w:p w14:paraId="71909394" w14:textId="77777777" w:rsidR="004441DF" w:rsidRDefault="004441DF">
      <w:pPr>
        <w:spacing w:before="180"/>
        <w:jc w:val="center"/>
        <w:rPr>
          <w:rFonts w:asciiTheme="minorBidi" w:hAnsiTheme="minorBidi" w:cstheme="minorBidi"/>
          <w:b/>
          <w:iCs/>
          <w:sz w:val="32"/>
          <w:szCs w:val="32"/>
        </w:rPr>
      </w:pPr>
    </w:p>
    <w:p w14:paraId="51C205D0" w14:textId="77777777" w:rsidR="004441DF" w:rsidRDefault="004441DF">
      <w:pPr>
        <w:spacing w:before="180"/>
        <w:jc w:val="center"/>
        <w:rPr>
          <w:rFonts w:asciiTheme="minorBidi" w:hAnsiTheme="minorBidi" w:cstheme="minorBidi"/>
          <w:b/>
          <w:iCs/>
          <w:sz w:val="32"/>
          <w:szCs w:val="32"/>
        </w:rPr>
      </w:pPr>
    </w:p>
    <w:p w14:paraId="03CB451B" w14:textId="77777777" w:rsidR="004441DF" w:rsidRDefault="004441DF">
      <w:pPr>
        <w:spacing w:before="180"/>
        <w:jc w:val="center"/>
        <w:rPr>
          <w:rFonts w:asciiTheme="minorBidi" w:hAnsiTheme="minorBidi" w:cstheme="minorBidi"/>
          <w:b/>
          <w:iCs/>
          <w:sz w:val="32"/>
          <w:szCs w:val="32"/>
        </w:rPr>
      </w:pPr>
    </w:p>
    <w:p w14:paraId="54216D2C" w14:textId="0E199333" w:rsidR="00ED48C3" w:rsidRPr="00947354" w:rsidRDefault="00ED48C3">
      <w:pPr>
        <w:spacing w:before="180"/>
        <w:jc w:val="center"/>
        <w:rPr>
          <w:rFonts w:asciiTheme="minorBidi" w:hAnsiTheme="minorBidi" w:cstheme="minorBidi"/>
          <w:b/>
          <w:iCs/>
          <w:sz w:val="32"/>
          <w:szCs w:val="32"/>
        </w:rPr>
      </w:pPr>
      <w:r w:rsidRPr="00947354">
        <w:rPr>
          <w:rFonts w:asciiTheme="minorBidi" w:hAnsiTheme="minorBidi" w:cstheme="minorBidi"/>
          <w:b/>
          <w:iCs/>
          <w:sz w:val="32"/>
          <w:szCs w:val="32"/>
        </w:rPr>
        <w:t>Příloha č.4</w:t>
      </w:r>
    </w:p>
    <w:p w14:paraId="3EB77271" w14:textId="45A0893B" w:rsidR="00E91657" w:rsidRPr="00947354" w:rsidRDefault="00E91657" w:rsidP="00E91657">
      <w:pPr>
        <w:spacing w:before="180"/>
        <w:jc w:val="center"/>
      </w:pPr>
      <w:r w:rsidRPr="00947354">
        <w:rPr>
          <w:rFonts w:asciiTheme="minorBidi" w:hAnsiTheme="minorBidi" w:cstheme="minorBidi"/>
          <w:b/>
          <w:iCs/>
          <w:sz w:val="32"/>
          <w:szCs w:val="32"/>
        </w:rPr>
        <w:t>Předběžná tržní konzultace</w:t>
      </w:r>
    </w:p>
    <w:p w14:paraId="17AFFE3F" w14:textId="6DA01629" w:rsidR="00847A9E" w:rsidRPr="00947354" w:rsidRDefault="00847A9E" w:rsidP="00847A9E">
      <w:pPr>
        <w:pStyle w:val="Obsah1"/>
        <w:tabs>
          <w:tab w:val="left" w:pos="660"/>
          <w:tab w:val="right" w:leader="dot" w:pos="9201"/>
        </w:tabs>
        <w:rPr>
          <w:rFonts w:asciiTheme="minorBidi" w:hAnsiTheme="minorBidi" w:cstheme="minorBidi"/>
        </w:rPr>
      </w:pPr>
    </w:p>
    <w:p w14:paraId="55B97D51" w14:textId="18F98097" w:rsidR="00847A9E" w:rsidRPr="00947354" w:rsidRDefault="00847A9E">
      <w:pPr>
        <w:suppressAutoHyphens w:val="0"/>
        <w:overflowPunct/>
        <w:autoSpaceDE/>
        <w:ind w:left="0"/>
        <w:jc w:val="left"/>
        <w:textAlignment w:val="auto"/>
        <w:rPr>
          <w:rFonts w:asciiTheme="minorBidi" w:hAnsiTheme="minorBidi" w:cstheme="minorBidi"/>
          <w:b/>
          <w:sz w:val="32"/>
          <w:szCs w:val="32"/>
        </w:rPr>
      </w:pPr>
    </w:p>
    <w:p w14:paraId="480982BD" w14:textId="125FA08D" w:rsidR="00847A9E" w:rsidRPr="00947354" w:rsidRDefault="00C46DDD" w:rsidP="00C46DDD">
      <w:pPr>
        <w:pStyle w:val="Nadpis1"/>
        <w:keepNext/>
        <w:numPr>
          <w:ilvl w:val="0"/>
          <w:numId w:val="7"/>
        </w:numPr>
        <w:spacing w:before="240"/>
        <w:contextualSpacing w:val="0"/>
        <w:rPr>
          <w:sz w:val="24"/>
          <w:szCs w:val="24"/>
        </w:rPr>
      </w:pPr>
      <w:bookmarkStart w:id="1" w:name="_Toc377968548"/>
      <w:bookmarkStart w:id="2" w:name="_Toc377968647"/>
      <w:bookmarkStart w:id="3" w:name="_Toc528652116"/>
      <w:r w:rsidRPr="00947354">
        <w:rPr>
          <w:sz w:val="24"/>
          <w:szCs w:val="24"/>
        </w:rPr>
        <w:t>Zadání - s</w:t>
      </w:r>
      <w:r w:rsidR="00A67382" w:rsidRPr="00947354">
        <w:rPr>
          <w:sz w:val="24"/>
          <w:szCs w:val="24"/>
        </w:rPr>
        <w:t xml:space="preserve">tručný popis předmětu </w:t>
      </w:r>
      <w:bookmarkEnd w:id="1"/>
      <w:bookmarkEnd w:id="2"/>
      <w:bookmarkEnd w:id="3"/>
      <w:r w:rsidR="00A67382" w:rsidRPr="00947354">
        <w:rPr>
          <w:sz w:val="24"/>
          <w:szCs w:val="24"/>
        </w:rPr>
        <w:t>a cíle</w:t>
      </w:r>
    </w:p>
    <w:p w14:paraId="3EBEAE2E" w14:textId="57A5A4FB" w:rsidR="00A67382" w:rsidRPr="00947354" w:rsidRDefault="00A67382" w:rsidP="00A67382">
      <w:pPr>
        <w:pStyle w:val="Odstavecseseznamem"/>
        <w:spacing w:before="120" w:after="120"/>
        <w:ind w:left="567"/>
        <w:contextualSpacing w:val="0"/>
        <w:jc w:val="both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 xml:space="preserve">Komplexní projekt sestávající ze: </w:t>
      </w:r>
    </w:p>
    <w:p w14:paraId="342D02CA" w14:textId="77777777" w:rsidR="00A67382" w:rsidRPr="00947354" w:rsidRDefault="00A67382" w:rsidP="00A67382">
      <w:pPr>
        <w:pStyle w:val="Odstavecseseznamem"/>
        <w:numPr>
          <w:ilvl w:val="0"/>
          <w:numId w:val="10"/>
        </w:numPr>
        <w:spacing w:before="120" w:after="120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 xml:space="preserve">Konceptu stabilizace a rozvoje aplikačního prostředí SUSPK  </w:t>
      </w:r>
    </w:p>
    <w:p w14:paraId="3DD0BE53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Business analýza potřeb SUSPK</w:t>
      </w:r>
    </w:p>
    <w:p w14:paraId="0C223FCF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Návrh cílové architektury a konsolidace aplikační základny</w:t>
      </w:r>
    </w:p>
    <w:p w14:paraId="18F6B0E2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Návrh konceptu Controllingu a Manažerského reportingu</w:t>
      </w:r>
    </w:p>
    <w:p w14:paraId="4AEC88EC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Návrh provozního reportingu</w:t>
      </w:r>
    </w:p>
    <w:p w14:paraId="6F4D8FC3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Dizajn a návrh technického řešení vizualizace dat a informací na Geoportálu</w:t>
      </w:r>
    </w:p>
    <w:p w14:paraId="0D91175E" w14:textId="77777777" w:rsidR="00A67382" w:rsidRPr="00947354" w:rsidRDefault="00A67382" w:rsidP="00A67382">
      <w:pPr>
        <w:pStyle w:val="Odstavecseseznamem"/>
        <w:numPr>
          <w:ilvl w:val="0"/>
          <w:numId w:val="10"/>
        </w:numPr>
        <w:spacing w:before="120" w:after="120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Analýzy dat a návrhu jejich konsolidace</w:t>
      </w:r>
    </w:p>
    <w:p w14:paraId="123A1771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Identifikace potřebných entit (systémů a dat)</w:t>
      </w:r>
    </w:p>
    <w:p w14:paraId="59A1F68F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 xml:space="preserve">Koncepce a návrh datového modelu </w:t>
      </w:r>
    </w:p>
    <w:p w14:paraId="357CA1BE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Návrh datového modelu a obsahu (Metadata, Sémantika / Ontologie)</w:t>
      </w:r>
    </w:p>
    <w:p w14:paraId="0955CF0B" w14:textId="77777777" w:rsidR="00A67382" w:rsidRPr="00947354" w:rsidRDefault="00A67382" w:rsidP="00A67382">
      <w:pPr>
        <w:pStyle w:val="Odstavecseseznamem"/>
        <w:numPr>
          <w:ilvl w:val="0"/>
          <w:numId w:val="10"/>
        </w:numPr>
        <w:spacing w:before="120" w:after="120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Vytvoření konsolidované datové základny</w:t>
      </w:r>
    </w:p>
    <w:p w14:paraId="3BF48461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Vytvoření a správa modelu</w:t>
      </w:r>
    </w:p>
    <w:p w14:paraId="2E875D99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ETL (integrace, transformace, přenosy dat)</w:t>
      </w:r>
    </w:p>
    <w:p w14:paraId="1A1E80B0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Migrace dat</w:t>
      </w:r>
    </w:p>
    <w:p w14:paraId="1F3BAC11" w14:textId="77777777" w:rsidR="00A67382" w:rsidRPr="00947354" w:rsidRDefault="00A67382" w:rsidP="00A67382">
      <w:pPr>
        <w:pStyle w:val="Odstavecseseznamem"/>
        <w:numPr>
          <w:ilvl w:val="0"/>
          <w:numId w:val="10"/>
        </w:numPr>
        <w:spacing w:before="120" w:after="120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Zajištění vizualizace dat z konsolidované základny</w:t>
      </w:r>
    </w:p>
    <w:p w14:paraId="4F44D0A1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Volba GIS aplikace její implementace</w:t>
      </w:r>
    </w:p>
    <w:p w14:paraId="1E04A322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Užití GIS systému pro vizualizaci dat z konsolidované datové/ aplikační základny</w:t>
      </w:r>
    </w:p>
    <w:p w14:paraId="32F2FF62" w14:textId="77777777" w:rsidR="00A67382" w:rsidRPr="00947354" w:rsidRDefault="00A67382" w:rsidP="00A67382">
      <w:pPr>
        <w:pStyle w:val="Odstavecseseznamem"/>
        <w:numPr>
          <w:ilvl w:val="0"/>
          <w:numId w:val="10"/>
        </w:numPr>
        <w:spacing w:before="120" w:after="120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Konzumace dat z konsolidované základny</w:t>
      </w:r>
    </w:p>
    <w:p w14:paraId="2F3C16A3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Interní využití (SoftPC, TIS)</w:t>
      </w:r>
    </w:p>
    <w:p w14:paraId="2F3D425C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Externí poskytování (GIS Plzeňského kraje, BMS, DTM)</w:t>
      </w:r>
    </w:p>
    <w:p w14:paraId="5C27806A" w14:textId="77777777" w:rsidR="00A67382" w:rsidRPr="00947354" w:rsidRDefault="00A67382" w:rsidP="00A67382">
      <w:pPr>
        <w:pStyle w:val="Odstavecseseznamem"/>
        <w:numPr>
          <w:ilvl w:val="0"/>
          <w:numId w:val="10"/>
        </w:numPr>
        <w:spacing w:before="120" w:after="120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Následné provozování geografického informačního systému „Geoportál SÚSPK“ včetně rozhraní na provozované aplikace a systémy. Funkcionalita systému bude zadavateli poskytována formou služby, tj. veškeré komponenty řešení (HW, SW) zůstávají ve vlastnictví poskytovatele.</w:t>
      </w:r>
    </w:p>
    <w:p w14:paraId="727636CD" w14:textId="77777777" w:rsidR="00A67382" w:rsidRPr="00947354" w:rsidRDefault="00A67382" w:rsidP="00A67382">
      <w:pPr>
        <w:pStyle w:val="Odstavecseseznamem"/>
        <w:spacing w:before="120" w:after="120"/>
        <w:rPr>
          <w:rFonts w:asciiTheme="minorBidi" w:hAnsiTheme="minorBidi" w:cstheme="minorBidi"/>
          <w:sz w:val="20"/>
          <w:szCs w:val="20"/>
        </w:rPr>
      </w:pPr>
    </w:p>
    <w:p w14:paraId="3C213D93" w14:textId="498D3746" w:rsidR="00A67382" w:rsidRPr="00947354" w:rsidRDefault="00A67382" w:rsidP="00A67382">
      <w:pPr>
        <w:spacing w:before="120" w:after="120"/>
        <w:ind w:left="0"/>
        <w:rPr>
          <w:rFonts w:asciiTheme="minorBidi" w:hAnsiTheme="minorBidi" w:cstheme="minorBidi"/>
        </w:rPr>
      </w:pPr>
      <w:r w:rsidRPr="00947354">
        <w:rPr>
          <w:rFonts w:asciiTheme="minorBidi" w:hAnsiTheme="minorBidi" w:cstheme="minorBidi"/>
        </w:rPr>
        <w:t>Cílem realizace je funkční systém silničního hospodářství:</w:t>
      </w:r>
    </w:p>
    <w:p w14:paraId="624407D8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s minimem datových a aplikačních duplicit;</w:t>
      </w:r>
    </w:p>
    <w:p w14:paraId="66EDC255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 xml:space="preserve">s možností provádět analýzy a reporty napříč datovými zdroji; </w:t>
      </w:r>
    </w:p>
    <w:p w14:paraId="4A45210D" w14:textId="77777777" w:rsidR="00A67382" w:rsidRPr="00947354" w:rsidRDefault="00A67382" w:rsidP="00A67382">
      <w:pPr>
        <w:pStyle w:val="Odstavecseseznamem"/>
        <w:numPr>
          <w:ilvl w:val="0"/>
          <w:numId w:val="9"/>
        </w:numPr>
        <w:spacing w:before="120" w:after="120"/>
        <w:ind w:left="1287"/>
        <w:rPr>
          <w:rFonts w:asciiTheme="minorBidi" w:hAnsiTheme="minorBidi" w:cstheme="minorBidi"/>
          <w:color w:val="0070C0"/>
          <w:sz w:val="20"/>
          <w:szCs w:val="20"/>
        </w:rPr>
      </w:pPr>
      <w:r w:rsidRPr="00947354">
        <w:rPr>
          <w:rFonts w:asciiTheme="minorBidi" w:hAnsiTheme="minorBidi" w:cstheme="minorBidi"/>
          <w:sz w:val="20"/>
          <w:szCs w:val="20"/>
        </w:rPr>
        <w:t>s moderní a adaptivní geo-portálovou prezentační vrstvou.</w:t>
      </w:r>
    </w:p>
    <w:p w14:paraId="5E83A232" w14:textId="77777777" w:rsidR="00A67382" w:rsidRPr="00947354" w:rsidRDefault="00A67382" w:rsidP="00A67382">
      <w:pPr>
        <w:rPr>
          <w:lang w:eastAsia="en-US"/>
        </w:rPr>
      </w:pPr>
    </w:p>
    <w:p w14:paraId="6AF5E0C1" w14:textId="77777777" w:rsidR="00601C61" w:rsidRPr="00947354" w:rsidRDefault="00601C61" w:rsidP="00601C61">
      <w:pPr>
        <w:rPr>
          <w:lang w:eastAsia="en-US"/>
        </w:rPr>
      </w:pPr>
    </w:p>
    <w:p w14:paraId="24441E1A" w14:textId="77777777" w:rsidR="00DF551A" w:rsidRDefault="00DF551A">
      <w:pPr>
        <w:suppressAutoHyphens w:val="0"/>
        <w:overflowPunct/>
        <w:autoSpaceDE/>
        <w:ind w:left="0"/>
        <w:jc w:val="left"/>
        <w:textAlignment w:val="auto"/>
        <w:rPr>
          <w:rFonts w:eastAsia="Calibri" w:cs="Arial"/>
          <w:b/>
          <w:sz w:val="24"/>
          <w:szCs w:val="24"/>
          <w:lang w:eastAsia="en-US"/>
        </w:rPr>
      </w:pPr>
      <w:bookmarkStart w:id="4" w:name="_Toc377968547"/>
      <w:bookmarkStart w:id="5" w:name="_Toc377968646"/>
      <w:r>
        <w:rPr>
          <w:sz w:val="24"/>
          <w:szCs w:val="24"/>
        </w:rPr>
        <w:br w:type="page"/>
      </w:r>
    </w:p>
    <w:p w14:paraId="199137E3" w14:textId="35DAC1A8" w:rsidR="00C46DDD" w:rsidRPr="00947354" w:rsidRDefault="00C46DDD" w:rsidP="00C46DDD">
      <w:pPr>
        <w:pStyle w:val="Nadpis1"/>
        <w:keepNext/>
        <w:numPr>
          <w:ilvl w:val="0"/>
          <w:numId w:val="7"/>
        </w:numPr>
        <w:spacing w:before="240"/>
        <w:contextualSpacing w:val="0"/>
        <w:rPr>
          <w:sz w:val="24"/>
          <w:szCs w:val="24"/>
        </w:rPr>
      </w:pPr>
      <w:r w:rsidRPr="00947354">
        <w:rPr>
          <w:sz w:val="24"/>
          <w:szCs w:val="24"/>
        </w:rPr>
        <w:lastRenderedPageBreak/>
        <w:t>Zadání – Aplikační portfolio SÚSPK</w:t>
      </w:r>
    </w:p>
    <w:p w14:paraId="63BB28F7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ŘSD SDB ULS</w:t>
      </w:r>
      <w:r w:rsidRPr="00947354">
        <w:rPr>
          <w:lang w:eastAsia="en-US"/>
        </w:rPr>
        <w:t xml:space="preserve"> - Silniční databanka Ostrava, Uzlový lokalizační systému</w:t>
      </w:r>
      <w:r w:rsidRPr="00947354">
        <w:rPr>
          <w:lang w:eastAsia="en-US"/>
        </w:rPr>
        <w:tab/>
      </w:r>
    </w:p>
    <w:p w14:paraId="1E1F67D2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Objekty Uzly - ULS</w:t>
      </w:r>
    </w:p>
    <w:p w14:paraId="35DE9FD5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Úseky – ULS</w:t>
      </w:r>
    </w:p>
    <w:p w14:paraId="38A67F3A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Kilometráž</w:t>
      </w:r>
    </w:p>
    <w:p w14:paraId="666BAD8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Dopravní směry</w:t>
      </w:r>
    </w:p>
    <w:p w14:paraId="4BED35F6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Referenční síť ULS</w:t>
      </w:r>
    </w:p>
    <w:p w14:paraId="663C0C5C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Pasportizační popis komunikací</w:t>
      </w:r>
    </w:p>
    <w:p w14:paraId="28B3182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Úseky konstrukce</w:t>
      </w:r>
    </w:p>
    <w:p w14:paraId="79B1D413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Křižovatka a dopravní směry</w:t>
      </w:r>
    </w:p>
    <w:p w14:paraId="3621C32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Úseky sčítání dopravy</w:t>
      </w:r>
    </w:p>
    <w:p w14:paraId="4849934D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Železniční přejezdy a podjezdy</w:t>
      </w:r>
    </w:p>
    <w:p w14:paraId="49A4D7C6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53F6A8DC" w14:textId="77777777" w:rsidR="00947354" w:rsidRPr="00A831B6" w:rsidRDefault="00947354" w:rsidP="00947354">
      <w:pPr>
        <w:rPr>
          <w:b/>
          <w:bCs/>
          <w:lang w:eastAsia="en-US"/>
        </w:rPr>
      </w:pPr>
      <w:r w:rsidRPr="00A831B6">
        <w:rPr>
          <w:b/>
          <w:bCs/>
          <w:lang w:eastAsia="en-US"/>
        </w:rPr>
        <w:t>Videopasport</w:t>
      </w:r>
      <w:r w:rsidRPr="00A831B6">
        <w:rPr>
          <w:b/>
          <w:bCs/>
          <w:lang w:eastAsia="en-US"/>
        </w:rPr>
        <w:tab/>
      </w:r>
    </w:p>
    <w:p w14:paraId="38B8E946" w14:textId="27E98916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Potřeba naplnit dat</w:t>
      </w:r>
      <w:r>
        <w:rPr>
          <w:lang w:eastAsia="en-US"/>
        </w:rPr>
        <w:t>y</w:t>
      </w:r>
    </w:p>
    <w:p w14:paraId="28D9E4B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Značky, vodorovné dopravní značení, zeleň, svodidla</w:t>
      </w:r>
    </w:p>
    <w:p w14:paraId="4A291D59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2657AE62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BMS</w:t>
      </w:r>
      <w:r w:rsidRPr="00947354">
        <w:rPr>
          <w:lang w:eastAsia="en-US"/>
        </w:rPr>
        <w:t xml:space="preserve"> - Systém hospodaření s mosty (cloud)</w:t>
      </w:r>
      <w:r w:rsidRPr="00947354">
        <w:rPr>
          <w:lang w:eastAsia="en-US"/>
        </w:rPr>
        <w:tab/>
      </w:r>
    </w:p>
    <w:p w14:paraId="0CC9B14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Pasportizace viaduktů, přejezdů</w:t>
      </w:r>
    </w:p>
    <w:p w14:paraId="30A2DC2B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Data o mostech - evidence mostů a prohlídky mostů</w:t>
      </w:r>
    </w:p>
    <w:p w14:paraId="72E51C42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Zákonné povinnosti - specifika pro mosty</w:t>
      </w:r>
    </w:p>
    <w:p w14:paraId="5A7A0A7C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Pasportizace propustků (do budoucna)</w:t>
      </w:r>
    </w:p>
    <w:p w14:paraId="16F1104A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390AA72C" w14:textId="77777777" w:rsidR="00947354" w:rsidRPr="00A831B6" w:rsidRDefault="00947354" w:rsidP="00947354">
      <w:pPr>
        <w:rPr>
          <w:b/>
          <w:bCs/>
          <w:lang w:eastAsia="en-US"/>
        </w:rPr>
      </w:pPr>
      <w:r w:rsidRPr="00A831B6">
        <w:rPr>
          <w:b/>
          <w:bCs/>
          <w:lang w:eastAsia="en-US"/>
        </w:rPr>
        <w:t>GIS Plzeňského kraje</w:t>
      </w:r>
      <w:r w:rsidRPr="00A831B6">
        <w:rPr>
          <w:b/>
          <w:bCs/>
          <w:lang w:eastAsia="en-US"/>
        </w:rPr>
        <w:tab/>
      </w:r>
    </w:p>
    <w:p w14:paraId="68BC16FA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Svislé dopravní značení (SDZ), SUSPK tam ma uložena data</w:t>
      </w:r>
    </w:p>
    <w:p w14:paraId="12CA666A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Data vodorovného dopravního značení</w:t>
      </w:r>
    </w:p>
    <w:p w14:paraId="79C7B211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Systém sběru informací o průjezdu a měření rychlosti vozidel na území PK</w:t>
      </w:r>
    </w:p>
    <w:p w14:paraId="7D0733E7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Autobusové a železniční zastávky, zóny IDP</w:t>
      </w:r>
    </w:p>
    <w:p w14:paraId="185F1D55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Stav povrchu silnic II. a III. třídy v Plzeňském kraji</w:t>
      </w:r>
    </w:p>
    <w:p w14:paraId="13F4F576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Data o stavu silniční sítě</w:t>
      </w:r>
    </w:p>
    <w:p w14:paraId="37797075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Plán údržby a oprav vozovek</w:t>
      </w:r>
    </w:p>
    <w:p w14:paraId="48DC0202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Stavební akce na silnicích Plzeňského kraje v letech 2014 až 2018</w:t>
      </w:r>
    </w:p>
    <w:p w14:paraId="3B45E7D6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Akce SÚS PK - vodorovné dopravní značení 2016-2017</w:t>
      </w:r>
    </w:p>
    <w:p w14:paraId="03DBBFC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Plánované investice do silnic II. a III. třídy (Modrá kniha investičních záměrů)</w:t>
      </w:r>
    </w:p>
    <w:p w14:paraId="205A0B1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Dopravní nehodovost na silnicích v Plzeňském kraji</w:t>
      </w:r>
    </w:p>
    <w:p w14:paraId="39694A1A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Svislé dopravní značení na silnicích II. a III. třídy</w:t>
      </w:r>
    </w:p>
    <w:p w14:paraId="174C96D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Mapová služba pro práci s daty ÚKM (Účelová katastrální mapa)</w:t>
      </w:r>
    </w:p>
    <w:p w14:paraId="7044B12A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Mapová služba o zobrazující majetek Plzeňského kraje</w:t>
      </w:r>
    </w:p>
    <w:p w14:paraId="164D956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3968DDFE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SoftPC</w:t>
      </w:r>
      <w:r w:rsidRPr="00947354">
        <w:rPr>
          <w:lang w:eastAsia="en-US"/>
        </w:rPr>
        <w:t xml:space="preserve"> - Ekonomický systém (klíčový systém)</w:t>
      </w:r>
      <w:r w:rsidRPr="00947354">
        <w:rPr>
          <w:lang w:eastAsia="en-US"/>
        </w:rPr>
        <w:tab/>
      </w:r>
    </w:p>
    <w:p w14:paraId="071929C0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Účetní evidence a vnitropodnikové účetnictví</w:t>
      </w:r>
    </w:p>
    <w:p w14:paraId="6B63615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Finanční účetnictví</w:t>
      </w:r>
    </w:p>
    <w:p w14:paraId="5E9B634F" w14:textId="3B9BDD3C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Odběratelé včetně wortflow</w:t>
      </w:r>
    </w:p>
    <w:p w14:paraId="0A3DB9D3" w14:textId="0A1F5025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 xml:space="preserve">Dodavatelé věčně workflow </w:t>
      </w:r>
    </w:p>
    <w:p w14:paraId="7D0E8B3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Pokladna, Banka</w:t>
      </w:r>
    </w:p>
    <w:p w14:paraId="3200E78C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Deníky dopravy a výkonů</w:t>
      </w:r>
    </w:p>
    <w:p w14:paraId="67BFC2D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Sklady</w:t>
      </w:r>
    </w:p>
    <w:p w14:paraId="42A2C245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ochranných pomůcek</w:t>
      </w:r>
    </w:p>
    <w:p w14:paraId="790396D2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požadavků a objednávek včetně workflow</w:t>
      </w:r>
    </w:p>
    <w:p w14:paraId="19BDFA9D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majetku - vazba na modul inventarizace v sw easy asset</w:t>
      </w:r>
    </w:p>
    <w:p w14:paraId="28442A7C" w14:textId="66E60A49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Operativní evidence, konsignační sklady, Lhůtník</w:t>
      </w:r>
    </w:p>
    <w:p w14:paraId="5A1E9B8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Smlouvy evidence a schvalování včetně workflow</w:t>
      </w:r>
    </w:p>
    <w:p w14:paraId="63418AF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647E2343" w14:textId="77777777" w:rsidR="00947354" w:rsidRPr="00A831B6" w:rsidRDefault="00947354" w:rsidP="00947354">
      <w:pPr>
        <w:rPr>
          <w:b/>
          <w:bCs/>
          <w:lang w:eastAsia="en-US"/>
        </w:rPr>
      </w:pPr>
      <w:r w:rsidRPr="00A831B6">
        <w:rPr>
          <w:b/>
          <w:bCs/>
          <w:lang w:eastAsia="en-US"/>
        </w:rPr>
        <w:t>TIS</w:t>
      </w:r>
      <w:r w:rsidRPr="00A831B6">
        <w:rPr>
          <w:b/>
          <w:bCs/>
          <w:lang w:eastAsia="en-US"/>
        </w:rPr>
        <w:tab/>
      </w:r>
    </w:p>
    <w:p w14:paraId="561BBE3F" w14:textId="74AB8F7C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Propustky, bez kontextu okolí (svodidla, stromy), Data pro vytvoření pasportu propustků.</w:t>
      </w:r>
    </w:p>
    <w:p w14:paraId="015E48DD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Sběr označníků</w:t>
      </w:r>
    </w:p>
    <w:p w14:paraId="191DEED3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Data z prohlídek komunikací, závady, záruky</w:t>
      </w:r>
    </w:p>
    <w:p w14:paraId="2C5FD265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Zákonný sběr poruch</w:t>
      </w:r>
    </w:p>
    <w:p w14:paraId="73174571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Zobrazit aktuální polohu auta (Sledování vozidel zimní údržby)</w:t>
      </w:r>
    </w:p>
    <w:p w14:paraId="5ECFF2F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Dopravní značení a telematická zařízení </w:t>
      </w:r>
    </w:p>
    <w:p w14:paraId="6AA85647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Telematická zařízení</w:t>
      </w:r>
    </w:p>
    <w:p w14:paraId="5702C140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lastRenderedPageBreak/>
        <w:tab/>
        <w:t>Zeleň</w:t>
      </w:r>
    </w:p>
    <w:p w14:paraId="1FBC9DD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Svodidla</w:t>
      </w:r>
    </w:p>
    <w:p w14:paraId="21FF7ED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Propustky</w:t>
      </w:r>
    </w:p>
    <w:p w14:paraId="61B2F4F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Opěrné zdi</w:t>
      </w:r>
    </w:p>
    <w:p w14:paraId="296CC4A2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Odvodnění</w:t>
      </w:r>
    </w:p>
    <w:p w14:paraId="4CC03BF7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Hospodářské sjezdy</w:t>
      </w:r>
    </w:p>
    <w:p w14:paraId="05C946A7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 xml:space="preserve">Zastávky a označníky </w:t>
      </w:r>
    </w:p>
    <w:p w14:paraId="15A838E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Železniční přejezdy a podjezdy</w:t>
      </w:r>
    </w:p>
    <w:p w14:paraId="719CC82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Vodorovné dopravní značení</w:t>
      </w:r>
    </w:p>
    <w:p w14:paraId="26B70A6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571819D1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Excel</w:t>
      </w:r>
      <w:r w:rsidRPr="00947354">
        <w:rPr>
          <w:lang w:eastAsia="en-US"/>
        </w:rPr>
        <w:t xml:space="preserve"> (XLSX)</w:t>
      </w:r>
      <w:r w:rsidRPr="00947354">
        <w:rPr>
          <w:lang w:eastAsia="en-US"/>
        </w:rPr>
        <w:tab/>
      </w:r>
    </w:p>
    <w:p w14:paraId="52A34A6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Prioritizace staveb přes okresy</w:t>
      </w:r>
    </w:p>
    <w:p w14:paraId="5D6B4031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Stavy staveb</w:t>
      </w:r>
    </w:p>
    <w:p w14:paraId="768A76A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Databáze projektové výstavby</w:t>
      </w:r>
    </w:p>
    <w:p w14:paraId="38F70996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Projektová příprava</w:t>
      </w:r>
    </w:p>
    <w:p w14:paraId="78379163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06D17143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EZAK</w:t>
      </w:r>
      <w:r w:rsidRPr="00947354">
        <w:rPr>
          <w:lang w:eastAsia="en-US"/>
        </w:rPr>
        <w:t xml:space="preserve"> - Elektronický nástroj pro správu veřejných zakázek</w:t>
      </w:r>
      <w:r w:rsidRPr="00947354">
        <w:rPr>
          <w:lang w:eastAsia="en-US"/>
        </w:rPr>
        <w:tab/>
      </w:r>
    </w:p>
    <w:p w14:paraId="2BF2D934" w14:textId="2680A935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  <w:r w:rsidR="00DF06E1" w:rsidRPr="00947354">
        <w:rPr>
          <w:lang w:eastAsia="en-US"/>
        </w:rPr>
        <w:t>Veřejné</w:t>
      </w:r>
      <w:r w:rsidRPr="00947354">
        <w:rPr>
          <w:lang w:eastAsia="en-US"/>
        </w:rPr>
        <w:t xml:space="preserve"> zakázky</w:t>
      </w:r>
    </w:p>
    <w:p w14:paraId="1E836CC5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32F082FB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Clevera</w:t>
      </w:r>
      <w:r w:rsidRPr="00947354">
        <w:rPr>
          <w:lang w:eastAsia="en-US"/>
        </w:rPr>
        <w:t xml:space="preserve"> - aplikace GIS, Geoportál pilot (Vars)</w:t>
      </w:r>
      <w:r w:rsidRPr="00947354">
        <w:rPr>
          <w:lang w:eastAsia="en-US"/>
        </w:rPr>
        <w:tab/>
      </w:r>
    </w:p>
    <w:p w14:paraId="4FDDA09D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Diagnostika a majetková evidence</w:t>
      </w:r>
    </w:p>
    <w:p w14:paraId="0467812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Běžná údržba silniční sítě</w:t>
      </w:r>
    </w:p>
    <w:p w14:paraId="11D3628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Systém pro hospodaření s vozovkami a mosty</w:t>
      </w:r>
    </w:p>
    <w:p w14:paraId="7577C44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Podpora manažerského rozhodování</w:t>
      </w:r>
    </w:p>
    <w:p w14:paraId="0EB300CA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0432030E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AthenA</w:t>
      </w:r>
      <w:r w:rsidRPr="00947354">
        <w:rPr>
          <w:lang w:eastAsia="en-US"/>
        </w:rPr>
        <w:t xml:space="preserve"> - Spisová služba (S&amp;R PilsCom)</w:t>
      </w:r>
      <w:r w:rsidRPr="00947354">
        <w:rPr>
          <w:lang w:eastAsia="en-US"/>
        </w:rPr>
        <w:tab/>
      </w:r>
    </w:p>
    <w:p w14:paraId="0DABD002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Spisová služba, částečně supluje DMS.</w:t>
      </w:r>
    </w:p>
    <w:p w14:paraId="13579EBE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2371937A" w14:textId="77777777" w:rsidR="00947354" w:rsidRPr="00A831B6" w:rsidRDefault="00947354" w:rsidP="00947354">
      <w:pPr>
        <w:rPr>
          <w:b/>
          <w:bCs/>
          <w:lang w:eastAsia="en-US"/>
        </w:rPr>
      </w:pPr>
      <w:r w:rsidRPr="00A831B6">
        <w:rPr>
          <w:b/>
          <w:bCs/>
          <w:lang w:eastAsia="en-US"/>
        </w:rPr>
        <w:t>Papírová dokumentace</w:t>
      </w:r>
      <w:r w:rsidRPr="00A831B6">
        <w:rPr>
          <w:b/>
          <w:bCs/>
          <w:lang w:eastAsia="en-US"/>
        </w:rPr>
        <w:tab/>
      </w:r>
    </w:p>
    <w:p w14:paraId="5733687D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Stavební deníky</w:t>
      </w:r>
    </w:p>
    <w:p w14:paraId="6A3C73F3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Historická pasportizace</w:t>
      </w:r>
    </w:p>
    <w:p w14:paraId="2C392ABD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282958F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5547FB4A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SIP</w:t>
      </w:r>
      <w:r w:rsidRPr="00947354">
        <w:rPr>
          <w:lang w:eastAsia="en-US"/>
        </w:rPr>
        <w:t xml:space="preserve"> - Aplikace Stavebně investiční plán (Cloud, služba)</w:t>
      </w:r>
      <w:r w:rsidRPr="00947354">
        <w:rPr>
          <w:lang w:eastAsia="en-US"/>
        </w:rPr>
        <w:tab/>
      </w:r>
    </w:p>
    <w:p w14:paraId="458018C1" w14:textId="789EFD30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  <w:r w:rsidR="00DF06E1" w:rsidRPr="00947354">
        <w:rPr>
          <w:lang w:eastAsia="en-US"/>
        </w:rPr>
        <w:t>Informace</w:t>
      </w:r>
      <w:r w:rsidRPr="00947354">
        <w:rPr>
          <w:lang w:eastAsia="en-US"/>
        </w:rPr>
        <w:t xml:space="preserve"> o projektech - </w:t>
      </w:r>
      <w:r w:rsidR="00DF06E1" w:rsidRPr="00947354">
        <w:rPr>
          <w:lang w:eastAsia="en-US"/>
        </w:rPr>
        <w:t>plán</w:t>
      </w:r>
      <w:r w:rsidRPr="00947354">
        <w:rPr>
          <w:lang w:eastAsia="en-US"/>
        </w:rPr>
        <w:t>, projektová příprava</w:t>
      </w:r>
    </w:p>
    <w:p w14:paraId="5E4279E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Sběr poruch, požadavků na opravy &gt; vstupy do plánování</w:t>
      </w:r>
    </w:p>
    <w:p w14:paraId="374B924C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Strategické plánování souvislých oprav, rozsáhlejší údržby a investic do silniční sítě (průkaznost plánování alokace rozpočtů)</w:t>
      </w:r>
    </w:p>
    <w:p w14:paraId="69383F5B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2DE3666B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METIS</w:t>
      </w:r>
      <w:r w:rsidRPr="00947354">
        <w:rPr>
          <w:lang w:eastAsia="en-US"/>
        </w:rPr>
        <w:t xml:space="preserve"> (Cross.cz)</w:t>
      </w:r>
      <w:r w:rsidRPr="00947354">
        <w:rPr>
          <w:lang w:eastAsia="en-US"/>
        </w:rPr>
        <w:tab/>
      </w:r>
    </w:p>
    <w:p w14:paraId="07DCE0FB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zimní údržby, silnice 1. třídy a  dálnice</w:t>
      </w:r>
    </w:p>
    <w:p w14:paraId="3FAFA2F3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500B0CBB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SW</w:t>
      </w:r>
      <w:r w:rsidRPr="00947354">
        <w:rPr>
          <w:lang w:eastAsia="en-US"/>
        </w:rPr>
        <w:t xml:space="preserve"> </w:t>
      </w:r>
      <w:r w:rsidRPr="00A831B6">
        <w:rPr>
          <w:b/>
          <w:bCs/>
          <w:lang w:eastAsia="en-US"/>
        </w:rPr>
        <w:t>WinZima</w:t>
      </w:r>
      <w:r w:rsidRPr="00947354">
        <w:rPr>
          <w:lang w:eastAsia="en-US"/>
        </w:rPr>
        <w:tab/>
      </w:r>
    </w:p>
    <w:p w14:paraId="52F45493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zimní údržby, silnice 2. a 3. třídy</w:t>
      </w:r>
    </w:p>
    <w:p w14:paraId="025D61CC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537D9325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ISKN</w:t>
      </w:r>
      <w:r w:rsidRPr="00947354">
        <w:rPr>
          <w:lang w:eastAsia="en-US"/>
        </w:rPr>
        <w:t xml:space="preserve"> - Informační systém katastru nemovitostí</w:t>
      </w:r>
      <w:r w:rsidRPr="00947354">
        <w:rPr>
          <w:lang w:eastAsia="en-US"/>
        </w:rPr>
        <w:tab/>
      </w:r>
    </w:p>
    <w:p w14:paraId="1382C997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Jen zápis do KN (to se se promítne spět v datech)</w:t>
      </w:r>
    </w:p>
    <w:p w14:paraId="1B7C537D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0B9BADA4" w14:textId="77777777" w:rsidR="00947354" w:rsidRPr="00947354" w:rsidRDefault="00947354" w:rsidP="00947354">
      <w:pPr>
        <w:rPr>
          <w:lang w:eastAsia="en-US"/>
        </w:rPr>
      </w:pPr>
      <w:r w:rsidRPr="00A831B6">
        <w:rPr>
          <w:b/>
          <w:bCs/>
          <w:lang w:eastAsia="en-US"/>
        </w:rPr>
        <w:t>Registr nemovitostí</w:t>
      </w:r>
      <w:r w:rsidRPr="00947354">
        <w:rPr>
          <w:lang w:eastAsia="en-US"/>
        </w:rPr>
        <w:t xml:space="preserve"> (RealSoft)</w:t>
      </w:r>
      <w:r w:rsidRPr="00947354">
        <w:rPr>
          <w:lang w:eastAsia="en-US"/>
        </w:rPr>
        <w:tab/>
      </w:r>
    </w:p>
    <w:p w14:paraId="6E612E23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pozemků, majetek ve správě SÚSPK (nemovitosti)</w:t>
      </w:r>
    </w:p>
    <w:p w14:paraId="2133F272" w14:textId="4D61F5E8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 xml:space="preserve">Data z ČUZK </w:t>
      </w:r>
      <w:r w:rsidR="00DF06E1" w:rsidRPr="00947354">
        <w:rPr>
          <w:lang w:eastAsia="en-US"/>
        </w:rPr>
        <w:t>skrze</w:t>
      </w:r>
      <w:r w:rsidRPr="00947354">
        <w:rPr>
          <w:lang w:eastAsia="en-US"/>
        </w:rPr>
        <w:t xml:space="preserve"> Krajský úřad (zdarma)</w:t>
      </w:r>
    </w:p>
    <w:p w14:paraId="60E8D175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Exporty dat pro kraj (povinné)</w:t>
      </w:r>
    </w:p>
    <w:p w14:paraId="5EB871BC" w14:textId="79429932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 xml:space="preserve">Aktualizace podle zákona o krajích o zřizovací </w:t>
      </w:r>
      <w:r w:rsidR="00DF06E1" w:rsidRPr="00947354">
        <w:rPr>
          <w:lang w:eastAsia="en-US"/>
        </w:rPr>
        <w:t>listině</w:t>
      </w:r>
      <w:r w:rsidRPr="00947354">
        <w:rPr>
          <w:lang w:eastAsia="en-US"/>
        </w:rPr>
        <w:t xml:space="preserve"> SUSPK (</w:t>
      </w:r>
      <w:r w:rsidR="00DF06E1" w:rsidRPr="00947354">
        <w:rPr>
          <w:lang w:eastAsia="en-US"/>
        </w:rPr>
        <w:t>příloha</w:t>
      </w:r>
      <w:r w:rsidRPr="00947354">
        <w:rPr>
          <w:lang w:eastAsia="en-US"/>
        </w:rPr>
        <w:t xml:space="preserve"> majetek kraje) nahrazuje VOR</w:t>
      </w:r>
    </w:p>
    <w:p w14:paraId="64F01947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6A06ACC8" w14:textId="77777777" w:rsidR="00947354" w:rsidRPr="00947354" w:rsidRDefault="00947354" w:rsidP="00947354">
      <w:pPr>
        <w:rPr>
          <w:lang w:eastAsia="en-US"/>
        </w:rPr>
      </w:pPr>
      <w:r w:rsidRPr="00D06991">
        <w:rPr>
          <w:b/>
          <w:bCs/>
          <w:lang w:eastAsia="en-US"/>
        </w:rPr>
        <w:t>ECS</w:t>
      </w:r>
      <w:r w:rsidRPr="00947354">
        <w:rPr>
          <w:lang w:eastAsia="en-US"/>
        </w:rPr>
        <w:t xml:space="preserve"> system (externí služba)</w:t>
      </w:r>
      <w:r w:rsidRPr="00947354">
        <w:rPr>
          <w:lang w:eastAsia="en-US"/>
        </w:rPr>
        <w:tab/>
      </w:r>
    </w:p>
    <w:p w14:paraId="1D1F556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Sledování vozidel zimní údržby (Poskytuje data interně, např. pro TIS)</w:t>
      </w:r>
    </w:p>
    <w:p w14:paraId="561BA3E9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7D6BFF87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3336CEBC" w14:textId="77777777" w:rsidR="00947354" w:rsidRPr="00947354" w:rsidRDefault="00947354" w:rsidP="00947354">
      <w:pPr>
        <w:rPr>
          <w:lang w:eastAsia="en-US"/>
        </w:rPr>
      </w:pPr>
      <w:r w:rsidRPr="00D06991">
        <w:rPr>
          <w:b/>
          <w:bCs/>
          <w:lang w:eastAsia="en-US"/>
        </w:rPr>
        <w:t>DTM</w:t>
      </w:r>
      <w:r w:rsidRPr="00947354">
        <w:rPr>
          <w:lang w:eastAsia="en-US"/>
        </w:rPr>
        <w:t xml:space="preserve"> - Digitální technická mapa Plzeňského kraje</w:t>
      </w:r>
      <w:r w:rsidRPr="00947354">
        <w:rPr>
          <w:lang w:eastAsia="en-US"/>
        </w:rPr>
        <w:tab/>
      </w:r>
    </w:p>
    <w:p w14:paraId="58A5E35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Data silnic II. a III. třídy v intravilánech</w:t>
      </w:r>
    </w:p>
    <w:p w14:paraId="6F0EEFF8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Sofistikovaná městská mapa - vývoj je na začátku</w:t>
      </w:r>
    </w:p>
    <w:p w14:paraId="2B18F0DC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lastRenderedPageBreak/>
        <w:tab/>
      </w:r>
    </w:p>
    <w:p w14:paraId="76DCF3D2" w14:textId="63FD85F7" w:rsidR="00947354" w:rsidRPr="00947354" w:rsidRDefault="00947354" w:rsidP="00947354">
      <w:pPr>
        <w:rPr>
          <w:lang w:eastAsia="en-US"/>
        </w:rPr>
      </w:pPr>
      <w:r w:rsidRPr="00D06991">
        <w:rPr>
          <w:b/>
          <w:bCs/>
          <w:lang w:eastAsia="en-US"/>
        </w:rPr>
        <w:t>DICOS</w:t>
      </w:r>
      <w:r w:rsidRPr="00947354">
        <w:rPr>
          <w:lang w:eastAsia="en-US"/>
        </w:rPr>
        <w:t xml:space="preserve"> (pro RSD) v </w:t>
      </w:r>
      <w:r w:rsidR="00DF06E1" w:rsidRPr="00947354">
        <w:rPr>
          <w:lang w:eastAsia="en-US"/>
        </w:rPr>
        <w:t>současnosti</w:t>
      </w:r>
      <w:r w:rsidRPr="00947354">
        <w:rPr>
          <w:lang w:eastAsia="en-US"/>
        </w:rPr>
        <w:t xml:space="preserve"> </w:t>
      </w:r>
      <w:r w:rsidR="00DF06E1" w:rsidRPr="00947354">
        <w:rPr>
          <w:lang w:eastAsia="en-US"/>
        </w:rPr>
        <w:t>přechází</w:t>
      </w:r>
      <w:r w:rsidRPr="00947354">
        <w:rPr>
          <w:lang w:eastAsia="en-US"/>
        </w:rPr>
        <w:t xml:space="preserve"> na CEV</w:t>
      </w:r>
      <w:r w:rsidRPr="00947354">
        <w:rPr>
          <w:lang w:eastAsia="en-US"/>
        </w:rPr>
        <w:tab/>
      </w:r>
    </w:p>
    <w:p w14:paraId="042556B3" w14:textId="52FA136D" w:rsidR="00947354" w:rsidRPr="00947354" w:rsidRDefault="00947354" w:rsidP="00A831B6">
      <w:pPr>
        <w:rPr>
          <w:lang w:eastAsia="en-US"/>
        </w:rPr>
      </w:pPr>
      <w:r w:rsidRPr="00947354">
        <w:rPr>
          <w:lang w:eastAsia="en-US"/>
        </w:rPr>
        <w:tab/>
        <w:t xml:space="preserve">Evidence závad a </w:t>
      </w:r>
      <w:r w:rsidR="00DF06E1" w:rsidRPr="00947354">
        <w:rPr>
          <w:lang w:eastAsia="en-US"/>
        </w:rPr>
        <w:t>odstraňování</w:t>
      </w:r>
      <w:r w:rsidRPr="00947354">
        <w:rPr>
          <w:lang w:eastAsia="en-US"/>
        </w:rPr>
        <w:t xml:space="preserve"> na silniční síti - silnice 1. třídy</w:t>
      </w:r>
    </w:p>
    <w:p w14:paraId="277BB94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všech prohlídek okruhů  - silnice 1. třídy</w:t>
      </w:r>
    </w:p>
    <w:p w14:paraId="507F2DE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3A12078F" w14:textId="336440B7" w:rsidR="00947354" w:rsidRPr="00947354" w:rsidRDefault="00947354" w:rsidP="00947354">
      <w:pPr>
        <w:rPr>
          <w:lang w:eastAsia="en-US"/>
        </w:rPr>
      </w:pPr>
      <w:r w:rsidRPr="00D06991">
        <w:rPr>
          <w:b/>
          <w:bCs/>
          <w:lang w:eastAsia="en-US"/>
        </w:rPr>
        <w:t>Sigfox</w:t>
      </w:r>
      <w:r w:rsidRPr="00947354">
        <w:rPr>
          <w:lang w:eastAsia="en-US"/>
        </w:rPr>
        <w:t xml:space="preserve"> (Cross.cz) - IOT zařízení, monitoring</w:t>
      </w:r>
      <w:r w:rsidRPr="00947354">
        <w:rPr>
          <w:lang w:eastAsia="en-US"/>
        </w:rPr>
        <w:tab/>
      </w:r>
    </w:p>
    <w:p w14:paraId="60B8DBB4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Zasílání informací o stavech (teplota, množství srážek, atd.) z různých míst vozovky</w:t>
      </w:r>
    </w:p>
    <w:p w14:paraId="2ED171AB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</w:r>
    </w:p>
    <w:p w14:paraId="34026877" w14:textId="77777777" w:rsidR="00947354" w:rsidRPr="00D06991" w:rsidRDefault="00947354" w:rsidP="00947354">
      <w:pPr>
        <w:rPr>
          <w:b/>
          <w:bCs/>
          <w:lang w:eastAsia="en-US"/>
        </w:rPr>
      </w:pPr>
      <w:r w:rsidRPr="00D06991">
        <w:rPr>
          <w:b/>
          <w:bCs/>
          <w:lang w:eastAsia="en-US"/>
        </w:rPr>
        <w:t>RUIAN</w:t>
      </w:r>
      <w:r w:rsidRPr="00D06991">
        <w:rPr>
          <w:b/>
          <w:bCs/>
          <w:lang w:eastAsia="en-US"/>
        </w:rPr>
        <w:tab/>
      </w:r>
    </w:p>
    <w:p w14:paraId="5B6E71AC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Registr územní identifikace, adres a nemovitostí.</w:t>
      </w:r>
    </w:p>
    <w:p w14:paraId="756F2FD3" w14:textId="60A4EFA9" w:rsidR="00947354" w:rsidRPr="00947354" w:rsidRDefault="00947354" w:rsidP="00DF06E1">
      <w:pPr>
        <w:rPr>
          <w:lang w:eastAsia="en-US"/>
        </w:rPr>
      </w:pPr>
      <w:r w:rsidRPr="00947354">
        <w:rPr>
          <w:lang w:eastAsia="en-US"/>
        </w:rPr>
        <w:tab/>
      </w:r>
      <w:r w:rsidRPr="00947354">
        <w:rPr>
          <w:lang w:eastAsia="en-US"/>
        </w:rPr>
        <w:tab/>
      </w:r>
    </w:p>
    <w:p w14:paraId="458A977B" w14:textId="77777777" w:rsidR="00947354" w:rsidRPr="00D06991" w:rsidRDefault="00947354" w:rsidP="00947354">
      <w:pPr>
        <w:rPr>
          <w:b/>
          <w:bCs/>
          <w:lang w:eastAsia="en-US"/>
        </w:rPr>
      </w:pPr>
      <w:r w:rsidRPr="00D06991">
        <w:rPr>
          <w:b/>
          <w:bCs/>
          <w:lang w:eastAsia="en-US"/>
        </w:rPr>
        <w:t>TIS</w:t>
      </w:r>
      <w:r w:rsidRPr="00D06991">
        <w:rPr>
          <w:b/>
          <w:bCs/>
          <w:lang w:eastAsia="en-US"/>
        </w:rPr>
        <w:tab/>
      </w:r>
    </w:p>
    <w:p w14:paraId="70E21DD3" w14:textId="567C03C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 xml:space="preserve">Evidence závad a </w:t>
      </w:r>
      <w:r w:rsidR="00DF06E1" w:rsidRPr="00947354">
        <w:rPr>
          <w:lang w:eastAsia="en-US"/>
        </w:rPr>
        <w:t>odstraňování</w:t>
      </w:r>
      <w:r w:rsidRPr="00947354">
        <w:rPr>
          <w:lang w:eastAsia="en-US"/>
        </w:rPr>
        <w:t xml:space="preserve"> na silniční síti - silnice 2. a 3. třídy</w:t>
      </w:r>
    </w:p>
    <w:p w14:paraId="2D9F272F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- pasport propustků na silniční síti - silnice 2. a. 3. třídy</w:t>
      </w:r>
    </w:p>
    <w:p w14:paraId="4DAEEF8B" w14:textId="77777777" w:rsidR="00947354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záruk na silniční síti  - silnice 2. a 3. třídy</w:t>
      </w:r>
    </w:p>
    <w:p w14:paraId="772227CB" w14:textId="4B288D8C" w:rsidR="00C46DDD" w:rsidRPr="00947354" w:rsidRDefault="00947354" w:rsidP="00947354">
      <w:pPr>
        <w:rPr>
          <w:lang w:eastAsia="en-US"/>
        </w:rPr>
      </w:pPr>
      <w:r w:rsidRPr="00947354">
        <w:rPr>
          <w:lang w:eastAsia="en-US"/>
        </w:rPr>
        <w:tab/>
        <w:t>Evidence všech prohlídek okruhů  - silnice 2. a 3. třídy</w:t>
      </w:r>
    </w:p>
    <w:p w14:paraId="4B509D64" w14:textId="543F4043" w:rsidR="00847A9E" w:rsidRPr="00947354" w:rsidRDefault="00E91657" w:rsidP="00E91657">
      <w:pPr>
        <w:pStyle w:val="Nadpis1"/>
        <w:keepNext/>
        <w:numPr>
          <w:ilvl w:val="0"/>
          <w:numId w:val="7"/>
        </w:numPr>
        <w:spacing w:before="240"/>
        <w:contextualSpacing w:val="0"/>
        <w:rPr>
          <w:rFonts w:asciiTheme="minorBidi" w:hAnsiTheme="minorBidi" w:cstheme="minorBidi"/>
          <w:sz w:val="24"/>
          <w:szCs w:val="24"/>
        </w:rPr>
      </w:pPr>
      <w:r w:rsidRPr="00947354">
        <w:rPr>
          <w:rFonts w:asciiTheme="minorBidi" w:hAnsiTheme="minorBidi" w:cstheme="minorBidi"/>
          <w:sz w:val="24"/>
          <w:szCs w:val="24"/>
        </w:rPr>
        <w:t>Souhrn výsledných odpovědí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649"/>
      </w:tblGrid>
      <w:tr w:rsidR="00627331" w:rsidRPr="00947354" w14:paraId="13735C6F" w14:textId="77777777" w:rsidTr="007362C3">
        <w:trPr>
          <w:trHeight w:val="377"/>
          <w:tblHeader/>
        </w:trPr>
        <w:tc>
          <w:tcPr>
            <w:tcW w:w="25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27E565" w14:textId="77777777" w:rsidR="00627331" w:rsidRPr="00947354" w:rsidRDefault="00627331">
            <w:pPr>
              <w:jc w:val="center"/>
              <w:rPr>
                <w:rFonts w:asciiTheme="minorBidi" w:hAnsiTheme="minorBidi" w:cstheme="minorBidi"/>
                <w:b/>
                <w:bCs/>
                <w:lang w:eastAsia="cs-CZ"/>
              </w:rPr>
            </w:pPr>
            <w:r w:rsidRPr="00947354">
              <w:rPr>
                <w:rFonts w:asciiTheme="minorBidi" w:hAnsiTheme="minorBidi" w:cstheme="minorBidi"/>
                <w:b/>
                <w:bCs/>
                <w:lang w:eastAsia="cs-CZ"/>
              </w:rPr>
              <w:t>Oblast (otázka)</w:t>
            </w:r>
          </w:p>
        </w:tc>
        <w:tc>
          <w:tcPr>
            <w:tcW w:w="66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983699" w14:textId="77777777" w:rsidR="00627331" w:rsidRPr="00947354" w:rsidRDefault="00627331">
            <w:pPr>
              <w:jc w:val="center"/>
              <w:rPr>
                <w:rFonts w:asciiTheme="minorBidi" w:hAnsiTheme="minorBidi" w:cstheme="minorBidi"/>
                <w:b/>
                <w:bCs/>
                <w:lang w:eastAsia="cs-CZ"/>
              </w:rPr>
            </w:pPr>
            <w:r w:rsidRPr="00947354">
              <w:rPr>
                <w:rFonts w:asciiTheme="minorBidi" w:hAnsiTheme="minorBidi" w:cstheme="minorBidi"/>
                <w:b/>
                <w:bCs/>
                <w:lang w:eastAsia="cs-CZ"/>
              </w:rPr>
              <w:t>Shrnutí Deloitte ze získaných odpovědí</w:t>
            </w:r>
          </w:p>
        </w:tc>
      </w:tr>
      <w:tr w:rsidR="00627331" w:rsidRPr="00947354" w14:paraId="57739B97" w14:textId="77777777" w:rsidTr="007362C3">
        <w:trPr>
          <w:trHeight w:val="1288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ADC16D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1. Celková / dílčí účast v rámci výběrového řízení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E8FE60" w14:textId="7901534E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3 z 5 oslovených subjektů  jsou připraveni nabídnout dodávku v celkovém rozsahu</w:t>
            </w:r>
            <w:r w:rsidR="000538AC">
              <w:rPr>
                <w:rFonts w:asciiTheme="minorBidi" w:hAnsiTheme="minorBidi" w:cstheme="minorBidi"/>
                <w:lang w:eastAsia="cs-CZ"/>
              </w:rPr>
              <w:t>.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1 oslovený subjekt předpokládá dodání celku za užití dodávek i od jiných dodavatelů (integrátor)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1 oslovený subjekt je schopen na zadání spolupracovat dílčí dodávkou (analýza)</w:t>
            </w:r>
          </w:p>
        </w:tc>
      </w:tr>
      <w:tr w:rsidR="00627331" w:rsidRPr="00947354" w14:paraId="757D45CE" w14:textId="77777777" w:rsidTr="007362C3">
        <w:trPr>
          <w:trHeight w:val="2003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24CD4B" w14:textId="77777777" w:rsidR="00627331" w:rsidRPr="00947354" w:rsidRDefault="00627331" w:rsidP="00627331">
            <w:pPr>
              <w:spacing w:after="240"/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2a. Odhad ceny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E47D20" w14:textId="449CD0F2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Z pohledu 3 oslovených subjektů, kteří by dodali zakázku jako celek, je indikovaná cena v rozmezí 14-31mil. Kč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 xml:space="preserve">Z pohledu </w:t>
            </w:r>
            <w:r w:rsidR="000538AC">
              <w:rPr>
                <w:rFonts w:asciiTheme="minorBidi" w:hAnsiTheme="minorBidi" w:cstheme="minorBidi"/>
                <w:lang w:eastAsia="cs-CZ"/>
              </w:rPr>
              <w:t xml:space="preserve">jednoho </w:t>
            </w:r>
            <w:r w:rsidRPr="00947354">
              <w:rPr>
                <w:rFonts w:asciiTheme="minorBidi" w:hAnsiTheme="minorBidi" w:cstheme="minorBidi"/>
                <w:lang w:eastAsia="cs-CZ"/>
              </w:rPr>
              <w:t>osloveného subjektu, který by primárně poskytl služby v rámci analytické fáze, kde indikována cena 3,5 mil. Kč (předpokládána je pouze dílčí část z celkové dodávky).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Z pohledu osloveného subjektu, který by rád působil v roli integrátora je indikována cena v řádu stamilión</w:t>
            </w:r>
            <w:r w:rsidR="007362C3" w:rsidRPr="00947354">
              <w:rPr>
                <w:rFonts w:asciiTheme="minorBidi" w:hAnsiTheme="minorBidi" w:cstheme="minorBidi"/>
                <w:lang w:eastAsia="cs-CZ"/>
              </w:rPr>
              <w:t>ů</w:t>
            </w:r>
            <w:r w:rsidRPr="00947354">
              <w:rPr>
                <w:rFonts w:asciiTheme="minorBidi" w:hAnsiTheme="minorBidi" w:cstheme="minorBidi"/>
                <w:lang w:eastAsia="cs-CZ"/>
              </w:rPr>
              <w:t>.</w:t>
            </w:r>
          </w:p>
          <w:p w14:paraId="4FA12E62" w14:textId="0C2F066A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Indikované ceny jsou bez DPH.</w:t>
            </w:r>
          </w:p>
        </w:tc>
      </w:tr>
      <w:tr w:rsidR="00627331" w:rsidRPr="00947354" w14:paraId="29AC41EA" w14:textId="77777777" w:rsidTr="007362C3">
        <w:trPr>
          <w:trHeight w:val="858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EBF8BA" w14:textId="77777777" w:rsidR="00627331" w:rsidRPr="00947354" w:rsidRDefault="00627331" w:rsidP="00627331">
            <w:pPr>
              <w:spacing w:after="240"/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2a. Odhad doby realizace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B1F261" w14:textId="4969C934" w:rsidR="00627331" w:rsidRPr="00947354" w:rsidRDefault="00627331" w:rsidP="00671155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Indikovaná doba realizace se pohybuje v rozmezí od 1,5 do 3 le</w:t>
            </w:r>
            <w:r w:rsidR="00671155">
              <w:rPr>
                <w:rFonts w:asciiTheme="minorBidi" w:hAnsiTheme="minorBidi" w:cstheme="minorBidi"/>
                <w:lang w:eastAsia="cs-CZ"/>
              </w:rPr>
              <w:t>t.</w:t>
            </w:r>
            <w:r w:rsidR="00671155">
              <w:rPr>
                <w:rFonts w:asciiTheme="minorBidi" w:hAnsiTheme="minorBidi" w:cstheme="minorBidi"/>
                <w:lang w:eastAsia="cs-CZ"/>
              </w:rPr>
              <w:br/>
              <w:t xml:space="preserve">Výsledná indikovaná hodnota </w:t>
            </w:r>
            <w:r w:rsidRPr="00947354">
              <w:rPr>
                <w:rFonts w:asciiTheme="minorBidi" w:hAnsiTheme="minorBidi" w:cstheme="minorBidi"/>
                <w:lang w:eastAsia="cs-CZ"/>
              </w:rPr>
              <w:t>napříč oslovenými subjekty činí 2 roky.</w:t>
            </w:r>
          </w:p>
        </w:tc>
      </w:tr>
      <w:tr w:rsidR="00627331" w:rsidRPr="00947354" w14:paraId="4ED3AEC7" w14:textId="77777777" w:rsidTr="007362C3">
        <w:trPr>
          <w:trHeight w:val="1580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697D35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2b. Odhad ceny 5 let TCO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F533DD" w14:textId="03BA4D72" w:rsidR="00627331" w:rsidRPr="00947354" w:rsidRDefault="00627331" w:rsidP="00671155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V rámci TCO byla počítána cena implementace a podporu v celkové době 5 let.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 xml:space="preserve">Výsledná indikovaná hodnota ročních provozních nákladů celého řešení činí 5 mil. Kč. </w:t>
            </w:r>
            <w:r w:rsidR="00214904">
              <w:rPr>
                <w:rFonts w:asciiTheme="minorBidi" w:hAnsiTheme="minorBidi" w:cstheme="minorBidi"/>
                <w:lang w:eastAsia="cs-CZ"/>
              </w:rPr>
              <w:br/>
            </w:r>
            <w:r w:rsidRPr="00947354">
              <w:rPr>
                <w:rFonts w:asciiTheme="minorBidi" w:hAnsiTheme="minorBidi" w:cstheme="minorBidi"/>
                <w:lang w:eastAsia="cs-CZ"/>
              </w:rPr>
              <w:t>Celkové indikované 5 leté TCO</w:t>
            </w:r>
            <w:r w:rsidR="00671155">
              <w:rPr>
                <w:rFonts w:asciiTheme="minorBidi" w:hAnsiTheme="minorBidi" w:cstheme="minorBidi"/>
                <w:lang w:eastAsia="cs-CZ"/>
              </w:rPr>
              <w:t xml:space="preserve"> </w:t>
            </w:r>
            <w:r w:rsidRPr="00947354">
              <w:rPr>
                <w:rFonts w:asciiTheme="minorBidi" w:hAnsiTheme="minorBidi" w:cstheme="minorBidi"/>
                <w:lang w:eastAsia="cs-CZ"/>
              </w:rPr>
              <w:t xml:space="preserve">pro celkovou dodávku řešení činí </w:t>
            </w:r>
            <w:r w:rsidR="00214904">
              <w:rPr>
                <w:rFonts w:asciiTheme="minorBidi" w:hAnsiTheme="minorBidi" w:cstheme="minorBidi"/>
                <w:lang w:eastAsia="cs-CZ"/>
              </w:rPr>
              <w:t>4</w:t>
            </w:r>
            <w:r w:rsidRPr="00947354">
              <w:rPr>
                <w:rFonts w:asciiTheme="minorBidi" w:hAnsiTheme="minorBidi" w:cstheme="minorBidi"/>
                <w:lang w:eastAsia="cs-CZ"/>
              </w:rPr>
              <w:t>5 mil. Kč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Indikované ceny jsou bez DPH.</w:t>
            </w:r>
          </w:p>
        </w:tc>
      </w:tr>
      <w:tr w:rsidR="00627331" w:rsidRPr="00947354" w14:paraId="02DD6214" w14:textId="77777777" w:rsidTr="007362C3">
        <w:trPr>
          <w:trHeight w:val="1009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E4EE1F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2c. Procento realizace na studii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8FEF55" w14:textId="77777777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Výsledná indikovaná hodnota (medián) podílu nákladů na počáteční analýzu (studii) oproti celkovým nákladů na projekt činí 20%.</w:t>
            </w:r>
          </w:p>
        </w:tc>
      </w:tr>
      <w:tr w:rsidR="00627331" w:rsidRPr="00947354" w14:paraId="51582E82" w14:textId="77777777" w:rsidTr="007362C3">
        <w:trPr>
          <w:trHeight w:val="2003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0856B6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2d. Podmínky pro odhady výše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F33580" w14:textId="5B867086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Podmínky, za kterých byly indikovány odhady lze shrnout takto: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dostupnost informací o systémech a jejich datech (popis, model)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dostupnost znalosti o užití stávajících systémů (specialisti SÚSPK a jejich kapacita)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implementace nového řešení, které nenahrazuje, ale primárně integruje a konsoliduje stávající systémy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stabilita zadání po dobu realizace projektu (zdroje dat, funkcionality, kapacity specialistů SÚSPK)</w:t>
            </w:r>
          </w:p>
        </w:tc>
      </w:tr>
      <w:tr w:rsidR="00627331" w:rsidRPr="00947354" w14:paraId="6EDE6358" w14:textId="77777777" w:rsidTr="007362C3">
        <w:trPr>
          <w:trHeight w:val="3976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FD2097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lastRenderedPageBreak/>
              <w:t>3. Doplňující a rozšiřující informace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D80FAF" w14:textId="31AC17D3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Informace, které by oslovené subjekty dále potřebovali pro podání relevantní nabídky služeb lze shrnout takto: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seznam a popis procesů SÚSPK týkající se poptávaného řešení.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seznam a popis business objektů, jejich atributů a vlastností, se kterými má poptávaného řešení pracovat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seznam a popis aplikačního prostředí SÚSPK včetně integračních rozhraní jednotlivých systémů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specifikace datových objektů stávajících aplikací SÚSPK včetně indikací objemu dat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uživatelská základna SÚSPK (Interní a externí uživatelé) poptávaného řešení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nároky na formu provozu (SaaS, On</w:t>
            </w:r>
            <w:r w:rsidR="007362C3" w:rsidRPr="00947354">
              <w:rPr>
                <w:rFonts w:asciiTheme="minorBidi" w:hAnsiTheme="minorBidi" w:cstheme="minorBidi"/>
                <w:lang w:eastAsia="cs-CZ"/>
              </w:rPr>
              <w:t>-</w:t>
            </w:r>
            <w:r w:rsidRPr="00947354">
              <w:rPr>
                <w:rFonts w:asciiTheme="minorBidi" w:hAnsiTheme="minorBidi" w:cstheme="minorBidi"/>
                <w:lang w:eastAsia="cs-CZ"/>
              </w:rPr>
              <w:t>Premise, Cloud)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licenční model (v rámci podpory i po jejím ukončení)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dostupnosti poptávaného řešení (SLA, dostupnost podpory 5x8, 24x7 atp.)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míra správy a aplikační podpory poptávaného řešení z pohledu IT oddělení SÚSPK.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strategie rozvoje IT (vize a očekávání od budoucího rozvoje a stavu IT)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nároky a podmínky modelu silniční infrastruktury (mapy, vizualizace, lokalizace)</w:t>
            </w:r>
          </w:p>
        </w:tc>
      </w:tr>
      <w:tr w:rsidR="00627331" w:rsidRPr="00947354" w14:paraId="1369CC85" w14:textId="77777777" w:rsidTr="007362C3">
        <w:trPr>
          <w:trHeight w:val="1865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961EB4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4. Vhodné technologie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24C36B" w14:textId="77777777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Z pohledu GIS platformy je mezi oslovenými subjekty jednoznačně zastoupena platforma ArcGIS (tzv krabicová platforma od společnosti Esri).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Z pohledu Serverové a databázové platformy je mezi oslovenými subjekty zastoupena platforma Microsoft (MS Server, MS SQL Server) případně v kombinaci s cloud technologií MS Azure.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Dále pak individuálně specifické platformy (včetně open-source) dle zamýšleného řešení jednotlivých oslovených subjektů.</w:t>
            </w:r>
          </w:p>
        </w:tc>
      </w:tr>
      <w:tr w:rsidR="00627331" w:rsidRPr="00947354" w14:paraId="01B582D6" w14:textId="77777777" w:rsidTr="007362C3">
        <w:trPr>
          <w:trHeight w:val="1355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D7CC7A" w14:textId="0CE67109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5. Akcelerátory/</w:t>
            </w:r>
            <w:r w:rsidR="00214904">
              <w:rPr>
                <w:rFonts w:asciiTheme="minorBidi" w:hAnsiTheme="minorBidi" w:cstheme="minorBidi"/>
                <w:lang w:eastAsia="cs-CZ"/>
              </w:rPr>
              <w:t xml:space="preserve"> </w:t>
            </w:r>
            <w:r w:rsidRPr="00947354">
              <w:rPr>
                <w:rFonts w:asciiTheme="minorBidi" w:hAnsiTheme="minorBidi" w:cstheme="minorBidi"/>
                <w:lang w:eastAsia="cs-CZ"/>
              </w:rPr>
              <w:t>hotová řešení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CC4D12" w14:textId="44319E1A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 xml:space="preserve">Čtyři z pěti oslovených subjektů nedisponují předpřipraveným řešením (akcelerátorem), který by vyhovoval daným parametrům poptávaného řešení. 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Všechny oslovené subjekty však disponují dílčími zkušenostmi a SW částmi, ze kterých lze sestavit řešení poptávaných vlastností.</w:t>
            </w:r>
          </w:p>
        </w:tc>
      </w:tr>
      <w:tr w:rsidR="00627331" w:rsidRPr="00947354" w14:paraId="39BD0E9B" w14:textId="77777777" w:rsidTr="007362C3">
        <w:trPr>
          <w:trHeight w:val="1273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68F04F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6. Zkušenosti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7D2C0" w14:textId="647F76B4" w:rsidR="00627331" w:rsidRPr="00947354" w:rsidRDefault="00627331" w:rsidP="00DF551A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 xml:space="preserve">Čtyři z pěti oslovených subjektů disponují referencemi z ČR jež je možné uveřejnit. </w:t>
            </w:r>
            <w:r w:rsidR="00DF551A">
              <w:rPr>
                <w:rFonts w:asciiTheme="minorBidi" w:hAnsiTheme="minorBidi" w:cstheme="minorBidi"/>
                <w:lang w:eastAsia="cs-CZ"/>
              </w:rPr>
              <w:t>Jeden s</w:t>
            </w:r>
            <w:r w:rsidRPr="00947354">
              <w:rPr>
                <w:rFonts w:asciiTheme="minorBidi" w:hAnsiTheme="minorBidi" w:cstheme="minorBidi"/>
                <w:lang w:eastAsia="cs-CZ"/>
              </w:rPr>
              <w:t>ubjekt referenci neuvádí z důvodu nesouhlasu klienta se zveřejněním. Lze tedy předpokládat, že i tento dodavatel již prováděl implementace ve smyslu poptávky i na území ČR.</w:t>
            </w:r>
          </w:p>
        </w:tc>
      </w:tr>
      <w:tr w:rsidR="00627331" w:rsidRPr="00947354" w14:paraId="7459F19B" w14:textId="77777777" w:rsidTr="007362C3">
        <w:trPr>
          <w:trHeight w:val="5984"/>
        </w:trPr>
        <w:tc>
          <w:tcPr>
            <w:tcW w:w="25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E617B8" w14:textId="77777777" w:rsidR="00627331" w:rsidRPr="00947354" w:rsidRDefault="00627331" w:rsidP="00627331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lastRenderedPageBreak/>
              <w:t>7. Rizika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28A54B" w14:textId="77777777" w:rsidR="00627331" w:rsidRPr="00947354" w:rsidRDefault="00627331" w:rsidP="007362C3">
            <w:pPr>
              <w:jc w:val="left"/>
              <w:rPr>
                <w:rFonts w:asciiTheme="minorBidi" w:hAnsiTheme="minorBidi" w:cstheme="minorBidi"/>
                <w:lang w:eastAsia="cs-CZ"/>
              </w:rPr>
            </w:pPr>
            <w:r w:rsidRPr="00947354">
              <w:rPr>
                <w:rFonts w:asciiTheme="minorBidi" w:hAnsiTheme="minorBidi" w:cstheme="minorBidi"/>
                <w:lang w:eastAsia="cs-CZ"/>
              </w:rPr>
              <w:t>Rizika, která oslovené subjekty v rámci dodávky řešení vnímají lze shrnout takto: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 xml:space="preserve">- Nároky na SÚSPK 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Kapacity SÚSPK, dostupnost klíčových specialistů (informací), fixace zadání a mandát pro rozhodování (pevnost a podpora z vedení SÚSPK), řízení kapacit a dodávek projektu z pohledu SÚSPK (interní PM), Transparentní interní komunikace v rámci SÚSPK (vedení SÚSPK), Interní QA (ověření a schvalování výstupů hlavně v analytické části dodávky), příprava uživatelů na změnu (změny procesů, prac. postupů, náplní práce)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Aplikační a datová integrace, integrace na Cloud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Různorodost aplikačního prostředí, datových zdrojů a formátů, jejich stabilita (dostupnost) v čase, podpora dodavatelů integrovaných SW (kapacity, náklady, API)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Data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Kvalita (konzistence, chyby, úplnost), dostupnost pro zpracování, možnosti a omezení konsolidace, dokumentace (popis, metadata)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- Zadání (Výběrové řízení)</w:t>
            </w:r>
            <w:r w:rsidRPr="00947354">
              <w:rPr>
                <w:rFonts w:asciiTheme="minorBidi" w:hAnsiTheme="minorBidi" w:cstheme="minorBidi"/>
                <w:lang w:eastAsia="cs-CZ"/>
              </w:rPr>
              <w:br/>
              <w:t>kvalita zadávací dokumentace, širokost zadání v rámci jednoho tendru (přesnost zadání, studie), jednoznačný popis technického řešení (podmínek), jednoznačné parametry a kritéria hodnocení, specifikace minimální odbornosti uchazečů (např. s modelem silniční sítě).</w:t>
            </w:r>
          </w:p>
        </w:tc>
      </w:tr>
      <w:bookmarkEnd w:id="4"/>
      <w:bookmarkEnd w:id="5"/>
    </w:tbl>
    <w:p w14:paraId="4306E514" w14:textId="77777777" w:rsidR="00627331" w:rsidRPr="00947354" w:rsidRDefault="00627331" w:rsidP="00627331">
      <w:pPr>
        <w:rPr>
          <w:lang w:eastAsia="en-US"/>
        </w:rPr>
      </w:pPr>
    </w:p>
    <w:sectPr w:rsidR="00627331" w:rsidRPr="00947354" w:rsidSect="00847A9E">
      <w:footerReference w:type="default" r:id="rId12"/>
      <w:pgSz w:w="11905" w:h="16837"/>
      <w:pgMar w:top="1134" w:right="1276" w:bottom="130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7CE2" w14:textId="77777777" w:rsidR="00422C41" w:rsidRDefault="00422C41">
      <w:r>
        <w:separator/>
      </w:r>
    </w:p>
  </w:endnote>
  <w:endnote w:type="continuationSeparator" w:id="0">
    <w:p w14:paraId="7DA35124" w14:textId="77777777" w:rsidR="00422C41" w:rsidRDefault="00422C41">
      <w:r>
        <w:continuationSeparator/>
      </w:r>
    </w:p>
  </w:endnote>
  <w:endnote w:type="continuationNotice" w:id="1">
    <w:p w14:paraId="4FCC685C" w14:textId="77777777" w:rsidR="00422C41" w:rsidRDefault="00422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AC40" w14:textId="279BB996" w:rsidR="001E069E" w:rsidRDefault="001E069E" w:rsidP="00847A9E">
    <w:pPr>
      <w:pStyle w:val="Zpat"/>
      <w:spacing w:before="240"/>
      <w:jc w:val="center"/>
    </w:pPr>
    <w:r w:rsidRPr="004E71A4">
      <w:rPr>
        <w:rFonts w:eastAsia="Arial" w:cs="Arial"/>
        <w:sz w:val="16"/>
        <w:szCs w:val="16"/>
      </w:rPr>
      <w:t xml:space="preserve">Stránka </w:t>
    </w:r>
    <w:r>
      <w:rPr>
        <w:rFonts w:eastAsia="Arial" w:cs="Arial"/>
        <w:sz w:val="16"/>
        <w:szCs w:val="16"/>
      </w:rPr>
      <w:fldChar w:fldCharType="begin"/>
    </w:r>
    <w:r>
      <w:rPr>
        <w:rFonts w:eastAsia="Arial" w:cs="Arial"/>
        <w:sz w:val="16"/>
        <w:szCs w:val="16"/>
      </w:rPr>
      <w:instrText xml:space="preserve"> PAGE  \* Arabic </w:instrText>
    </w:r>
    <w:r>
      <w:rPr>
        <w:rFonts w:eastAsia="Arial" w:cs="Arial"/>
        <w:sz w:val="16"/>
        <w:szCs w:val="16"/>
      </w:rPr>
      <w:fldChar w:fldCharType="separate"/>
    </w:r>
    <w:r w:rsidR="00B961B6">
      <w:rPr>
        <w:rFonts w:eastAsia="Arial" w:cs="Arial"/>
        <w:noProof/>
        <w:sz w:val="16"/>
        <w:szCs w:val="16"/>
      </w:rPr>
      <w:t>1</w:t>
    </w:r>
    <w:r>
      <w:rPr>
        <w:rFonts w:eastAsia="Arial" w:cs="Arial"/>
        <w:sz w:val="16"/>
        <w:szCs w:val="16"/>
      </w:rPr>
      <w:fldChar w:fldCharType="end"/>
    </w:r>
    <w:r w:rsidRPr="004E71A4">
      <w:rPr>
        <w:rFonts w:eastAsia="Arial" w:cs="Arial"/>
        <w:sz w:val="16"/>
        <w:szCs w:val="16"/>
      </w:rPr>
      <w:t xml:space="preserve"> z </w:t>
    </w:r>
    <w:r w:rsidRPr="004E71A4">
      <w:rPr>
        <w:rFonts w:eastAsia="Arial" w:cs="Arial"/>
        <w:sz w:val="16"/>
        <w:szCs w:val="16"/>
      </w:rPr>
      <w:fldChar w:fldCharType="begin"/>
    </w:r>
    <w:r w:rsidRPr="004E71A4">
      <w:rPr>
        <w:rFonts w:eastAsia="Arial" w:cs="Arial"/>
        <w:sz w:val="16"/>
        <w:szCs w:val="16"/>
      </w:rPr>
      <w:instrText>NUMPAGES</w:instrText>
    </w:r>
    <w:r w:rsidRPr="004E71A4">
      <w:rPr>
        <w:rFonts w:eastAsia="Arial" w:cs="Arial"/>
        <w:sz w:val="16"/>
        <w:szCs w:val="16"/>
      </w:rPr>
      <w:fldChar w:fldCharType="separate"/>
    </w:r>
    <w:r w:rsidR="00B961B6">
      <w:rPr>
        <w:rFonts w:eastAsia="Arial" w:cs="Arial"/>
        <w:noProof/>
        <w:sz w:val="16"/>
        <w:szCs w:val="16"/>
      </w:rPr>
      <w:t>6</w:t>
    </w:r>
    <w:r w:rsidRPr="004E71A4">
      <w:rPr>
        <w:rFonts w:eastAsia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34E4" w14:textId="77777777" w:rsidR="00422C41" w:rsidRDefault="00422C41">
      <w:r>
        <w:separator/>
      </w:r>
    </w:p>
  </w:footnote>
  <w:footnote w:type="continuationSeparator" w:id="0">
    <w:p w14:paraId="594D2EFC" w14:textId="77777777" w:rsidR="00422C41" w:rsidRDefault="00422C41">
      <w:r>
        <w:continuationSeparator/>
      </w:r>
    </w:p>
  </w:footnote>
  <w:footnote w:type="continuationNotice" w:id="1">
    <w:p w14:paraId="6CD7120E" w14:textId="77777777" w:rsidR="00422C41" w:rsidRDefault="00422C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lowerLetter"/>
      <w:lvlText w:val="%1.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5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65.1"/>
      <w:lvlJc w:val="left"/>
      <w:pPr>
        <w:tabs>
          <w:tab w:val="num" w:pos="1932"/>
        </w:tabs>
        <w:ind w:left="1932" w:hanging="1080"/>
      </w:pPr>
      <w:rPr>
        <w:rFonts w:ascii="Symbol" w:hAnsi="Symbol"/>
      </w:rPr>
    </w:lvl>
    <w:lvl w:ilvl="6">
      <w:start w:val="1"/>
      <w:numFmt w:val="decimal"/>
      <w:lvlText w:val="%7..."/>
      <w:lvlJc w:val="left"/>
      <w:pPr>
        <w:tabs>
          <w:tab w:val="num" w:pos="2434"/>
        </w:tabs>
        <w:ind w:left="2434" w:hanging="1440"/>
      </w:pPr>
    </w:lvl>
    <w:lvl w:ilvl="7">
      <w:start w:val="1"/>
      <w:numFmt w:val="decimal"/>
      <w:lvlText w:val="%8...."/>
      <w:lvlJc w:val="left"/>
      <w:pPr>
        <w:tabs>
          <w:tab w:val="num" w:pos="2576"/>
        </w:tabs>
        <w:ind w:left="2576" w:hanging="1440"/>
      </w:pPr>
    </w:lvl>
    <w:lvl w:ilvl="8">
      <w:start w:val="1"/>
      <w:numFmt w:val="decimal"/>
      <w:lvlText w:val="%8.%9...."/>
      <w:lvlJc w:val="left"/>
      <w:pPr>
        <w:tabs>
          <w:tab w:val="num" w:pos="3078"/>
        </w:tabs>
        <w:ind w:left="307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5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5"/>
      <w:numFmt w:val="lowerLetter"/>
      <w:lvlText w:val="%1.6.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5"/>
      <w:numFmt w:val="lowerLetter"/>
      <w:lvlText w:val="%1.4.)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 w:val="0"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4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5"/>
      <w:numFmt w:val="lowerLetter"/>
      <w:lvlText w:val="%1.7.)"/>
      <w:lvlJc w:val="left"/>
      <w:pPr>
        <w:tabs>
          <w:tab w:val="num" w:pos="993"/>
        </w:tabs>
        <w:ind w:left="993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5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4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2" w15:restartNumberingAfterBreak="0">
    <w:nsid w:val="0000000E"/>
    <w:multiLevelType w:val="multilevel"/>
    <w:tmpl w:val="B4F46D66"/>
    <w:name w:val="WW8Num1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.)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.4.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5"/>
      <w:numFmt w:val="lowerLetter"/>
      <w:lvlText w:val="%1.5.)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15" w15:restartNumberingAfterBreak="0">
    <w:nsid w:val="002656C6"/>
    <w:multiLevelType w:val="hybridMultilevel"/>
    <w:tmpl w:val="DE342BCC"/>
    <w:lvl w:ilvl="0" w:tplc="F44C98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674871E">
      <w:start w:val="1"/>
      <w:numFmt w:val="lowerLetter"/>
      <w:lvlText w:val="%2."/>
      <w:lvlJc w:val="left"/>
      <w:pPr>
        <w:ind w:left="1505" w:hanging="360"/>
      </w:pPr>
    </w:lvl>
    <w:lvl w:ilvl="2" w:tplc="FF6C9E46" w:tentative="1">
      <w:start w:val="1"/>
      <w:numFmt w:val="lowerRoman"/>
      <w:lvlText w:val="%3."/>
      <w:lvlJc w:val="right"/>
      <w:pPr>
        <w:ind w:left="2225" w:hanging="180"/>
      </w:pPr>
    </w:lvl>
    <w:lvl w:ilvl="3" w:tplc="6EAE6744" w:tentative="1">
      <w:start w:val="1"/>
      <w:numFmt w:val="decimal"/>
      <w:lvlText w:val="%4."/>
      <w:lvlJc w:val="left"/>
      <w:pPr>
        <w:ind w:left="2945" w:hanging="360"/>
      </w:pPr>
    </w:lvl>
    <w:lvl w:ilvl="4" w:tplc="2582517E" w:tentative="1">
      <w:start w:val="1"/>
      <w:numFmt w:val="lowerLetter"/>
      <w:lvlText w:val="%5."/>
      <w:lvlJc w:val="left"/>
      <w:pPr>
        <w:ind w:left="3665" w:hanging="360"/>
      </w:pPr>
    </w:lvl>
    <w:lvl w:ilvl="5" w:tplc="D0AAAF08" w:tentative="1">
      <w:start w:val="1"/>
      <w:numFmt w:val="lowerRoman"/>
      <w:lvlText w:val="%6."/>
      <w:lvlJc w:val="right"/>
      <w:pPr>
        <w:ind w:left="4385" w:hanging="180"/>
      </w:pPr>
    </w:lvl>
    <w:lvl w:ilvl="6" w:tplc="341EC422" w:tentative="1">
      <w:start w:val="1"/>
      <w:numFmt w:val="decimal"/>
      <w:lvlText w:val="%7."/>
      <w:lvlJc w:val="left"/>
      <w:pPr>
        <w:ind w:left="5105" w:hanging="360"/>
      </w:pPr>
    </w:lvl>
    <w:lvl w:ilvl="7" w:tplc="BF6040CE" w:tentative="1">
      <w:start w:val="1"/>
      <w:numFmt w:val="lowerLetter"/>
      <w:lvlText w:val="%8."/>
      <w:lvlJc w:val="left"/>
      <w:pPr>
        <w:ind w:left="5825" w:hanging="360"/>
      </w:pPr>
    </w:lvl>
    <w:lvl w:ilvl="8" w:tplc="8EB40C0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FCA62FF"/>
    <w:multiLevelType w:val="singleLevel"/>
    <w:tmpl w:val="F962C9D4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17" w15:restartNumberingAfterBreak="0">
    <w:nsid w:val="105D706E"/>
    <w:multiLevelType w:val="hybridMultilevel"/>
    <w:tmpl w:val="F4FAB9FE"/>
    <w:lvl w:ilvl="0" w:tplc="D0D4E01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41948"/>
    <w:multiLevelType w:val="hybridMultilevel"/>
    <w:tmpl w:val="1478B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A3B98"/>
    <w:multiLevelType w:val="hybridMultilevel"/>
    <w:tmpl w:val="09B005A4"/>
    <w:lvl w:ilvl="0" w:tplc="CAEE94D8">
      <w:start w:val="1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1E990AEE"/>
    <w:multiLevelType w:val="hybridMultilevel"/>
    <w:tmpl w:val="DEC00396"/>
    <w:lvl w:ilvl="0" w:tplc="65A020AA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24F25"/>
    <w:multiLevelType w:val="hybridMultilevel"/>
    <w:tmpl w:val="149637E2"/>
    <w:lvl w:ilvl="0" w:tplc="65A020AA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06818"/>
    <w:multiLevelType w:val="hybridMultilevel"/>
    <w:tmpl w:val="7A70A798"/>
    <w:lvl w:ilvl="0" w:tplc="4CDE5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5D6282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382DC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FC45B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29446D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5746F5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F66E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7BC81E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FE29A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08630F6"/>
    <w:multiLevelType w:val="hybridMultilevel"/>
    <w:tmpl w:val="350C6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D080A"/>
    <w:multiLevelType w:val="hybridMultilevel"/>
    <w:tmpl w:val="215E5B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D0D4E0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113DA"/>
    <w:multiLevelType w:val="hybridMultilevel"/>
    <w:tmpl w:val="793EBB6E"/>
    <w:lvl w:ilvl="0" w:tplc="65A020AA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368A"/>
    <w:multiLevelType w:val="hybridMultilevel"/>
    <w:tmpl w:val="A6A21D24"/>
    <w:lvl w:ilvl="0" w:tplc="22826206">
      <w:start w:val="1"/>
      <w:numFmt w:val="lowerLetter"/>
      <w:lvlText w:val="%1)"/>
      <w:lvlJc w:val="left"/>
      <w:pPr>
        <w:ind w:left="927" w:hanging="360"/>
      </w:pPr>
      <w:rPr>
        <w:rFonts w:cs="Arial" w:hint="default"/>
        <w:i/>
        <w:sz w:val="22"/>
      </w:rPr>
    </w:lvl>
    <w:lvl w:ilvl="1" w:tplc="FCEEFE96" w:tentative="1">
      <w:start w:val="1"/>
      <w:numFmt w:val="lowerLetter"/>
      <w:lvlText w:val="%2."/>
      <w:lvlJc w:val="left"/>
      <w:pPr>
        <w:ind w:left="1647" w:hanging="360"/>
      </w:pPr>
    </w:lvl>
    <w:lvl w:ilvl="2" w:tplc="4566F0F4" w:tentative="1">
      <w:start w:val="1"/>
      <w:numFmt w:val="lowerRoman"/>
      <w:lvlText w:val="%3."/>
      <w:lvlJc w:val="right"/>
      <w:pPr>
        <w:ind w:left="2367" w:hanging="180"/>
      </w:pPr>
    </w:lvl>
    <w:lvl w:ilvl="3" w:tplc="826C09DE" w:tentative="1">
      <w:start w:val="1"/>
      <w:numFmt w:val="decimal"/>
      <w:lvlText w:val="%4."/>
      <w:lvlJc w:val="left"/>
      <w:pPr>
        <w:ind w:left="3087" w:hanging="360"/>
      </w:pPr>
    </w:lvl>
    <w:lvl w:ilvl="4" w:tplc="FAF2A118" w:tentative="1">
      <w:start w:val="1"/>
      <w:numFmt w:val="lowerLetter"/>
      <w:lvlText w:val="%5."/>
      <w:lvlJc w:val="left"/>
      <w:pPr>
        <w:ind w:left="3807" w:hanging="360"/>
      </w:pPr>
    </w:lvl>
    <w:lvl w:ilvl="5" w:tplc="9544DDDE" w:tentative="1">
      <w:start w:val="1"/>
      <w:numFmt w:val="lowerRoman"/>
      <w:lvlText w:val="%6."/>
      <w:lvlJc w:val="right"/>
      <w:pPr>
        <w:ind w:left="4527" w:hanging="180"/>
      </w:pPr>
    </w:lvl>
    <w:lvl w:ilvl="6" w:tplc="2AEADDB2" w:tentative="1">
      <w:start w:val="1"/>
      <w:numFmt w:val="decimal"/>
      <w:lvlText w:val="%7."/>
      <w:lvlJc w:val="left"/>
      <w:pPr>
        <w:ind w:left="5247" w:hanging="360"/>
      </w:pPr>
    </w:lvl>
    <w:lvl w:ilvl="7" w:tplc="9A66AC70" w:tentative="1">
      <w:start w:val="1"/>
      <w:numFmt w:val="lowerLetter"/>
      <w:lvlText w:val="%8."/>
      <w:lvlJc w:val="left"/>
      <w:pPr>
        <w:ind w:left="5967" w:hanging="360"/>
      </w:pPr>
    </w:lvl>
    <w:lvl w:ilvl="8" w:tplc="CE08A9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3339E0"/>
    <w:multiLevelType w:val="hybridMultilevel"/>
    <w:tmpl w:val="E6BE8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B2404"/>
    <w:multiLevelType w:val="hybridMultilevel"/>
    <w:tmpl w:val="3C529AB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8AA6B63"/>
    <w:multiLevelType w:val="hybridMultilevel"/>
    <w:tmpl w:val="F0E4FC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3271F"/>
    <w:multiLevelType w:val="hybridMultilevel"/>
    <w:tmpl w:val="2042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FB1AE1"/>
    <w:multiLevelType w:val="hybridMultilevel"/>
    <w:tmpl w:val="CB34F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B50BC"/>
    <w:multiLevelType w:val="hybridMultilevel"/>
    <w:tmpl w:val="856CFF74"/>
    <w:lvl w:ilvl="0" w:tplc="4802E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D4A2E82"/>
    <w:multiLevelType w:val="multilevel"/>
    <w:tmpl w:val="ABC08674"/>
    <w:lvl w:ilvl="0">
      <w:start w:val="1"/>
      <w:numFmt w:val="bullet"/>
      <w:pStyle w:val="Odrkybezodsazen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FFFF"/>
        <w:spacing w:val="0"/>
        <w:kern w:val="0"/>
        <w:position w:val="0"/>
        <w:sz w:val="20"/>
        <w:szCs w:val="3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Segoe UI" w:eastAsia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C3FF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65FB135A"/>
    <w:multiLevelType w:val="multilevel"/>
    <w:tmpl w:val="00000001"/>
    <w:styleLink w:val="Styl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EF86F7A"/>
    <w:multiLevelType w:val="hybridMultilevel"/>
    <w:tmpl w:val="71EE5A4E"/>
    <w:lvl w:ilvl="0" w:tplc="C468729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61183"/>
    <w:multiLevelType w:val="multilevel"/>
    <w:tmpl w:val="652A62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Arial" w:hAnsi="Arial" w:hint="default"/>
        <w:b w:val="0"/>
        <w:bCs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94C3385"/>
    <w:multiLevelType w:val="hybridMultilevel"/>
    <w:tmpl w:val="EC621A56"/>
    <w:lvl w:ilvl="0" w:tplc="D0D4E01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5024D7"/>
    <w:multiLevelType w:val="multilevel"/>
    <w:tmpl w:val="EC3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AD57F27"/>
    <w:multiLevelType w:val="hybridMultilevel"/>
    <w:tmpl w:val="2206B0CC"/>
    <w:lvl w:ilvl="0" w:tplc="65A020AA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B5009"/>
    <w:multiLevelType w:val="multilevel"/>
    <w:tmpl w:val="FB906632"/>
    <w:styleLink w:val="Styl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1."/>
      <w:lvlJc w:val="left"/>
      <w:pPr>
        <w:ind w:left="567" w:hanging="567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1.1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isLgl/>
      <w:lvlText w:val="%1.1.%3.%4."/>
      <w:lvlJc w:val="left"/>
      <w:pPr>
        <w:ind w:left="567" w:hanging="567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15"/>
  </w:num>
  <w:num w:numId="5">
    <w:abstractNumId w:val="41"/>
  </w:num>
  <w:num w:numId="6">
    <w:abstractNumId w:val="35"/>
  </w:num>
  <w:num w:numId="7">
    <w:abstractNumId w:val="37"/>
  </w:num>
  <w:num w:numId="8">
    <w:abstractNumId w:val="26"/>
  </w:num>
  <w:num w:numId="9">
    <w:abstractNumId w:val="36"/>
  </w:num>
  <w:num w:numId="10">
    <w:abstractNumId w:val="29"/>
  </w:num>
  <w:num w:numId="11">
    <w:abstractNumId w:val="38"/>
  </w:num>
  <w:num w:numId="12">
    <w:abstractNumId w:val="32"/>
  </w:num>
  <w:num w:numId="13">
    <w:abstractNumId w:val="34"/>
  </w:num>
  <w:num w:numId="14">
    <w:abstractNumId w:val="30"/>
  </w:num>
  <w:num w:numId="15">
    <w:abstractNumId w:val="28"/>
  </w:num>
  <w:num w:numId="16">
    <w:abstractNumId w:val="17"/>
  </w:num>
  <w:num w:numId="17">
    <w:abstractNumId w:val="33"/>
  </w:num>
  <w:num w:numId="18">
    <w:abstractNumId w:val="19"/>
  </w:num>
  <w:num w:numId="19">
    <w:abstractNumId w:val="3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0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7"/>
  </w:num>
  <w:num w:numId="3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F1"/>
    <w:rsid w:val="000010B5"/>
    <w:rsid w:val="00006DCC"/>
    <w:rsid w:val="000076A8"/>
    <w:rsid w:val="00007BF1"/>
    <w:rsid w:val="000116A5"/>
    <w:rsid w:val="00013942"/>
    <w:rsid w:val="00015AC2"/>
    <w:rsid w:val="0001729A"/>
    <w:rsid w:val="0002209B"/>
    <w:rsid w:val="00024536"/>
    <w:rsid w:val="000273CC"/>
    <w:rsid w:val="00031206"/>
    <w:rsid w:val="000334DD"/>
    <w:rsid w:val="0004117F"/>
    <w:rsid w:val="00043D02"/>
    <w:rsid w:val="00044F6B"/>
    <w:rsid w:val="000538AC"/>
    <w:rsid w:val="00053D20"/>
    <w:rsid w:val="000634B2"/>
    <w:rsid w:val="000743E3"/>
    <w:rsid w:val="000775B7"/>
    <w:rsid w:val="00084E08"/>
    <w:rsid w:val="000963CE"/>
    <w:rsid w:val="000D2FF9"/>
    <w:rsid w:val="000E08B0"/>
    <w:rsid w:val="000E44F2"/>
    <w:rsid w:val="000E4E3D"/>
    <w:rsid w:val="000E5831"/>
    <w:rsid w:val="000F1019"/>
    <w:rsid w:val="000F1662"/>
    <w:rsid w:val="0010181E"/>
    <w:rsid w:val="001077E3"/>
    <w:rsid w:val="00107FA5"/>
    <w:rsid w:val="001102C6"/>
    <w:rsid w:val="001123F7"/>
    <w:rsid w:val="001215AA"/>
    <w:rsid w:val="00125BBD"/>
    <w:rsid w:val="00132AC6"/>
    <w:rsid w:val="00140C6B"/>
    <w:rsid w:val="00140E80"/>
    <w:rsid w:val="0014270C"/>
    <w:rsid w:val="00150C2B"/>
    <w:rsid w:val="00152761"/>
    <w:rsid w:val="001623B4"/>
    <w:rsid w:val="00171A8D"/>
    <w:rsid w:val="0017577E"/>
    <w:rsid w:val="00176C3F"/>
    <w:rsid w:val="00182495"/>
    <w:rsid w:val="00182834"/>
    <w:rsid w:val="00186B5E"/>
    <w:rsid w:val="001953CA"/>
    <w:rsid w:val="001A1CC1"/>
    <w:rsid w:val="001A7D7A"/>
    <w:rsid w:val="001C2FF3"/>
    <w:rsid w:val="001C7378"/>
    <w:rsid w:val="001D36EE"/>
    <w:rsid w:val="001D790E"/>
    <w:rsid w:val="001E069E"/>
    <w:rsid w:val="001E133D"/>
    <w:rsid w:val="001F0E88"/>
    <w:rsid w:val="001F566E"/>
    <w:rsid w:val="001F7454"/>
    <w:rsid w:val="00201480"/>
    <w:rsid w:val="00202E26"/>
    <w:rsid w:val="00206D94"/>
    <w:rsid w:val="00214904"/>
    <w:rsid w:val="002205AA"/>
    <w:rsid w:val="002226BE"/>
    <w:rsid w:val="00223772"/>
    <w:rsid w:val="002242B7"/>
    <w:rsid w:val="002277AA"/>
    <w:rsid w:val="00227A7B"/>
    <w:rsid w:val="00241FF4"/>
    <w:rsid w:val="002430CB"/>
    <w:rsid w:val="002535E7"/>
    <w:rsid w:val="002606C2"/>
    <w:rsid w:val="00261448"/>
    <w:rsid w:val="00262D3F"/>
    <w:rsid w:val="002673A4"/>
    <w:rsid w:val="002722CC"/>
    <w:rsid w:val="002724D0"/>
    <w:rsid w:val="00275732"/>
    <w:rsid w:val="00282A8E"/>
    <w:rsid w:val="0028427E"/>
    <w:rsid w:val="002B287D"/>
    <w:rsid w:val="002C1FB9"/>
    <w:rsid w:val="002D05FB"/>
    <w:rsid w:val="002D3434"/>
    <w:rsid w:val="002E06D1"/>
    <w:rsid w:val="002E4C38"/>
    <w:rsid w:val="002E78DA"/>
    <w:rsid w:val="002F60F9"/>
    <w:rsid w:val="00304DEE"/>
    <w:rsid w:val="003060F7"/>
    <w:rsid w:val="00310263"/>
    <w:rsid w:val="00320B27"/>
    <w:rsid w:val="003226E1"/>
    <w:rsid w:val="00322F0D"/>
    <w:rsid w:val="0033274D"/>
    <w:rsid w:val="003426F6"/>
    <w:rsid w:val="00356211"/>
    <w:rsid w:val="00362B89"/>
    <w:rsid w:val="003663F1"/>
    <w:rsid w:val="003747F6"/>
    <w:rsid w:val="003755F7"/>
    <w:rsid w:val="00394B17"/>
    <w:rsid w:val="003A08D4"/>
    <w:rsid w:val="003A25B7"/>
    <w:rsid w:val="003A2FFC"/>
    <w:rsid w:val="003A7C9F"/>
    <w:rsid w:val="003B3826"/>
    <w:rsid w:val="003B5060"/>
    <w:rsid w:val="003B51A0"/>
    <w:rsid w:val="003C1619"/>
    <w:rsid w:val="003C1A97"/>
    <w:rsid w:val="003D183C"/>
    <w:rsid w:val="003E34B6"/>
    <w:rsid w:val="003E4396"/>
    <w:rsid w:val="003F1CE6"/>
    <w:rsid w:val="003F343B"/>
    <w:rsid w:val="003F7764"/>
    <w:rsid w:val="00401AA6"/>
    <w:rsid w:val="00403F6D"/>
    <w:rsid w:val="004102A3"/>
    <w:rsid w:val="00422C41"/>
    <w:rsid w:val="00424F18"/>
    <w:rsid w:val="00427E70"/>
    <w:rsid w:val="004441DF"/>
    <w:rsid w:val="00447028"/>
    <w:rsid w:val="004607A9"/>
    <w:rsid w:val="00461B20"/>
    <w:rsid w:val="004645E8"/>
    <w:rsid w:val="004651C9"/>
    <w:rsid w:val="004704AD"/>
    <w:rsid w:val="00482342"/>
    <w:rsid w:val="00484BA4"/>
    <w:rsid w:val="004B5FDF"/>
    <w:rsid w:val="004B7A56"/>
    <w:rsid w:val="004D70F3"/>
    <w:rsid w:val="004E3370"/>
    <w:rsid w:val="004E5D9C"/>
    <w:rsid w:val="004E7847"/>
    <w:rsid w:val="004F0041"/>
    <w:rsid w:val="004F469B"/>
    <w:rsid w:val="0050289A"/>
    <w:rsid w:val="00503BC1"/>
    <w:rsid w:val="00503DFC"/>
    <w:rsid w:val="005069F4"/>
    <w:rsid w:val="00515EE2"/>
    <w:rsid w:val="00516D7E"/>
    <w:rsid w:val="005229C6"/>
    <w:rsid w:val="00522A13"/>
    <w:rsid w:val="00525E58"/>
    <w:rsid w:val="005277FE"/>
    <w:rsid w:val="00531A12"/>
    <w:rsid w:val="00536252"/>
    <w:rsid w:val="005450BC"/>
    <w:rsid w:val="00547A0C"/>
    <w:rsid w:val="00552F96"/>
    <w:rsid w:val="00554875"/>
    <w:rsid w:val="00573756"/>
    <w:rsid w:val="0057480E"/>
    <w:rsid w:val="0057625A"/>
    <w:rsid w:val="00581305"/>
    <w:rsid w:val="005A2036"/>
    <w:rsid w:val="005A25F8"/>
    <w:rsid w:val="005A6BEC"/>
    <w:rsid w:val="005B3B07"/>
    <w:rsid w:val="005B3CA0"/>
    <w:rsid w:val="005C00B7"/>
    <w:rsid w:val="005C3925"/>
    <w:rsid w:val="005D4B4F"/>
    <w:rsid w:val="005E348F"/>
    <w:rsid w:val="005E6F7E"/>
    <w:rsid w:val="005E7CF1"/>
    <w:rsid w:val="005F3851"/>
    <w:rsid w:val="005F3A9D"/>
    <w:rsid w:val="005F3B51"/>
    <w:rsid w:val="005F52F2"/>
    <w:rsid w:val="005F72A1"/>
    <w:rsid w:val="00601BD7"/>
    <w:rsid w:val="00601C61"/>
    <w:rsid w:val="00603046"/>
    <w:rsid w:val="0060368E"/>
    <w:rsid w:val="0060776C"/>
    <w:rsid w:val="00611907"/>
    <w:rsid w:val="00617865"/>
    <w:rsid w:val="006217E1"/>
    <w:rsid w:val="00627331"/>
    <w:rsid w:val="006321A7"/>
    <w:rsid w:val="0063731F"/>
    <w:rsid w:val="006406BE"/>
    <w:rsid w:val="00642F40"/>
    <w:rsid w:val="00647D23"/>
    <w:rsid w:val="00653201"/>
    <w:rsid w:val="006538A5"/>
    <w:rsid w:val="006608D8"/>
    <w:rsid w:val="0066115B"/>
    <w:rsid w:val="0066349A"/>
    <w:rsid w:val="0066700A"/>
    <w:rsid w:val="00671155"/>
    <w:rsid w:val="00671835"/>
    <w:rsid w:val="00676A59"/>
    <w:rsid w:val="00677F35"/>
    <w:rsid w:val="006809A3"/>
    <w:rsid w:val="00683BC0"/>
    <w:rsid w:val="006859BA"/>
    <w:rsid w:val="0069314B"/>
    <w:rsid w:val="006A286D"/>
    <w:rsid w:val="006A7BD1"/>
    <w:rsid w:val="006B2D19"/>
    <w:rsid w:val="006B3549"/>
    <w:rsid w:val="006C3753"/>
    <w:rsid w:val="006C3D29"/>
    <w:rsid w:val="006C681F"/>
    <w:rsid w:val="006D2B2C"/>
    <w:rsid w:val="006E0E73"/>
    <w:rsid w:val="006E1D39"/>
    <w:rsid w:val="006E2089"/>
    <w:rsid w:val="006E52A1"/>
    <w:rsid w:val="006E5833"/>
    <w:rsid w:val="006E6343"/>
    <w:rsid w:val="006F7A72"/>
    <w:rsid w:val="007044FD"/>
    <w:rsid w:val="007112D6"/>
    <w:rsid w:val="00714424"/>
    <w:rsid w:val="00714D4E"/>
    <w:rsid w:val="007362C3"/>
    <w:rsid w:val="00737FFE"/>
    <w:rsid w:val="007431E0"/>
    <w:rsid w:val="00744DA4"/>
    <w:rsid w:val="0074614F"/>
    <w:rsid w:val="007601B3"/>
    <w:rsid w:val="00761AAB"/>
    <w:rsid w:val="007718B1"/>
    <w:rsid w:val="00772099"/>
    <w:rsid w:val="00775B52"/>
    <w:rsid w:val="00780AA6"/>
    <w:rsid w:val="00782321"/>
    <w:rsid w:val="00785E6C"/>
    <w:rsid w:val="007874E9"/>
    <w:rsid w:val="00787C9B"/>
    <w:rsid w:val="00793318"/>
    <w:rsid w:val="007962D4"/>
    <w:rsid w:val="007A0705"/>
    <w:rsid w:val="007A2D24"/>
    <w:rsid w:val="007B238D"/>
    <w:rsid w:val="007B6C8B"/>
    <w:rsid w:val="007B794C"/>
    <w:rsid w:val="007C14F8"/>
    <w:rsid w:val="007C1C1B"/>
    <w:rsid w:val="007C2420"/>
    <w:rsid w:val="007D18ED"/>
    <w:rsid w:val="007D1D3E"/>
    <w:rsid w:val="007D580E"/>
    <w:rsid w:val="007F56F0"/>
    <w:rsid w:val="007F7FCE"/>
    <w:rsid w:val="00801D57"/>
    <w:rsid w:val="0080750D"/>
    <w:rsid w:val="00811F2B"/>
    <w:rsid w:val="008122BE"/>
    <w:rsid w:val="00814596"/>
    <w:rsid w:val="00816346"/>
    <w:rsid w:val="008234CA"/>
    <w:rsid w:val="0082660E"/>
    <w:rsid w:val="00830215"/>
    <w:rsid w:val="0083642D"/>
    <w:rsid w:val="00837695"/>
    <w:rsid w:val="00847A9E"/>
    <w:rsid w:val="00854A0E"/>
    <w:rsid w:val="008566CA"/>
    <w:rsid w:val="0086350C"/>
    <w:rsid w:val="008721EE"/>
    <w:rsid w:val="00880CFF"/>
    <w:rsid w:val="008815FC"/>
    <w:rsid w:val="00883437"/>
    <w:rsid w:val="00884881"/>
    <w:rsid w:val="00884CCE"/>
    <w:rsid w:val="008860EE"/>
    <w:rsid w:val="0089074B"/>
    <w:rsid w:val="00890F60"/>
    <w:rsid w:val="008963F0"/>
    <w:rsid w:val="00896501"/>
    <w:rsid w:val="008A79DA"/>
    <w:rsid w:val="008C077A"/>
    <w:rsid w:val="008C085B"/>
    <w:rsid w:val="008C650B"/>
    <w:rsid w:val="008C66CF"/>
    <w:rsid w:val="009022EE"/>
    <w:rsid w:val="00905BCE"/>
    <w:rsid w:val="00912DD4"/>
    <w:rsid w:val="00915CC0"/>
    <w:rsid w:val="00931D67"/>
    <w:rsid w:val="009407D8"/>
    <w:rsid w:val="00945FB7"/>
    <w:rsid w:val="00947354"/>
    <w:rsid w:val="0095079A"/>
    <w:rsid w:val="00951933"/>
    <w:rsid w:val="009530C6"/>
    <w:rsid w:val="00970AB4"/>
    <w:rsid w:val="00980BD9"/>
    <w:rsid w:val="00982B40"/>
    <w:rsid w:val="00982F0D"/>
    <w:rsid w:val="009833EE"/>
    <w:rsid w:val="00986225"/>
    <w:rsid w:val="00990D09"/>
    <w:rsid w:val="00995C90"/>
    <w:rsid w:val="009B5104"/>
    <w:rsid w:val="009C5A1E"/>
    <w:rsid w:val="009E0B25"/>
    <w:rsid w:val="009E20CA"/>
    <w:rsid w:val="009E31CD"/>
    <w:rsid w:val="009E38C9"/>
    <w:rsid w:val="009F29E0"/>
    <w:rsid w:val="009F68F4"/>
    <w:rsid w:val="009F6DB0"/>
    <w:rsid w:val="009F7EE3"/>
    <w:rsid w:val="00A16CCD"/>
    <w:rsid w:val="00A313A7"/>
    <w:rsid w:val="00A3671E"/>
    <w:rsid w:val="00A40CB8"/>
    <w:rsid w:val="00A466BC"/>
    <w:rsid w:val="00A50608"/>
    <w:rsid w:val="00A52D37"/>
    <w:rsid w:val="00A5356E"/>
    <w:rsid w:val="00A62FB1"/>
    <w:rsid w:val="00A658ED"/>
    <w:rsid w:val="00A67382"/>
    <w:rsid w:val="00A72A9B"/>
    <w:rsid w:val="00A7560E"/>
    <w:rsid w:val="00A831B6"/>
    <w:rsid w:val="00A847F1"/>
    <w:rsid w:val="00A90061"/>
    <w:rsid w:val="00A91880"/>
    <w:rsid w:val="00A943AC"/>
    <w:rsid w:val="00A954D1"/>
    <w:rsid w:val="00A968CE"/>
    <w:rsid w:val="00AB352D"/>
    <w:rsid w:val="00AB4DD1"/>
    <w:rsid w:val="00AC25D5"/>
    <w:rsid w:val="00AE18AF"/>
    <w:rsid w:val="00AF0CBD"/>
    <w:rsid w:val="00AF2620"/>
    <w:rsid w:val="00AF4D5C"/>
    <w:rsid w:val="00B20B30"/>
    <w:rsid w:val="00B212C1"/>
    <w:rsid w:val="00B30D4B"/>
    <w:rsid w:val="00B358B7"/>
    <w:rsid w:val="00B36674"/>
    <w:rsid w:val="00B4619C"/>
    <w:rsid w:val="00B527EB"/>
    <w:rsid w:val="00B566E9"/>
    <w:rsid w:val="00B56996"/>
    <w:rsid w:val="00B6169E"/>
    <w:rsid w:val="00B65C8A"/>
    <w:rsid w:val="00B66DB3"/>
    <w:rsid w:val="00B72511"/>
    <w:rsid w:val="00B742F7"/>
    <w:rsid w:val="00B75727"/>
    <w:rsid w:val="00B80FF2"/>
    <w:rsid w:val="00B8143D"/>
    <w:rsid w:val="00B81CF5"/>
    <w:rsid w:val="00B83DE7"/>
    <w:rsid w:val="00B854F6"/>
    <w:rsid w:val="00B86183"/>
    <w:rsid w:val="00B90BA5"/>
    <w:rsid w:val="00B961B6"/>
    <w:rsid w:val="00B9676D"/>
    <w:rsid w:val="00BA23DB"/>
    <w:rsid w:val="00BA403F"/>
    <w:rsid w:val="00BB2CF1"/>
    <w:rsid w:val="00BB2DCF"/>
    <w:rsid w:val="00BC24B6"/>
    <w:rsid w:val="00BC5779"/>
    <w:rsid w:val="00BE11C3"/>
    <w:rsid w:val="00BE1C54"/>
    <w:rsid w:val="00BE3219"/>
    <w:rsid w:val="00BE3820"/>
    <w:rsid w:val="00BE6BA7"/>
    <w:rsid w:val="00C00CC3"/>
    <w:rsid w:val="00C02E14"/>
    <w:rsid w:val="00C0306B"/>
    <w:rsid w:val="00C06463"/>
    <w:rsid w:val="00C121D4"/>
    <w:rsid w:val="00C12C05"/>
    <w:rsid w:val="00C13C3C"/>
    <w:rsid w:val="00C17FA5"/>
    <w:rsid w:val="00C236B2"/>
    <w:rsid w:val="00C23769"/>
    <w:rsid w:val="00C25937"/>
    <w:rsid w:val="00C25F07"/>
    <w:rsid w:val="00C27CE9"/>
    <w:rsid w:val="00C31D3F"/>
    <w:rsid w:val="00C3358C"/>
    <w:rsid w:val="00C43D36"/>
    <w:rsid w:val="00C46DDD"/>
    <w:rsid w:val="00C54DDA"/>
    <w:rsid w:val="00C665C8"/>
    <w:rsid w:val="00C81A36"/>
    <w:rsid w:val="00CA4AA5"/>
    <w:rsid w:val="00CC0F6A"/>
    <w:rsid w:val="00CC2753"/>
    <w:rsid w:val="00CC4E21"/>
    <w:rsid w:val="00CC6807"/>
    <w:rsid w:val="00CD55B9"/>
    <w:rsid w:val="00CD5665"/>
    <w:rsid w:val="00CE3F66"/>
    <w:rsid w:val="00CE6D3E"/>
    <w:rsid w:val="00CF7BDE"/>
    <w:rsid w:val="00D00B1E"/>
    <w:rsid w:val="00D00CAA"/>
    <w:rsid w:val="00D01C0E"/>
    <w:rsid w:val="00D04867"/>
    <w:rsid w:val="00D06991"/>
    <w:rsid w:val="00D07256"/>
    <w:rsid w:val="00D14E6D"/>
    <w:rsid w:val="00D16054"/>
    <w:rsid w:val="00D21DF6"/>
    <w:rsid w:val="00D234F2"/>
    <w:rsid w:val="00D24C0E"/>
    <w:rsid w:val="00D250B3"/>
    <w:rsid w:val="00D26D65"/>
    <w:rsid w:val="00D31983"/>
    <w:rsid w:val="00D3432F"/>
    <w:rsid w:val="00D376CF"/>
    <w:rsid w:val="00D40974"/>
    <w:rsid w:val="00D41287"/>
    <w:rsid w:val="00D45E3D"/>
    <w:rsid w:val="00D55962"/>
    <w:rsid w:val="00D57AB7"/>
    <w:rsid w:val="00D60709"/>
    <w:rsid w:val="00D6296D"/>
    <w:rsid w:val="00D707FC"/>
    <w:rsid w:val="00D70C43"/>
    <w:rsid w:val="00D721C9"/>
    <w:rsid w:val="00D76DEE"/>
    <w:rsid w:val="00D778C3"/>
    <w:rsid w:val="00D81944"/>
    <w:rsid w:val="00D82EE6"/>
    <w:rsid w:val="00D857E7"/>
    <w:rsid w:val="00D963EB"/>
    <w:rsid w:val="00DA6752"/>
    <w:rsid w:val="00DC06DD"/>
    <w:rsid w:val="00DC6690"/>
    <w:rsid w:val="00DD23D3"/>
    <w:rsid w:val="00DD7BF2"/>
    <w:rsid w:val="00DE4816"/>
    <w:rsid w:val="00DF06E1"/>
    <w:rsid w:val="00DF551A"/>
    <w:rsid w:val="00DF59DF"/>
    <w:rsid w:val="00E01131"/>
    <w:rsid w:val="00E01E27"/>
    <w:rsid w:val="00E06419"/>
    <w:rsid w:val="00E076A3"/>
    <w:rsid w:val="00E10212"/>
    <w:rsid w:val="00E10BF5"/>
    <w:rsid w:val="00E11758"/>
    <w:rsid w:val="00E122D7"/>
    <w:rsid w:val="00E13662"/>
    <w:rsid w:val="00E13EF1"/>
    <w:rsid w:val="00E24082"/>
    <w:rsid w:val="00E24904"/>
    <w:rsid w:val="00E32474"/>
    <w:rsid w:val="00E36080"/>
    <w:rsid w:val="00E44F1F"/>
    <w:rsid w:val="00E60591"/>
    <w:rsid w:val="00E60DDC"/>
    <w:rsid w:val="00E62865"/>
    <w:rsid w:val="00E62F30"/>
    <w:rsid w:val="00E66772"/>
    <w:rsid w:val="00E76D80"/>
    <w:rsid w:val="00E839D0"/>
    <w:rsid w:val="00E9108D"/>
    <w:rsid w:val="00E91657"/>
    <w:rsid w:val="00EA20AD"/>
    <w:rsid w:val="00EA6F33"/>
    <w:rsid w:val="00EB73B2"/>
    <w:rsid w:val="00EC2031"/>
    <w:rsid w:val="00ED15F2"/>
    <w:rsid w:val="00ED48C3"/>
    <w:rsid w:val="00EF0A6A"/>
    <w:rsid w:val="00EF55FB"/>
    <w:rsid w:val="00F0735E"/>
    <w:rsid w:val="00F119FB"/>
    <w:rsid w:val="00F126FE"/>
    <w:rsid w:val="00F22152"/>
    <w:rsid w:val="00F22334"/>
    <w:rsid w:val="00F25E7A"/>
    <w:rsid w:val="00F40A5C"/>
    <w:rsid w:val="00F4371B"/>
    <w:rsid w:val="00F44228"/>
    <w:rsid w:val="00F61917"/>
    <w:rsid w:val="00F6780C"/>
    <w:rsid w:val="00F74084"/>
    <w:rsid w:val="00F80F07"/>
    <w:rsid w:val="00F813EE"/>
    <w:rsid w:val="00F820D9"/>
    <w:rsid w:val="00FA00D5"/>
    <w:rsid w:val="00FA09E2"/>
    <w:rsid w:val="00FA1408"/>
    <w:rsid w:val="00FA240A"/>
    <w:rsid w:val="00FA6F98"/>
    <w:rsid w:val="00FD725E"/>
    <w:rsid w:val="00FD7956"/>
    <w:rsid w:val="00FE0968"/>
    <w:rsid w:val="00FF126F"/>
    <w:rsid w:val="00FF3F82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E6691D"/>
  <w15:docId w15:val="{C9461F54-AC90-4D30-836B-1BB9860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458"/>
    <w:pPr>
      <w:suppressAutoHyphens/>
      <w:overflowPunct w:val="0"/>
      <w:autoSpaceDE w:val="0"/>
      <w:ind w:left="425"/>
      <w:jc w:val="both"/>
      <w:textAlignment w:val="baseline"/>
    </w:pPr>
    <w:rPr>
      <w:lang w:eastAsia="ar-SA"/>
    </w:rPr>
  </w:style>
  <w:style w:type="paragraph" w:styleId="Nadpis1">
    <w:name w:val="heading 1"/>
    <w:basedOn w:val="Odstavecseseznamem"/>
    <w:next w:val="Normln"/>
    <w:qFormat/>
    <w:rsid w:val="0030014C"/>
    <w:pPr>
      <w:spacing w:after="120" w:line="240" w:lineRule="auto"/>
      <w:ind w:left="0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rsid w:val="00925458"/>
    <w:pPr>
      <w:keepNext/>
      <w:spacing w:before="240" w:after="60"/>
      <w:ind w:lef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5E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5458"/>
    <w:rPr>
      <w:b w:val="0"/>
    </w:rPr>
  </w:style>
  <w:style w:type="character" w:customStyle="1" w:styleId="WW8Num1z5">
    <w:name w:val="WW8Num1z5"/>
    <w:rsid w:val="00925458"/>
    <w:rPr>
      <w:rFonts w:ascii="Symbol" w:hAnsi="Symbol"/>
      <w:color w:val="auto"/>
    </w:rPr>
  </w:style>
  <w:style w:type="character" w:customStyle="1" w:styleId="WW8Num2z0">
    <w:name w:val="WW8Num2z0"/>
    <w:rsid w:val="00925458"/>
    <w:rPr>
      <w:b w:val="0"/>
    </w:rPr>
  </w:style>
  <w:style w:type="character" w:customStyle="1" w:styleId="WW8Num2z5">
    <w:name w:val="WW8Num2z5"/>
    <w:rsid w:val="00925458"/>
    <w:rPr>
      <w:b/>
    </w:rPr>
  </w:style>
  <w:style w:type="character" w:customStyle="1" w:styleId="WW8Num3z0">
    <w:name w:val="WW8Num3z0"/>
    <w:rsid w:val="00925458"/>
    <w:rPr>
      <w:b w:val="0"/>
    </w:rPr>
  </w:style>
  <w:style w:type="character" w:customStyle="1" w:styleId="WW8Num3z2">
    <w:name w:val="WW8Num3z2"/>
    <w:rsid w:val="00925458"/>
    <w:rPr>
      <w:rFonts w:ascii="Wingdings" w:hAnsi="Wingdings"/>
      <w:b/>
      <w:sz w:val="26"/>
      <w:szCs w:val="26"/>
    </w:rPr>
  </w:style>
  <w:style w:type="character" w:customStyle="1" w:styleId="WW8Num4z0">
    <w:name w:val="WW8Num4z0"/>
    <w:rsid w:val="00925458"/>
    <w:rPr>
      <w:b w:val="0"/>
    </w:rPr>
  </w:style>
  <w:style w:type="character" w:customStyle="1" w:styleId="WW8Num5z0">
    <w:name w:val="WW8Num5z0"/>
    <w:rsid w:val="00925458"/>
    <w:rPr>
      <w:b/>
      <w:sz w:val="26"/>
      <w:szCs w:val="26"/>
    </w:rPr>
  </w:style>
  <w:style w:type="character" w:customStyle="1" w:styleId="WW8Num6z0">
    <w:name w:val="WW8Num6z0"/>
    <w:rsid w:val="00925458"/>
    <w:rPr>
      <w:b w:val="0"/>
    </w:rPr>
  </w:style>
  <w:style w:type="character" w:customStyle="1" w:styleId="WW8Num7z0">
    <w:name w:val="WW8Num7z0"/>
    <w:rsid w:val="00925458"/>
    <w:rPr>
      <w:b w:val="0"/>
    </w:rPr>
  </w:style>
  <w:style w:type="character" w:customStyle="1" w:styleId="WW8Num7z5">
    <w:name w:val="WW8Num7z5"/>
    <w:rsid w:val="00925458"/>
    <w:rPr>
      <w:b/>
    </w:rPr>
  </w:style>
  <w:style w:type="character" w:customStyle="1" w:styleId="WW8Num8z0">
    <w:name w:val="WW8Num8z0"/>
    <w:rsid w:val="00925458"/>
    <w:rPr>
      <w:b/>
    </w:rPr>
  </w:style>
  <w:style w:type="character" w:customStyle="1" w:styleId="WW8Num9z0">
    <w:name w:val="WW8Num9z0"/>
    <w:rsid w:val="00925458"/>
    <w:rPr>
      <w:b w:val="0"/>
    </w:rPr>
  </w:style>
  <w:style w:type="character" w:customStyle="1" w:styleId="WW8Num10z0">
    <w:name w:val="WW8Num10z0"/>
    <w:rsid w:val="00925458"/>
    <w:rPr>
      <w:b w:val="0"/>
    </w:rPr>
  </w:style>
  <w:style w:type="character" w:customStyle="1" w:styleId="WW8Num10z5">
    <w:name w:val="WW8Num10z5"/>
    <w:rsid w:val="00925458"/>
    <w:rPr>
      <w:b/>
    </w:rPr>
  </w:style>
  <w:style w:type="character" w:customStyle="1" w:styleId="WW8Num11z0">
    <w:name w:val="WW8Num11z0"/>
    <w:rsid w:val="00925458"/>
    <w:rPr>
      <w:b w:val="0"/>
    </w:rPr>
  </w:style>
  <w:style w:type="character" w:customStyle="1" w:styleId="WW8Num11z5">
    <w:name w:val="WW8Num11z5"/>
    <w:rsid w:val="00925458"/>
    <w:rPr>
      <w:b/>
    </w:rPr>
  </w:style>
  <w:style w:type="character" w:customStyle="1" w:styleId="WW8Num11z51">
    <w:name w:val="WW8Num11z51"/>
    <w:rsid w:val="00925458"/>
    <w:rPr>
      <w:b/>
    </w:rPr>
  </w:style>
  <w:style w:type="character" w:customStyle="1" w:styleId="WW8Num12z5">
    <w:name w:val="WW8Num12z5"/>
    <w:rsid w:val="00925458"/>
    <w:rPr>
      <w:b/>
    </w:rPr>
  </w:style>
  <w:style w:type="character" w:customStyle="1" w:styleId="WW8Num13z0">
    <w:name w:val="WW8Num13z0"/>
    <w:rsid w:val="00925458"/>
    <w:rPr>
      <w:b w:val="0"/>
    </w:rPr>
  </w:style>
  <w:style w:type="character" w:customStyle="1" w:styleId="WW8Num13z5">
    <w:name w:val="WW8Num13z5"/>
    <w:rsid w:val="00925458"/>
    <w:rPr>
      <w:b/>
    </w:rPr>
  </w:style>
  <w:style w:type="character" w:customStyle="1" w:styleId="WW8Num14z0">
    <w:name w:val="WW8Num14z0"/>
    <w:rsid w:val="00925458"/>
    <w:rPr>
      <w:b w:val="0"/>
    </w:rPr>
  </w:style>
  <w:style w:type="character" w:customStyle="1" w:styleId="WW8Num14z5">
    <w:name w:val="WW8Num14z5"/>
    <w:rsid w:val="00925458"/>
    <w:rPr>
      <w:b/>
    </w:rPr>
  </w:style>
  <w:style w:type="character" w:customStyle="1" w:styleId="WW8Num15z0">
    <w:name w:val="WW8Num15z0"/>
    <w:rsid w:val="00925458"/>
    <w:rPr>
      <w:b w:val="0"/>
    </w:rPr>
  </w:style>
  <w:style w:type="character" w:customStyle="1" w:styleId="WW8Num15z5">
    <w:name w:val="WW8Num15z5"/>
    <w:rsid w:val="00925458"/>
    <w:rPr>
      <w:b/>
    </w:rPr>
  </w:style>
  <w:style w:type="character" w:customStyle="1" w:styleId="WW8Num16z0">
    <w:name w:val="WW8Num16z0"/>
    <w:rsid w:val="00925458"/>
    <w:rPr>
      <w:b w:val="0"/>
    </w:rPr>
  </w:style>
  <w:style w:type="character" w:customStyle="1" w:styleId="Standardnpsmoodstavce2">
    <w:name w:val="Standardní písmo odstavce2"/>
    <w:rsid w:val="00925458"/>
  </w:style>
  <w:style w:type="character" w:customStyle="1" w:styleId="Absatz-Standardschriftart">
    <w:name w:val="Absatz-Standardschriftart"/>
    <w:rsid w:val="00925458"/>
  </w:style>
  <w:style w:type="character" w:customStyle="1" w:styleId="WW-Absatz-Standardschriftart">
    <w:name w:val="WW-Absatz-Standardschriftart"/>
    <w:rsid w:val="00925458"/>
  </w:style>
  <w:style w:type="character" w:customStyle="1" w:styleId="WW8Num1z1">
    <w:name w:val="WW8Num1z1"/>
    <w:rsid w:val="00925458"/>
    <w:rPr>
      <w:i w:val="0"/>
    </w:rPr>
  </w:style>
  <w:style w:type="character" w:customStyle="1" w:styleId="WW8Num1z3">
    <w:name w:val="WW8Num1z3"/>
    <w:rsid w:val="00925458"/>
    <w:rPr>
      <w:rFonts w:ascii="Bookman Old Style" w:hAnsi="Bookman Old Style"/>
      <w:b w:val="0"/>
      <w:sz w:val="20"/>
      <w:szCs w:val="20"/>
    </w:rPr>
  </w:style>
  <w:style w:type="character" w:customStyle="1" w:styleId="WW8Num3z5">
    <w:name w:val="WW8Num3z5"/>
    <w:rsid w:val="00925458"/>
    <w:rPr>
      <w:b/>
    </w:rPr>
  </w:style>
  <w:style w:type="character" w:customStyle="1" w:styleId="WW8Num4z1">
    <w:name w:val="WW8Num4z1"/>
    <w:rsid w:val="00925458"/>
    <w:rPr>
      <w:i w:val="0"/>
    </w:rPr>
  </w:style>
  <w:style w:type="character" w:customStyle="1" w:styleId="WW8Num4z3">
    <w:name w:val="WW8Num4z3"/>
    <w:rsid w:val="00925458"/>
    <w:rPr>
      <w:rFonts w:ascii="Bookman Old Style" w:hAnsi="Bookman Old Style"/>
      <w:b w:val="0"/>
      <w:color w:val="auto"/>
      <w:sz w:val="20"/>
      <w:szCs w:val="20"/>
    </w:rPr>
  </w:style>
  <w:style w:type="character" w:customStyle="1" w:styleId="WW8Num4z5">
    <w:name w:val="WW8Num4z5"/>
    <w:rsid w:val="00925458"/>
    <w:rPr>
      <w:rFonts w:ascii="Symbol" w:hAnsi="Symbol"/>
    </w:rPr>
  </w:style>
  <w:style w:type="character" w:customStyle="1" w:styleId="WW8Num5z2">
    <w:name w:val="WW8Num5z2"/>
    <w:rsid w:val="00925458"/>
    <w:rPr>
      <w:rFonts w:ascii="Wingdings" w:hAnsi="Wingdings"/>
      <w:b/>
      <w:sz w:val="26"/>
      <w:szCs w:val="26"/>
    </w:rPr>
  </w:style>
  <w:style w:type="character" w:customStyle="1" w:styleId="WW8Num9z5">
    <w:name w:val="WW8Num9z5"/>
    <w:rsid w:val="00925458"/>
    <w:rPr>
      <w:b/>
    </w:rPr>
  </w:style>
  <w:style w:type="character" w:customStyle="1" w:styleId="WW8Num16z5">
    <w:name w:val="WW8Num16z5"/>
    <w:rsid w:val="00925458"/>
    <w:rPr>
      <w:b/>
    </w:rPr>
  </w:style>
  <w:style w:type="character" w:customStyle="1" w:styleId="WW8Num17z0">
    <w:name w:val="WW8Num17z0"/>
    <w:rsid w:val="00925458"/>
    <w:rPr>
      <w:b w:val="0"/>
    </w:rPr>
  </w:style>
  <w:style w:type="character" w:customStyle="1" w:styleId="WW8Num17z5">
    <w:name w:val="WW8Num17z5"/>
    <w:rsid w:val="00925458"/>
    <w:rPr>
      <w:b/>
    </w:rPr>
  </w:style>
  <w:style w:type="character" w:customStyle="1" w:styleId="WW8Num18z0">
    <w:name w:val="WW8Num18z0"/>
    <w:rsid w:val="00925458"/>
    <w:rPr>
      <w:b w:val="0"/>
    </w:rPr>
  </w:style>
  <w:style w:type="character" w:customStyle="1" w:styleId="Standardnpsmoodstavce1">
    <w:name w:val="Standardní písmo odstavce1"/>
    <w:rsid w:val="00925458"/>
  </w:style>
  <w:style w:type="character" w:styleId="Hypertextovodkaz">
    <w:name w:val="Hyperlink"/>
    <w:basedOn w:val="Standardnpsmoodstavce1"/>
    <w:uiPriority w:val="99"/>
    <w:rsid w:val="00925458"/>
    <w:rPr>
      <w:color w:val="0000FF"/>
      <w:u w:val="single"/>
    </w:rPr>
  </w:style>
  <w:style w:type="character" w:customStyle="1" w:styleId="ZpatChar">
    <w:name w:val="Zápatí Char"/>
    <w:basedOn w:val="Standardnpsmoodstavce1"/>
    <w:rsid w:val="00925458"/>
  </w:style>
  <w:style w:type="character" w:customStyle="1" w:styleId="TextkomenteChar">
    <w:name w:val="Text komentáře Char"/>
    <w:basedOn w:val="Standardnpsmoodstavce1"/>
    <w:uiPriority w:val="99"/>
    <w:rsid w:val="00925458"/>
  </w:style>
  <w:style w:type="character" w:customStyle="1" w:styleId="Odkaznakoment1">
    <w:name w:val="Odkaz na komentář1"/>
    <w:basedOn w:val="Standardnpsmoodstavce1"/>
    <w:rsid w:val="00925458"/>
    <w:rPr>
      <w:sz w:val="16"/>
      <w:szCs w:val="16"/>
    </w:rPr>
  </w:style>
  <w:style w:type="character" w:customStyle="1" w:styleId="Nadpis2Char">
    <w:name w:val="Nadpis 2 Char"/>
    <w:basedOn w:val="Standardnpsmoodstavce1"/>
    <w:rsid w:val="0092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r">
    <w:name w:val="adr"/>
    <w:basedOn w:val="Standardnpsmoodstavce1"/>
    <w:rsid w:val="00925458"/>
  </w:style>
  <w:style w:type="character" w:customStyle="1" w:styleId="street-address">
    <w:name w:val="street-address"/>
    <w:basedOn w:val="Standardnpsmoodstavce1"/>
    <w:rsid w:val="00925458"/>
  </w:style>
  <w:style w:type="character" w:customStyle="1" w:styleId="postal-code">
    <w:name w:val="postal-code"/>
    <w:basedOn w:val="Standardnpsmoodstavce1"/>
    <w:rsid w:val="00925458"/>
  </w:style>
  <w:style w:type="character" w:customStyle="1" w:styleId="locality">
    <w:name w:val="locality"/>
    <w:basedOn w:val="Standardnpsmoodstavce1"/>
    <w:rsid w:val="00925458"/>
  </w:style>
  <w:style w:type="character" w:customStyle="1" w:styleId="skypepnhtextspan">
    <w:name w:val="skype_pnh_text_span"/>
    <w:basedOn w:val="Standardnpsmoodstavce1"/>
    <w:rsid w:val="00925458"/>
  </w:style>
  <w:style w:type="character" w:customStyle="1" w:styleId="skypepnhrightspan">
    <w:name w:val="skype_pnh_right_span"/>
    <w:basedOn w:val="Standardnpsmoodstavce1"/>
    <w:rsid w:val="00925458"/>
  </w:style>
  <w:style w:type="character" w:styleId="Siln">
    <w:name w:val="Strong"/>
    <w:basedOn w:val="Standardnpsmoodstavce1"/>
    <w:qFormat/>
    <w:rsid w:val="00925458"/>
    <w:rPr>
      <w:b/>
      <w:bCs/>
    </w:rPr>
  </w:style>
  <w:style w:type="character" w:customStyle="1" w:styleId="FootnoteCharacters">
    <w:name w:val="Footnote Characters"/>
    <w:rsid w:val="00925458"/>
  </w:style>
  <w:style w:type="character" w:styleId="Znakapoznpodarou">
    <w:name w:val="footnote reference"/>
    <w:rsid w:val="00925458"/>
    <w:rPr>
      <w:vertAlign w:val="superscript"/>
    </w:rPr>
  </w:style>
  <w:style w:type="character" w:styleId="Odkaznavysvtlivky">
    <w:name w:val="endnote reference"/>
    <w:rsid w:val="00925458"/>
    <w:rPr>
      <w:vertAlign w:val="superscript"/>
    </w:rPr>
  </w:style>
  <w:style w:type="character" w:customStyle="1" w:styleId="EndnoteCharacters">
    <w:name w:val="Endnote Characters"/>
    <w:rsid w:val="00925458"/>
  </w:style>
  <w:style w:type="paragraph" w:customStyle="1" w:styleId="Heading">
    <w:name w:val="Heading"/>
    <w:basedOn w:val="Normln"/>
    <w:next w:val="Zkladntext"/>
    <w:rsid w:val="0092545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925458"/>
    <w:pPr>
      <w:spacing w:after="120"/>
    </w:pPr>
  </w:style>
  <w:style w:type="paragraph" w:styleId="Seznam">
    <w:name w:val="List"/>
    <w:basedOn w:val="Zkladntext"/>
    <w:rsid w:val="00925458"/>
    <w:rPr>
      <w:rFonts w:cs="Tahoma"/>
    </w:rPr>
  </w:style>
  <w:style w:type="paragraph" w:customStyle="1" w:styleId="Titulek1">
    <w:name w:val="Titulek1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92545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2545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pisek">
    <w:name w:val="Popisek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2545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5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5458"/>
    <w:pPr>
      <w:tabs>
        <w:tab w:val="center" w:pos="4536"/>
        <w:tab w:val="right" w:pos="9072"/>
      </w:tabs>
    </w:pPr>
  </w:style>
  <w:style w:type="paragraph" w:customStyle="1" w:styleId="Odstavec">
    <w:name w:val="Odstavec~"/>
    <w:basedOn w:val="Normln"/>
    <w:rsid w:val="00925458"/>
    <w:pPr>
      <w:spacing w:after="115" w:line="276" w:lineRule="auto"/>
      <w:ind w:left="0" w:firstLine="480"/>
    </w:pPr>
    <w:rPr>
      <w:sz w:val="24"/>
    </w:rPr>
  </w:style>
  <w:style w:type="paragraph" w:styleId="Zkladntextodsazen">
    <w:name w:val="Body Text Indent"/>
    <w:basedOn w:val="Normln"/>
    <w:rsid w:val="00925458"/>
    <w:pPr>
      <w:overflowPunct/>
      <w:autoSpaceDE/>
      <w:ind w:left="720"/>
      <w:textAlignment w:val="auto"/>
    </w:pPr>
    <w:rPr>
      <w:sz w:val="24"/>
    </w:rPr>
  </w:style>
  <w:style w:type="paragraph" w:customStyle="1" w:styleId="Zkladntext21">
    <w:name w:val="Základní text 21"/>
    <w:basedOn w:val="Normln"/>
    <w:rsid w:val="00925458"/>
    <w:pPr>
      <w:overflowPunct/>
      <w:autoSpaceDE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925458"/>
    <w:pPr>
      <w:spacing w:after="120" w:line="480" w:lineRule="auto"/>
      <w:ind w:left="283"/>
    </w:pPr>
  </w:style>
  <w:style w:type="paragraph" w:customStyle="1" w:styleId="odsazeny">
    <w:name w:val="odsazeny"/>
    <w:basedOn w:val="Normln"/>
    <w:rsid w:val="00925458"/>
    <w:pPr>
      <w:widowControl w:val="0"/>
      <w:overflowPunct/>
      <w:autoSpaceDE/>
      <w:spacing w:line="360" w:lineRule="atLeast"/>
      <w:ind w:left="284" w:hanging="284"/>
    </w:pPr>
    <w:rPr>
      <w:sz w:val="24"/>
    </w:rPr>
  </w:style>
  <w:style w:type="paragraph" w:customStyle="1" w:styleId="Textkomente1">
    <w:name w:val="Text komentáře1"/>
    <w:basedOn w:val="Normln"/>
    <w:rsid w:val="00925458"/>
  </w:style>
  <w:style w:type="paragraph" w:customStyle="1" w:styleId="Zkladntext31">
    <w:name w:val="Základní text 31"/>
    <w:basedOn w:val="Normln"/>
    <w:rsid w:val="00925458"/>
    <w:pPr>
      <w:overflowPunct/>
      <w:autoSpaceDE/>
      <w:textAlignment w:val="auto"/>
    </w:pPr>
  </w:style>
  <w:style w:type="paragraph" w:customStyle="1" w:styleId="Zkladntextodsazen31">
    <w:name w:val="Základní text odsazený 31"/>
    <w:basedOn w:val="Normln"/>
    <w:rsid w:val="00925458"/>
    <w:pPr>
      <w:ind w:left="1134" w:hanging="708"/>
    </w:pPr>
    <w:rPr>
      <w:sz w:val="24"/>
    </w:rPr>
  </w:style>
  <w:style w:type="paragraph" w:styleId="Textpoznpodarou">
    <w:name w:val="footnote text"/>
    <w:basedOn w:val="Normln"/>
    <w:rsid w:val="00925458"/>
    <w:pPr>
      <w:suppressLineNumbers/>
      <w:ind w:left="283" w:hanging="283"/>
    </w:pPr>
  </w:style>
  <w:style w:type="character" w:styleId="Odkaznakoment">
    <w:name w:val="annotation reference"/>
    <w:basedOn w:val="Standardnpsmoodstavce"/>
    <w:uiPriority w:val="99"/>
    <w:unhideWhenUsed/>
    <w:rsid w:val="007E52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E528D"/>
  </w:style>
  <w:style w:type="character" w:customStyle="1" w:styleId="TextkomenteChar1">
    <w:name w:val="Text komentáře Char1"/>
    <w:basedOn w:val="Standardnpsmoodstavce"/>
    <w:link w:val="Textkomente"/>
    <w:uiPriority w:val="99"/>
    <w:rsid w:val="007E528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28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E528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8D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4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left="0"/>
      <w:jc w:val="left"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77BF"/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1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21E"/>
    <w:rPr>
      <w:lang w:eastAsia="ar-SA"/>
    </w:rPr>
  </w:style>
  <w:style w:type="paragraph" w:customStyle="1" w:styleId="Styl">
    <w:name w:val="Styl"/>
    <w:uiPriority w:val="99"/>
    <w:rsid w:val="00C5121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styleId="Bezmezer">
    <w:name w:val="No Spacing"/>
    <w:uiPriority w:val="1"/>
    <w:qFormat/>
    <w:rsid w:val="00333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,Odstavec_muj,Odrážky,A-Odrážky1,Odstavec se seznamem1,Odstavec se seznamem a odrážkou,1 úroveň Odstavec se seznamem,List Paragraph (Czech Tourism),s odrážkami"/>
    <w:basedOn w:val="Normln"/>
    <w:link w:val="OdstavecseseznamemChar"/>
    <w:uiPriority w:val="34"/>
    <w:qFormat/>
    <w:rsid w:val="0013791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0793"/>
    <w:pPr>
      <w:numPr>
        <w:numId w:val="2"/>
      </w:numPr>
      <w:suppressAutoHyphens w:val="0"/>
      <w:overflowPunct/>
      <w:autoSpaceDE/>
      <w:jc w:val="left"/>
      <w:textAlignment w:val="auto"/>
    </w:pPr>
    <w:rPr>
      <w:sz w:val="24"/>
      <w:szCs w:val="24"/>
      <w:lang w:eastAsia="cs-CZ"/>
    </w:rPr>
  </w:style>
  <w:style w:type="paragraph" w:customStyle="1" w:styleId="Styl2">
    <w:name w:val="Styl2"/>
    <w:basedOn w:val="2"/>
    <w:rsid w:val="007F0793"/>
    <w:pPr>
      <w:numPr>
        <w:ilvl w:val="1"/>
      </w:numPr>
      <w:spacing w:before="120" w:after="120"/>
      <w:jc w:val="both"/>
    </w:pPr>
  </w:style>
  <w:style w:type="character" w:customStyle="1" w:styleId="cpvselected1">
    <w:name w:val="cpvselected1"/>
    <w:basedOn w:val="Standardnpsmoodstavce"/>
    <w:rsid w:val="0037509F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CF6D6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14E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Revize">
    <w:name w:val="Revision"/>
    <w:hidden/>
    <w:uiPriority w:val="99"/>
    <w:semiHidden/>
    <w:rsid w:val="00CC734A"/>
    <w:rPr>
      <w:lang w:eastAsia="ar-SA"/>
    </w:rPr>
  </w:style>
  <w:style w:type="paragraph" w:customStyle="1" w:styleId="Odrka">
    <w:name w:val="Odrážka"/>
    <w:basedOn w:val="Normln"/>
    <w:rsid w:val="00E81992"/>
    <w:pPr>
      <w:widowControl w:val="0"/>
      <w:numPr>
        <w:numId w:val="3"/>
      </w:numPr>
      <w:tabs>
        <w:tab w:val="clear" w:pos="700"/>
      </w:tabs>
      <w:suppressAutoHyphens w:val="0"/>
      <w:overflowPunct/>
      <w:autoSpaceDE/>
      <w:ind w:left="142" w:hanging="142"/>
      <w:textAlignment w:val="auto"/>
    </w:pPr>
    <w:rPr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014C"/>
    <w:pPr>
      <w:spacing w:after="100"/>
      <w:ind w:left="0"/>
    </w:pPr>
  </w:style>
  <w:style w:type="character" w:customStyle="1" w:styleId="ZhlavChar">
    <w:name w:val="Záhlaví Char"/>
    <w:basedOn w:val="Standardnpsmoodstavce"/>
    <w:link w:val="Zhlav"/>
    <w:uiPriority w:val="99"/>
    <w:rsid w:val="000716CA"/>
    <w:rPr>
      <w:lang w:eastAsia="ar-SA"/>
    </w:rPr>
  </w:style>
  <w:style w:type="numbering" w:customStyle="1" w:styleId="Styl1">
    <w:name w:val="Styl1"/>
    <w:uiPriority w:val="99"/>
    <w:rsid w:val="00C541A3"/>
    <w:pPr>
      <w:numPr>
        <w:numId w:val="5"/>
      </w:numPr>
    </w:pPr>
  </w:style>
  <w:style w:type="numbering" w:customStyle="1" w:styleId="Styl3">
    <w:name w:val="Styl3"/>
    <w:uiPriority w:val="99"/>
    <w:rsid w:val="00C541A3"/>
    <w:pPr>
      <w:numPr>
        <w:numId w:val="6"/>
      </w:numPr>
    </w:pPr>
  </w:style>
  <w:style w:type="character" w:customStyle="1" w:styleId="apple-converted-space">
    <w:name w:val="apple-converted-space"/>
    <w:basedOn w:val="Standardnpsmoodstavce"/>
    <w:rsid w:val="00143CE0"/>
  </w:style>
  <w:style w:type="table" w:customStyle="1" w:styleId="TableNormal1">
    <w:name w:val="Table Normal1"/>
    <w:uiPriority w:val="2"/>
    <w:semiHidden/>
    <w:unhideWhenUsed/>
    <w:qFormat/>
    <w:rsid w:val="00515E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515EE2"/>
    <w:pPr>
      <w:widowControl w:val="0"/>
      <w:suppressAutoHyphens w:val="0"/>
      <w:overflowPunct/>
      <w:autoSpaceDN w:val="0"/>
      <w:spacing w:before="21"/>
      <w:ind w:left="0"/>
      <w:jc w:val="left"/>
      <w:textAlignment w:val="auto"/>
    </w:pPr>
    <w:rPr>
      <w:rFonts w:eastAsia="Arial" w:cs="Arial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5EE2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Mkatabulky">
    <w:name w:val="Table Grid"/>
    <w:basedOn w:val="Normlntabulka"/>
    <w:uiPriority w:val="59"/>
    <w:rsid w:val="0064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Odstavec se seznamem a odrážkou Char,1 úroveň Odstavec se seznamem Char"/>
    <w:link w:val="Odstavecseseznamem"/>
    <w:uiPriority w:val="34"/>
    <w:qFormat/>
    <w:rsid w:val="007431E0"/>
    <w:rPr>
      <w:rFonts w:ascii="Calibri" w:eastAsia="Calibri" w:hAnsi="Calibri"/>
      <w:sz w:val="22"/>
      <w:szCs w:val="22"/>
      <w:lang w:eastAsia="en-US"/>
    </w:rPr>
  </w:style>
  <w:style w:type="paragraph" w:customStyle="1" w:styleId="Tabulka">
    <w:name w:val="Tabulka"/>
    <w:basedOn w:val="Normln"/>
    <w:autoRedefine/>
    <w:rsid w:val="007431E0"/>
    <w:pPr>
      <w:widowControl w:val="0"/>
      <w:suppressAutoHyphens w:val="0"/>
      <w:overflowPunct/>
      <w:autoSpaceDE/>
      <w:spacing w:before="120" w:line="320" w:lineRule="atLeast"/>
      <w:ind w:left="0"/>
      <w:textAlignment w:val="auto"/>
    </w:pPr>
    <w:rPr>
      <w:rFonts w:ascii="Garamond" w:hAnsi="Garamond" w:cs="Arial"/>
      <w:sz w:val="24"/>
      <w:szCs w:val="24"/>
      <w:lang w:eastAsia="cs-CZ"/>
    </w:rPr>
  </w:style>
  <w:style w:type="paragraph" w:customStyle="1" w:styleId="Text">
    <w:name w:val="Text"/>
    <w:link w:val="TextChar"/>
    <w:qFormat/>
    <w:rsid w:val="006217E1"/>
    <w:pPr>
      <w:pBdr>
        <w:top w:val="nil"/>
        <w:left w:val="nil"/>
        <w:bottom w:val="nil"/>
        <w:right w:val="nil"/>
        <w:between w:val="nil"/>
        <w:bar w:val="nil"/>
      </w:pBdr>
      <w:spacing w:before="100" w:line="288" w:lineRule="auto"/>
    </w:pPr>
    <w:rPr>
      <w:rFonts w:ascii="Segoe UI" w:eastAsia="Arial Unicode MS" w:hAnsi="Arial Unicode MS" w:cs="Arial Unicode MS"/>
      <w:color w:val="000000"/>
      <w:bdr w:val="nil"/>
      <w:lang w:val="pt-PT"/>
    </w:rPr>
  </w:style>
  <w:style w:type="paragraph" w:customStyle="1" w:styleId="Odrkybezodsazen">
    <w:name w:val="Odrážky bez odsazení"/>
    <w:basedOn w:val="Text"/>
    <w:qFormat/>
    <w:rsid w:val="006217E1"/>
    <w:pPr>
      <w:numPr>
        <w:numId w:val="13"/>
      </w:numPr>
      <w:tabs>
        <w:tab w:val="left" w:pos="567"/>
      </w:tabs>
      <w:spacing w:before="0"/>
    </w:pPr>
  </w:style>
  <w:style w:type="character" w:customStyle="1" w:styleId="TextChar">
    <w:name w:val="Text Char"/>
    <w:link w:val="Text"/>
    <w:rsid w:val="006217E1"/>
    <w:rPr>
      <w:rFonts w:ascii="Segoe UI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2d15997-b05a-4e9d-8a41-e9165ea1a7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932CCF72BAD4CB7434FA248F3CB36" ma:contentTypeVersion="11" ma:contentTypeDescription="Vytvoří nový dokument" ma:contentTypeScope="" ma:versionID="6630816e990d05f6e90f88262a3fb0e2">
  <xsd:schema xmlns:xsd="http://www.w3.org/2001/XMLSchema" xmlns:xs="http://www.w3.org/2001/XMLSchema" xmlns:p="http://schemas.microsoft.com/office/2006/metadata/properties" xmlns:ns2="df2bbf79-650f-4340-8483-6af7ca5b39ba" xmlns:ns3="a2d15997-b05a-4e9d-8a41-e9165ea1a7d3" targetNamespace="http://schemas.microsoft.com/office/2006/metadata/properties" ma:root="true" ma:fieldsID="a612015d145cdb2e856321bea09fc42c" ns2:_="" ns3:_="">
    <xsd:import namespace="df2bbf79-650f-4340-8483-6af7ca5b39ba"/>
    <xsd:import namespace="a2d15997-b05a-4e9d-8a41-e9165ea1a7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bf79-650f-4340-8483-6af7ca5b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5997-b05a-4e9d-8a41-e9165ea1a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tav odsouhlasení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6992-D294-4141-9917-CFB425904E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f2bbf79-650f-4340-8483-6af7ca5b39ba"/>
    <ds:schemaRef ds:uri="http://purl.org/dc/elements/1.1/"/>
    <ds:schemaRef ds:uri="http://schemas.microsoft.com/office/2006/metadata/properties"/>
    <ds:schemaRef ds:uri="a2d15997-b05a-4e9d-8a41-e9165ea1a7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A45AC3-AA58-4B46-ADD2-31C38E6AF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10E02-75EC-4EA9-920A-83265247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bbf79-650f-4340-8483-6af7ca5b39ba"/>
    <ds:schemaRef ds:uri="a2d15997-b05a-4e9d-8a41-e9165ea1a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CFBED-B248-4732-BEBF-834449D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590AA196.dotm</Template>
  <TotalTime>0</TotalTime>
  <Pages>6</Pages>
  <Words>1618</Words>
  <Characters>9550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Váš dopis:                            Naše značka               Vyřizuje/linka                        Starý Plzenec dne</vt:lpstr>
      <vt:lpstr>Váš dopis:                            Naše značka               Vyřizuje/linka                        Starý Plzenec dne</vt:lpstr>
    </vt:vector>
  </TitlesOfParts>
  <Company>Plzeňský kraj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                            Naše značka               Vyřizuje/linka                        Starý Plzenec dne</dc:title>
  <dc:creator>zteply@deloittece.com</dc:creator>
  <cp:lastModifiedBy>Kvardová Ludmila</cp:lastModifiedBy>
  <cp:revision>2</cp:revision>
  <cp:lastPrinted>2019-09-26T04:49:00Z</cp:lastPrinted>
  <dcterms:created xsi:type="dcterms:W3CDTF">2019-11-07T08:46:00Z</dcterms:created>
  <dcterms:modified xsi:type="dcterms:W3CDTF">2019-11-07T08:46:00Z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5994176</vt:lpwstr>
  </property>
  <property fmtid="{D5CDD505-2E9C-101B-9397-08002B2CF9AE}" pid="3" name="ContentTypeId">
    <vt:lpwstr>0x010100E42932CCF72BAD4CB7434FA248F3CB36</vt:lpwstr>
  </property>
</Properties>
</file>