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AC8D" w14:textId="77777777" w:rsidR="00C6130E" w:rsidRDefault="00C6130E" w:rsidP="002742C7">
      <w:pPr>
        <w:pStyle w:val="Default"/>
        <w:jc w:val="center"/>
        <w:rPr>
          <w:rFonts w:ascii="Arial" w:hAnsi="Arial" w:cs="Arial"/>
          <w:b/>
          <w:bCs/>
          <w:color w:val="000000" w:themeColor="text1"/>
        </w:rPr>
      </w:pPr>
    </w:p>
    <w:p w14:paraId="57796B86" w14:textId="77777777" w:rsidR="00C6130E" w:rsidRDefault="00C6130E" w:rsidP="002742C7">
      <w:pPr>
        <w:pStyle w:val="Default"/>
        <w:jc w:val="center"/>
        <w:rPr>
          <w:rFonts w:ascii="Arial" w:hAnsi="Arial" w:cs="Arial"/>
          <w:b/>
          <w:bCs/>
          <w:color w:val="000000" w:themeColor="text1"/>
        </w:rPr>
      </w:pPr>
    </w:p>
    <w:p w14:paraId="681EC666" w14:textId="77777777" w:rsidR="00C6130E" w:rsidRDefault="00C6130E" w:rsidP="002742C7">
      <w:pPr>
        <w:pStyle w:val="Default"/>
        <w:jc w:val="center"/>
        <w:rPr>
          <w:rFonts w:ascii="Arial" w:hAnsi="Arial" w:cs="Arial"/>
          <w:b/>
          <w:bCs/>
          <w:color w:val="000000" w:themeColor="text1"/>
        </w:rPr>
      </w:pPr>
    </w:p>
    <w:p w14:paraId="7FAE2545" w14:textId="77777777" w:rsidR="00C6130E" w:rsidRPr="000E0415" w:rsidRDefault="00C6130E" w:rsidP="002742C7">
      <w:pPr>
        <w:pStyle w:val="Default"/>
        <w:jc w:val="center"/>
        <w:rPr>
          <w:rFonts w:asciiTheme="minorHAnsi" w:hAnsiTheme="minorHAnsi" w:cs="Arial"/>
          <w:b/>
          <w:bCs/>
          <w:color w:val="000000" w:themeColor="text1"/>
          <w:sz w:val="28"/>
        </w:rPr>
      </w:pPr>
    </w:p>
    <w:p w14:paraId="56A46415" w14:textId="77777777" w:rsidR="00F57E38" w:rsidRDefault="00F57E38" w:rsidP="002742C7">
      <w:pPr>
        <w:pStyle w:val="Default"/>
        <w:jc w:val="center"/>
        <w:rPr>
          <w:rFonts w:asciiTheme="minorHAnsi" w:hAnsiTheme="minorHAnsi" w:cs="Arial"/>
          <w:b/>
          <w:bCs/>
          <w:color w:val="000000" w:themeColor="text1"/>
          <w:sz w:val="32"/>
          <w:szCs w:val="44"/>
        </w:rPr>
      </w:pPr>
    </w:p>
    <w:p w14:paraId="7BA06EF7" w14:textId="77777777" w:rsidR="00A410B3" w:rsidRPr="00A410B3" w:rsidRDefault="00A410B3" w:rsidP="002742C7">
      <w:pPr>
        <w:pStyle w:val="Default"/>
        <w:jc w:val="center"/>
        <w:rPr>
          <w:rFonts w:asciiTheme="minorHAnsi" w:hAnsiTheme="minorHAnsi" w:cs="Arial"/>
          <w:b/>
          <w:bCs/>
          <w:color w:val="000000" w:themeColor="text1"/>
          <w:sz w:val="32"/>
          <w:szCs w:val="44"/>
        </w:rPr>
      </w:pPr>
    </w:p>
    <w:p w14:paraId="54CDE4CD" w14:textId="77777777" w:rsidR="002742C7" w:rsidRPr="000E0415" w:rsidRDefault="00F57E38" w:rsidP="002742C7">
      <w:pPr>
        <w:pStyle w:val="Default"/>
        <w:jc w:val="center"/>
        <w:rPr>
          <w:rFonts w:asciiTheme="minorHAnsi" w:hAnsiTheme="minorHAnsi" w:cs="Arial"/>
          <w:b/>
          <w:bCs/>
          <w:color w:val="000000" w:themeColor="text1"/>
          <w:sz w:val="48"/>
          <w:szCs w:val="44"/>
        </w:rPr>
      </w:pPr>
      <w:r>
        <w:rPr>
          <w:rFonts w:asciiTheme="minorHAnsi" w:hAnsiTheme="minorHAnsi" w:cs="Arial"/>
          <w:b/>
          <w:bCs/>
          <w:color w:val="000000" w:themeColor="text1"/>
          <w:sz w:val="48"/>
          <w:szCs w:val="44"/>
        </w:rPr>
        <w:t>Z</w:t>
      </w:r>
      <w:r w:rsidR="00BF0735">
        <w:rPr>
          <w:rFonts w:asciiTheme="minorHAnsi" w:hAnsiTheme="minorHAnsi" w:cs="Arial"/>
          <w:b/>
          <w:bCs/>
          <w:color w:val="000000" w:themeColor="text1"/>
          <w:sz w:val="48"/>
          <w:szCs w:val="44"/>
        </w:rPr>
        <w:t xml:space="preserve">ADÁVACÍ DOKUMENTACE </w:t>
      </w:r>
      <w:r w:rsidR="005557C1" w:rsidRPr="000E0415">
        <w:rPr>
          <w:rFonts w:asciiTheme="minorHAnsi" w:hAnsiTheme="minorHAnsi" w:cs="Arial"/>
          <w:b/>
          <w:bCs/>
          <w:color w:val="000000" w:themeColor="text1"/>
          <w:sz w:val="48"/>
          <w:szCs w:val="44"/>
        </w:rPr>
        <w:t xml:space="preserve"> </w:t>
      </w:r>
    </w:p>
    <w:p w14:paraId="79CF7C0A" w14:textId="7F9BCEFA" w:rsidR="008C4899" w:rsidRDefault="0099726C" w:rsidP="002742C7">
      <w:pPr>
        <w:pStyle w:val="Styl"/>
        <w:jc w:val="center"/>
        <w:rPr>
          <w:rFonts w:asciiTheme="minorHAnsi" w:hAnsiTheme="minorHAnsi"/>
          <w:b/>
          <w:bCs/>
          <w:color w:val="010000"/>
          <w:sz w:val="32"/>
        </w:rPr>
      </w:pPr>
      <w:r>
        <w:rPr>
          <w:rFonts w:asciiTheme="minorHAnsi" w:hAnsiTheme="minorHAnsi"/>
          <w:b/>
          <w:bCs/>
          <w:color w:val="010000"/>
          <w:sz w:val="32"/>
        </w:rPr>
        <w:t>Výzva</w:t>
      </w:r>
    </w:p>
    <w:p w14:paraId="27D6773B" w14:textId="77777777" w:rsidR="00A410B3" w:rsidRPr="00A410B3" w:rsidRDefault="00A410B3" w:rsidP="002742C7">
      <w:pPr>
        <w:pStyle w:val="Styl"/>
        <w:jc w:val="center"/>
        <w:rPr>
          <w:rFonts w:asciiTheme="minorHAnsi" w:hAnsiTheme="minorHAnsi"/>
          <w:b/>
          <w:bCs/>
          <w:color w:val="010000"/>
          <w:sz w:val="32"/>
        </w:rPr>
      </w:pPr>
    </w:p>
    <w:p w14:paraId="69A8E5FA" w14:textId="77777777" w:rsidR="008D4EE5" w:rsidRPr="00BF0735" w:rsidRDefault="00BF0735" w:rsidP="002742C7">
      <w:pPr>
        <w:pStyle w:val="Styl"/>
        <w:jc w:val="center"/>
        <w:rPr>
          <w:rFonts w:asciiTheme="minorHAnsi" w:hAnsiTheme="minorHAnsi"/>
          <w:b/>
          <w:bCs/>
          <w:color w:val="010000"/>
          <w:sz w:val="32"/>
        </w:rPr>
      </w:pPr>
      <w:r w:rsidRPr="00BF0735">
        <w:rPr>
          <w:rFonts w:asciiTheme="minorHAnsi" w:hAnsiTheme="minorHAnsi"/>
          <w:b/>
          <w:bCs/>
          <w:color w:val="010000"/>
          <w:sz w:val="32"/>
        </w:rPr>
        <w:t>dle ustanovení § 36 zákona č. 134/2016 Sb., o zadávání veřejných zakázek</w:t>
      </w:r>
      <w:r>
        <w:rPr>
          <w:rFonts w:asciiTheme="minorHAnsi" w:hAnsiTheme="minorHAnsi"/>
          <w:b/>
          <w:bCs/>
          <w:color w:val="010000"/>
          <w:sz w:val="32"/>
        </w:rPr>
        <w:t xml:space="preserve"> </w:t>
      </w:r>
      <w:r w:rsidR="00A410B3">
        <w:rPr>
          <w:rFonts w:asciiTheme="minorHAnsi" w:hAnsiTheme="minorHAnsi"/>
          <w:b/>
          <w:bCs/>
          <w:color w:val="010000"/>
          <w:sz w:val="32"/>
        </w:rPr>
        <w:t>k veřejné zakázce</w:t>
      </w:r>
      <w:r w:rsidRPr="00BF0735">
        <w:rPr>
          <w:rFonts w:asciiTheme="minorHAnsi" w:hAnsiTheme="minorHAnsi"/>
          <w:b/>
          <w:bCs/>
          <w:color w:val="010000"/>
          <w:sz w:val="32"/>
        </w:rPr>
        <w:t xml:space="preserve"> s názvem</w:t>
      </w:r>
    </w:p>
    <w:p w14:paraId="0F8B95F8" w14:textId="77777777" w:rsidR="008C4899" w:rsidRPr="000E0415" w:rsidRDefault="008C4899" w:rsidP="002742C7">
      <w:pPr>
        <w:pStyle w:val="Styl"/>
        <w:jc w:val="center"/>
        <w:rPr>
          <w:rFonts w:asciiTheme="minorHAnsi" w:hAnsiTheme="minorHAnsi"/>
          <w:b/>
          <w:bCs/>
          <w:color w:val="010000"/>
          <w:sz w:val="28"/>
        </w:rPr>
      </w:pPr>
    </w:p>
    <w:p w14:paraId="7904FF04" w14:textId="77777777" w:rsidR="008C4899" w:rsidRPr="000E0415" w:rsidRDefault="008C4899" w:rsidP="002742C7">
      <w:pPr>
        <w:pStyle w:val="Styl"/>
        <w:jc w:val="center"/>
        <w:rPr>
          <w:rFonts w:asciiTheme="minorHAnsi" w:hAnsiTheme="minorHAnsi"/>
          <w:b/>
          <w:bCs/>
          <w:color w:val="010000"/>
          <w:sz w:val="28"/>
        </w:rPr>
      </w:pPr>
    </w:p>
    <w:p w14:paraId="4FB837EF" w14:textId="77777777" w:rsidR="008C4899" w:rsidRPr="000E0415" w:rsidRDefault="008C4899" w:rsidP="002742C7">
      <w:pPr>
        <w:pStyle w:val="Styl"/>
        <w:jc w:val="center"/>
        <w:rPr>
          <w:rFonts w:asciiTheme="minorHAnsi" w:hAnsiTheme="minorHAnsi"/>
          <w:b/>
          <w:bCs/>
          <w:color w:val="010000"/>
          <w:sz w:val="28"/>
        </w:rPr>
      </w:pPr>
    </w:p>
    <w:p w14:paraId="6946B2D9" w14:textId="77777777" w:rsidR="008C4899" w:rsidRPr="000E0415" w:rsidRDefault="008C4899" w:rsidP="002742C7">
      <w:pPr>
        <w:pStyle w:val="Styl"/>
        <w:jc w:val="center"/>
        <w:rPr>
          <w:rFonts w:asciiTheme="minorHAnsi" w:hAnsiTheme="minorHAnsi"/>
          <w:b/>
          <w:bCs/>
          <w:color w:val="010000"/>
          <w:sz w:val="28"/>
        </w:rPr>
      </w:pPr>
    </w:p>
    <w:p w14:paraId="62D9EE1B" w14:textId="713AFB6A" w:rsidR="008C4899" w:rsidRPr="0057443B" w:rsidRDefault="008C4899" w:rsidP="00553EF9">
      <w:pPr>
        <w:pStyle w:val="Styl"/>
        <w:jc w:val="center"/>
        <w:rPr>
          <w:rFonts w:asciiTheme="minorHAnsi" w:hAnsiTheme="minorHAnsi"/>
          <w:b/>
          <w:bCs/>
          <w:color w:val="0000FF"/>
          <w:sz w:val="52"/>
          <w:szCs w:val="36"/>
        </w:rPr>
      </w:pPr>
      <w:r w:rsidRPr="0057443B">
        <w:rPr>
          <w:rFonts w:asciiTheme="minorHAnsi" w:hAnsiTheme="minorHAnsi"/>
          <w:b/>
          <w:bCs/>
          <w:color w:val="0000FF"/>
          <w:sz w:val="52"/>
          <w:szCs w:val="36"/>
        </w:rPr>
        <w:t>„</w:t>
      </w:r>
      <w:r w:rsidR="006A04F9">
        <w:rPr>
          <w:rFonts w:asciiTheme="minorHAnsi" w:hAnsiTheme="minorHAnsi"/>
          <w:b/>
          <w:bCs/>
          <w:color w:val="0000FF"/>
          <w:sz w:val="52"/>
          <w:szCs w:val="36"/>
        </w:rPr>
        <w:t>Učebna dalšího vzdělávání</w:t>
      </w:r>
      <w:r w:rsidR="009713B8">
        <w:rPr>
          <w:rFonts w:asciiTheme="minorHAnsi" w:hAnsiTheme="minorHAnsi"/>
          <w:b/>
          <w:bCs/>
          <w:color w:val="0000FF"/>
          <w:sz w:val="52"/>
          <w:szCs w:val="36"/>
        </w:rPr>
        <w:t xml:space="preserve"> – II. vyhlášení</w:t>
      </w:r>
      <w:r w:rsidRPr="0057443B">
        <w:rPr>
          <w:rFonts w:asciiTheme="minorHAnsi" w:hAnsiTheme="minorHAnsi"/>
          <w:b/>
          <w:bCs/>
          <w:color w:val="0000FF"/>
          <w:sz w:val="52"/>
          <w:szCs w:val="36"/>
        </w:rPr>
        <w:t>“</w:t>
      </w:r>
    </w:p>
    <w:p w14:paraId="5D906B9B" w14:textId="77777777" w:rsidR="008D4EE5" w:rsidRPr="000E0415" w:rsidRDefault="008D4EE5" w:rsidP="002742C7">
      <w:pPr>
        <w:pStyle w:val="Styl"/>
        <w:jc w:val="center"/>
        <w:rPr>
          <w:rFonts w:asciiTheme="minorHAnsi" w:hAnsiTheme="minorHAnsi"/>
          <w:b/>
          <w:bCs/>
          <w:color w:val="010000"/>
          <w:sz w:val="28"/>
        </w:rPr>
      </w:pPr>
    </w:p>
    <w:p w14:paraId="087D056F" w14:textId="77777777" w:rsidR="008D4EE5" w:rsidRPr="000E0415" w:rsidRDefault="008D4EE5" w:rsidP="002742C7">
      <w:pPr>
        <w:pStyle w:val="Styl"/>
        <w:jc w:val="center"/>
        <w:rPr>
          <w:rFonts w:asciiTheme="minorHAnsi" w:hAnsiTheme="minorHAnsi"/>
          <w:b/>
          <w:bCs/>
          <w:color w:val="010000"/>
          <w:sz w:val="28"/>
        </w:rPr>
      </w:pPr>
    </w:p>
    <w:p w14:paraId="3F462AEC" w14:textId="77777777" w:rsidR="00DF0296" w:rsidRPr="000E0415" w:rsidRDefault="00DF0296" w:rsidP="008C4899">
      <w:pPr>
        <w:rPr>
          <w:rFonts w:asciiTheme="minorHAnsi" w:hAnsiTheme="minorHAnsi" w:cs="Arial"/>
        </w:rPr>
      </w:pPr>
    </w:p>
    <w:p w14:paraId="01E97109" w14:textId="77777777" w:rsidR="00777F39" w:rsidRPr="000E0415" w:rsidRDefault="00777F39" w:rsidP="002742C7">
      <w:pPr>
        <w:autoSpaceDE w:val="0"/>
        <w:autoSpaceDN w:val="0"/>
        <w:adjustRightInd w:val="0"/>
        <w:jc w:val="center"/>
        <w:rPr>
          <w:rStyle w:val="Siln"/>
          <w:rFonts w:asciiTheme="minorHAnsi" w:hAnsiTheme="minorHAnsi" w:cs="Arial"/>
          <w:u w:val="single"/>
        </w:rPr>
      </w:pPr>
    </w:p>
    <w:p w14:paraId="73A21CD1" w14:textId="77777777" w:rsidR="007419A2" w:rsidRPr="000E0415" w:rsidRDefault="007419A2" w:rsidP="002742C7">
      <w:pPr>
        <w:autoSpaceDE w:val="0"/>
        <w:autoSpaceDN w:val="0"/>
        <w:adjustRightInd w:val="0"/>
        <w:jc w:val="center"/>
        <w:rPr>
          <w:rStyle w:val="Siln"/>
          <w:rFonts w:asciiTheme="minorHAnsi" w:hAnsiTheme="minorHAnsi" w:cs="Arial"/>
          <w:u w:val="single"/>
        </w:rPr>
      </w:pPr>
    </w:p>
    <w:p w14:paraId="2D3860C3" w14:textId="77777777" w:rsidR="008D4EE5" w:rsidRPr="000E0415" w:rsidRDefault="008D4EE5" w:rsidP="002742C7">
      <w:pPr>
        <w:autoSpaceDE w:val="0"/>
        <w:autoSpaceDN w:val="0"/>
        <w:adjustRightInd w:val="0"/>
        <w:jc w:val="center"/>
        <w:rPr>
          <w:rStyle w:val="Siln"/>
          <w:rFonts w:asciiTheme="minorHAnsi" w:hAnsiTheme="minorHAnsi" w:cs="Arial"/>
          <w:u w:val="single"/>
        </w:rPr>
      </w:pPr>
    </w:p>
    <w:p w14:paraId="66E4D35B" w14:textId="77777777" w:rsidR="004D3E1D" w:rsidRPr="000E0415" w:rsidRDefault="004D3E1D" w:rsidP="002742C7">
      <w:pPr>
        <w:autoSpaceDE w:val="0"/>
        <w:autoSpaceDN w:val="0"/>
        <w:adjustRightInd w:val="0"/>
        <w:jc w:val="center"/>
        <w:rPr>
          <w:rStyle w:val="Siln"/>
          <w:rFonts w:asciiTheme="minorHAnsi" w:hAnsiTheme="minorHAnsi" w:cs="Arial"/>
          <w:u w:val="single"/>
        </w:rPr>
      </w:pPr>
    </w:p>
    <w:p w14:paraId="738D44F0" w14:textId="77777777" w:rsidR="008D4EE5" w:rsidRPr="000E0415" w:rsidRDefault="008D4EE5" w:rsidP="002742C7">
      <w:pPr>
        <w:autoSpaceDE w:val="0"/>
        <w:autoSpaceDN w:val="0"/>
        <w:adjustRightInd w:val="0"/>
        <w:jc w:val="center"/>
        <w:rPr>
          <w:rStyle w:val="Siln"/>
          <w:rFonts w:asciiTheme="minorHAnsi" w:hAnsiTheme="minorHAnsi" w:cs="Arial"/>
          <w:u w:val="single"/>
        </w:rPr>
      </w:pPr>
    </w:p>
    <w:p w14:paraId="0D9AA732" w14:textId="77777777" w:rsidR="004D3E1D" w:rsidRPr="000E0415" w:rsidRDefault="004D3E1D" w:rsidP="004D3E1D">
      <w:pPr>
        <w:pStyle w:val="Default"/>
        <w:jc w:val="both"/>
        <w:rPr>
          <w:rFonts w:asciiTheme="minorHAnsi" w:hAnsiTheme="minorHAnsi" w:cs="Arial"/>
          <w:bCs/>
          <w:color w:val="010000"/>
          <w:sz w:val="22"/>
          <w:szCs w:val="20"/>
        </w:rPr>
      </w:pPr>
    </w:p>
    <w:p w14:paraId="010CF452" w14:textId="77777777" w:rsidR="004D3E1D" w:rsidRPr="000E0415" w:rsidRDefault="004D3E1D" w:rsidP="004D3E1D">
      <w:pPr>
        <w:pStyle w:val="Default"/>
        <w:jc w:val="both"/>
        <w:rPr>
          <w:rFonts w:asciiTheme="minorHAnsi" w:hAnsiTheme="minorHAnsi" w:cs="Arial"/>
          <w:bCs/>
          <w:color w:val="010000"/>
          <w:sz w:val="22"/>
          <w:szCs w:val="20"/>
        </w:rPr>
      </w:pPr>
    </w:p>
    <w:p w14:paraId="6905A861" w14:textId="77777777" w:rsidR="004D3E1D" w:rsidRPr="000E0415" w:rsidRDefault="004D3E1D" w:rsidP="004D3E1D">
      <w:pPr>
        <w:pStyle w:val="Default"/>
        <w:jc w:val="both"/>
        <w:rPr>
          <w:rFonts w:asciiTheme="minorHAnsi" w:hAnsiTheme="minorHAnsi" w:cs="Arial"/>
          <w:bCs/>
          <w:color w:val="010000"/>
          <w:sz w:val="22"/>
          <w:szCs w:val="20"/>
        </w:rPr>
      </w:pPr>
    </w:p>
    <w:p w14:paraId="19199318" w14:textId="77777777" w:rsidR="004D3E1D" w:rsidRPr="000E0415" w:rsidRDefault="004D3E1D" w:rsidP="004D3E1D">
      <w:pPr>
        <w:pStyle w:val="Default"/>
        <w:jc w:val="both"/>
        <w:rPr>
          <w:rFonts w:asciiTheme="minorHAnsi" w:hAnsiTheme="minorHAnsi" w:cs="Arial"/>
          <w:bCs/>
          <w:color w:val="010000"/>
          <w:sz w:val="22"/>
          <w:szCs w:val="20"/>
        </w:rPr>
      </w:pPr>
    </w:p>
    <w:p w14:paraId="052CB658" w14:textId="77777777" w:rsidR="004D3E1D" w:rsidRPr="000E0415" w:rsidRDefault="004D3E1D" w:rsidP="004D3E1D">
      <w:pPr>
        <w:pStyle w:val="Default"/>
        <w:jc w:val="both"/>
        <w:rPr>
          <w:rFonts w:asciiTheme="minorHAnsi" w:hAnsiTheme="minorHAnsi" w:cs="Arial"/>
          <w:bCs/>
          <w:color w:val="010000"/>
          <w:sz w:val="22"/>
          <w:szCs w:val="20"/>
        </w:rPr>
      </w:pPr>
    </w:p>
    <w:p w14:paraId="1F5C1168" w14:textId="77777777" w:rsidR="004D3E1D" w:rsidRDefault="004D3E1D" w:rsidP="004D3E1D">
      <w:pPr>
        <w:pStyle w:val="Default"/>
        <w:jc w:val="both"/>
        <w:rPr>
          <w:rFonts w:asciiTheme="minorHAnsi" w:hAnsiTheme="minorHAnsi" w:cs="Arial"/>
          <w:bCs/>
          <w:color w:val="010000"/>
          <w:sz w:val="22"/>
          <w:szCs w:val="20"/>
        </w:rPr>
      </w:pPr>
    </w:p>
    <w:p w14:paraId="2A14888B" w14:textId="77777777" w:rsidR="009F3217" w:rsidRDefault="009F3217" w:rsidP="004D3E1D">
      <w:pPr>
        <w:pStyle w:val="Default"/>
        <w:jc w:val="both"/>
        <w:rPr>
          <w:rFonts w:asciiTheme="minorHAnsi" w:hAnsiTheme="minorHAnsi" w:cs="Arial"/>
          <w:bCs/>
          <w:color w:val="010000"/>
          <w:sz w:val="22"/>
          <w:szCs w:val="20"/>
        </w:rPr>
      </w:pPr>
    </w:p>
    <w:p w14:paraId="5A198C70" w14:textId="45BF81BC" w:rsidR="009F3217" w:rsidRDefault="00E70ABD" w:rsidP="004D3E1D">
      <w:pPr>
        <w:pStyle w:val="Default"/>
        <w:jc w:val="both"/>
        <w:rPr>
          <w:rFonts w:asciiTheme="minorHAnsi" w:hAnsiTheme="minorHAnsi" w:cs="Arial"/>
          <w:bCs/>
          <w:color w:val="010000"/>
          <w:sz w:val="22"/>
          <w:szCs w:val="20"/>
        </w:rPr>
      </w:pPr>
      <w:r>
        <w:rPr>
          <w:rFonts w:cs="Arial"/>
          <w:bCs/>
          <w:noProof/>
          <w:color w:val="010000"/>
          <w:sz w:val="20"/>
        </w:rPr>
        <w:drawing>
          <wp:inline distT="0" distB="0" distL="0" distR="0" wp14:anchorId="3AB02D0A" wp14:editId="13BCAC68">
            <wp:extent cx="5934075" cy="977109"/>
            <wp:effectExtent l="0" t="0" r="0" b="0"/>
            <wp:docPr id="2" name="obrázek 1" descr="C:\Users\bouzkova\AppData\Local\Temp\$$_F5B6\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zkova\AppData\Local\Temp\$$_F5B6\Logo IROP a MMR v JPG\IROP_CZ_RO_C_C RGB.jpg"/>
                    <pic:cNvPicPr>
                      <a:picLocks noChangeAspect="1" noChangeArrowheads="1"/>
                    </pic:cNvPicPr>
                  </pic:nvPicPr>
                  <pic:blipFill>
                    <a:blip r:embed="rId8" cstate="print"/>
                    <a:srcRect/>
                    <a:stretch>
                      <a:fillRect/>
                    </a:stretch>
                  </pic:blipFill>
                  <pic:spPr bwMode="auto">
                    <a:xfrm>
                      <a:off x="0" y="0"/>
                      <a:ext cx="5960324" cy="981431"/>
                    </a:xfrm>
                    <a:prstGeom prst="rect">
                      <a:avLst/>
                    </a:prstGeom>
                    <a:noFill/>
                    <a:ln w="9525">
                      <a:noFill/>
                      <a:miter lim="800000"/>
                      <a:headEnd/>
                      <a:tailEnd/>
                    </a:ln>
                  </pic:spPr>
                </pic:pic>
              </a:graphicData>
            </a:graphic>
          </wp:inline>
        </w:drawing>
      </w:r>
    </w:p>
    <w:p w14:paraId="212D8E7D" w14:textId="77777777" w:rsidR="00F57E38" w:rsidRDefault="00F57E38" w:rsidP="004D3E1D">
      <w:pPr>
        <w:pStyle w:val="Default"/>
        <w:jc w:val="both"/>
        <w:rPr>
          <w:rFonts w:asciiTheme="minorHAnsi" w:hAnsiTheme="minorHAnsi" w:cs="Arial"/>
          <w:bCs/>
          <w:color w:val="010000"/>
          <w:sz w:val="22"/>
          <w:szCs w:val="20"/>
        </w:rPr>
      </w:pPr>
    </w:p>
    <w:p w14:paraId="4345AA95" w14:textId="77777777" w:rsidR="00F57E38" w:rsidRDefault="00F57E38" w:rsidP="004D3E1D">
      <w:pPr>
        <w:pStyle w:val="Default"/>
        <w:jc w:val="both"/>
        <w:rPr>
          <w:rFonts w:asciiTheme="minorHAnsi" w:hAnsiTheme="minorHAnsi" w:cs="Arial"/>
          <w:bCs/>
          <w:color w:val="010000"/>
          <w:sz w:val="22"/>
          <w:szCs w:val="20"/>
        </w:rPr>
      </w:pPr>
    </w:p>
    <w:p w14:paraId="62ADE793" w14:textId="48870A1D" w:rsidR="00F57E38" w:rsidRPr="000E0415" w:rsidRDefault="0099726C" w:rsidP="004D3E1D">
      <w:pPr>
        <w:pStyle w:val="Default"/>
        <w:jc w:val="both"/>
        <w:rPr>
          <w:rFonts w:asciiTheme="minorHAnsi" w:hAnsiTheme="minorHAnsi" w:cs="Arial"/>
          <w:bCs/>
          <w:color w:val="010000"/>
          <w:sz w:val="22"/>
          <w:szCs w:val="20"/>
        </w:rPr>
      </w:pPr>
      <w:r>
        <w:rPr>
          <w:rFonts w:cs="Arial"/>
          <w:bCs/>
          <w:color w:val="010000"/>
          <w:sz w:val="20"/>
        </w:rPr>
        <w:t>Tato Zadávací dokumentace je zároveň Výzvou podle § 53 a násl.</w:t>
      </w:r>
      <w:r w:rsidRPr="001A4794">
        <w:rPr>
          <w:rFonts w:cs="Arial"/>
          <w:bCs/>
          <w:color w:val="010000"/>
          <w:sz w:val="20"/>
        </w:rPr>
        <w:t xml:space="preserve"> zákona č. 13</w:t>
      </w:r>
      <w:r>
        <w:rPr>
          <w:rFonts w:cs="Arial"/>
          <w:bCs/>
          <w:color w:val="010000"/>
          <w:sz w:val="20"/>
        </w:rPr>
        <w:t>4/201</w:t>
      </w:r>
      <w:r w:rsidRPr="001A4794">
        <w:rPr>
          <w:rFonts w:cs="Arial"/>
          <w:bCs/>
          <w:color w:val="010000"/>
          <w:sz w:val="20"/>
        </w:rPr>
        <w:t>6 Sb.</w:t>
      </w:r>
      <w:r>
        <w:rPr>
          <w:rFonts w:cs="Arial"/>
          <w:bCs/>
          <w:color w:val="010000"/>
          <w:sz w:val="20"/>
        </w:rPr>
        <w:t xml:space="preserve"> </w:t>
      </w:r>
    </w:p>
    <w:p w14:paraId="4499DD40" w14:textId="16011F01" w:rsidR="009F3217" w:rsidRPr="0075563A" w:rsidRDefault="00BF0735" w:rsidP="00FE29C2">
      <w:pPr>
        <w:spacing w:before="120"/>
        <w:jc w:val="both"/>
        <w:rPr>
          <w:rFonts w:cs="Arial"/>
          <w:bCs/>
          <w:color w:val="010000"/>
          <w:sz w:val="20"/>
        </w:rPr>
      </w:pPr>
      <w:r>
        <w:rPr>
          <w:rFonts w:cs="Arial"/>
          <w:bCs/>
          <w:color w:val="010000"/>
          <w:sz w:val="20"/>
        </w:rPr>
        <w:t>Podlimitní v</w:t>
      </w:r>
      <w:r w:rsidR="009F3217" w:rsidRPr="00F97079">
        <w:rPr>
          <w:rFonts w:cs="Arial"/>
          <w:bCs/>
          <w:color w:val="010000"/>
          <w:sz w:val="20"/>
        </w:rPr>
        <w:t>eřejná zakázka</w:t>
      </w:r>
      <w:r w:rsidR="009F3217">
        <w:rPr>
          <w:rFonts w:cs="Arial"/>
          <w:bCs/>
          <w:color w:val="010000"/>
          <w:sz w:val="20"/>
        </w:rPr>
        <w:t xml:space="preserve"> (dále také „VZ“)</w:t>
      </w:r>
      <w:r w:rsidR="009F3217" w:rsidRPr="00F97079">
        <w:rPr>
          <w:rFonts w:cs="Arial"/>
          <w:bCs/>
          <w:color w:val="010000"/>
          <w:sz w:val="20"/>
        </w:rPr>
        <w:t xml:space="preserve"> </w:t>
      </w:r>
      <w:r w:rsidR="009F3217" w:rsidRPr="00F97079">
        <w:rPr>
          <w:rFonts w:cs="Arial"/>
          <w:bCs/>
          <w:sz w:val="20"/>
        </w:rPr>
        <w:t xml:space="preserve">na </w:t>
      </w:r>
      <w:r w:rsidR="006A1373">
        <w:rPr>
          <w:rFonts w:cs="Arial"/>
          <w:bCs/>
          <w:sz w:val="20"/>
        </w:rPr>
        <w:t>dodávky</w:t>
      </w:r>
      <w:r w:rsidR="009F3217" w:rsidRPr="00F97079">
        <w:rPr>
          <w:rFonts w:cs="Arial"/>
          <w:bCs/>
          <w:sz w:val="20"/>
        </w:rPr>
        <w:t xml:space="preserve"> </w:t>
      </w:r>
      <w:r w:rsidR="009F3217" w:rsidRPr="00F97079">
        <w:rPr>
          <w:rFonts w:cs="Arial"/>
          <w:sz w:val="20"/>
        </w:rPr>
        <w:t xml:space="preserve">zadávaná </w:t>
      </w:r>
      <w:r w:rsidR="009F3217" w:rsidRPr="001A4794">
        <w:rPr>
          <w:rFonts w:cs="Arial"/>
          <w:bCs/>
          <w:color w:val="010000"/>
          <w:sz w:val="20"/>
        </w:rPr>
        <w:t>ve zje</w:t>
      </w:r>
      <w:r w:rsidR="00F57E38">
        <w:rPr>
          <w:rFonts w:cs="Arial"/>
          <w:bCs/>
          <w:color w:val="010000"/>
          <w:sz w:val="20"/>
        </w:rPr>
        <w:t xml:space="preserve">dnodušeném podlimitním řízení </w:t>
      </w:r>
      <w:r w:rsidR="009F3217" w:rsidRPr="001A4794">
        <w:rPr>
          <w:rFonts w:cs="Arial"/>
          <w:bCs/>
          <w:color w:val="010000"/>
          <w:sz w:val="20"/>
        </w:rPr>
        <w:t>dle</w:t>
      </w:r>
      <w:r w:rsidR="00F57E38">
        <w:rPr>
          <w:rFonts w:cs="Arial"/>
          <w:bCs/>
          <w:color w:val="010000"/>
          <w:sz w:val="20"/>
        </w:rPr>
        <w:t xml:space="preserve"> § 52 a násl.</w:t>
      </w:r>
      <w:r w:rsidR="009F3217" w:rsidRPr="001A4794">
        <w:rPr>
          <w:rFonts w:cs="Arial"/>
          <w:bCs/>
          <w:color w:val="010000"/>
          <w:sz w:val="20"/>
        </w:rPr>
        <w:t xml:space="preserve"> zákona č. 13</w:t>
      </w:r>
      <w:r w:rsidR="009F3217">
        <w:rPr>
          <w:rFonts w:cs="Arial"/>
          <w:bCs/>
          <w:color w:val="010000"/>
          <w:sz w:val="20"/>
        </w:rPr>
        <w:t>4/201</w:t>
      </w:r>
      <w:r w:rsidR="009F3217" w:rsidRPr="001A4794">
        <w:rPr>
          <w:rFonts w:cs="Arial"/>
          <w:bCs/>
          <w:color w:val="010000"/>
          <w:sz w:val="20"/>
        </w:rPr>
        <w:t>6 Sb., o</w:t>
      </w:r>
      <w:r w:rsidR="009F3217">
        <w:rPr>
          <w:rFonts w:cs="Arial"/>
          <w:bCs/>
          <w:color w:val="010000"/>
          <w:sz w:val="20"/>
        </w:rPr>
        <w:t> zadávání veřejných</w:t>
      </w:r>
      <w:r w:rsidR="009F3217" w:rsidRPr="001A4794">
        <w:rPr>
          <w:rFonts w:cs="Arial"/>
          <w:bCs/>
          <w:color w:val="010000"/>
          <w:sz w:val="20"/>
        </w:rPr>
        <w:t xml:space="preserve"> zakáz</w:t>
      </w:r>
      <w:r w:rsidR="00FE29C2">
        <w:rPr>
          <w:rFonts w:cs="Arial"/>
          <w:bCs/>
          <w:color w:val="010000"/>
          <w:sz w:val="20"/>
        </w:rPr>
        <w:t>ek, ve znění pozdějších předpisů (dále jen </w:t>
      </w:r>
      <w:r w:rsidR="009F3217" w:rsidRPr="001A4794">
        <w:rPr>
          <w:rFonts w:cs="Arial"/>
          <w:bCs/>
          <w:color w:val="010000"/>
          <w:sz w:val="20"/>
        </w:rPr>
        <w:t>„Z</w:t>
      </w:r>
      <w:r w:rsidR="009F3217">
        <w:rPr>
          <w:rFonts w:cs="Arial"/>
          <w:bCs/>
          <w:color w:val="010000"/>
          <w:sz w:val="20"/>
        </w:rPr>
        <w:t>Z</w:t>
      </w:r>
      <w:r w:rsidR="009F3217" w:rsidRPr="001A4794">
        <w:rPr>
          <w:rFonts w:cs="Arial"/>
          <w:bCs/>
          <w:color w:val="010000"/>
          <w:sz w:val="20"/>
        </w:rPr>
        <w:t>VZ“)</w:t>
      </w:r>
      <w:r w:rsidR="009F3217" w:rsidRPr="00F97079">
        <w:rPr>
          <w:rFonts w:cs="Arial"/>
          <w:sz w:val="20"/>
        </w:rPr>
        <w:t>.</w:t>
      </w:r>
    </w:p>
    <w:p w14:paraId="176041DC" w14:textId="77777777" w:rsidR="0099726C" w:rsidRDefault="0099726C" w:rsidP="00D943C0">
      <w:pPr>
        <w:pStyle w:val="Nadpisobsahu"/>
        <w:rPr>
          <w:rFonts w:cs="Arial"/>
          <w:color w:val="0000FF"/>
          <w:sz w:val="20"/>
          <w:szCs w:val="20"/>
        </w:rPr>
      </w:pPr>
    </w:p>
    <w:p w14:paraId="5DC9BAD6" w14:textId="77777777" w:rsidR="00D943C0" w:rsidRPr="00416BD8" w:rsidRDefault="007A20BC" w:rsidP="00D943C0">
      <w:pPr>
        <w:pStyle w:val="Nadpisobsahu"/>
        <w:rPr>
          <w:rFonts w:cs="Arial"/>
          <w:color w:val="0000FF"/>
          <w:sz w:val="20"/>
          <w:szCs w:val="20"/>
        </w:rPr>
      </w:pPr>
      <w:r w:rsidRPr="00416BD8">
        <w:rPr>
          <w:rFonts w:cs="Arial"/>
          <w:color w:val="0000FF"/>
          <w:sz w:val="20"/>
          <w:szCs w:val="20"/>
        </w:rPr>
        <w:t>O</w:t>
      </w:r>
      <w:r w:rsidR="0031726A" w:rsidRPr="00416BD8">
        <w:rPr>
          <w:rFonts w:cs="Arial"/>
          <w:color w:val="0000FF"/>
          <w:sz w:val="20"/>
          <w:szCs w:val="20"/>
        </w:rPr>
        <w:t>BSAH:</w:t>
      </w:r>
      <w:r w:rsidR="00E51E04" w:rsidRPr="00416BD8">
        <w:rPr>
          <w:rFonts w:cs="Arial"/>
          <w:color w:val="0000FF"/>
          <w:sz w:val="20"/>
          <w:szCs w:val="20"/>
        </w:rPr>
        <w:t xml:space="preserve"> </w:t>
      </w:r>
    </w:p>
    <w:p w14:paraId="4898F950" w14:textId="77777777" w:rsidR="00CC1D11" w:rsidRPr="00C45314" w:rsidRDefault="00947DED">
      <w:pPr>
        <w:pStyle w:val="Obsah1"/>
        <w:tabs>
          <w:tab w:val="left" w:pos="400"/>
          <w:tab w:val="right" w:leader="dot" w:pos="9628"/>
        </w:tabs>
        <w:rPr>
          <w:rFonts w:eastAsiaTheme="minorEastAsia" w:cstheme="minorBidi"/>
          <w:b w:val="0"/>
          <w:bCs w:val="0"/>
          <w:caps w:val="0"/>
          <w:noProof/>
          <w:szCs w:val="22"/>
        </w:rPr>
      </w:pPr>
      <w:r w:rsidRPr="00C45314">
        <w:rPr>
          <w:rFonts w:ascii="Arial" w:hAnsi="Arial" w:cs="Arial"/>
          <w:b w:val="0"/>
          <w:sz w:val="20"/>
        </w:rPr>
        <w:fldChar w:fldCharType="begin"/>
      </w:r>
      <w:r w:rsidR="00D943C0" w:rsidRPr="00C45314">
        <w:rPr>
          <w:rFonts w:ascii="Arial" w:hAnsi="Arial" w:cs="Arial"/>
          <w:b w:val="0"/>
          <w:sz w:val="20"/>
        </w:rPr>
        <w:instrText xml:space="preserve"> TOC \h \z \t "Nadpis VZ 1;1;Nadpis VZ 2;2" </w:instrText>
      </w:r>
      <w:r w:rsidRPr="00C45314">
        <w:rPr>
          <w:rFonts w:ascii="Arial" w:hAnsi="Arial" w:cs="Arial"/>
          <w:b w:val="0"/>
          <w:sz w:val="20"/>
        </w:rPr>
        <w:fldChar w:fldCharType="separate"/>
      </w:r>
      <w:hyperlink w:anchor="_Toc510004143" w:history="1">
        <w:r w:rsidR="00CC1D11" w:rsidRPr="00C45314">
          <w:rPr>
            <w:rStyle w:val="Hypertextovodkaz"/>
            <w:noProof/>
          </w:rPr>
          <w:t>1.</w:t>
        </w:r>
        <w:r w:rsidR="00CC1D11" w:rsidRPr="00C45314">
          <w:rPr>
            <w:rFonts w:eastAsiaTheme="minorEastAsia" w:cstheme="minorBidi"/>
            <w:b w:val="0"/>
            <w:bCs w:val="0"/>
            <w:caps w:val="0"/>
            <w:noProof/>
            <w:szCs w:val="22"/>
          </w:rPr>
          <w:tab/>
        </w:r>
        <w:r w:rsidR="00CC1D11" w:rsidRPr="00C45314">
          <w:rPr>
            <w:rStyle w:val="Hypertextovodkaz"/>
            <w:noProof/>
          </w:rPr>
          <w:t>INFORMACE O ZADAVATELI</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_Toc510004143 \h </w:instrText>
        </w:r>
        <w:r w:rsidR="00CC1D11" w:rsidRPr="00C45314">
          <w:rPr>
            <w:noProof/>
            <w:webHidden/>
          </w:rPr>
        </w:r>
        <w:r w:rsidR="00CC1D11" w:rsidRPr="00C45314">
          <w:rPr>
            <w:noProof/>
            <w:webHidden/>
          </w:rPr>
          <w:fldChar w:fldCharType="separate"/>
        </w:r>
        <w:r w:rsidR="005763E6" w:rsidRPr="00C45314">
          <w:rPr>
            <w:noProof/>
            <w:webHidden/>
          </w:rPr>
          <w:t>4</w:t>
        </w:r>
        <w:r w:rsidR="00CC1D11" w:rsidRPr="00C45314">
          <w:rPr>
            <w:noProof/>
            <w:webHidden/>
          </w:rPr>
          <w:fldChar w:fldCharType="end"/>
        </w:r>
      </w:hyperlink>
    </w:p>
    <w:p w14:paraId="2FA143A9" w14:textId="77777777" w:rsidR="00CC1D11" w:rsidRPr="00C45314" w:rsidRDefault="00B14C5B">
      <w:pPr>
        <w:pStyle w:val="Obsah1"/>
        <w:tabs>
          <w:tab w:val="left" w:pos="400"/>
          <w:tab w:val="right" w:leader="dot" w:pos="9628"/>
        </w:tabs>
        <w:rPr>
          <w:rFonts w:eastAsiaTheme="minorEastAsia" w:cstheme="minorBidi"/>
          <w:b w:val="0"/>
          <w:bCs w:val="0"/>
          <w:caps w:val="0"/>
          <w:noProof/>
          <w:szCs w:val="22"/>
        </w:rPr>
      </w:pPr>
      <w:hyperlink w:anchor="_Toc510004144" w:history="1">
        <w:r w:rsidR="00CC1D11" w:rsidRPr="00C45314">
          <w:rPr>
            <w:rStyle w:val="Hypertextovodkaz"/>
            <w:noProof/>
          </w:rPr>
          <w:t>2.</w:t>
        </w:r>
        <w:r w:rsidR="00CC1D11" w:rsidRPr="00C45314">
          <w:rPr>
            <w:rFonts w:eastAsiaTheme="minorEastAsia" w:cstheme="minorBidi"/>
            <w:b w:val="0"/>
            <w:bCs w:val="0"/>
            <w:caps w:val="0"/>
            <w:noProof/>
            <w:szCs w:val="22"/>
          </w:rPr>
          <w:tab/>
        </w:r>
        <w:r w:rsidR="00CC1D11" w:rsidRPr="00C45314">
          <w:rPr>
            <w:rStyle w:val="Hypertextovodkaz"/>
            <w:noProof/>
          </w:rPr>
          <w:t>VEŘEJNÁ ZAKÁZKA</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_Toc510004144 \h </w:instrText>
        </w:r>
        <w:r w:rsidR="00CC1D11" w:rsidRPr="00C45314">
          <w:rPr>
            <w:noProof/>
            <w:webHidden/>
          </w:rPr>
        </w:r>
        <w:r w:rsidR="00CC1D11" w:rsidRPr="00C45314">
          <w:rPr>
            <w:noProof/>
            <w:webHidden/>
          </w:rPr>
          <w:fldChar w:fldCharType="separate"/>
        </w:r>
        <w:r w:rsidR="005763E6" w:rsidRPr="00C45314">
          <w:rPr>
            <w:noProof/>
            <w:webHidden/>
          </w:rPr>
          <w:t>4</w:t>
        </w:r>
        <w:r w:rsidR="00CC1D11" w:rsidRPr="00C45314">
          <w:rPr>
            <w:noProof/>
            <w:webHidden/>
          </w:rPr>
          <w:fldChar w:fldCharType="end"/>
        </w:r>
      </w:hyperlink>
    </w:p>
    <w:p w14:paraId="58AD7CD1" w14:textId="77777777"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45" w:history="1">
        <w:r w:rsidR="00CC1D11" w:rsidRPr="00C45314">
          <w:rPr>
            <w:rStyle w:val="Hypertextovodkaz"/>
            <w:noProof/>
          </w:rPr>
          <w:t>2.1.</w:t>
        </w:r>
        <w:r w:rsidR="00CC1D11" w:rsidRPr="00C45314">
          <w:rPr>
            <w:rFonts w:eastAsiaTheme="minorEastAsia" w:cstheme="minorBidi"/>
            <w:smallCaps w:val="0"/>
            <w:noProof/>
            <w:szCs w:val="22"/>
          </w:rPr>
          <w:tab/>
        </w:r>
        <w:r w:rsidR="00CC1D11" w:rsidRPr="00C45314">
          <w:rPr>
            <w:rStyle w:val="Hypertextovodkaz"/>
            <w:noProof/>
          </w:rPr>
          <w:t>Název</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_Toc510004145 \h </w:instrText>
        </w:r>
        <w:r w:rsidR="00CC1D11" w:rsidRPr="00C45314">
          <w:rPr>
            <w:noProof/>
            <w:webHidden/>
          </w:rPr>
        </w:r>
        <w:r w:rsidR="00CC1D11" w:rsidRPr="00C45314">
          <w:rPr>
            <w:noProof/>
            <w:webHidden/>
          </w:rPr>
          <w:fldChar w:fldCharType="separate"/>
        </w:r>
        <w:r w:rsidR="005763E6" w:rsidRPr="00C45314">
          <w:rPr>
            <w:noProof/>
            <w:webHidden/>
          </w:rPr>
          <w:t>4</w:t>
        </w:r>
        <w:r w:rsidR="00CC1D11" w:rsidRPr="00C45314">
          <w:rPr>
            <w:noProof/>
            <w:webHidden/>
          </w:rPr>
          <w:fldChar w:fldCharType="end"/>
        </w:r>
      </w:hyperlink>
    </w:p>
    <w:p w14:paraId="129A3046" w14:textId="77777777"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46" w:history="1">
        <w:r w:rsidR="00CC1D11" w:rsidRPr="00C45314">
          <w:rPr>
            <w:rStyle w:val="Hypertextovodkaz"/>
            <w:noProof/>
          </w:rPr>
          <w:t>2.2.</w:t>
        </w:r>
        <w:r w:rsidR="00CC1D11" w:rsidRPr="00C45314">
          <w:rPr>
            <w:rFonts w:eastAsiaTheme="minorEastAsia" w:cstheme="minorBidi"/>
            <w:smallCaps w:val="0"/>
            <w:noProof/>
            <w:szCs w:val="22"/>
          </w:rPr>
          <w:tab/>
        </w:r>
        <w:r w:rsidR="00CC1D11" w:rsidRPr="00C45314">
          <w:rPr>
            <w:rStyle w:val="Hypertextovodkaz"/>
            <w:noProof/>
          </w:rPr>
          <w:t>Druh</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_Toc510004146 \h </w:instrText>
        </w:r>
        <w:r w:rsidR="00CC1D11" w:rsidRPr="00C45314">
          <w:rPr>
            <w:noProof/>
            <w:webHidden/>
          </w:rPr>
        </w:r>
        <w:r w:rsidR="00CC1D11" w:rsidRPr="00C45314">
          <w:rPr>
            <w:noProof/>
            <w:webHidden/>
          </w:rPr>
          <w:fldChar w:fldCharType="separate"/>
        </w:r>
        <w:r w:rsidR="005763E6" w:rsidRPr="00C45314">
          <w:rPr>
            <w:noProof/>
            <w:webHidden/>
          </w:rPr>
          <w:t>4</w:t>
        </w:r>
        <w:r w:rsidR="00CC1D11" w:rsidRPr="00C45314">
          <w:rPr>
            <w:noProof/>
            <w:webHidden/>
          </w:rPr>
          <w:fldChar w:fldCharType="end"/>
        </w:r>
      </w:hyperlink>
    </w:p>
    <w:p w14:paraId="403AB8CF" w14:textId="77777777"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47" w:history="1">
        <w:r w:rsidR="00CC1D11" w:rsidRPr="00C45314">
          <w:rPr>
            <w:rStyle w:val="Hypertextovodkaz"/>
            <w:noProof/>
          </w:rPr>
          <w:t>2.3.</w:t>
        </w:r>
        <w:r w:rsidR="00CC1D11" w:rsidRPr="00C45314">
          <w:rPr>
            <w:rFonts w:eastAsiaTheme="minorEastAsia" w:cstheme="minorBidi"/>
            <w:smallCaps w:val="0"/>
            <w:noProof/>
            <w:szCs w:val="22"/>
          </w:rPr>
          <w:tab/>
        </w:r>
        <w:r w:rsidR="00CC1D11" w:rsidRPr="00C45314">
          <w:rPr>
            <w:rStyle w:val="Hypertextovodkaz"/>
            <w:noProof/>
          </w:rPr>
          <w:t>Části veřejné zakázky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_Toc510004147 \h </w:instrText>
        </w:r>
        <w:r w:rsidR="00CC1D11" w:rsidRPr="00C45314">
          <w:rPr>
            <w:noProof/>
            <w:webHidden/>
          </w:rPr>
        </w:r>
        <w:r w:rsidR="00CC1D11" w:rsidRPr="00C45314">
          <w:rPr>
            <w:noProof/>
            <w:webHidden/>
          </w:rPr>
          <w:fldChar w:fldCharType="separate"/>
        </w:r>
        <w:r w:rsidR="005763E6" w:rsidRPr="00C45314">
          <w:rPr>
            <w:noProof/>
            <w:webHidden/>
          </w:rPr>
          <w:t>4</w:t>
        </w:r>
        <w:r w:rsidR="00CC1D11" w:rsidRPr="00C45314">
          <w:rPr>
            <w:noProof/>
            <w:webHidden/>
          </w:rPr>
          <w:fldChar w:fldCharType="end"/>
        </w:r>
      </w:hyperlink>
    </w:p>
    <w:p w14:paraId="27D0ACB3" w14:textId="77777777"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48" w:history="1">
        <w:r w:rsidR="00CC1D11" w:rsidRPr="00C45314">
          <w:rPr>
            <w:rStyle w:val="Hypertextovodkaz"/>
            <w:noProof/>
          </w:rPr>
          <w:t>2.4.</w:t>
        </w:r>
        <w:r w:rsidR="00CC1D11" w:rsidRPr="00C45314">
          <w:rPr>
            <w:rFonts w:eastAsiaTheme="minorEastAsia" w:cstheme="minorBidi"/>
            <w:smallCaps w:val="0"/>
            <w:noProof/>
            <w:szCs w:val="22"/>
          </w:rPr>
          <w:tab/>
        </w:r>
        <w:r w:rsidR="00CC1D11" w:rsidRPr="00C45314">
          <w:rPr>
            <w:rStyle w:val="Hypertextovodkaz"/>
            <w:noProof/>
          </w:rPr>
          <w:t>Klasifikace veřejné zakázky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_Toc510004148 \h </w:instrText>
        </w:r>
        <w:r w:rsidR="00CC1D11" w:rsidRPr="00C45314">
          <w:rPr>
            <w:noProof/>
            <w:webHidden/>
          </w:rPr>
        </w:r>
        <w:r w:rsidR="00CC1D11" w:rsidRPr="00C45314">
          <w:rPr>
            <w:noProof/>
            <w:webHidden/>
          </w:rPr>
          <w:fldChar w:fldCharType="separate"/>
        </w:r>
        <w:r w:rsidR="005763E6" w:rsidRPr="00C45314">
          <w:rPr>
            <w:noProof/>
            <w:webHidden/>
          </w:rPr>
          <w:t>4</w:t>
        </w:r>
        <w:r w:rsidR="00CC1D11" w:rsidRPr="00C45314">
          <w:rPr>
            <w:noProof/>
            <w:webHidden/>
          </w:rPr>
          <w:fldChar w:fldCharType="end"/>
        </w:r>
      </w:hyperlink>
    </w:p>
    <w:p w14:paraId="0B7E1E28" w14:textId="4DB1B06D"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49" w:history="1">
        <w:r w:rsidR="00CC1D11" w:rsidRPr="00C45314">
          <w:rPr>
            <w:rStyle w:val="Hypertextovodkaz"/>
            <w:noProof/>
          </w:rPr>
          <w:t>2.5.</w:t>
        </w:r>
        <w:r w:rsidR="00CC1D11" w:rsidRPr="00C45314">
          <w:rPr>
            <w:rFonts w:eastAsiaTheme="minorEastAsia" w:cstheme="minorBidi"/>
            <w:smallCaps w:val="0"/>
            <w:noProof/>
            <w:szCs w:val="22"/>
          </w:rPr>
          <w:tab/>
        </w:r>
        <w:r w:rsidR="00CC1D11" w:rsidRPr="00C45314">
          <w:rPr>
            <w:rStyle w:val="Hypertextovodkaz"/>
            <w:noProof/>
          </w:rPr>
          <w:t>Financování</w:t>
        </w:r>
        <w:r w:rsidR="00CC1D11" w:rsidRPr="00C45314">
          <w:rPr>
            <w:noProof/>
            <w:webHidden/>
          </w:rPr>
          <w:tab/>
        </w:r>
        <w:r w:rsidR="00CB75A8">
          <w:rPr>
            <w:noProof/>
            <w:webHidden/>
          </w:rPr>
          <w:t>4</w:t>
        </w:r>
      </w:hyperlink>
    </w:p>
    <w:p w14:paraId="005790D1" w14:textId="5A7979F1"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50" w:history="1">
        <w:r w:rsidR="00CC1D11" w:rsidRPr="00C45314">
          <w:rPr>
            <w:rStyle w:val="Hypertextovodkaz"/>
            <w:noProof/>
          </w:rPr>
          <w:t>2.6.</w:t>
        </w:r>
        <w:r w:rsidR="00CC1D11" w:rsidRPr="00C45314">
          <w:rPr>
            <w:rFonts w:eastAsiaTheme="minorEastAsia" w:cstheme="minorBidi"/>
            <w:smallCaps w:val="0"/>
            <w:noProof/>
            <w:szCs w:val="22"/>
          </w:rPr>
          <w:tab/>
        </w:r>
        <w:r w:rsidR="00CC1D11" w:rsidRPr="00C45314">
          <w:rPr>
            <w:rStyle w:val="Hypertextovodkaz"/>
            <w:noProof/>
          </w:rPr>
          <w:t>Zpracovatelé zadávací dokumentace</w:t>
        </w:r>
        <w:r w:rsidR="00CC1D11" w:rsidRPr="00C45314">
          <w:rPr>
            <w:noProof/>
            <w:webHidden/>
          </w:rPr>
          <w:tab/>
        </w:r>
        <w:r w:rsidR="00947DDD">
          <w:rPr>
            <w:noProof/>
            <w:webHidden/>
          </w:rPr>
          <w:t>5</w:t>
        </w:r>
      </w:hyperlink>
    </w:p>
    <w:p w14:paraId="6BACBE8F" w14:textId="6A930308" w:rsidR="00CC1D11" w:rsidRPr="00693593" w:rsidRDefault="00B14C5B" w:rsidP="00693593">
      <w:pPr>
        <w:pStyle w:val="Obsah1"/>
        <w:tabs>
          <w:tab w:val="left" w:pos="400"/>
          <w:tab w:val="right" w:leader="dot" w:pos="9628"/>
        </w:tabs>
        <w:rPr>
          <w:rFonts w:eastAsiaTheme="minorEastAsia" w:cstheme="minorBidi"/>
          <w:b w:val="0"/>
          <w:bCs w:val="0"/>
          <w:caps w:val="0"/>
          <w:noProof/>
          <w:szCs w:val="22"/>
        </w:rPr>
      </w:pPr>
      <w:hyperlink w:anchor="_Toc510004151" w:history="1">
        <w:r w:rsidR="00CC1D11" w:rsidRPr="00C45314">
          <w:rPr>
            <w:rStyle w:val="Hypertextovodkaz"/>
            <w:noProof/>
          </w:rPr>
          <w:t>3.</w:t>
        </w:r>
        <w:r w:rsidR="00CC1D11" w:rsidRPr="00C45314">
          <w:rPr>
            <w:rFonts w:eastAsiaTheme="minorEastAsia" w:cstheme="minorBidi"/>
            <w:b w:val="0"/>
            <w:bCs w:val="0"/>
            <w:caps w:val="0"/>
            <w:noProof/>
            <w:szCs w:val="22"/>
          </w:rPr>
          <w:tab/>
        </w:r>
        <w:r w:rsidR="00CC1D11" w:rsidRPr="00C45314">
          <w:rPr>
            <w:rStyle w:val="Hypertextovodkaz"/>
            <w:noProof/>
          </w:rPr>
          <w:t>PŘEDMĚT VEŘEJNÉ ZAKÁZKY</w:t>
        </w:r>
        <w:r w:rsidR="00CC1D11" w:rsidRPr="00C45314">
          <w:rPr>
            <w:noProof/>
            <w:webHidden/>
          </w:rPr>
          <w:tab/>
        </w:r>
        <w:r w:rsidR="00947DDD">
          <w:rPr>
            <w:noProof/>
            <w:webHidden/>
          </w:rPr>
          <w:t>5</w:t>
        </w:r>
      </w:hyperlink>
    </w:p>
    <w:p w14:paraId="63E77AEB" w14:textId="5C0A3EE8" w:rsidR="00CC1D11" w:rsidRPr="00C45314" w:rsidRDefault="00B14C5B">
      <w:pPr>
        <w:pStyle w:val="Obsah1"/>
        <w:tabs>
          <w:tab w:val="left" w:pos="400"/>
          <w:tab w:val="right" w:leader="dot" w:pos="9628"/>
        </w:tabs>
        <w:rPr>
          <w:rFonts w:eastAsiaTheme="minorEastAsia" w:cstheme="minorBidi"/>
          <w:b w:val="0"/>
          <w:bCs w:val="0"/>
          <w:caps w:val="0"/>
          <w:noProof/>
          <w:szCs w:val="22"/>
        </w:rPr>
      </w:pPr>
      <w:hyperlink w:anchor="_Toc510004155" w:history="1">
        <w:r w:rsidR="00CC1D11" w:rsidRPr="00C45314">
          <w:rPr>
            <w:rStyle w:val="Hypertextovodkaz"/>
            <w:noProof/>
          </w:rPr>
          <w:t>4.</w:t>
        </w:r>
        <w:r w:rsidR="00CC1D11" w:rsidRPr="00C45314">
          <w:rPr>
            <w:rFonts w:eastAsiaTheme="minorEastAsia" w:cstheme="minorBidi"/>
            <w:b w:val="0"/>
            <w:bCs w:val="0"/>
            <w:caps w:val="0"/>
            <w:noProof/>
            <w:szCs w:val="22"/>
          </w:rPr>
          <w:tab/>
        </w:r>
        <w:r w:rsidR="00CC1D11" w:rsidRPr="00C45314">
          <w:rPr>
            <w:rStyle w:val="Hypertextovodkaz"/>
            <w:noProof/>
          </w:rPr>
          <w:t>PODMÍNKY PLNĚNÍ PŘEDMĚTU VEŘEJNÉ ZAKÁZKY</w:t>
        </w:r>
        <w:r w:rsidR="00CC1D11" w:rsidRPr="00C45314">
          <w:rPr>
            <w:noProof/>
            <w:webHidden/>
          </w:rPr>
          <w:tab/>
        </w:r>
        <w:r w:rsidR="00CB75A8">
          <w:rPr>
            <w:noProof/>
            <w:webHidden/>
          </w:rPr>
          <w:t>5</w:t>
        </w:r>
      </w:hyperlink>
    </w:p>
    <w:p w14:paraId="4263786A" w14:textId="4B41450C"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56" w:history="1">
        <w:r w:rsidR="00CC1D11" w:rsidRPr="00C45314">
          <w:rPr>
            <w:rStyle w:val="Hypertextovodkaz"/>
            <w:noProof/>
          </w:rPr>
          <w:t>4.1.</w:t>
        </w:r>
        <w:r w:rsidR="00CC1D11" w:rsidRPr="00C45314">
          <w:rPr>
            <w:rFonts w:eastAsiaTheme="minorEastAsia" w:cstheme="minorBidi"/>
            <w:smallCaps w:val="0"/>
            <w:noProof/>
            <w:szCs w:val="22"/>
          </w:rPr>
          <w:tab/>
        </w:r>
        <w:r w:rsidR="00CC1D11" w:rsidRPr="00C45314">
          <w:rPr>
            <w:rStyle w:val="Hypertextovodkaz"/>
            <w:noProof/>
          </w:rPr>
          <w:t>Technické podmínky předmětu plnění veřejné zakázky</w:t>
        </w:r>
        <w:r w:rsidR="00CC1D11" w:rsidRPr="00C45314">
          <w:rPr>
            <w:noProof/>
            <w:webHidden/>
          </w:rPr>
          <w:tab/>
        </w:r>
        <w:r w:rsidR="00CB75A8">
          <w:rPr>
            <w:noProof/>
            <w:webHidden/>
          </w:rPr>
          <w:t>5</w:t>
        </w:r>
      </w:hyperlink>
    </w:p>
    <w:p w14:paraId="7D0F5BB0" w14:textId="323CC773"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57" w:history="1">
        <w:r w:rsidR="00CC1D11" w:rsidRPr="00C45314">
          <w:rPr>
            <w:rStyle w:val="Hypertextovodkaz"/>
            <w:noProof/>
          </w:rPr>
          <w:t>4.2.</w:t>
        </w:r>
        <w:r w:rsidR="00CC1D11" w:rsidRPr="00C45314">
          <w:rPr>
            <w:rFonts w:eastAsiaTheme="minorEastAsia" w:cstheme="minorBidi"/>
            <w:smallCaps w:val="0"/>
            <w:noProof/>
            <w:szCs w:val="22"/>
          </w:rPr>
          <w:tab/>
        </w:r>
        <w:r w:rsidR="00CC1D11" w:rsidRPr="00C45314">
          <w:rPr>
            <w:rStyle w:val="Hypertextovodkaz"/>
            <w:noProof/>
          </w:rPr>
          <w:t xml:space="preserve">Záruční </w:t>
        </w:r>
        <w:r w:rsidR="00C45314" w:rsidRPr="00C45314">
          <w:rPr>
            <w:rStyle w:val="Hypertextovodkaz"/>
            <w:noProof/>
            <w:szCs w:val="22"/>
          </w:rPr>
          <w:t>PODMÍNKY</w:t>
        </w:r>
        <w:r w:rsidR="00CC1D11" w:rsidRPr="00C45314">
          <w:rPr>
            <w:noProof/>
            <w:webHidden/>
          </w:rPr>
          <w:tab/>
        </w:r>
        <w:r w:rsidR="00A50442">
          <w:rPr>
            <w:noProof/>
            <w:webHidden/>
          </w:rPr>
          <w:t>6</w:t>
        </w:r>
      </w:hyperlink>
    </w:p>
    <w:p w14:paraId="513D5F54" w14:textId="55BB4F23"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58" w:history="1">
        <w:r w:rsidR="00CC1D11" w:rsidRPr="00C45314">
          <w:rPr>
            <w:rStyle w:val="Hypertextovodkaz"/>
            <w:noProof/>
          </w:rPr>
          <w:t>4.3.</w:t>
        </w:r>
        <w:r w:rsidR="00CC1D11" w:rsidRPr="00C45314">
          <w:rPr>
            <w:rFonts w:eastAsiaTheme="minorEastAsia" w:cstheme="minorBidi"/>
            <w:smallCaps w:val="0"/>
            <w:noProof/>
            <w:szCs w:val="22"/>
          </w:rPr>
          <w:tab/>
        </w:r>
        <w:r w:rsidR="00CC1D11" w:rsidRPr="00C45314">
          <w:rPr>
            <w:rStyle w:val="Hypertextovodkaz"/>
            <w:noProof/>
          </w:rPr>
          <w:t>Další požadavky zadavatele na předmět plnění veřejné zakázky</w:t>
        </w:r>
        <w:r w:rsidR="00CC1D11" w:rsidRPr="00C45314">
          <w:rPr>
            <w:noProof/>
            <w:webHidden/>
          </w:rPr>
          <w:tab/>
        </w:r>
        <w:r w:rsidR="00CB75A8">
          <w:rPr>
            <w:noProof/>
            <w:webHidden/>
          </w:rPr>
          <w:t>6</w:t>
        </w:r>
      </w:hyperlink>
    </w:p>
    <w:p w14:paraId="3A7F050A" w14:textId="24CA721B" w:rsidR="00CC1D11" w:rsidRPr="00C45314" w:rsidRDefault="00B14C5B">
      <w:pPr>
        <w:pStyle w:val="Obsah1"/>
        <w:tabs>
          <w:tab w:val="left" w:pos="400"/>
          <w:tab w:val="right" w:leader="dot" w:pos="9628"/>
        </w:tabs>
        <w:rPr>
          <w:rFonts w:eastAsiaTheme="minorEastAsia" w:cstheme="minorBidi"/>
          <w:b w:val="0"/>
          <w:bCs w:val="0"/>
          <w:caps w:val="0"/>
          <w:noProof/>
          <w:szCs w:val="22"/>
        </w:rPr>
      </w:pPr>
      <w:hyperlink w:anchor="_Toc510004159" w:history="1">
        <w:r w:rsidR="00CC1D11" w:rsidRPr="00C45314">
          <w:rPr>
            <w:rStyle w:val="Hypertextovodkaz"/>
            <w:noProof/>
          </w:rPr>
          <w:t>5.</w:t>
        </w:r>
        <w:r w:rsidR="00CC1D11" w:rsidRPr="00C45314">
          <w:rPr>
            <w:rFonts w:eastAsiaTheme="minorEastAsia" w:cstheme="minorBidi"/>
            <w:b w:val="0"/>
            <w:bCs w:val="0"/>
            <w:caps w:val="0"/>
            <w:noProof/>
            <w:szCs w:val="22"/>
          </w:rPr>
          <w:tab/>
        </w:r>
        <w:r w:rsidR="00CC1D11" w:rsidRPr="00C45314">
          <w:rPr>
            <w:rStyle w:val="Hypertextovodkaz"/>
            <w:noProof/>
          </w:rPr>
          <w:t>TERMÍN A MÍSTO PLNĚNÍ VEŘEJNÉ ZAKÁZKY</w:t>
        </w:r>
        <w:r w:rsidR="00CC1D11" w:rsidRPr="00C45314">
          <w:rPr>
            <w:noProof/>
            <w:webHidden/>
          </w:rPr>
          <w:tab/>
        </w:r>
        <w:r w:rsidR="00CB75A8">
          <w:rPr>
            <w:noProof/>
            <w:webHidden/>
          </w:rPr>
          <w:t>6</w:t>
        </w:r>
      </w:hyperlink>
    </w:p>
    <w:p w14:paraId="35F11D36" w14:textId="49BF0343" w:rsidR="00CC1D11" w:rsidRPr="00C45314" w:rsidRDefault="00B14C5B">
      <w:pPr>
        <w:pStyle w:val="Obsah1"/>
        <w:tabs>
          <w:tab w:val="left" w:pos="400"/>
          <w:tab w:val="right" w:leader="dot" w:pos="9628"/>
        </w:tabs>
        <w:rPr>
          <w:rFonts w:eastAsiaTheme="minorEastAsia" w:cstheme="minorBidi"/>
          <w:b w:val="0"/>
          <w:bCs w:val="0"/>
          <w:caps w:val="0"/>
          <w:noProof/>
          <w:szCs w:val="22"/>
        </w:rPr>
      </w:pPr>
      <w:hyperlink w:anchor="_Toc510004160" w:history="1">
        <w:r w:rsidR="00CC1D11" w:rsidRPr="00C45314">
          <w:rPr>
            <w:rStyle w:val="Hypertextovodkaz"/>
            <w:noProof/>
          </w:rPr>
          <w:t>6.</w:t>
        </w:r>
        <w:r w:rsidR="00CC1D11" w:rsidRPr="00C45314">
          <w:rPr>
            <w:rFonts w:eastAsiaTheme="minorEastAsia" w:cstheme="minorBidi"/>
            <w:b w:val="0"/>
            <w:bCs w:val="0"/>
            <w:caps w:val="0"/>
            <w:noProof/>
            <w:szCs w:val="22"/>
          </w:rPr>
          <w:tab/>
        </w:r>
        <w:r w:rsidR="00CC1D11" w:rsidRPr="00C45314">
          <w:rPr>
            <w:rStyle w:val="Hypertextovodkaz"/>
            <w:noProof/>
          </w:rPr>
          <w:t>PŘEDPOKLÁDANÁ HODNOTA VEŘEJNÉ ZAKÁZKY CELKEM</w:t>
        </w:r>
        <w:r w:rsidR="00CC1D11" w:rsidRPr="00C45314">
          <w:rPr>
            <w:noProof/>
            <w:webHidden/>
          </w:rPr>
          <w:tab/>
        </w:r>
        <w:r w:rsidR="003C458D">
          <w:rPr>
            <w:noProof/>
            <w:webHidden/>
          </w:rPr>
          <w:t>7</w:t>
        </w:r>
      </w:hyperlink>
    </w:p>
    <w:p w14:paraId="7DFA6C84" w14:textId="1DF3CF00" w:rsidR="00CC1D11" w:rsidRPr="00C45314" w:rsidRDefault="00B14C5B">
      <w:pPr>
        <w:pStyle w:val="Obsah1"/>
        <w:tabs>
          <w:tab w:val="left" w:pos="400"/>
          <w:tab w:val="right" w:leader="dot" w:pos="9628"/>
        </w:tabs>
        <w:rPr>
          <w:rFonts w:eastAsiaTheme="minorEastAsia" w:cstheme="minorBidi"/>
          <w:b w:val="0"/>
          <w:bCs w:val="0"/>
          <w:caps w:val="0"/>
          <w:noProof/>
          <w:szCs w:val="22"/>
        </w:rPr>
      </w:pPr>
      <w:hyperlink w:anchor="_Toc510004161" w:history="1">
        <w:r w:rsidR="00CC1D11" w:rsidRPr="00C45314">
          <w:rPr>
            <w:rStyle w:val="Hypertextovodkaz"/>
            <w:noProof/>
          </w:rPr>
          <w:t>7.</w:t>
        </w:r>
        <w:r w:rsidR="00CC1D11" w:rsidRPr="00C45314">
          <w:rPr>
            <w:rFonts w:eastAsiaTheme="minorEastAsia" w:cstheme="minorBidi"/>
            <w:b w:val="0"/>
            <w:bCs w:val="0"/>
            <w:caps w:val="0"/>
            <w:noProof/>
            <w:szCs w:val="22"/>
          </w:rPr>
          <w:tab/>
        </w:r>
        <w:r w:rsidR="00CC1D11" w:rsidRPr="00C45314">
          <w:rPr>
            <w:rStyle w:val="Hypertextovodkaz"/>
            <w:noProof/>
          </w:rPr>
          <w:t>POŽADAVKY NA PROKÁZÁNÍ SPLNĚNÍ KVALIFIKACE</w:t>
        </w:r>
        <w:r w:rsidR="00CC1D11" w:rsidRPr="00C45314">
          <w:rPr>
            <w:noProof/>
            <w:webHidden/>
          </w:rPr>
          <w:tab/>
        </w:r>
        <w:r w:rsidR="003C458D">
          <w:rPr>
            <w:noProof/>
            <w:webHidden/>
          </w:rPr>
          <w:t>7</w:t>
        </w:r>
      </w:hyperlink>
    </w:p>
    <w:p w14:paraId="0B22043C" w14:textId="0A986A69"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2" w:history="1">
        <w:r w:rsidR="00CC1D11" w:rsidRPr="00C45314">
          <w:rPr>
            <w:rStyle w:val="Hypertextovodkaz"/>
            <w:noProof/>
          </w:rPr>
          <w:t>7.1.</w:t>
        </w:r>
        <w:r w:rsidR="00CC1D11" w:rsidRPr="00C45314">
          <w:rPr>
            <w:rFonts w:eastAsiaTheme="minorEastAsia" w:cstheme="minorBidi"/>
            <w:smallCaps w:val="0"/>
            <w:noProof/>
            <w:szCs w:val="22"/>
          </w:rPr>
          <w:tab/>
        </w:r>
        <w:r w:rsidR="00CC1D11" w:rsidRPr="00C45314">
          <w:rPr>
            <w:rStyle w:val="Hypertextovodkaz"/>
            <w:noProof/>
          </w:rPr>
          <w:t>Základní způsobilost dle § 74 ZZVZ</w:t>
        </w:r>
        <w:r w:rsidR="00CC1D11" w:rsidRPr="00C45314">
          <w:rPr>
            <w:noProof/>
            <w:webHidden/>
          </w:rPr>
          <w:tab/>
        </w:r>
        <w:r w:rsidR="003C458D">
          <w:rPr>
            <w:noProof/>
            <w:webHidden/>
          </w:rPr>
          <w:t>7</w:t>
        </w:r>
      </w:hyperlink>
    </w:p>
    <w:p w14:paraId="33092413" w14:textId="14492562"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3" w:history="1">
        <w:r w:rsidR="00CC1D11" w:rsidRPr="00C45314">
          <w:rPr>
            <w:rStyle w:val="Hypertextovodkaz"/>
            <w:noProof/>
          </w:rPr>
          <w:t>7.2.</w:t>
        </w:r>
        <w:r w:rsidR="00CC1D11" w:rsidRPr="00C45314">
          <w:rPr>
            <w:rFonts w:eastAsiaTheme="minorEastAsia" w:cstheme="minorBidi"/>
            <w:smallCaps w:val="0"/>
            <w:noProof/>
            <w:szCs w:val="22"/>
          </w:rPr>
          <w:tab/>
        </w:r>
        <w:r w:rsidR="00CC1D11" w:rsidRPr="00C45314">
          <w:rPr>
            <w:rStyle w:val="Hypertextovodkaz"/>
            <w:noProof/>
          </w:rPr>
          <w:t>Profesní způsobilost dle § 77 odst. 1 ZZVZ</w:t>
        </w:r>
        <w:r w:rsidR="00CC1D11" w:rsidRPr="00C45314">
          <w:rPr>
            <w:noProof/>
            <w:webHidden/>
          </w:rPr>
          <w:tab/>
        </w:r>
        <w:r w:rsidR="003C458D">
          <w:rPr>
            <w:noProof/>
            <w:webHidden/>
          </w:rPr>
          <w:t>8</w:t>
        </w:r>
      </w:hyperlink>
    </w:p>
    <w:p w14:paraId="00B9C22D" w14:textId="2AB457BE"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4" w:history="1">
        <w:r w:rsidR="00CC1D11" w:rsidRPr="00C45314">
          <w:rPr>
            <w:rStyle w:val="Hypertextovodkaz"/>
            <w:noProof/>
          </w:rPr>
          <w:t>7.3.</w:t>
        </w:r>
        <w:r w:rsidR="00CC1D11" w:rsidRPr="00C45314">
          <w:rPr>
            <w:rFonts w:eastAsiaTheme="minorEastAsia" w:cstheme="minorBidi"/>
            <w:smallCaps w:val="0"/>
            <w:noProof/>
            <w:szCs w:val="22"/>
          </w:rPr>
          <w:tab/>
        </w:r>
        <w:r w:rsidR="00CC1D11" w:rsidRPr="00C45314">
          <w:rPr>
            <w:rStyle w:val="Hypertextovodkaz"/>
            <w:noProof/>
          </w:rPr>
          <w:t>Technická kvalifikace dle § 79 odst. 2 ZZVZ</w:t>
        </w:r>
        <w:r w:rsidR="00CC1D11" w:rsidRPr="00C45314">
          <w:rPr>
            <w:noProof/>
            <w:webHidden/>
          </w:rPr>
          <w:tab/>
        </w:r>
        <w:r w:rsidR="00CB75A8">
          <w:rPr>
            <w:noProof/>
            <w:webHidden/>
          </w:rPr>
          <w:t>8</w:t>
        </w:r>
      </w:hyperlink>
    </w:p>
    <w:p w14:paraId="715AE095" w14:textId="4FF42543"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5" w:history="1">
        <w:r w:rsidR="00CC1D11" w:rsidRPr="00C45314">
          <w:rPr>
            <w:rStyle w:val="Hypertextovodkaz"/>
            <w:noProof/>
          </w:rPr>
          <w:t>7.4.</w:t>
        </w:r>
        <w:r w:rsidR="00CC1D11" w:rsidRPr="00C45314">
          <w:rPr>
            <w:rFonts w:eastAsiaTheme="minorEastAsia" w:cstheme="minorBidi"/>
            <w:smallCaps w:val="0"/>
            <w:noProof/>
            <w:szCs w:val="22"/>
          </w:rPr>
          <w:tab/>
        </w:r>
        <w:r w:rsidR="00CC1D11" w:rsidRPr="00C45314">
          <w:rPr>
            <w:rStyle w:val="Hypertextovodkaz"/>
            <w:noProof/>
          </w:rPr>
          <w:t>Způsob prokázání kvalifikace</w:t>
        </w:r>
        <w:r w:rsidR="00CC1D11" w:rsidRPr="00C45314">
          <w:rPr>
            <w:noProof/>
            <w:webHidden/>
          </w:rPr>
          <w:tab/>
        </w:r>
        <w:r w:rsidR="003C458D">
          <w:rPr>
            <w:noProof/>
            <w:webHidden/>
          </w:rPr>
          <w:t>9</w:t>
        </w:r>
      </w:hyperlink>
    </w:p>
    <w:p w14:paraId="4666A2B9" w14:textId="2DA66630"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6" w:history="1">
        <w:r w:rsidR="00CC1D11" w:rsidRPr="00C45314">
          <w:rPr>
            <w:rStyle w:val="Hypertextovodkaz"/>
            <w:noProof/>
          </w:rPr>
          <w:t>7.5.</w:t>
        </w:r>
        <w:r w:rsidR="00CC1D11" w:rsidRPr="00C45314">
          <w:rPr>
            <w:rFonts w:eastAsiaTheme="minorEastAsia" w:cstheme="minorBidi"/>
            <w:smallCaps w:val="0"/>
            <w:noProof/>
            <w:szCs w:val="22"/>
          </w:rPr>
          <w:tab/>
        </w:r>
        <w:r w:rsidR="00CC1D11" w:rsidRPr="00C45314">
          <w:rPr>
            <w:rStyle w:val="Hypertextovodkaz"/>
            <w:noProof/>
          </w:rPr>
          <w:t>Pravost, stáří a forma dokladů</w:t>
        </w:r>
        <w:r w:rsidR="00CC1D11" w:rsidRPr="00C45314">
          <w:rPr>
            <w:noProof/>
            <w:webHidden/>
          </w:rPr>
          <w:tab/>
        </w:r>
        <w:r w:rsidR="00CB75A8">
          <w:rPr>
            <w:noProof/>
            <w:webHidden/>
          </w:rPr>
          <w:t>9</w:t>
        </w:r>
      </w:hyperlink>
    </w:p>
    <w:p w14:paraId="6A7D7C7B" w14:textId="3A924F1F"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7" w:history="1">
        <w:r w:rsidR="00CC1D11" w:rsidRPr="00C45314">
          <w:rPr>
            <w:rStyle w:val="Hypertextovodkaz"/>
            <w:noProof/>
          </w:rPr>
          <w:t>7.6.</w:t>
        </w:r>
        <w:r w:rsidR="00CC1D11" w:rsidRPr="00C45314">
          <w:rPr>
            <w:rFonts w:eastAsiaTheme="minorEastAsia" w:cstheme="minorBidi"/>
            <w:smallCaps w:val="0"/>
            <w:noProof/>
            <w:szCs w:val="22"/>
          </w:rPr>
          <w:tab/>
        </w:r>
        <w:r w:rsidR="00CC1D11" w:rsidRPr="00C45314">
          <w:rPr>
            <w:rStyle w:val="Hypertextovodkaz"/>
            <w:noProof/>
          </w:rPr>
          <w:t>Způsob prokázání splnění kvalifikace prostřednictvím jiných osob</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_Toc510004167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0</w:t>
        </w:r>
        <w:r w:rsidR="00CC1D11" w:rsidRPr="00C45314">
          <w:rPr>
            <w:noProof/>
            <w:webHidden/>
          </w:rPr>
          <w:fldChar w:fldCharType="end"/>
        </w:r>
      </w:hyperlink>
    </w:p>
    <w:p w14:paraId="6B1D5C63" w14:textId="28623AEA"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8" w:history="1">
        <w:r w:rsidR="00CC1D11" w:rsidRPr="00C45314">
          <w:rPr>
            <w:rStyle w:val="Hypertextovodkaz"/>
            <w:noProof/>
          </w:rPr>
          <w:t>7.7.</w:t>
        </w:r>
        <w:r w:rsidR="00CC1D11" w:rsidRPr="00C45314">
          <w:rPr>
            <w:rFonts w:eastAsiaTheme="minorEastAsia" w:cstheme="minorBidi"/>
            <w:smallCaps w:val="0"/>
            <w:noProof/>
            <w:szCs w:val="22"/>
          </w:rPr>
          <w:tab/>
        </w:r>
        <w:r w:rsidR="00CC1D11" w:rsidRPr="00C45314">
          <w:rPr>
            <w:rStyle w:val="Hypertextovodkaz"/>
            <w:rFonts w:eastAsia="Calibri"/>
            <w:noProof/>
          </w:rPr>
          <w:t>Prokázání splnění kvalifikace v případě společné účasti dodavatelů</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_Toc510004168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0</w:t>
        </w:r>
        <w:r w:rsidR="00CC1D11" w:rsidRPr="00C45314">
          <w:rPr>
            <w:noProof/>
            <w:webHidden/>
          </w:rPr>
          <w:fldChar w:fldCharType="end"/>
        </w:r>
      </w:hyperlink>
    </w:p>
    <w:p w14:paraId="606E3CC5" w14:textId="45B365BF"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69" w:history="1">
        <w:r w:rsidR="00CC1D11" w:rsidRPr="00C45314">
          <w:rPr>
            <w:rStyle w:val="Hypertextovodkaz"/>
            <w:noProof/>
          </w:rPr>
          <w:t>7.8.</w:t>
        </w:r>
        <w:r w:rsidR="00CC1D11" w:rsidRPr="00C45314">
          <w:rPr>
            <w:rFonts w:eastAsiaTheme="minorEastAsia" w:cstheme="minorBidi"/>
            <w:smallCaps w:val="0"/>
            <w:noProof/>
            <w:szCs w:val="22"/>
          </w:rPr>
          <w:tab/>
        </w:r>
        <w:r w:rsidR="00CC1D11" w:rsidRPr="00C45314">
          <w:rPr>
            <w:rStyle w:val="Hypertextovodkaz"/>
            <w:noProof/>
          </w:rPr>
          <w:t>Zahraniční dodavatelé</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_Toc510004169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0</w:t>
        </w:r>
        <w:r w:rsidR="00CC1D11" w:rsidRPr="00C45314">
          <w:rPr>
            <w:noProof/>
            <w:webHidden/>
          </w:rPr>
          <w:fldChar w:fldCharType="end"/>
        </w:r>
      </w:hyperlink>
    </w:p>
    <w:p w14:paraId="001E46AF" w14:textId="31BCBB18"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70" w:history="1">
        <w:r w:rsidR="00CC1D11" w:rsidRPr="00C45314">
          <w:rPr>
            <w:rStyle w:val="Hypertextovodkaz"/>
            <w:noProof/>
          </w:rPr>
          <w:t>7.9.</w:t>
        </w:r>
        <w:r w:rsidR="00CC1D11" w:rsidRPr="00C45314">
          <w:rPr>
            <w:rFonts w:eastAsiaTheme="minorEastAsia" w:cstheme="minorBidi"/>
            <w:smallCaps w:val="0"/>
            <w:noProof/>
            <w:szCs w:val="22"/>
          </w:rPr>
          <w:tab/>
        </w:r>
        <w:r w:rsidR="00CC1D11" w:rsidRPr="00C45314">
          <w:rPr>
            <w:rStyle w:val="Hypertextovodkaz"/>
            <w:noProof/>
          </w:rPr>
          <w:t>Změny v kvalifikaci</w:t>
        </w:r>
        <w:r w:rsidR="00CC1D11" w:rsidRPr="00C45314">
          <w:rPr>
            <w:noProof/>
            <w:webHidden/>
          </w:rPr>
          <w:tab/>
        </w:r>
        <w:r w:rsidR="00CB75A8">
          <w:rPr>
            <w:noProof/>
            <w:webHidden/>
          </w:rPr>
          <w:t>10</w:t>
        </w:r>
      </w:hyperlink>
    </w:p>
    <w:p w14:paraId="248A5761" w14:textId="5A117666"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71" w:history="1">
        <w:r w:rsidR="00CC1D11" w:rsidRPr="00C45314">
          <w:rPr>
            <w:rStyle w:val="Hypertextovodkaz"/>
            <w:noProof/>
          </w:rPr>
          <w:t>7.10.</w:t>
        </w:r>
        <w:r w:rsidR="00CC1D11" w:rsidRPr="00C45314">
          <w:rPr>
            <w:rFonts w:eastAsiaTheme="minorEastAsia" w:cstheme="minorBidi"/>
            <w:smallCaps w:val="0"/>
            <w:noProof/>
            <w:szCs w:val="22"/>
          </w:rPr>
          <w:tab/>
        </w:r>
        <w:r w:rsidR="00CC1D11" w:rsidRPr="00C45314">
          <w:rPr>
            <w:rStyle w:val="Hypertextovodkaz"/>
            <w:noProof/>
          </w:rPr>
          <w:t>Nesplnění kvalifikace</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_Toc510004171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1</w:t>
        </w:r>
        <w:r w:rsidR="00CC1D11" w:rsidRPr="00C45314">
          <w:rPr>
            <w:noProof/>
            <w:webHidden/>
          </w:rPr>
          <w:fldChar w:fldCharType="end"/>
        </w:r>
      </w:hyperlink>
    </w:p>
    <w:p w14:paraId="6A46F9BB" w14:textId="75C8ABBF"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72" w:history="1">
        <w:r w:rsidR="00CC1D11" w:rsidRPr="00C45314">
          <w:rPr>
            <w:rStyle w:val="Hypertextovodkaz"/>
            <w:noProof/>
          </w:rPr>
          <w:t>7.11.</w:t>
        </w:r>
        <w:r w:rsidR="00CC1D11" w:rsidRPr="00C45314">
          <w:rPr>
            <w:rFonts w:eastAsiaTheme="minorEastAsia" w:cstheme="minorBidi"/>
            <w:smallCaps w:val="0"/>
            <w:noProof/>
            <w:szCs w:val="22"/>
          </w:rPr>
          <w:tab/>
        </w:r>
        <w:r w:rsidR="00CC1D11" w:rsidRPr="00C45314">
          <w:rPr>
            <w:rStyle w:val="Hypertextovodkaz"/>
            <w:noProof/>
          </w:rPr>
          <w:t>Seznam kvalifikovaných dodavatelů</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_Toc510004172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1</w:t>
        </w:r>
        <w:r w:rsidR="00CC1D11" w:rsidRPr="00C45314">
          <w:rPr>
            <w:noProof/>
            <w:webHidden/>
          </w:rPr>
          <w:fldChar w:fldCharType="end"/>
        </w:r>
      </w:hyperlink>
    </w:p>
    <w:p w14:paraId="3FE76CD3" w14:textId="2C0B18C6"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73" w:history="1">
        <w:r w:rsidR="00CC1D11" w:rsidRPr="00C45314">
          <w:rPr>
            <w:rStyle w:val="Hypertextovodkaz"/>
            <w:noProof/>
          </w:rPr>
          <w:t>7.12.</w:t>
        </w:r>
        <w:r w:rsidR="00CC1D11" w:rsidRPr="00C45314">
          <w:rPr>
            <w:rFonts w:eastAsiaTheme="minorEastAsia" w:cstheme="minorBidi"/>
            <w:smallCaps w:val="0"/>
            <w:noProof/>
            <w:szCs w:val="22"/>
          </w:rPr>
          <w:tab/>
        </w:r>
        <w:r w:rsidR="00CC1D11" w:rsidRPr="00C45314">
          <w:rPr>
            <w:rStyle w:val="Hypertextovodkaz"/>
            <w:noProof/>
          </w:rPr>
          <w:t>Seznam certifikovaných dodavatelů</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_Toc510004173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1</w:t>
        </w:r>
        <w:r w:rsidR="00CC1D11" w:rsidRPr="00C45314">
          <w:rPr>
            <w:noProof/>
            <w:webHidden/>
          </w:rPr>
          <w:fldChar w:fldCharType="end"/>
        </w:r>
      </w:hyperlink>
    </w:p>
    <w:p w14:paraId="2C46B817" w14:textId="51C6A031" w:rsidR="00CC1D11" w:rsidRPr="00C45314" w:rsidRDefault="00B14C5B">
      <w:pPr>
        <w:pStyle w:val="Obsah1"/>
        <w:tabs>
          <w:tab w:val="left" w:pos="400"/>
          <w:tab w:val="right" w:leader="dot" w:pos="9628"/>
        </w:tabs>
        <w:rPr>
          <w:rFonts w:eastAsiaTheme="minorEastAsia" w:cstheme="minorBidi"/>
          <w:b w:val="0"/>
          <w:bCs w:val="0"/>
          <w:caps w:val="0"/>
          <w:noProof/>
          <w:szCs w:val="22"/>
        </w:rPr>
      </w:pPr>
      <w:hyperlink w:anchor="_Toc510004174" w:history="1">
        <w:r w:rsidR="00CC1D11" w:rsidRPr="00C45314">
          <w:rPr>
            <w:rStyle w:val="Hypertextovodkaz"/>
            <w:noProof/>
          </w:rPr>
          <w:t>8.</w:t>
        </w:r>
        <w:r w:rsidR="00CC1D11" w:rsidRPr="00C45314">
          <w:rPr>
            <w:rFonts w:eastAsiaTheme="minorEastAsia" w:cstheme="minorBidi"/>
            <w:b w:val="0"/>
            <w:bCs w:val="0"/>
            <w:caps w:val="0"/>
            <w:noProof/>
            <w:szCs w:val="22"/>
          </w:rPr>
          <w:tab/>
        </w:r>
        <w:r w:rsidR="00CC1D11" w:rsidRPr="00C45314">
          <w:rPr>
            <w:rStyle w:val="Hypertextovodkaz"/>
            <w:noProof/>
          </w:rPr>
          <w:t>ZADÁVACÍ DOKUMENTACE A VYSVĚTLENÍ ZADÁVACÍ DOKUMENTACE</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_Toc510004174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1</w:t>
        </w:r>
        <w:r w:rsidR="00CC1D11" w:rsidRPr="00C45314">
          <w:rPr>
            <w:noProof/>
            <w:webHidden/>
          </w:rPr>
          <w:fldChar w:fldCharType="end"/>
        </w:r>
      </w:hyperlink>
    </w:p>
    <w:p w14:paraId="3011113D" w14:textId="35564FDC"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75" w:history="1">
        <w:r w:rsidR="00CC1D11" w:rsidRPr="00C45314">
          <w:rPr>
            <w:rStyle w:val="Hypertextovodkaz"/>
            <w:noProof/>
          </w:rPr>
          <w:t>8.1.</w:t>
        </w:r>
        <w:r w:rsidR="00CC1D11" w:rsidRPr="00C45314">
          <w:rPr>
            <w:rFonts w:eastAsiaTheme="minorEastAsia" w:cstheme="minorBidi"/>
            <w:smallCaps w:val="0"/>
            <w:noProof/>
            <w:szCs w:val="22"/>
          </w:rPr>
          <w:tab/>
        </w:r>
        <w:r w:rsidR="00CC1D11" w:rsidRPr="00C45314">
          <w:rPr>
            <w:rStyle w:val="Hypertextovodkaz"/>
            <w:noProof/>
          </w:rPr>
          <w:t>Zadávací dokumentace</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_Toc510004175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1</w:t>
        </w:r>
        <w:r w:rsidR="00CC1D11" w:rsidRPr="00C45314">
          <w:rPr>
            <w:noProof/>
            <w:webHidden/>
          </w:rPr>
          <w:fldChar w:fldCharType="end"/>
        </w:r>
      </w:hyperlink>
    </w:p>
    <w:p w14:paraId="19CF248F" w14:textId="6071E051"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76" w:history="1">
        <w:r w:rsidR="00CC1D11" w:rsidRPr="00C45314">
          <w:rPr>
            <w:rStyle w:val="Hypertextovodkaz"/>
            <w:noProof/>
          </w:rPr>
          <w:t>8.2.</w:t>
        </w:r>
        <w:r w:rsidR="00CC1D11" w:rsidRPr="00C45314">
          <w:rPr>
            <w:rFonts w:eastAsiaTheme="minorEastAsia" w:cstheme="minorBidi"/>
            <w:smallCaps w:val="0"/>
            <w:noProof/>
            <w:szCs w:val="22"/>
          </w:rPr>
          <w:tab/>
        </w:r>
        <w:r w:rsidR="00CC1D11" w:rsidRPr="00C45314">
          <w:rPr>
            <w:rStyle w:val="Hypertextovodkaz"/>
            <w:noProof/>
          </w:rPr>
          <w:t>Vysvětlení, změna a doplnění zadávací dokumentace</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_Toc510004176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1</w:t>
        </w:r>
        <w:r w:rsidR="00CC1D11" w:rsidRPr="00C45314">
          <w:rPr>
            <w:noProof/>
            <w:webHidden/>
          </w:rPr>
          <w:fldChar w:fldCharType="end"/>
        </w:r>
      </w:hyperlink>
    </w:p>
    <w:p w14:paraId="3ABA3BCB" w14:textId="1F248197" w:rsidR="00CC1D11" w:rsidRPr="00C45314" w:rsidRDefault="00B14C5B">
      <w:pPr>
        <w:pStyle w:val="Obsah1"/>
        <w:tabs>
          <w:tab w:val="left" w:pos="400"/>
          <w:tab w:val="right" w:leader="dot" w:pos="9628"/>
        </w:tabs>
        <w:rPr>
          <w:rFonts w:eastAsiaTheme="minorEastAsia" w:cstheme="minorBidi"/>
          <w:b w:val="0"/>
          <w:bCs w:val="0"/>
          <w:caps w:val="0"/>
          <w:noProof/>
          <w:szCs w:val="22"/>
        </w:rPr>
      </w:pPr>
      <w:hyperlink w:anchor="_Toc510004177" w:history="1">
        <w:r w:rsidR="00CC1D11" w:rsidRPr="00C45314">
          <w:rPr>
            <w:rStyle w:val="Hypertextovodkaz"/>
            <w:noProof/>
          </w:rPr>
          <w:t>9.</w:t>
        </w:r>
        <w:r w:rsidR="00CC1D11" w:rsidRPr="00C45314">
          <w:rPr>
            <w:rFonts w:eastAsiaTheme="minorEastAsia" w:cstheme="minorBidi"/>
            <w:b w:val="0"/>
            <w:bCs w:val="0"/>
            <w:caps w:val="0"/>
            <w:noProof/>
            <w:szCs w:val="22"/>
          </w:rPr>
          <w:tab/>
        </w:r>
        <w:r w:rsidR="00CC1D11" w:rsidRPr="00C45314">
          <w:rPr>
            <w:rStyle w:val="Hypertextovodkaz"/>
            <w:noProof/>
          </w:rPr>
          <w:t>LHŮTA A MÍSTO PRO PODÁNÍ NABÍDEK</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_Toc510004177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1</w:t>
        </w:r>
        <w:r w:rsidR="00CC1D11" w:rsidRPr="00C45314">
          <w:rPr>
            <w:noProof/>
            <w:webHidden/>
          </w:rPr>
          <w:fldChar w:fldCharType="end"/>
        </w:r>
      </w:hyperlink>
    </w:p>
    <w:p w14:paraId="1594BD48" w14:textId="17402E25"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78" w:history="1">
        <w:r w:rsidR="00CC1D11" w:rsidRPr="00C45314">
          <w:rPr>
            <w:rStyle w:val="Hypertextovodkaz"/>
            <w:noProof/>
          </w:rPr>
          <w:t>9.1.</w:t>
        </w:r>
        <w:r w:rsidR="00CC1D11" w:rsidRPr="00C45314">
          <w:rPr>
            <w:rFonts w:eastAsiaTheme="minorEastAsia" w:cstheme="minorBidi"/>
            <w:smallCaps w:val="0"/>
            <w:noProof/>
            <w:szCs w:val="22"/>
          </w:rPr>
          <w:tab/>
        </w:r>
        <w:r w:rsidR="00CC1D11" w:rsidRPr="00C45314">
          <w:rPr>
            <w:rStyle w:val="Hypertextovodkaz"/>
            <w:noProof/>
          </w:rPr>
          <w:t>Lhůta pro podání nabídek</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_Toc510004178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1</w:t>
        </w:r>
        <w:r w:rsidR="00CC1D11" w:rsidRPr="00C45314">
          <w:rPr>
            <w:noProof/>
            <w:webHidden/>
          </w:rPr>
          <w:fldChar w:fldCharType="end"/>
        </w:r>
      </w:hyperlink>
    </w:p>
    <w:p w14:paraId="062E212B" w14:textId="00E63763" w:rsidR="00CC1D11" w:rsidRPr="00C45314" w:rsidRDefault="00B14C5B">
      <w:pPr>
        <w:pStyle w:val="Obsah2"/>
        <w:tabs>
          <w:tab w:val="left" w:pos="800"/>
          <w:tab w:val="right" w:leader="dot" w:pos="9628"/>
        </w:tabs>
        <w:rPr>
          <w:rFonts w:eastAsiaTheme="minorEastAsia" w:cstheme="minorBidi"/>
          <w:smallCaps w:val="0"/>
          <w:noProof/>
          <w:szCs w:val="22"/>
        </w:rPr>
      </w:pPr>
      <w:hyperlink w:anchor="_Toc510004179" w:history="1">
        <w:r w:rsidR="00CC1D11" w:rsidRPr="00C45314">
          <w:rPr>
            <w:rStyle w:val="Hypertextovodkaz"/>
            <w:noProof/>
          </w:rPr>
          <w:t>9.2.</w:t>
        </w:r>
        <w:r w:rsidR="00CC1D11" w:rsidRPr="00C45314">
          <w:rPr>
            <w:rFonts w:eastAsiaTheme="minorEastAsia" w:cstheme="minorBidi"/>
            <w:smallCaps w:val="0"/>
            <w:noProof/>
            <w:szCs w:val="22"/>
          </w:rPr>
          <w:tab/>
        </w:r>
        <w:r w:rsidR="00CC1D11" w:rsidRPr="00C45314">
          <w:rPr>
            <w:rStyle w:val="Hypertextovodkaz"/>
            <w:noProof/>
          </w:rPr>
          <w:t>Způsob podání nabídek</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_Toc510004179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2</w:t>
        </w:r>
        <w:r w:rsidR="00CC1D11" w:rsidRPr="00C45314">
          <w:rPr>
            <w:noProof/>
            <w:webHidden/>
          </w:rPr>
          <w:fldChar w:fldCharType="end"/>
        </w:r>
      </w:hyperlink>
    </w:p>
    <w:p w14:paraId="32BB0FF7" w14:textId="7CCC38B9"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180" w:history="1">
        <w:r w:rsidR="00CC1D11" w:rsidRPr="00C45314">
          <w:rPr>
            <w:rStyle w:val="Hypertextovodkaz"/>
            <w:noProof/>
          </w:rPr>
          <w:t>10.</w:t>
        </w:r>
        <w:r w:rsidR="00CC1D11" w:rsidRPr="00C45314">
          <w:rPr>
            <w:rFonts w:eastAsiaTheme="minorEastAsia" w:cstheme="minorBidi"/>
            <w:b w:val="0"/>
            <w:bCs w:val="0"/>
            <w:caps w:val="0"/>
            <w:noProof/>
            <w:szCs w:val="22"/>
          </w:rPr>
          <w:tab/>
        </w:r>
        <w:r w:rsidR="00CC1D11" w:rsidRPr="00C45314">
          <w:rPr>
            <w:rStyle w:val="Hypertextovodkaz"/>
            <w:noProof/>
          </w:rPr>
          <w:t xml:space="preserve">OTEVÍRÁNÍ </w:t>
        </w:r>
        <w:r w:rsidR="00693593">
          <w:rPr>
            <w:rStyle w:val="Hypertextovodkaz"/>
            <w:noProof/>
          </w:rPr>
          <w:t>Nabídek</w:t>
        </w:r>
        <w:r w:rsidR="00CC1D11" w:rsidRPr="00C45314">
          <w:rPr>
            <w:rStyle w:val="Hypertextovodkaz"/>
            <w:noProof/>
          </w:rPr>
          <w:t>EK</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_Toc510004180 \h </w:instrText>
        </w:r>
        <w:r w:rsidR="00CC1D11" w:rsidRPr="00C45314">
          <w:rPr>
            <w:noProof/>
            <w:webHidden/>
          </w:rPr>
        </w:r>
        <w:r w:rsidR="00CC1D11" w:rsidRPr="00C45314">
          <w:rPr>
            <w:noProof/>
            <w:webHidden/>
          </w:rPr>
          <w:fldChar w:fldCharType="separate"/>
        </w:r>
        <w:r w:rsidR="005763E6" w:rsidRPr="00C45314">
          <w:rPr>
            <w:noProof/>
            <w:webHidden/>
          </w:rPr>
          <w:t>1</w:t>
        </w:r>
        <w:r w:rsidR="003C458D">
          <w:rPr>
            <w:noProof/>
            <w:webHidden/>
          </w:rPr>
          <w:t>3</w:t>
        </w:r>
        <w:r w:rsidR="00CC1D11" w:rsidRPr="00C45314">
          <w:rPr>
            <w:noProof/>
            <w:webHidden/>
          </w:rPr>
          <w:fldChar w:fldCharType="end"/>
        </w:r>
      </w:hyperlink>
    </w:p>
    <w:p w14:paraId="4D604A0D" w14:textId="75D1EEF1"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181" w:history="1">
        <w:r w:rsidR="00CC1D11" w:rsidRPr="00C45314">
          <w:rPr>
            <w:rStyle w:val="Hypertextovodkaz"/>
            <w:noProof/>
          </w:rPr>
          <w:t>11.</w:t>
        </w:r>
        <w:r w:rsidR="00CC1D11" w:rsidRPr="00C45314">
          <w:rPr>
            <w:rFonts w:eastAsiaTheme="minorEastAsia" w:cstheme="minorBidi"/>
            <w:b w:val="0"/>
            <w:bCs w:val="0"/>
            <w:caps w:val="0"/>
            <w:noProof/>
            <w:szCs w:val="22"/>
          </w:rPr>
          <w:tab/>
        </w:r>
        <w:r w:rsidR="00CC1D11" w:rsidRPr="00C45314">
          <w:rPr>
            <w:rStyle w:val="Hypertextovodkaz"/>
            <w:noProof/>
          </w:rPr>
          <w:t>POŽADAVEK NA ZPRACOVÁNÍ NABÍDKOVÉ CENY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_Toc510004181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3</w:t>
        </w:r>
        <w:r w:rsidR="00CC1D11" w:rsidRPr="00C45314">
          <w:rPr>
            <w:noProof/>
            <w:webHidden/>
          </w:rPr>
          <w:fldChar w:fldCharType="end"/>
        </w:r>
      </w:hyperlink>
    </w:p>
    <w:p w14:paraId="0205ADF7" w14:textId="607FB4EB"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82" w:history="1">
        <w:r w:rsidR="00CC1D11" w:rsidRPr="00C45314">
          <w:rPr>
            <w:rStyle w:val="Hypertextovodkaz"/>
            <w:noProof/>
          </w:rPr>
          <w:t>11.1.</w:t>
        </w:r>
        <w:r w:rsidR="00CC1D11" w:rsidRPr="00C45314">
          <w:rPr>
            <w:rFonts w:eastAsiaTheme="minorEastAsia" w:cstheme="minorBidi"/>
            <w:smallCaps w:val="0"/>
            <w:noProof/>
            <w:szCs w:val="22"/>
          </w:rPr>
          <w:tab/>
        </w:r>
        <w:r w:rsidR="00CC1D11" w:rsidRPr="00C45314">
          <w:rPr>
            <w:rStyle w:val="Hypertextovodkaz"/>
            <w:noProof/>
          </w:rPr>
          <w:t>Způsob zpracování nabídkové ceny</w:t>
        </w:r>
        <w:r w:rsidR="00CC1D11" w:rsidRPr="00C45314">
          <w:rPr>
            <w:noProof/>
            <w:webHidden/>
          </w:rPr>
          <w:tab/>
        </w:r>
      </w:hyperlink>
      <w:r w:rsidR="003C458D">
        <w:rPr>
          <w:noProof/>
        </w:rPr>
        <w:t>1</w:t>
      </w:r>
      <w:r w:rsidR="00CB75A8">
        <w:rPr>
          <w:noProof/>
        </w:rPr>
        <w:t>3</w:t>
      </w:r>
    </w:p>
    <w:p w14:paraId="2EEF9D05" w14:textId="4834D329"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83" w:history="1">
        <w:r w:rsidR="00CC1D11" w:rsidRPr="00C45314">
          <w:rPr>
            <w:rStyle w:val="Hypertextovodkaz"/>
            <w:noProof/>
          </w:rPr>
          <w:t>11.2.</w:t>
        </w:r>
        <w:r w:rsidR="00CC1D11" w:rsidRPr="00C45314">
          <w:rPr>
            <w:rFonts w:eastAsiaTheme="minorEastAsia" w:cstheme="minorBidi"/>
            <w:smallCaps w:val="0"/>
            <w:noProof/>
            <w:szCs w:val="22"/>
          </w:rPr>
          <w:tab/>
        </w:r>
        <w:r w:rsidR="00CC1D11" w:rsidRPr="00C45314">
          <w:rPr>
            <w:rStyle w:val="Hypertextovodkaz"/>
            <w:noProof/>
          </w:rPr>
          <w:t>Maximální ceny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_Toc510004183 \h </w:instrText>
        </w:r>
        <w:r w:rsidR="00CC1D11" w:rsidRPr="00C45314">
          <w:rPr>
            <w:noProof/>
            <w:webHidden/>
          </w:rPr>
        </w:r>
        <w:r w:rsidR="00CC1D11" w:rsidRPr="00C45314">
          <w:rPr>
            <w:noProof/>
            <w:webHidden/>
          </w:rPr>
          <w:fldChar w:fldCharType="separate"/>
        </w:r>
        <w:r w:rsidR="005763E6" w:rsidRPr="00C45314">
          <w:rPr>
            <w:noProof/>
            <w:webHidden/>
          </w:rPr>
          <w:t>1</w:t>
        </w:r>
        <w:r w:rsidR="00CC1D11" w:rsidRPr="00C45314">
          <w:rPr>
            <w:noProof/>
            <w:webHidden/>
          </w:rPr>
          <w:fldChar w:fldCharType="end"/>
        </w:r>
      </w:hyperlink>
      <w:r w:rsidR="00CB75A8">
        <w:rPr>
          <w:noProof/>
        </w:rPr>
        <w:t>3</w:t>
      </w:r>
    </w:p>
    <w:p w14:paraId="39679CD0" w14:textId="1519BFD9"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184" w:history="1">
        <w:r w:rsidR="00CC1D11" w:rsidRPr="00C45314">
          <w:rPr>
            <w:rStyle w:val="Hypertextovodkaz"/>
            <w:noProof/>
          </w:rPr>
          <w:t>12.</w:t>
        </w:r>
        <w:r w:rsidR="00CC1D11" w:rsidRPr="00C45314">
          <w:rPr>
            <w:rFonts w:eastAsiaTheme="minorEastAsia" w:cstheme="minorBidi"/>
            <w:b w:val="0"/>
            <w:bCs w:val="0"/>
            <w:caps w:val="0"/>
            <w:noProof/>
            <w:szCs w:val="22"/>
          </w:rPr>
          <w:tab/>
        </w:r>
        <w:r w:rsidR="00CC1D11" w:rsidRPr="00C45314">
          <w:rPr>
            <w:rStyle w:val="Hypertextovodkaz"/>
            <w:noProof/>
          </w:rPr>
          <w:t>HODNOTÍCÍ KRITÉRIUM A ZPŮSOB HODNOCENÍ NABÍDEK</w:t>
        </w:r>
        <w:r w:rsidR="00CC1D11" w:rsidRPr="00C45314">
          <w:rPr>
            <w:noProof/>
            <w:webHidden/>
          </w:rPr>
          <w:tab/>
        </w:r>
      </w:hyperlink>
      <w:r w:rsidR="003C458D">
        <w:rPr>
          <w:noProof/>
        </w:rPr>
        <w:t>1</w:t>
      </w:r>
      <w:r w:rsidR="00CB75A8">
        <w:rPr>
          <w:noProof/>
        </w:rPr>
        <w:t>3</w:t>
      </w:r>
    </w:p>
    <w:p w14:paraId="56F7B9CB" w14:textId="190B1721"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85" w:history="1">
        <w:r w:rsidR="00CC1D11" w:rsidRPr="00C45314">
          <w:rPr>
            <w:rStyle w:val="Hypertextovodkaz"/>
            <w:noProof/>
          </w:rPr>
          <w:t>12.1.</w:t>
        </w:r>
        <w:r w:rsidR="00CC1D11" w:rsidRPr="00C45314">
          <w:rPr>
            <w:rFonts w:eastAsiaTheme="minorEastAsia" w:cstheme="minorBidi"/>
            <w:smallCaps w:val="0"/>
            <w:noProof/>
            <w:szCs w:val="22"/>
          </w:rPr>
          <w:tab/>
        </w:r>
        <w:r w:rsidR="00CC1D11" w:rsidRPr="00C45314">
          <w:rPr>
            <w:rStyle w:val="Hypertextovodkaz"/>
            <w:noProof/>
          </w:rPr>
          <w:t>Hodnotící kritérium</w:t>
        </w:r>
        <w:r w:rsidR="00CC1D11" w:rsidRPr="00C45314">
          <w:rPr>
            <w:noProof/>
            <w:webHidden/>
          </w:rPr>
          <w:tab/>
        </w:r>
      </w:hyperlink>
      <w:r w:rsidR="003C458D">
        <w:rPr>
          <w:noProof/>
        </w:rPr>
        <w:t>1</w:t>
      </w:r>
      <w:r w:rsidR="00CB75A8">
        <w:rPr>
          <w:noProof/>
        </w:rPr>
        <w:t>3</w:t>
      </w:r>
    </w:p>
    <w:p w14:paraId="789F7F9A" w14:textId="56046E6E"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86" w:history="1">
        <w:r w:rsidR="00CC1D11" w:rsidRPr="00C45314">
          <w:rPr>
            <w:rStyle w:val="Hypertextovodkaz"/>
            <w:rFonts w:cs="Calibri"/>
            <w:noProof/>
          </w:rPr>
          <w:t>12.2.</w:t>
        </w:r>
        <w:r w:rsidR="00CC1D11" w:rsidRPr="00C45314">
          <w:rPr>
            <w:rFonts w:eastAsiaTheme="minorEastAsia" w:cstheme="minorBidi"/>
            <w:smallCaps w:val="0"/>
            <w:noProof/>
            <w:szCs w:val="22"/>
          </w:rPr>
          <w:tab/>
        </w:r>
        <w:r w:rsidR="00CC1D11" w:rsidRPr="00C45314">
          <w:rPr>
            <w:rStyle w:val="Hypertextovodkaz"/>
            <w:rFonts w:cs="Calibri"/>
            <w:noProof/>
          </w:rPr>
          <w:t>Způsob hodnocení nabídek</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_Toc510004186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4</w:t>
        </w:r>
        <w:r w:rsidR="00CC1D11" w:rsidRPr="00C45314">
          <w:rPr>
            <w:noProof/>
            <w:webHidden/>
          </w:rPr>
          <w:fldChar w:fldCharType="end"/>
        </w:r>
      </w:hyperlink>
    </w:p>
    <w:p w14:paraId="19EF3580" w14:textId="30D12142"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87" w:history="1">
        <w:r w:rsidR="00CC1D11" w:rsidRPr="00C45314">
          <w:rPr>
            <w:rStyle w:val="Hypertextovodkaz"/>
            <w:noProof/>
          </w:rPr>
          <w:t>12.3.</w:t>
        </w:r>
        <w:r w:rsidR="00CC1D11" w:rsidRPr="00C45314">
          <w:rPr>
            <w:rFonts w:eastAsiaTheme="minorEastAsia" w:cstheme="minorBidi"/>
            <w:smallCaps w:val="0"/>
            <w:noProof/>
            <w:szCs w:val="22"/>
          </w:rPr>
          <w:tab/>
        </w:r>
        <w:r w:rsidR="00CC1D11" w:rsidRPr="00C45314">
          <w:rPr>
            <w:rStyle w:val="Hypertextovodkaz"/>
            <w:noProof/>
          </w:rPr>
          <w:t>Hodnocení nabídek v případě předložení nabídek se stejnou nabídkovou cenou</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_Toc510004187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4</w:t>
        </w:r>
        <w:r w:rsidR="00CC1D11" w:rsidRPr="00C45314">
          <w:rPr>
            <w:noProof/>
            <w:webHidden/>
          </w:rPr>
          <w:fldChar w:fldCharType="end"/>
        </w:r>
      </w:hyperlink>
    </w:p>
    <w:p w14:paraId="08E44166" w14:textId="27CE11FA"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188" w:history="1">
        <w:r w:rsidR="00CC1D11" w:rsidRPr="00C45314">
          <w:rPr>
            <w:rStyle w:val="Hypertextovodkaz"/>
            <w:noProof/>
          </w:rPr>
          <w:t>13.</w:t>
        </w:r>
        <w:r w:rsidR="00CC1D11" w:rsidRPr="00C45314">
          <w:rPr>
            <w:rFonts w:eastAsiaTheme="minorEastAsia" w:cstheme="minorBidi"/>
            <w:b w:val="0"/>
            <w:bCs w:val="0"/>
            <w:caps w:val="0"/>
            <w:noProof/>
            <w:szCs w:val="22"/>
          </w:rPr>
          <w:tab/>
        </w:r>
        <w:r w:rsidR="00CC1D11" w:rsidRPr="00C45314">
          <w:rPr>
            <w:rStyle w:val="Hypertextovodkaz"/>
            <w:noProof/>
          </w:rPr>
          <w:t>OBCHODNÍ PODMÍNKY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_Toc510004188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4</w:t>
        </w:r>
        <w:r w:rsidR="00CC1D11" w:rsidRPr="00C45314">
          <w:rPr>
            <w:noProof/>
            <w:webHidden/>
          </w:rPr>
          <w:fldChar w:fldCharType="end"/>
        </w:r>
      </w:hyperlink>
    </w:p>
    <w:p w14:paraId="37ADADFD" w14:textId="057A9B85"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89" w:history="1">
        <w:r w:rsidR="00CC1D11" w:rsidRPr="00C45314">
          <w:rPr>
            <w:rStyle w:val="Hypertextovodkaz"/>
            <w:noProof/>
          </w:rPr>
          <w:t>13.1.</w:t>
        </w:r>
        <w:r w:rsidR="00CC1D11" w:rsidRPr="00C45314">
          <w:rPr>
            <w:rFonts w:eastAsiaTheme="minorEastAsia" w:cstheme="minorBidi"/>
            <w:smallCaps w:val="0"/>
            <w:noProof/>
            <w:szCs w:val="22"/>
          </w:rPr>
          <w:tab/>
        </w:r>
        <w:r w:rsidR="00CC1D11" w:rsidRPr="00C45314">
          <w:rPr>
            <w:rStyle w:val="Hypertextovodkaz"/>
            <w:noProof/>
          </w:rPr>
          <w:t>Obchodní podmínky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_Toc510004189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4</w:t>
        </w:r>
        <w:r w:rsidR="00CC1D11" w:rsidRPr="00C45314">
          <w:rPr>
            <w:noProof/>
            <w:webHidden/>
          </w:rPr>
          <w:fldChar w:fldCharType="end"/>
        </w:r>
      </w:hyperlink>
    </w:p>
    <w:p w14:paraId="1CF884C6" w14:textId="458A22D0" w:rsidR="00CC1D11" w:rsidRPr="00C45314" w:rsidRDefault="00B14C5B">
      <w:pPr>
        <w:pStyle w:val="Obsah2"/>
        <w:tabs>
          <w:tab w:val="left" w:pos="1000"/>
          <w:tab w:val="right" w:leader="dot" w:pos="9628"/>
        </w:tabs>
        <w:rPr>
          <w:noProof/>
        </w:rPr>
      </w:pPr>
      <w:hyperlink w:anchor="_Toc510004190" w:history="1">
        <w:r w:rsidR="00CC1D11" w:rsidRPr="00C45314">
          <w:rPr>
            <w:rStyle w:val="Hypertextovodkaz"/>
            <w:noProof/>
          </w:rPr>
          <w:t>13.2.</w:t>
        </w:r>
        <w:r w:rsidR="00CC1D11" w:rsidRPr="00C45314">
          <w:rPr>
            <w:rFonts w:eastAsiaTheme="minorEastAsia" w:cstheme="minorBidi"/>
            <w:smallCaps w:val="0"/>
            <w:noProof/>
            <w:szCs w:val="22"/>
          </w:rPr>
          <w:tab/>
        </w:r>
        <w:r w:rsidR="00CC1D11" w:rsidRPr="00C45314">
          <w:rPr>
            <w:rStyle w:val="Hypertextovodkaz"/>
            <w:noProof/>
          </w:rPr>
          <w:t>Platební podmínky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_Toc510004190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5</w:t>
        </w:r>
        <w:r w:rsidR="00CC1D11" w:rsidRPr="00C45314">
          <w:rPr>
            <w:noProof/>
            <w:webHidden/>
          </w:rPr>
          <w:fldChar w:fldCharType="end"/>
        </w:r>
      </w:hyperlink>
    </w:p>
    <w:p w14:paraId="6510DC26" w14:textId="766F3830" w:rsidR="00974743" w:rsidRPr="00C45314" w:rsidRDefault="00B14C5B" w:rsidP="00974743">
      <w:pPr>
        <w:pStyle w:val="Obsah2"/>
        <w:tabs>
          <w:tab w:val="left" w:pos="1000"/>
          <w:tab w:val="right" w:leader="dot" w:pos="9628"/>
        </w:tabs>
        <w:rPr>
          <w:noProof/>
        </w:rPr>
      </w:pPr>
      <w:hyperlink w:anchor="_Toc510004190" w:history="1">
        <w:r w:rsidR="00974743" w:rsidRPr="00C45314">
          <w:rPr>
            <w:rStyle w:val="Hypertextovodkaz"/>
            <w:noProof/>
          </w:rPr>
          <w:t>13.3.</w:t>
        </w:r>
        <w:r w:rsidR="00974743" w:rsidRPr="00C45314">
          <w:rPr>
            <w:rFonts w:eastAsiaTheme="minorEastAsia" w:cstheme="minorBidi"/>
            <w:smallCaps w:val="0"/>
            <w:noProof/>
            <w:szCs w:val="22"/>
          </w:rPr>
          <w:tab/>
        </w:r>
        <w:r w:rsidR="00974743" w:rsidRPr="00C45314">
          <w:rPr>
            <w:rStyle w:val="Hypertextovodkaz"/>
            <w:noProof/>
          </w:rPr>
          <w:t>Přenesená daňová povinnost</w:t>
        </w:r>
        <w:r w:rsidR="00974743" w:rsidRPr="00C45314">
          <w:rPr>
            <w:noProof/>
            <w:webHidden/>
          </w:rPr>
          <w:tab/>
        </w:r>
        <w:r w:rsidR="00974743" w:rsidRPr="00C45314">
          <w:rPr>
            <w:noProof/>
            <w:webHidden/>
          </w:rPr>
          <w:fldChar w:fldCharType="begin"/>
        </w:r>
        <w:r w:rsidR="00974743" w:rsidRPr="00C45314">
          <w:rPr>
            <w:noProof/>
            <w:webHidden/>
          </w:rPr>
          <w:instrText xml:space="preserve"> PAGEREF _Toc510004190 \h </w:instrText>
        </w:r>
        <w:r w:rsidR="00974743" w:rsidRPr="00C45314">
          <w:rPr>
            <w:noProof/>
            <w:webHidden/>
          </w:rPr>
        </w:r>
        <w:r w:rsidR="00974743" w:rsidRPr="00C45314">
          <w:rPr>
            <w:noProof/>
            <w:webHidden/>
          </w:rPr>
          <w:fldChar w:fldCharType="separate"/>
        </w:r>
        <w:r w:rsidR="005763E6" w:rsidRPr="00C45314">
          <w:rPr>
            <w:noProof/>
            <w:webHidden/>
          </w:rPr>
          <w:t>1</w:t>
        </w:r>
        <w:r w:rsidR="00CB75A8">
          <w:rPr>
            <w:noProof/>
            <w:webHidden/>
          </w:rPr>
          <w:t>5</w:t>
        </w:r>
        <w:r w:rsidR="00974743" w:rsidRPr="00C45314">
          <w:rPr>
            <w:noProof/>
            <w:webHidden/>
          </w:rPr>
          <w:fldChar w:fldCharType="end"/>
        </w:r>
      </w:hyperlink>
    </w:p>
    <w:p w14:paraId="27D850F0" w14:textId="49A513C9" w:rsidR="00974743" w:rsidRPr="00C45314" w:rsidRDefault="00974743" w:rsidP="00974743">
      <w:pPr>
        <w:rPr>
          <w:rFonts w:eastAsiaTheme="minorEastAsia"/>
        </w:rPr>
      </w:pPr>
    </w:p>
    <w:p w14:paraId="050A6CCF" w14:textId="53076357"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191" w:history="1">
        <w:r w:rsidR="00CC1D11" w:rsidRPr="00C45314">
          <w:rPr>
            <w:rStyle w:val="Hypertextovodkaz"/>
            <w:noProof/>
          </w:rPr>
          <w:t>14.</w:t>
        </w:r>
        <w:r w:rsidR="00CC1D11" w:rsidRPr="00C45314">
          <w:rPr>
            <w:rFonts w:eastAsiaTheme="minorEastAsia" w:cstheme="minorBidi"/>
            <w:b w:val="0"/>
            <w:bCs w:val="0"/>
            <w:caps w:val="0"/>
            <w:noProof/>
            <w:szCs w:val="22"/>
          </w:rPr>
          <w:tab/>
        </w:r>
        <w:r w:rsidR="00CC1D11" w:rsidRPr="00C45314">
          <w:rPr>
            <w:rStyle w:val="Hypertextovodkaz"/>
            <w:noProof/>
          </w:rPr>
          <w:t>POKYNY PRO ZPRACOVÁNÍ NABÍDKY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_Toc510004191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5</w:t>
        </w:r>
        <w:r w:rsidR="00CC1D11" w:rsidRPr="00C45314">
          <w:rPr>
            <w:noProof/>
            <w:webHidden/>
          </w:rPr>
          <w:fldChar w:fldCharType="end"/>
        </w:r>
      </w:hyperlink>
    </w:p>
    <w:p w14:paraId="7BFD029C" w14:textId="4F3A60A5"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92" w:history="1">
        <w:r w:rsidR="00CC1D11" w:rsidRPr="00C45314">
          <w:rPr>
            <w:rStyle w:val="Hypertextovodkaz"/>
            <w:noProof/>
          </w:rPr>
          <w:t>14.1.</w:t>
        </w:r>
        <w:r w:rsidR="00CC1D11" w:rsidRPr="00C45314">
          <w:rPr>
            <w:rFonts w:eastAsiaTheme="minorEastAsia" w:cstheme="minorBidi"/>
            <w:smallCaps w:val="0"/>
            <w:noProof/>
            <w:szCs w:val="22"/>
          </w:rPr>
          <w:tab/>
        </w:r>
        <w:r w:rsidR="00CC1D11" w:rsidRPr="00C45314">
          <w:rPr>
            <w:rStyle w:val="Hypertextovodkaz"/>
            <w:noProof/>
          </w:rPr>
          <w:t>Poddodavatelé</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_Toc510004192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5</w:t>
        </w:r>
        <w:r w:rsidR="00CC1D11" w:rsidRPr="00C45314">
          <w:rPr>
            <w:noProof/>
            <w:webHidden/>
          </w:rPr>
          <w:fldChar w:fldCharType="end"/>
        </w:r>
      </w:hyperlink>
    </w:p>
    <w:p w14:paraId="345A0A77" w14:textId="7789C626"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93" w:history="1">
        <w:r w:rsidR="00CC1D11" w:rsidRPr="00C45314">
          <w:rPr>
            <w:rStyle w:val="Hypertextovodkaz"/>
            <w:noProof/>
          </w:rPr>
          <w:t>14.2.</w:t>
        </w:r>
        <w:r w:rsidR="00CC1D11" w:rsidRPr="00C45314">
          <w:rPr>
            <w:rFonts w:eastAsiaTheme="minorEastAsia" w:cstheme="minorBidi"/>
            <w:smallCaps w:val="0"/>
            <w:noProof/>
            <w:szCs w:val="22"/>
          </w:rPr>
          <w:tab/>
        </w:r>
        <w:r w:rsidR="00CC1D11" w:rsidRPr="00C45314">
          <w:rPr>
            <w:rStyle w:val="Hypertextovodkaz"/>
            <w:noProof/>
          </w:rPr>
          <w:t>Společná účast dodavatelů</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_Toc510004193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5</w:t>
        </w:r>
        <w:r w:rsidR="00CC1D11" w:rsidRPr="00C45314">
          <w:rPr>
            <w:noProof/>
            <w:webHidden/>
          </w:rPr>
          <w:fldChar w:fldCharType="end"/>
        </w:r>
      </w:hyperlink>
    </w:p>
    <w:p w14:paraId="7D50515E" w14:textId="7F7F4DDC"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94" w:history="1">
        <w:r w:rsidR="00CC1D11" w:rsidRPr="00C45314">
          <w:rPr>
            <w:rStyle w:val="Hypertextovodkaz"/>
            <w:noProof/>
          </w:rPr>
          <w:t>14.3.</w:t>
        </w:r>
        <w:r w:rsidR="00CC1D11" w:rsidRPr="00C45314">
          <w:rPr>
            <w:rFonts w:eastAsiaTheme="minorEastAsia" w:cstheme="minorBidi"/>
            <w:smallCaps w:val="0"/>
            <w:noProof/>
            <w:szCs w:val="22"/>
          </w:rPr>
          <w:tab/>
        </w:r>
        <w:r w:rsidR="00CC1D11" w:rsidRPr="00C45314">
          <w:rPr>
            <w:rStyle w:val="Hypertextovodkaz"/>
            <w:noProof/>
          </w:rPr>
          <w:t>Požadavky operačního programu na plnění předmětu veřejné zakázky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_Toc510004194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6</w:t>
        </w:r>
        <w:r w:rsidR="00CC1D11" w:rsidRPr="00C45314">
          <w:rPr>
            <w:noProof/>
            <w:webHidden/>
          </w:rPr>
          <w:fldChar w:fldCharType="end"/>
        </w:r>
      </w:hyperlink>
    </w:p>
    <w:p w14:paraId="0D4E70B2" w14:textId="5402D12B"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95" w:history="1">
        <w:r w:rsidR="00CC1D11" w:rsidRPr="00C45314">
          <w:rPr>
            <w:rStyle w:val="Hypertextovodkaz"/>
            <w:noProof/>
          </w:rPr>
          <w:t>14.4.</w:t>
        </w:r>
        <w:r w:rsidR="00CC1D11" w:rsidRPr="00C45314">
          <w:rPr>
            <w:rFonts w:eastAsiaTheme="minorEastAsia" w:cstheme="minorBidi"/>
            <w:smallCaps w:val="0"/>
            <w:noProof/>
            <w:szCs w:val="22"/>
          </w:rPr>
          <w:tab/>
        </w:r>
        <w:r w:rsidR="00CC1D11" w:rsidRPr="00C45314">
          <w:rPr>
            <w:rStyle w:val="Hypertextovodkaz"/>
            <w:noProof/>
          </w:rPr>
          <w:t>Varianty nabídky</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_Toc510004195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6</w:t>
        </w:r>
        <w:r w:rsidR="00CC1D11" w:rsidRPr="00C45314">
          <w:rPr>
            <w:noProof/>
            <w:webHidden/>
          </w:rPr>
          <w:fldChar w:fldCharType="end"/>
        </w:r>
      </w:hyperlink>
    </w:p>
    <w:p w14:paraId="154625B9" w14:textId="4A0D5E49"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96" w:history="1">
        <w:r w:rsidR="00CC1D11" w:rsidRPr="00C45314">
          <w:rPr>
            <w:rStyle w:val="Hypertextovodkaz"/>
            <w:noProof/>
          </w:rPr>
          <w:t>14.5.</w:t>
        </w:r>
        <w:r w:rsidR="00CC1D11" w:rsidRPr="00C45314">
          <w:rPr>
            <w:rFonts w:eastAsiaTheme="minorEastAsia" w:cstheme="minorBidi"/>
            <w:smallCaps w:val="0"/>
            <w:noProof/>
            <w:szCs w:val="22"/>
          </w:rPr>
          <w:tab/>
        </w:r>
        <w:r w:rsidR="00CC1D11" w:rsidRPr="00C45314">
          <w:rPr>
            <w:rStyle w:val="Hypertextovodkaz"/>
            <w:noProof/>
          </w:rPr>
          <w:t>Obsah a členění nabídky dodavatele</w:t>
        </w:r>
        <w:r w:rsidR="00CC1D11" w:rsidRPr="00C45314">
          <w:rPr>
            <w:noProof/>
            <w:webHidden/>
          </w:rPr>
          <w:tab/>
        </w:r>
        <w:r w:rsidR="00CC1D11" w:rsidRPr="00C45314">
          <w:rPr>
            <w:noProof/>
            <w:webHidden/>
          </w:rPr>
          <w:fldChar w:fldCharType="begin"/>
        </w:r>
        <w:r w:rsidR="00CC1D11" w:rsidRPr="00C45314">
          <w:rPr>
            <w:noProof/>
            <w:webHidden/>
          </w:rPr>
          <w:instrText xml:space="preserve"> PAGEREF _Toc510004196 \h </w:instrText>
        </w:r>
        <w:r w:rsidR="00CC1D11" w:rsidRPr="00C45314">
          <w:rPr>
            <w:noProof/>
            <w:webHidden/>
          </w:rPr>
        </w:r>
        <w:r w:rsidR="00CC1D11" w:rsidRPr="00C45314">
          <w:rPr>
            <w:noProof/>
            <w:webHidden/>
          </w:rPr>
          <w:fldChar w:fldCharType="separate"/>
        </w:r>
        <w:r w:rsidR="005763E6" w:rsidRPr="00C45314">
          <w:rPr>
            <w:noProof/>
            <w:webHidden/>
          </w:rPr>
          <w:t>1</w:t>
        </w:r>
        <w:r w:rsidR="00CB75A8">
          <w:rPr>
            <w:noProof/>
            <w:webHidden/>
          </w:rPr>
          <w:t>6</w:t>
        </w:r>
        <w:r w:rsidR="00CC1D11" w:rsidRPr="00C45314">
          <w:rPr>
            <w:noProof/>
            <w:webHidden/>
          </w:rPr>
          <w:fldChar w:fldCharType="end"/>
        </w:r>
      </w:hyperlink>
    </w:p>
    <w:p w14:paraId="3F21E181" w14:textId="20AB1F12" w:rsidR="00CC1D11" w:rsidRPr="00C45314" w:rsidRDefault="00B14C5B">
      <w:pPr>
        <w:pStyle w:val="Obsah2"/>
        <w:tabs>
          <w:tab w:val="left" w:pos="1000"/>
          <w:tab w:val="right" w:leader="dot" w:pos="9628"/>
        </w:tabs>
        <w:rPr>
          <w:rFonts w:eastAsiaTheme="minorEastAsia" w:cstheme="minorBidi"/>
          <w:smallCaps w:val="0"/>
          <w:noProof/>
          <w:szCs w:val="22"/>
        </w:rPr>
      </w:pPr>
      <w:hyperlink w:anchor="_Toc510004197" w:history="1">
        <w:r w:rsidR="00CC1D11" w:rsidRPr="00C45314">
          <w:rPr>
            <w:rStyle w:val="Hypertextovodkaz"/>
            <w:noProof/>
          </w:rPr>
          <w:t>14.6.</w:t>
        </w:r>
        <w:r w:rsidR="00CC1D11" w:rsidRPr="00C45314">
          <w:rPr>
            <w:rFonts w:eastAsiaTheme="minorEastAsia" w:cstheme="minorBidi"/>
            <w:smallCaps w:val="0"/>
            <w:noProof/>
            <w:szCs w:val="22"/>
          </w:rPr>
          <w:tab/>
        </w:r>
        <w:r w:rsidR="00CC1D11" w:rsidRPr="00C45314">
          <w:rPr>
            <w:rStyle w:val="Hypertextovodkaz"/>
            <w:noProof/>
          </w:rPr>
          <w:t>Další požadavky zadavatele</w:t>
        </w:r>
        <w:r w:rsidR="00CC1D11" w:rsidRPr="00C45314">
          <w:rPr>
            <w:noProof/>
            <w:webHidden/>
          </w:rPr>
          <w:tab/>
        </w:r>
        <w:r w:rsidR="00C45314" w:rsidRPr="00C45314">
          <w:rPr>
            <w:noProof/>
            <w:webHidden/>
          </w:rPr>
          <w:t>1</w:t>
        </w:r>
        <w:r w:rsidR="00CB75A8">
          <w:rPr>
            <w:noProof/>
            <w:webHidden/>
          </w:rPr>
          <w:t>7</w:t>
        </w:r>
      </w:hyperlink>
    </w:p>
    <w:p w14:paraId="11D4EDA7" w14:textId="5607D020"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198" w:history="1">
        <w:r w:rsidR="00CC1D11" w:rsidRPr="00C45314">
          <w:rPr>
            <w:rStyle w:val="Hypertextovodkaz"/>
            <w:noProof/>
          </w:rPr>
          <w:t>15.</w:t>
        </w:r>
        <w:r w:rsidR="00CC1D11" w:rsidRPr="00C45314">
          <w:rPr>
            <w:rFonts w:eastAsiaTheme="minorEastAsia" w:cstheme="minorBidi"/>
            <w:b w:val="0"/>
            <w:bCs w:val="0"/>
            <w:caps w:val="0"/>
            <w:noProof/>
            <w:szCs w:val="22"/>
          </w:rPr>
          <w:tab/>
        </w:r>
        <w:r w:rsidR="00CC1D11" w:rsidRPr="00C45314">
          <w:rPr>
            <w:rStyle w:val="Hypertextovodkaz"/>
            <w:noProof/>
          </w:rPr>
          <w:t>OZNÁMENÍ O VÝBĚRU DODAVATELE</w:t>
        </w:r>
        <w:r w:rsidR="00CC1D11" w:rsidRPr="00C45314">
          <w:rPr>
            <w:noProof/>
            <w:webHidden/>
          </w:rPr>
          <w:tab/>
        </w:r>
        <w:r w:rsidR="0060519C">
          <w:rPr>
            <w:noProof/>
            <w:webHidden/>
          </w:rPr>
          <w:t>1</w:t>
        </w:r>
        <w:r w:rsidR="00CB75A8">
          <w:rPr>
            <w:noProof/>
            <w:webHidden/>
          </w:rPr>
          <w:t>8</w:t>
        </w:r>
      </w:hyperlink>
    </w:p>
    <w:p w14:paraId="30ADE6B4" w14:textId="0FA6A8AE"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199" w:history="1">
        <w:r w:rsidR="00CC1D11" w:rsidRPr="00C45314">
          <w:rPr>
            <w:rStyle w:val="Hypertextovodkaz"/>
            <w:noProof/>
          </w:rPr>
          <w:t>16.</w:t>
        </w:r>
        <w:r w:rsidR="00CC1D11" w:rsidRPr="00C45314">
          <w:rPr>
            <w:rFonts w:eastAsiaTheme="minorEastAsia" w:cstheme="minorBidi"/>
            <w:b w:val="0"/>
            <w:bCs w:val="0"/>
            <w:caps w:val="0"/>
            <w:noProof/>
            <w:szCs w:val="22"/>
          </w:rPr>
          <w:tab/>
        </w:r>
        <w:r w:rsidR="00CC1D11" w:rsidRPr="00C45314">
          <w:rPr>
            <w:rStyle w:val="Hypertextovodkaz"/>
            <w:noProof/>
          </w:rPr>
          <w:t>OZNÁMENÍ O VYLOUČENÍ ÚČASTNÍKA ZADÁVACÍHO ŘÍZENÍ</w:t>
        </w:r>
        <w:r w:rsidR="00CC1D11" w:rsidRPr="00C45314">
          <w:rPr>
            <w:noProof/>
            <w:webHidden/>
          </w:rPr>
          <w:tab/>
        </w:r>
        <w:r w:rsidR="0060519C">
          <w:rPr>
            <w:noProof/>
            <w:webHidden/>
          </w:rPr>
          <w:t>1</w:t>
        </w:r>
        <w:r w:rsidR="00CB75A8">
          <w:rPr>
            <w:noProof/>
            <w:webHidden/>
          </w:rPr>
          <w:t>8</w:t>
        </w:r>
      </w:hyperlink>
    </w:p>
    <w:p w14:paraId="1A78425D" w14:textId="69265DB5"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200" w:history="1">
        <w:r w:rsidR="00CC1D11" w:rsidRPr="00C45314">
          <w:rPr>
            <w:rStyle w:val="Hypertextovodkaz"/>
            <w:noProof/>
          </w:rPr>
          <w:t>17.</w:t>
        </w:r>
        <w:r w:rsidR="00CC1D11" w:rsidRPr="00C45314">
          <w:rPr>
            <w:rFonts w:eastAsiaTheme="minorEastAsia" w:cstheme="minorBidi"/>
            <w:b w:val="0"/>
            <w:bCs w:val="0"/>
            <w:caps w:val="0"/>
            <w:noProof/>
            <w:szCs w:val="22"/>
          </w:rPr>
          <w:tab/>
        </w:r>
        <w:r w:rsidR="00CC1D11" w:rsidRPr="00C45314">
          <w:rPr>
            <w:rStyle w:val="Hypertextovodkaz"/>
            <w:noProof/>
          </w:rPr>
          <w:t>ZRUŠENÍ ZADÁVACÍHO ŘÍZENÍ</w:t>
        </w:r>
        <w:r w:rsidR="00CC1D11" w:rsidRPr="00C45314">
          <w:rPr>
            <w:noProof/>
            <w:webHidden/>
          </w:rPr>
          <w:tab/>
        </w:r>
        <w:r w:rsidR="0060519C">
          <w:rPr>
            <w:noProof/>
            <w:webHidden/>
          </w:rPr>
          <w:t>1</w:t>
        </w:r>
        <w:r w:rsidR="00CB75A8">
          <w:rPr>
            <w:noProof/>
            <w:webHidden/>
          </w:rPr>
          <w:t>8</w:t>
        </w:r>
      </w:hyperlink>
    </w:p>
    <w:p w14:paraId="12969B64" w14:textId="2D7546BC"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201" w:history="1">
        <w:r w:rsidR="00CC1D11" w:rsidRPr="00C45314">
          <w:rPr>
            <w:rStyle w:val="Hypertextovodkaz"/>
            <w:noProof/>
          </w:rPr>
          <w:t>18.</w:t>
        </w:r>
        <w:r w:rsidR="00CC1D11" w:rsidRPr="00C45314">
          <w:rPr>
            <w:rFonts w:eastAsiaTheme="minorEastAsia" w:cstheme="minorBidi"/>
            <w:b w:val="0"/>
            <w:bCs w:val="0"/>
            <w:caps w:val="0"/>
            <w:noProof/>
            <w:szCs w:val="22"/>
          </w:rPr>
          <w:tab/>
        </w:r>
        <w:r w:rsidR="00CC1D11" w:rsidRPr="00C45314">
          <w:rPr>
            <w:rStyle w:val="Hypertextovodkaz"/>
            <w:noProof/>
          </w:rPr>
          <w:t>UZAVŘENÍ SMLOUVY</w:t>
        </w:r>
        <w:r w:rsidR="00CC1D11" w:rsidRPr="00C45314">
          <w:rPr>
            <w:noProof/>
            <w:webHidden/>
          </w:rPr>
          <w:tab/>
        </w:r>
        <w:r w:rsidR="0060519C">
          <w:rPr>
            <w:noProof/>
            <w:webHidden/>
          </w:rPr>
          <w:t>1</w:t>
        </w:r>
        <w:r w:rsidR="00CB75A8">
          <w:rPr>
            <w:noProof/>
            <w:webHidden/>
          </w:rPr>
          <w:t>8</w:t>
        </w:r>
      </w:hyperlink>
    </w:p>
    <w:p w14:paraId="36D4083F" w14:textId="0EFE3BA2" w:rsidR="00CC1D11" w:rsidRPr="00C45314" w:rsidRDefault="00B14C5B">
      <w:pPr>
        <w:pStyle w:val="Obsah1"/>
        <w:tabs>
          <w:tab w:val="left" w:pos="600"/>
          <w:tab w:val="right" w:leader="dot" w:pos="9628"/>
        </w:tabs>
        <w:rPr>
          <w:rFonts w:eastAsiaTheme="minorEastAsia" w:cstheme="minorBidi"/>
          <w:b w:val="0"/>
          <w:bCs w:val="0"/>
          <w:caps w:val="0"/>
          <w:noProof/>
          <w:szCs w:val="22"/>
        </w:rPr>
      </w:pPr>
      <w:hyperlink w:anchor="_Toc510004202" w:history="1">
        <w:r w:rsidR="00CC1D11" w:rsidRPr="00C45314">
          <w:rPr>
            <w:rStyle w:val="Hypertextovodkaz"/>
            <w:noProof/>
          </w:rPr>
          <w:t>19.</w:t>
        </w:r>
        <w:r w:rsidR="00CC1D11" w:rsidRPr="00C45314">
          <w:rPr>
            <w:rFonts w:eastAsiaTheme="minorEastAsia" w:cstheme="minorBidi"/>
            <w:b w:val="0"/>
            <w:bCs w:val="0"/>
            <w:caps w:val="0"/>
            <w:noProof/>
            <w:szCs w:val="22"/>
          </w:rPr>
          <w:tab/>
        </w:r>
        <w:r w:rsidR="00CC1D11" w:rsidRPr="00C45314">
          <w:rPr>
            <w:rStyle w:val="Hypertextovodkaz"/>
            <w:noProof/>
          </w:rPr>
          <w:t>PŘÍLOHY</w:t>
        </w:r>
        <w:r w:rsidR="00CC1D11" w:rsidRPr="00C45314">
          <w:rPr>
            <w:noProof/>
            <w:webHidden/>
          </w:rPr>
          <w:tab/>
        </w:r>
        <w:r w:rsidR="00CB75A8">
          <w:rPr>
            <w:noProof/>
            <w:webHidden/>
          </w:rPr>
          <w:t>19</w:t>
        </w:r>
      </w:hyperlink>
      <w:bookmarkStart w:id="0" w:name="_GoBack"/>
      <w:bookmarkEnd w:id="0"/>
    </w:p>
    <w:p w14:paraId="0979A5B8" w14:textId="77777777" w:rsidR="00BF0735" w:rsidRDefault="00947DED" w:rsidP="00C728A1">
      <w:pPr>
        <w:pStyle w:val="Obsah1"/>
        <w:tabs>
          <w:tab w:val="left" w:pos="600"/>
          <w:tab w:val="right" w:leader="dot" w:pos="9060"/>
        </w:tabs>
        <w:spacing w:before="0" w:after="0" w:line="264" w:lineRule="auto"/>
        <w:rPr>
          <w:rFonts w:ascii="Arial" w:hAnsi="Arial" w:cs="Arial"/>
          <w:b w:val="0"/>
          <w:sz w:val="20"/>
        </w:rPr>
      </w:pPr>
      <w:r w:rsidRPr="00C45314">
        <w:rPr>
          <w:rFonts w:ascii="Arial" w:hAnsi="Arial" w:cs="Arial"/>
          <w:b w:val="0"/>
          <w:sz w:val="20"/>
        </w:rPr>
        <w:fldChar w:fldCharType="end"/>
      </w:r>
    </w:p>
    <w:p w14:paraId="1AD73107" w14:textId="77777777" w:rsidR="00BF0735" w:rsidRDefault="00BF0735">
      <w:pPr>
        <w:rPr>
          <w:rFonts w:cs="Arial"/>
          <w:bCs/>
          <w:caps/>
          <w:sz w:val="20"/>
        </w:rPr>
      </w:pPr>
      <w:r>
        <w:rPr>
          <w:rFonts w:cs="Arial"/>
          <w:b/>
          <w:sz w:val="20"/>
        </w:rPr>
        <w:br w:type="page"/>
      </w:r>
    </w:p>
    <w:p w14:paraId="4C80A153" w14:textId="77777777" w:rsidR="004D690B" w:rsidRPr="00923708" w:rsidRDefault="00055A28" w:rsidP="00493EC9">
      <w:pPr>
        <w:pStyle w:val="NadpisVZ1"/>
        <w:ind w:left="426"/>
      </w:pPr>
      <w:bookmarkStart w:id="1" w:name="_Toc510004143"/>
      <w:r>
        <w:t>INFORMACE O ZADAVATELI</w:t>
      </w:r>
      <w:bookmarkEnd w:id="1"/>
    </w:p>
    <w:p w14:paraId="7DB9C770" w14:textId="77777777" w:rsidR="00166B95" w:rsidRPr="00016134" w:rsidRDefault="00166B95" w:rsidP="00166B95">
      <w:pPr>
        <w:rPr>
          <w:rFonts w:cs="Arial"/>
          <w:b/>
          <w:sz w:val="20"/>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09"/>
        <w:gridCol w:w="5929"/>
      </w:tblGrid>
      <w:tr w:rsidR="002D29E0" w:rsidRPr="00167A05" w14:paraId="6D686FC6" w14:textId="77777777" w:rsidTr="00AB3901">
        <w:trPr>
          <w:trHeight w:val="67"/>
        </w:trPr>
        <w:tc>
          <w:tcPr>
            <w:tcW w:w="3794" w:type="dxa"/>
            <w:vAlign w:val="center"/>
          </w:tcPr>
          <w:p w14:paraId="5B250F2B" w14:textId="77777777" w:rsidR="002D29E0" w:rsidRPr="001801EB" w:rsidRDefault="002D29E0" w:rsidP="002D29E0">
            <w:pPr>
              <w:pStyle w:val="Styl"/>
              <w:tabs>
                <w:tab w:val="left" w:pos="1985"/>
              </w:tabs>
              <w:jc w:val="both"/>
              <w:rPr>
                <w:sz w:val="20"/>
                <w:szCs w:val="20"/>
              </w:rPr>
            </w:pPr>
            <w:r w:rsidRPr="001801EB">
              <w:rPr>
                <w:b/>
                <w:bCs/>
                <w:color w:val="010000"/>
                <w:sz w:val="20"/>
                <w:szCs w:val="20"/>
                <w:u w:val="single"/>
              </w:rPr>
              <w:t>ZADAVATEL:</w:t>
            </w:r>
          </w:p>
        </w:tc>
        <w:tc>
          <w:tcPr>
            <w:tcW w:w="5984" w:type="dxa"/>
          </w:tcPr>
          <w:p w14:paraId="37C3CBA6" w14:textId="0AFDBC41" w:rsidR="002D29E0" w:rsidRPr="002D29E0" w:rsidRDefault="00143AD0" w:rsidP="002D29E0">
            <w:pPr>
              <w:pStyle w:val="Styl"/>
              <w:tabs>
                <w:tab w:val="left" w:pos="1985"/>
              </w:tabs>
              <w:jc w:val="both"/>
              <w:rPr>
                <w:b/>
                <w:sz w:val="20"/>
                <w:szCs w:val="20"/>
              </w:rPr>
            </w:pPr>
            <w:r w:rsidRPr="00143AD0">
              <w:rPr>
                <w:b/>
                <w:sz w:val="20"/>
              </w:rPr>
              <w:t>Střední odborná škola a Střední odborné učiliště, Sušice, U Kapličky 761</w:t>
            </w:r>
          </w:p>
        </w:tc>
      </w:tr>
      <w:tr w:rsidR="002D29E0" w:rsidRPr="00167A05" w14:paraId="111B37DA" w14:textId="77777777" w:rsidTr="00AB3901">
        <w:tc>
          <w:tcPr>
            <w:tcW w:w="3794" w:type="dxa"/>
            <w:vAlign w:val="center"/>
          </w:tcPr>
          <w:p w14:paraId="5A950247" w14:textId="77777777" w:rsidR="002D29E0" w:rsidRPr="001801EB" w:rsidRDefault="002D29E0" w:rsidP="002D29E0">
            <w:pPr>
              <w:pStyle w:val="Styl"/>
              <w:tabs>
                <w:tab w:val="left" w:pos="1985"/>
              </w:tabs>
              <w:jc w:val="both"/>
              <w:rPr>
                <w:sz w:val="20"/>
                <w:szCs w:val="20"/>
              </w:rPr>
            </w:pPr>
            <w:r w:rsidRPr="001801EB">
              <w:rPr>
                <w:sz w:val="20"/>
                <w:szCs w:val="20"/>
              </w:rPr>
              <w:t>Se sídlem:</w:t>
            </w:r>
          </w:p>
        </w:tc>
        <w:tc>
          <w:tcPr>
            <w:tcW w:w="5984" w:type="dxa"/>
          </w:tcPr>
          <w:p w14:paraId="218547AB" w14:textId="156F26A8" w:rsidR="002D29E0" w:rsidRPr="002D29E0" w:rsidRDefault="00143AD0" w:rsidP="00143AD0">
            <w:pPr>
              <w:pStyle w:val="Styl"/>
              <w:tabs>
                <w:tab w:val="left" w:pos="1985"/>
              </w:tabs>
              <w:jc w:val="both"/>
              <w:rPr>
                <w:sz w:val="20"/>
                <w:szCs w:val="20"/>
              </w:rPr>
            </w:pPr>
            <w:r w:rsidRPr="00143AD0">
              <w:rPr>
                <w:sz w:val="20"/>
              </w:rPr>
              <w:t>U Kapličky 761</w:t>
            </w:r>
            <w:r>
              <w:rPr>
                <w:sz w:val="20"/>
              </w:rPr>
              <w:t xml:space="preserve">, </w:t>
            </w:r>
            <w:r w:rsidRPr="00143AD0">
              <w:rPr>
                <w:sz w:val="20"/>
              </w:rPr>
              <w:t>Sušice II</w:t>
            </w:r>
            <w:r>
              <w:rPr>
                <w:sz w:val="20"/>
              </w:rPr>
              <w:t xml:space="preserve">, </w:t>
            </w:r>
            <w:r w:rsidRPr="00143AD0">
              <w:rPr>
                <w:sz w:val="20"/>
              </w:rPr>
              <w:t>34201 Sušice 1</w:t>
            </w:r>
          </w:p>
        </w:tc>
      </w:tr>
      <w:tr w:rsidR="002D29E0" w:rsidRPr="00167A05" w14:paraId="172CF0EC" w14:textId="77777777" w:rsidTr="00AB3901">
        <w:tc>
          <w:tcPr>
            <w:tcW w:w="3794" w:type="dxa"/>
            <w:vAlign w:val="center"/>
          </w:tcPr>
          <w:p w14:paraId="5C3A59AB" w14:textId="50C956A4" w:rsidR="002D29E0" w:rsidRPr="001801EB" w:rsidRDefault="002D29E0" w:rsidP="002D29E0">
            <w:pPr>
              <w:pStyle w:val="Styl"/>
              <w:tabs>
                <w:tab w:val="left" w:pos="1985"/>
              </w:tabs>
              <w:jc w:val="both"/>
              <w:rPr>
                <w:sz w:val="20"/>
                <w:szCs w:val="20"/>
              </w:rPr>
            </w:pPr>
            <w:r>
              <w:rPr>
                <w:sz w:val="20"/>
                <w:szCs w:val="20"/>
              </w:rPr>
              <w:t>IČO</w:t>
            </w:r>
            <w:r w:rsidR="00F00E4A">
              <w:rPr>
                <w:sz w:val="20"/>
                <w:szCs w:val="20"/>
              </w:rPr>
              <w:t>/DIČ</w:t>
            </w:r>
            <w:r w:rsidRPr="001801EB">
              <w:rPr>
                <w:sz w:val="20"/>
                <w:szCs w:val="20"/>
              </w:rPr>
              <w:t>:</w:t>
            </w:r>
          </w:p>
        </w:tc>
        <w:tc>
          <w:tcPr>
            <w:tcW w:w="5984" w:type="dxa"/>
          </w:tcPr>
          <w:p w14:paraId="458EED28" w14:textId="594E1563" w:rsidR="002D29E0" w:rsidRPr="002D29E0" w:rsidRDefault="00143AD0" w:rsidP="00143AD0">
            <w:pPr>
              <w:pStyle w:val="Styl"/>
              <w:tabs>
                <w:tab w:val="left" w:pos="1985"/>
              </w:tabs>
              <w:jc w:val="both"/>
              <w:rPr>
                <w:sz w:val="20"/>
                <w:szCs w:val="20"/>
              </w:rPr>
            </w:pPr>
            <w:r w:rsidRPr="00143AD0">
              <w:rPr>
                <w:sz w:val="20"/>
              </w:rPr>
              <w:t>00077615</w:t>
            </w:r>
            <w:r w:rsidR="002D29E0" w:rsidRPr="002D29E0">
              <w:rPr>
                <w:sz w:val="20"/>
              </w:rPr>
              <w:t>/CZ</w:t>
            </w:r>
            <w:r w:rsidRPr="00143AD0">
              <w:rPr>
                <w:sz w:val="20"/>
              </w:rPr>
              <w:t>00077615</w:t>
            </w:r>
          </w:p>
        </w:tc>
      </w:tr>
      <w:tr w:rsidR="002D29E0" w:rsidRPr="00167A05" w14:paraId="3823493D" w14:textId="77777777" w:rsidTr="00AB3901">
        <w:tc>
          <w:tcPr>
            <w:tcW w:w="3794" w:type="dxa"/>
            <w:vAlign w:val="center"/>
          </w:tcPr>
          <w:p w14:paraId="32235BF6" w14:textId="77777777" w:rsidR="002D29E0" w:rsidRPr="001801EB" w:rsidRDefault="002D29E0" w:rsidP="002D29E0">
            <w:pPr>
              <w:pStyle w:val="Styl"/>
              <w:tabs>
                <w:tab w:val="left" w:pos="1985"/>
              </w:tabs>
              <w:jc w:val="both"/>
              <w:rPr>
                <w:sz w:val="20"/>
                <w:szCs w:val="20"/>
              </w:rPr>
            </w:pPr>
            <w:r w:rsidRPr="001801EB">
              <w:rPr>
                <w:sz w:val="20"/>
                <w:szCs w:val="20"/>
              </w:rPr>
              <w:t>Statutární zástupce zadavatele:</w:t>
            </w:r>
          </w:p>
        </w:tc>
        <w:tc>
          <w:tcPr>
            <w:tcW w:w="5984" w:type="dxa"/>
          </w:tcPr>
          <w:p w14:paraId="118BB81F" w14:textId="75BC2689" w:rsidR="002D29E0" w:rsidRPr="002D29E0" w:rsidRDefault="00143AD0" w:rsidP="00143AD0">
            <w:pPr>
              <w:pStyle w:val="Styl"/>
              <w:tabs>
                <w:tab w:val="left" w:pos="1985"/>
              </w:tabs>
              <w:jc w:val="both"/>
              <w:rPr>
                <w:sz w:val="20"/>
                <w:szCs w:val="20"/>
              </w:rPr>
            </w:pPr>
            <w:r>
              <w:rPr>
                <w:bCs/>
                <w:sz w:val="20"/>
              </w:rPr>
              <w:t>Ing. Jaromír Kolář</w:t>
            </w:r>
            <w:r w:rsidR="002D29E0" w:rsidRPr="002D29E0">
              <w:rPr>
                <w:bCs/>
                <w:sz w:val="20"/>
              </w:rPr>
              <w:t>, ředitel</w:t>
            </w:r>
          </w:p>
        </w:tc>
      </w:tr>
      <w:tr w:rsidR="00166B95" w:rsidRPr="00167A05" w14:paraId="2B324999" w14:textId="77777777" w:rsidTr="00E57D68">
        <w:tc>
          <w:tcPr>
            <w:tcW w:w="3794" w:type="dxa"/>
            <w:vAlign w:val="center"/>
          </w:tcPr>
          <w:p w14:paraId="3CBD8A0B" w14:textId="77777777" w:rsidR="00166B95" w:rsidRPr="00CF5540" w:rsidRDefault="00166B95" w:rsidP="00895C71">
            <w:pPr>
              <w:pStyle w:val="Styl"/>
              <w:tabs>
                <w:tab w:val="left" w:pos="1985"/>
              </w:tabs>
              <w:jc w:val="both"/>
              <w:rPr>
                <w:b/>
                <w:sz w:val="20"/>
                <w:szCs w:val="20"/>
              </w:rPr>
            </w:pPr>
            <w:r w:rsidRPr="00CF5540">
              <w:rPr>
                <w:b/>
                <w:sz w:val="20"/>
                <w:szCs w:val="20"/>
              </w:rPr>
              <w:t>Profil zadavatele:</w:t>
            </w:r>
          </w:p>
        </w:tc>
        <w:tc>
          <w:tcPr>
            <w:tcW w:w="5984" w:type="dxa"/>
            <w:vAlign w:val="center"/>
          </w:tcPr>
          <w:p w14:paraId="4E659C84" w14:textId="6E0A0E26" w:rsidR="00166B95" w:rsidRPr="002D29E0" w:rsidRDefault="00143AD0" w:rsidP="00895C71">
            <w:pPr>
              <w:pStyle w:val="Styl"/>
              <w:tabs>
                <w:tab w:val="left" w:pos="1985"/>
              </w:tabs>
              <w:jc w:val="both"/>
              <w:rPr>
                <w:b/>
                <w:sz w:val="20"/>
                <w:szCs w:val="20"/>
              </w:rPr>
            </w:pPr>
            <w:r w:rsidRPr="00143AD0">
              <w:rPr>
                <w:rStyle w:val="Hypertextovodkaz"/>
                <w:b/>
                <w:sz w:val="20"/>
              </w:rPr>
              <w:t>https://ezak.cnpk.cz/profile_display_129.html</w:t>
            </w:r>
          </w:p>
        </w:tc>
      </w:tr>
    </w:tbl>
    <w:p w14:paraId="433E3DA9" w14:textId="77777777" w:rsidR="00416BD8" w:rsidRDefault="00416BD8" w:rsidP="00166B95">
      <w:pPr>
        <w:pStyle w:val="Styl"/>
        <w:tabs>
          <w:tab w:val="left" w:pos="1985"/>
        </w:tabs>
        <w:jc w:val="both"/>
        <w:rPr>
          <w:sz w:val="20"/>
          <w:szCs w:val="20"/>
        </w:rPr>
      </w:pPr>
    </w:p>
    <w:p w14:paraId="45D05662" w14:textId="77777777" w:rsidR="004479DB" w:rsidRPr="00167A05" w:rsidRDefault="004479DB" w:rsidP="00166B95">
      <w:pPr>
        <w:pStyle w:val="Styl"/>
        <w:tabs>
          <w:tab w:val="left" w:pos="1985"/>
        </w:tabs>
        <w:jc w:val="both"/>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20"/>
        <w:gridCol w:w="5918"/>
      </w:tblGrid>
      <w:tr w:rsidR="00166B95" w:rsidRPr="00167A05" w14:paraId="60AA6B2D" w14:textId="77777777" w:rsidTr="00E57D68">
        <w:trPr>
          <w:trHeight w:val="67"/>
        </w:trPr>
        <w:tc>
          <w:tcPr>
            <w:tcW w:w="3794" w:type="dxa"/>
            <w:vAlign w:val="center"/>
          </w:tcPr>
          <w:p w14:paraId="648ECD35" w14:textId="77777777" w:rsidR="00166B95" w:rsidRPr="00167A05" w:rsidRDefault="00166B95" w:rsidP="00895C71">
            <w:pPr>
              <w:pStyle w:val="Styl"/>
              <w:tabs>
                <w:tab w:val="left" w:pos="1985"/>
              </w:tabs>
              <w:jc w:val="both"/>
              <w:rPr>
                <w:sz w:val="20"/>
                <w:szCs w:val="20"/>
              </w:rPr>
            </w:pPr>
            <w:r w:rsidRPr="00167A05">
              <w:rPr>
                <w:b/>
                <w:sz w:val="20"/>
                <w:szCs w:val="20"/>
                <w:u w:val="single"/>
              </w:rPr>
              <w:t>ADMINISTRÁTOR (pověřená osoba):</w:t>
            </w:r>
          </w:p>
        </w:tc>
        <w:tc>
          <w:tcPr>
            <w:tcW w:w="5984" w:type="dxa"/>
            <w:vAlign w:val="center"/>
          </w:tcPr>
          <w:p w14:paraId="556361C3" w14:textId="77777777" w:rsidR="00166B95" w:rsidRPr="00167A05" w:rsidRDefault="00166B95" w:rsidP="00895C71">
            <w:pPr>
              <w:pStyle w:val="Styl"/>
              <w:tabs>
                <w:tab w:val="left" w:pos="1985"/>
              </w:tabs>
              <w:jc w:val="both"/>
              <w:rPr>
                <w:sz w:val="20"/>
                <w:szCs w:val="20"/>
              </w:rPr>
            </w:pPr>
            <w:r w:rsidRPr="00167A05">
              <w:rPr>
                <w:b/>
                <w:sz w:val="20"/>
                <w:szCs w:val="20"/>
              </w:rPr>
              <w:t>Centrální nákup, příspěvková organizace</w:t>
            </w:r>
          </w:p>
        </w:tc>
      </w:tr>
      <w:tr w:rsidR="00166B95" w:rsidRPr="00167A05" w14:paraId="5691B46A" w14:textId="77777777" w:rsidTr="00E57D68">
        <w:trPr>
          <w:trHeight w:val="76"/>
        </w:trPr>
        <w:tc>
          <w:tcPr>
            <w:tcW w:w="3794" w:type="dxa"/>
            <w:vAlign w:val="center"/>
          </w:tcPr>
          <w:p w14:paraId="04DE886D" w14:textId="77777777" w:rsidR="00166B95" w:rsidRPr="00167A05" w:rsidRDefault="00166B95" w:rsidP="00895C71">
            <w:pPr>
              <w:pStyle w:val="Styl"/>
              <w:tabs>
                <w:tab w:val="left" w:pos="1985"/>
              </w:tabs>
              <w:jc w:val="both"/>
              <w:rPr>
                <w:sz w:val="20"/>
                <w:szCs w:val="20"/>
              </w:rPr>
            </w:pPr>
            <w:r w:rsidRPr="00167A05">
              <w:rPr>
                <w:sz w:val="20"/>
                <w:szCs w:val="20"/>
              </w:rPr>
              <w:t>Se sídlem:</w:t>
            </w:r>
          </w:p>
        </w:tc>
        <w:tc>
          <w:tcPr>
            <w:tcW w:w="5984" w:type="dxa"/>
            <w:vAlign w:val="center"/>
          </w:tcPr>
          <w:p w14:paraId="6824605D" w14:textId="77777777" w:rsidR="00166B95" w:rsidRPr="00E57D68" w:rsidRDefault="00166B95" w:rsidP="00311549">
            <w:pPr>
              <w:pStyle w:val="Styl"/>
              <w:tabs>
                <w:tab w:val="left" w:pos="1985"/>
              </w:tabs>
              <w:jc w:val="both"/>
              <w:rPr>
                <w:sz w:val="20"/>
                <w:szCs w:val="20"/>
              </w:rPr>
            </w:pPr>
            <w:r w:rsidRPr="00E57D68">
              <w:rPr>
                <w:sz w:val="20"/>
                <w:szCs w:val="20"/>
              </w:rPr>
              <w:t>Vejprnická 663/56, 318 0</w:t>
            </w:r>
            <w:r w:rsidR="00311549">
              <w:rPr>
                <w:sz w:val="20"/>
                <w:szCs w:val="20"/>
              </w:rPr>
              <w:t>0</w:t>
            </w:r>
            <w:r w:rsidRPr="00E57D68">
              <w:rPr>
                <w:sz w:val="20"/>
                <w:szCs w:val="20"/>
              </w:rPr>
              <w:t xml:space="preserve"> Plzeň</w:t>
            </w:r>
          </w:p>
        </w:tc>
      </w:tr>
      <w:tr w:rsidR="00166B95" w:rsidRPr="00167A05" w14:paraId="7D57A8EC" w14:textId="77777777" w:rsidTr="00E57D68">
        <w:trPr>
          <w:trHeight w:val="52"/>
        </w:trPr>
        <w:tc>
          <w:tcPr>
            <w:tcW w:w="3794" w:type="dxa"/>
            <w:vAlign w:val="center"/>
          </w:tcPr>
          <w:p w14:paraId="2EC31E2D" w14:textId="77777777" w:rsidR="00166B95" w:rsidRPr="00167A05" w:rsidRDefault="00166B95" w:rsidP="00895C71">
            <w:pPr>
              <w:pStyle w:val="Styl"/>
              <w:tabs>
                <w:tab w:val="left" w:pos="1985"/>
              </w:tabs>
              <w:jc w:val="both"/>
              <w:rPr>
                <w:sz w:val="20"/>
                <w:szCs w:val="20"/>
              </w:rPr>
            </w:pPr>
            <w:r w:rsidRPr="00167A05">
              <w:rPr>
                <w:sz w:val="20"/>
                <w:szCs w:val="20"/>
              </w:rPr>
              <w:t>IČ</w:t>
            </w:r>
            <w:r w:rsidR="00E57D68">
              <w:rPr>
                <w:sz w:val="20"/>
                <w:szCs w:val="20"/>
              </w:rPr>
              <w:t>O/DIČ</w:t>
            </w:r>
            <w:r w:rsidRPr="00167A05">
              <w:rPr>
                <w:sz w:val="20"/>
                <w:szCs w:val="20"/>
              </w:rPr>
              <w:t>:</w:t>
            </w:r>
          </w:p>
        </w:tc>
        <w:tc>
          <w:tcPr>
            <w:tcW w:w="5984" w:type="dxa"/>
            <w:vAlign w:val="center"/>
          </w:tcPr>
          <w:p w14:paraId="0E696BC2" w14:textId="77777777" w:rsidR="00166B95" w:rsidRPr="00E57D68" w:rsidRDefault="00166B95" w:rsidP="00895C71">
            <w:pPr>
              <w:pStyle w:val="Styl"/>
              <w:tabs>
                <w:tab w:val="left" w:pos="1985"/>
              </w:tabs>
              <w:jc w:val="both"/>
              <w:rPr>
                <w:sz w:val="20"/>
                <w:szCs w:val="20"/>
              </w:rPr>
            </w:pPr>
            <w:r w:rsidRPr="00E57D68">
              <w:rPr>
                <w:sz w:val="20"/>
                <w:szCs w:val="20"/>
              </w:rPr>
              <w:t>72046635</w:t>
            </w:r>
            <w:r w:rsidR="00E57D68" w:rsidRPr="00E57D68">
              <w:rPr>
                <w:sz w:val="20"/>
                <w:szCs w:val="20"/>
              </w:rPr>
              <w:t>/</w:t>
            </w:r>
            <w:r w:rsidR="00E57D68" w:rsidRPr="00E57D68">
              <w:rPr>
                <w:bCs/>
                <w:sz w:val="20"/>
                <w:szCs w:val="20"/>
              </w:rPr>
              <w:t xml:space="preserve"> CZ72046635</w:t>
            </w:r>
          </w:p>
        </w:tc>
      </w:tr>
      <w:tr w:rsidR="00166B95" w:rsidRPr="00E57D68" w14:paraId="55AD8EFB" w14:textId="77777777" w:rsidTr="00E57D68">
        <w:tc>
          <w:tcPr>
            <w:tcW w:w="3794" w:type="dxa"/>
            <w:vAlign w:val="center"/>
          </w:tcPr>
          <w:p w14:paraId="26F84F76" w14:textId="77777777" w:rsidR="00166B95" w:rsidRPr="00E57D68" w:rsidRDefault="00166B95" w:rsidP="00895C71">
            <w:pPr>
              <w:pStyle w:val="Styl"/>
              <w:tabs>
                <w:tab w:val="left" w:pos="1985"/>
              </w:tabs>
              <w:jc w:val="both"/>
              <w:rPr>
                <w:sz w:val="20"/>
                <w:szCs w:val="20"/>
              </w:rPr>
            </w:pPr>
            <w:r w:rsidRPr="00E57D68">
              <w:rPr>
                <w:sz w:val="20"/>
                <w:szCs w:val="20"/>
              </w:rPr>
              <w:t>Statutární zástupce:</w:t>
            </w:r>
          </w:p>
        </w:tc>
        <w:tc>
          <w:tcPr>
            <w:tcW w:w="5984" w:type="dxa"/>
            <w:vAlign w:val="center"/>
          </w:tcPr>
          <w:p w14:paraId="1F0D20BC" w14:textId="4B099211" w:rsidR="00166B95" w:rsidRPr="00E57D68" w:rsidRDefault="005D4011" w:rsidP="005D4011">
            <w:pPr>
              <w:pStyle w:val="Styl"/>
              <w:tabs>
                <w:tab w:val="left" w:pos="1985"/>
              </w:tabs>
              <w:jc w:val="both"/>
              <w:rPr>
                <w:sz w:val="20"/>
                <w:szCs w:val="20"/>
              </w:rPr>
            </w:pPr>
            <w:r w:rsidRPr="005D4011">
              <w:rPr>
                <w:sz w:val="20"/>
                <w:szCs w:val="20"/>
              </w:rPr>
              <w:t>Mgr. Jana Dubcová</w:t>
            </w:r>
            <w:r>
              <w:rPr>
                <w:sz w:val="20"/>
                <w:szCs w:val="20"/>
              </w:rPr>
              <w:t xml:space="preserve">, </w:t>
            </w:r>
            <w:r w:rsidRPr="005D4011">
              <w:rPr>
                <w:sz w:val="20"/>
                <w:szCs w:val="20"/>
              </w:rPr>
              <w:t>ředitelka</w:t>
            </w:r>
          </w:p>
        </w:tc>
      </w:tr>
      <w:tr w:rsidR="00E57D68" w:rsidRPr="00E57D68" w14:paraId="441903A1" w14:textId="77777777" w:rsidTr="00E57D68">
        <w:tc>
          <w:tcPr>
            <w:tcW w:w="3794" w:type="dxa"/>
            <w:vAlign w:val="center"/>
          </w:tcPr>
          <w:p w14:paraId="7E532658" w14:textId="77777777" w:rsidR="00E57D68" w:rsidRPr="00E57D68" w:rsidRDefault="00E57D68" w:rsidP="00895C71">
            <w:pPr>
              <w:pStyle w:val="Styl"/>
              <w:tabs>
                <w:tab w:val="left" w:pos="1985"/>
              </w:tabs>
              <w:jc w:val="both"/>
              <w:rPr>
                <w:b/>
                <w:sz w:val="20"/>
                <w:szCs w:val="20"/>
              </w:rPr>
            </w:pPr>
            <w:r w:rsidRPr="00E57D68">
              <w:rPr>
                <w:b/>
                <w:sz w:val="20"/>
                <w:szCs w:val="20"/>
              </w:rPr>
              <w:t>Profil zadavatele:</w:t>
            </w:r>
          </w:p>
        </w:tc>
        <w:tc>
          <w:tcPr>
            <w:tcW w:w="5984" w:type="dxa"/>
            <w:vAlign w:val="center"/>
          </w:tcPr>
          <w:p w14:paraId="56F30523" w14:textId="77777777" w:rsidR="00E57D68" w:rsidRPr="00E57D68" w:rsidRDefault="00B14C5B" w:rsidP="00895C71">
            <w:pPr>
              <w:pStyle w:val="Styl"/>
              <w:tabs>
                <w:tab w:val="left" w:pos="1985"/>
              </w:tabs>
              <w:jc w:val="both"/>
              <w:rPr>
                <w:b/>
                <w:sz w:val="20"/>
                <w:szCs w:val="20"/>
              </w:rPr>
            </w:pPr>
            <w:hyperlink r:id="rId9" w:history="1">
              <w:r w:rsidR="00E57D68" w:rsidRPr="00E57D68">
                <w:rPr>
                  <w:rStyle w:val="Hypertextovodkaz"/>
                  <w:b/>
                  <w:bCs/>
                  <w:sz w:val="20"/>
                  <w:szCs w:val="20"/>
                </w:rPr>
                <w:t>https://ezak.cnpk.cz/profile_display_3.html</w:t>
              </w:r>
            </w:hyperlink>
          </w:p>
        </w:tc>
      </w:tr>
    </w:tbl>
    <w:p w14:paraId="0EAD1141" w14:textId="77777777" w:rsidR="00166B95" w:rsidRPr="00E57D68" w:rsidRDefault="00166B95" w:rsidP="00166B95">
      <w:pPr>
        <w:pStyle w:val="Styl"/>
        <w:tabs>
          <w:tab w:val="left" w:pos="1985"/>
        </w:tabs>
        <w:jc w:val="both"/>
        <w:rPr>
          <w:b/>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39"/>
        <w:gridCol w:w="5899"/>
      </w:tblGrid>
      <w:tr w:rsidR="00166B95" w:rsidRPr="00E57D68" w14:paraId="0A07E20B" w14:textId="77777777" w:rsidTr="00895C71">
        <w:tc>
          <w:tcPr>
            <w:tcW w:w="3794" w:type="dxa"/>
          </w:tcPr>
          <w:p w14:paraId="207BB552" w14:textId="77777777" w:rsidR="00166B95" w:rsidRPr="00E57D68" w:rsidRDefault="00166B95" w:rsidP="00895C71">
            <w:pPr>
              <w:pStyle w:val="Styl"/>
              <w:tabs>
                <w:tab w:val="left" w:pos="1985"/>
              </w:tabs>
              <w:jc w:val="both"/>
              <w:rPr>
                <w:sz w:val="20"/>
                <w:szCs w:val="20"/>
              </w:rPr>
            </w:pPr>
            <w:r w:rsidRPr="00E57D68">
              <w:rPr>
                <w:b/>
                <w:sz w:val="20"/>
                <w:szCs w:val="20"/>
              </w:rPr>
              <w:t>Kontaktní osoba za administrátora:</w:t>
            </w:r>
          </w:p>
        </w:tc>
        <w:tc>
          <w:tcPr>
            <w:tcW w:w="5984" w:type="dxa"/>
          </w:tcPr>
          <w:p w14:paraId="44E7C1F0" w14:textId="630837D5" w:rsidR="00166B95" w:rsidRPr="00E57D68" w:rsidRDefault="009031EA" w:rsidP="00E57D68">
            <w:pPr>
              <w:pStyle w:val="Styl"/>
              <w:tabs>
                <w:tab w:val="left" w:pos="1985"/>
              </w:tabs>
              <w:jc w:val="both"/>
              <w:rPr>
                <w:sz w:val="20"/>
                <w:szCs w:val="20"/>
              </w:rPr>
            </w:pPr>
            <w:r>
              <w:rPr>
                <w:sz w:val="20"/>
                <w:szCs w:val="20"/>
              </w:rPr>
              <w:t>Ing. Eduard Korunka</w:t>
            </w:r>
          </w:p>
        </w:tc>
      </w:tr>
      <w:tr w:rsidR="00166B95" w:rsidRPr="00E57D68" w14:paraId="2E5D395F" w14:textId="77777777" w:rsidTr="00895C71">
        <w:tc>
          <w:tcPr>
            <w:tcW w:w="3794" w:type="dxa"/>
          </w:tcPr>
          <w:p w14:paraId="6B7768E8" w14:textId="77777777" w:rsidR="00166B95" w:rsidRPr="00E57D68" w:rsidRDefault="00E57D68" w:rsidP="00E57D68">
            <w:pPr>
              <w:pStyle w:val="Styl"/>
              <w:tabs>
                <w:tab w:val="left" w:pos="1985"/>
              </w:tabs>
              <w:jc w:val="both"/>
              <w:rPr>
                <w:sz w:val="20"/>
                <w:szCs w:val="20"/>
              </w:rPr>
            </w:pPr>
            <w:r w:rsidRPr="00E57D68">
              <w:rPr>
                <w:sz w:val="20"/>
                <w:szCs w:val="20"/>
              </w:rPr>
              <w:t>E-mail, tel. číslo:</w:t>
            </w:r>
          </w:p>
        </w:tc>
        <w:tc>
          <w:tcPr>
            <w:tcW w:w="5984" w:type="dxa"/>
          </w:tcPr>
          <w:p w14:paraId="5F006CDD" w14:textId="563BE97E" w:rsidR="00166B95" w:rsidRPr="00E57D68" w:rsidRDefault="00A3240A" w:rsidP="00A3240A">
            <w:pPr>
              <w:pStyle w:val="Styl"/>
              <w:tabs>
                <w:tab w:val="left" w:pos="1985"/>
              </w:tabs>
              <w:jc w:val="both"/>
              <w:rPr>
                <w:b/>
                <w:sz w:val="20"/>
                <w:szCs w:val="20"/>
              </w:rPr>
            </w:pPr>
            <w:r>
              <w:rPr>
                <w:rStyle w:val="Hypertextovodkaz"/>
                <w:b/>
                <w:bCs/>
                <w:sz w:val="20"/>
                <w:szCs w:val="20"/>
              </w:rPr>
              <w:t>eduard.korunka@cnpk.cz,</w:t>
            </w:r>
            <w:r w:rsidR="00DA2DE8" w:rsidRPr="00DA2DE8">
              <w:rPr>
                <w:sz w:val="20"/>
                <w:szCs w:val="20"/>
              </w:rPr>
              <w:t xml:space="preserve"> 377 224 260</w:t>
            </w:r>
          </w:p>
        </w:tc>
      </w:tr>
    </w:tbl>
    <w:p w14:paraId="496EB83E" w14:textId="14812DDD" w:rsidR="00166B95" w:rsidRPr="00E05798" w:rsidRDefault="00146867" w:rsidP="00166B95">
      <w:pPr>
        <w:pStyle w:val="Styl"/>
        <w:tabs>
          <w:tab w:val="left" w:pos="1985"/>
        </w:tabs>
        <w:spacing w:before="120"/>
        <w:jc w:val="both"/>
        <w:rPr>
          <w:sz w:val="20"/>
          <w:szCs w:val="20"/>
        </w:rPr>
      </w:pPr>
      <w:r>
        <w:rPr>
          <w:sz w:val="20"/>
          <w:szCs w:val="20"/>
        </w:rPr>
        <w:t>Administrátor (p</w:t>
      </w:r>
      <w:r w:rsidRPr="00016134">
        <w:rPr>
          <w:sz w:val="20"/>
          <w:szCs w:val="20"/>
        </w:rPr>
        <w:t>ověřená osoba zadavatele</w:t>
      </w:r>
      <w:r>
        <w:rPr>
          <w:sz w:val="20"/>
          <w:szCs w:val="20"/>
        </w:rPr>
        <w:t>)</w:t>
      </w:r>
      <w:r w:rsidRPr="00016134">
        <w:rPr>
          <w:sz w:val="20"/>
          <w:szCs w:val="20"/>
        </w:rPr>
        <w:t xml:space="preserve"> je na základě</w:t>
      </w:r>
      <w:r>
        <w:rPr>
          <w:sz w:val="20"/>
          <w:szCs w:val="20"/>
        </w:rPr>
        <w:t xml:space="preserve"> příkazní</w:t>
      </w:r>
      <w:r w:rsidR="008565AB">
        <w:rPr>
          <w:sz w:val="20"/>
          <w:szCs w:val="20"/>
        </w:rPr>
        <w:t xml:space="preserve"> smlouvy o zastoupení zmocněn</w:t>
      </w:r>
      <w:r w:rsidRPr="00016134">
        <w:rPr>
          <w:sz w:val="20"/>
          <w:szCs w:val="20"/>
        </w:rPr>
        <w:t xml:space="preserve"> zadavatelem k veškerým úkonům souvisejícím se zajištěním zadávacího řízení s výjimkou úkonů uvedených v § </w:t>
      </w:r>
      <w:r>
        <w:rPr>
          <w:sz w:val="20"/>
          <w:szCs w:val="20"/>
        </w:rPr>
        <w:t>43 odst. 2 ZZVZ</w:t>
      </w:r>
      <w:r w:rsidR="003E7199">
        <w:rPr>
          <w:sz w:val="20"/>
          <w:szCs w:val="20"/>
        </w:rPr>
        <w:t>.</w:t>
      </w:r>
    </w:p>
    <w:p w14:paraId="379F0E59" w14:textId="77777777" w:rsidR="007419A2" w:rsidRPr="00016134" w:rsidRDefault="007419A2" w:rsidP="005B6670">
      <w:pPr>
        <w:rPr>
          <w:rFonts w:cs="Arial"/>
          <w:sz w:val="20"/>
        </w:rPr>
      </w:pPr>
    </w:p>
    <w:p w14:paraId="6BF62E6B" w14:textId="77777777" w:rsidR="004D690B" w:rsidRPr="00923708" w:rsidRDefault="00055A28" w:rsidP="00493EC9">
      <w:pPr>
        <w:pStyle w:val="NadpisVZ1"/>
        <w:ind w:left="426"/>
        <w:rPr>
          <w:bCs/>
          <w:u w:val="single"/>
        </w:rPr>
      </w:pPr>
      <w:bookmarkStart w:id="2" w:name="_Toc510004144"/>
      <w:r w:rsidRPr="00923708">
        <w:t>VEŘEJNÁ ZAKÁZKA</w:t>
      </w:r>
      <w:bookmarkEnd w:id="2"/>
    </w:p>
    <w:p w14:paraId="15A30229" w14:textId="77777777" w:rsidR="00DF594A" w:rsidRPr="0027397B" w:rsidRDefault="00DF594A" w:rsidP="004114D2">
      <w:pPr>
        <w:pStyle w:val="NadpisVZ2"/>
      </w:pPr>
      <w:bookmarkStart w:id="3" w:name="_Toc510004145"/>
      <w:r w:rsidRPr="00493020">
        <w:t>Název</w:t>
      </w:r>
      <w:bookmarkEnd w:id="3"/>
      <w:r w:rsidRPr="0027397B">
        <w:t xml:space="preserve"> </w:t>
      </w:r>
    </w:p>
    <w:p w14:paraId="29968A0E" w14:textId="6F16CD9B" w:rsidR="002742C7" w:rsidRPr="00D80C0C" w:rsidRDefault="002742C7" w:rsidP="00797F75">
      <w:pPr>
        <w:spacing w:before="120"/>
        <w:rPr>
          <w:rFonts w:cs="Arial"/>
          <w:color w:val="FF0000"/>
          <w:sz w:val="20"/>
        </w:rPr>
      </w:pPr>
      <w:r w:rsidRPr="00E51E04">
        <w:rPr>
          <w:sz w:val="20"/>
        </w:rPr>
        <w:t>Název veřejné zakázky:</w:t>
      </w:r>
      <w:r w:rsidRPr="00797F75">
        <w:rPr>
          <w:b/>
          <w:sz w:val="20"/>
        </w:rPr>
        <w:t xml:space="preserve"> </w:t>
      </w:r>
      <w:r w:rsidR="00B67877" w:rsidRPr="005411A3">
        <w:rPr>
          <w:b/>
          <w:sz w:val="20"/>
        </w:rPr>
        <w:t>„</w:t>
      </w:r>
      <w:r w:rsidR="00031B31">
        <w:rPr>
          <w:rFonts w:cs="Arial"/>
          <w:b/>
          <w:bCs/>
          <w:sz w:val="20"/>
        </w:rPr>
        <w:t>Učebna dalšího vzdělávání</w:t>
      </w:r>
      <w:r w:rsidR="00B67877" w:rsidRPr="00D80C0C">
        <w:rPr>
          <w:rFonts w:cs="Arial"/>
          <w:b/>
          <w:sz w:val="20"/>
        </w:rPr>
        <w:t>“</w:t>
      </w:r>
    </w:p>
    <w:p w14:paraId="0F3B068B" w14:textId="77777777" w:rsidR="004D3E1D" w:rsidRPr="00D80C0C" w:rsidRDefault="004D3E1D" w:rsidP="00F3746E">
      <w:pPr>
        <w:jc w:val="both"/>
        <w:rPr>
          <w:rStyle w:val="Siln"/>
          <w:rFonts w:cs="Arial"/>
          <w:b w:val="0"/>
          <w:sz w:val="20"/>
        </w:rPr>
      </w:pPr>
    </w:p>
    <w:p w14:paraId="6676B299" w14:textId="77777777" w:rsidR="00DF594A" w:rsidRDefault="00DF594A" w:rsidP="004114D2">
      <w:pPr>
        <w:pStyle w:val="NadpisVZ2"/>
      </w:pPr>
      <w:bookmarkStart w:id="4" w:name="_Toc510004146"/>
      <w:r w:rsidRPr="0027397B">
        <w:t>Druh</w:t>
      </w:r>
      <w:bookmarkEnd w:id="4"/>
      <w:r w:rsidRPr="0027397B">
        <w:t xml:space="preserve"> </w:t>
      </w:r>
    </w:p>
    <w:p w14:paraId="72AE88F2" w14:textId="4D510286" w:rsidR="009C11C6" w:rsidRPr="009C11C6" w:rsidRDefault="009C11C6" w:rsidP="00576AA5">
      <w:pPr>
        <w:spacing w:before="120"/>
        <w:jc w:val="both"/>
      </w:pPr>
      <w:r>
        <w:rPr>
          <w:sz w:val="20"/>
        </w:rPr>
        <w:t>Podlimitní v</w:t>
      </w:r>
      <w:r w:rsidRPr="009C11C6">
        <w:rPr>
          <w:sz w:val="20"/>
        </w:rPr>
        <w:t xml:space="preserve">eřejná zakázka na </w:t>
      </w:r>
      <w:r w:rsidR="002B02A7">
        <w:rPr>
          <w:sz w:val="20"/>
        </w:rPr>
        <w:t>dodávky</w:t>
      </w:r>
      <w:r w:rsidRPr="009C11C6">
        <w:rPr>
          <w:sz w:val="20"/>
        </w:rPr>
        <w:t xml:space="preserve"> zadávaná </w:t>
      </w:r>
      <w:r>
        <w:rPr>
          <w:sz w:val="20"/>
        </w:rPr>
        <w:t>ve zjednodušeném podlimitním řízení dle § 52 a násl. ZZVZ</w:t>
      </w:r>
      <w:r w:rsidRPr="009C11C6">
        <w:rPr>
          <w:sz w:val="20"/>
        </w:rPr>
        <w:t xml:space="preserve">. </w:t>
      </w:r>
    </w:p>
    <w:p w14:paraId="2CC8A54D" w14:textId="77777777" w:rsidR="009C11C6" w:rsidRPr="00B1640E" w:rsidRDefault="009C11C6" w:rsidP="00B1640E">
      <w:pPr>
        <w:jc w:val="both"/>
        <w:rPr>
          <w:sz w:val="20"/>
        </w:rPr>
      </w:pPr>
    </w:p>
    <w:p w14:paraId="31FB24F8" w14:textId="4EFBE8DB" w:rsidR="00C73839" w:rsidRPr="000F739B" w:rsidRDefault="00C73839" w:rsidP="004114D2">
      <w:pPr>
        <w:pStyle w:val="NadpisVZ2"/>
      </w:pPr>
      <w:bookmarkStart w:id="5" w:name="_Toc510004147"/>
      <w:r w:rsidRPr="000F739B">
        <w:t>Části veřejné zakázky</w:t>
      </w:r>
      <w:bookmarkEnd w:id="5"/>
    </w:p>
    <w:p w14:paraId="690A661A" w14:textId="176C68E0" w:rsidR="00C73839" w:rsidRPr="000F739B" w:rsidRDefault="00C73839" w:rsidP="00C73839">
      <w:pPr>
        <w:spacing w:before="120"/>
        <w:jc w:val="both"/>
        <w:rPr>
          <w:b/>
          <w:sz w:val="20"/>
        </w:rPr>
      </w:pPr>
      <w:r w:rsidRPr="000F739B">
        <w:rPr>
          <w:b/>
          <w:sz w:val="20"/>
        </w:rPr>
        <w:t xml:space="preserve">Veřejná zakázka </w:t>
      </w:r>
      <w:r w:rsidR="009713B8">
        <w:rPr>
          <w:b/>
          <w:sz w:val="20"/>
        </w:rPr>
        <w:t>není</w:t>
      </w:r>
      <w:r w:rsidRPr="000F739B">
        <w:rPr>
          <w:b/>
          <w:sz w:val="20"/>
        </w:rPr>
        <w:t xml:space="preserve"> dělená na čás</w:t>
      </w:r>
      <w:r w:rsidR="005E58A3" w:rsidRPr="000F739B">
        <w:rPr>
          <w:b/>
          <w:sz w:val="20"/>
        </w:rPr>
        <w:t>t</w:t>
      </w:r>
      <w:r w:rsidR="00886902" w:rsidRPr="000F739B">
        <w:rPr>
          <w:b/>
          <w:sz w:val="20"/>
        </w:rPr>
        <w:t>i</w:t>
      </w:r>
      <w:r w:rsidR="009713B8">
        <w:rPr>
          <w:b/>
          <w:sz w:val="20"/>
        </w:rPr>
        <w:t>.</w:t>
      </w:r>
    </w:p>
    <w:p w14:paraId="6652BAC4" w14:textId="187F2740" w:rsidR="00C73839" w:rsidRPr="000F739B" w:rsidRDefault="00711705" w:rsidP="00711705">
      <w:pPr>
        <w:tabs>
          <w:tab w:val="left" w:pos="1785"/>
        </w:tabs>
        <w:jc w:val="both"/>
        <w:rPr>
          <w:sz w:val="20"/>
        </w:rPr>
      </w:pPr>
      <w:r w:rsidRPr="000F739B">
        <w:rPr>
          <w:sz w:val="20"/>
        </w:rPr>
        <w:tab/>
      </w:r>
    </w:p>
    <w:p w14:paraId="625DDD4D" w14:textId="77777777" w:rsidR="009713B8" w:rsidRDefault="009713B8" w:rsidP="00C73839">
      <w:pPr>
        <w:spacing w:before="120"/>
        <w:jc w:val="both"/>
        <w:rPr>
          <w:b/>
          <w:sz w:val="20"/>
        </w:rPr>
      </w:pPr>
    </w:p>
    <w:p w14:paraId="45FFC996" w14:textId="77777777" w:rsidR="009713B8" w:rsidRDefault="009713B8" w:rsidP="00C73839">
      <w:pPr>
        <w:spacing w:before="120"/>
        <w:jc w:val="both"/>
        <w:rPr>
          <w:b/>
          <w:sz w:val="20"/>
        </w:rPr>
      </w:pPr>
    </w:p>
    <w:p w14:paraId="21965553" w14:textId="35002A27" w:rsidR="00C73839" w:rsidRPr="00B13A84" w:rsidRDefault="00B13A84" w:rsidP="00C73839">
      <w:pPr>
        <w:spacing w:before="120"/>
        <w:jc w:val="both"/>
        <w:rPr>
          <w:b/>
          <w:sz w:val="20"/>
        </w:rPr>
      </w:pPr>
      <w:r w:rsidRPr="00B13A84">
        <w:rPr>
          <w:b/>
          <w:sz w:val="20"/>
        </w:rPr>
        <w:t xml:space="preserve"> </w:t>
      </w:r>
    </w:p>
    <w:p w14:paraId="0AC60069" w14:textId="77777777" w:rsidR="00C73839" w:rsidRDefault="00C73839" w:rsidP="00D05A13">
      <w:pPr>
        <w:jc w:val="both"/>
      </w:pPr>
    </w:p>
    <w:p w14:paraId="287A3857" w14:textId="77777777" w:rsidR="009C11C6" w:rsidRDefault="009C11C6" w:rsidP="004114D2">
      <w:pPr>
        <w:pStyle w:val="NadpisVZ2"/>
      </w:pPr>
      <w:bookmarkStart w:id="6" w:name="_Toc510004148"/>
      <w:r>
        <w:t>Klasifikace veřejné zakázky</w:t>
      </w:r>
      <w:bookmarkEnd w:id="6"/>
    </w:p>
    <w:p w14:paraId="4E76B9B9" w14:textId="77777777" w:rsidR="009713B8" w:rsidRDefault="009713B8" w:rsidP="009713B8">
      <w:pPr>
        <w:pStyle w:val="NadpisVZ2"/>
        <w:numPr>
          <w:ilvl w:val="0"/>
          <w:numId w:val="0"/>
        </w:numPr>
        <w:ind w:left="1076"/>
      </w:pPr>
    </w:p>
    <w:p w14:paraId="73D03260" w14:textId="77777777" w:rsidR="00DB1FB0" w:rsidRPr="0027397B" w:rsidRDefault="00DB1FB0" w:rsidP="004114D2">
      <w:pPr>
        <w:pStyle w:val="NadpisVZ2"/>
        <w:numPr>
          <w:ilvl w:val="0"/>
          <w:numId w:val="0"/>
        </w:numPr>
        <w:ind w:left="567"/>
      </w:pPr>
    </w:p>
    <w:tbl>
      <w:tblPr>
        <w:tblStyle w:val="Mkatabulky"/>
        <w:tblW w:w="0" w:type="auto"/>
        <w:tblLook w:val="04A0" w:firstRow="1" w:lastRow="0" w:firstColumn="1" w:lastColumn="0" w:noHBand="0" w:noVBand="1"/>
      </w:tblPr>
      <w:tblGrid>
        <w:gridCol w:w="4811"/>
        <w:gridCol w:w="4817"/>
      </w:tblGrid>
      <w:tr w:rsidR="001B319E" w14:paraId="222BC2A1" w14:textId="77777777" w:rsidTr="00276874">
        <w:trPr>
          <w:trHeight w:val="397"/>
        </w:trPr>
        <w:tc>
          <w:tcPr>
            <w:tcW w:w="4811" w:type="dxa"/>
            <w:tcBorders>
              <w:bottom w:val="single" w:sz="4" w:space="0" w:color="auto"/>
            </w:tcBorders>
            <w:shd w:val="clear" w:color="auto" w:fill="F2F2F2" w:themeFill="background1" w:themeFillShade="F2"/>
            <w:vAlign w:val="center"/>
          </w:tcPr>
          <w:p w14:paraId="319A3D58" w14:textId="77777777" w:rsidR="001B319E" w:rsidRDefault="001B319E" w:rsidP="00AE3347">
            <w:pPr>
              <w:jc w:val="center"/>
              <w:rPr>
                <w:rFonts w:cs="Arial"/>
                <w:b/>
                <w:color w:val="010000"/>
                <w:sz w:val="20"/>
              </w:rPr>
            </w:pPr>
            <w:bookmarkStart w:id="7" w:name="_Toc480369461"/>
            <w:r>
              <w:rPr>
                <w:rFonts w:cs="Arial"/>
                <w:b/>
                <w:color w:val="010000"/>
                <w:sz w:val="20"/>
              </w:rPr>
              <w:t xml:space="preserve">CPV </w:t>
            </w:r>
            <w:r w:rsidRPr="00DB1FB0">
              <w:rPr>
                <w:rFonts w:cs="Arial"/>
                <w:b/>
                <w:color w:val="010000"/>
                <w:sz w:val="20"/>
              </w:rPr>
              <w:t>KÓD KOMODITY</w:t>
            </w:r>
          </w:p>
        </w:tc>
        <w:tc>
          <w:tcPr>
            <w:tcW w:w="4817" w:type="dxa"/>
            <w:tcBorders>
              <w:bottom w:val="single" w:sz="4" w:space="0" w:color="auto"/>
            </w:tcBorders>
            <w:shd w:val="clear" w:color="auto" w:fill="F2F2F2" w:themeFill="background1" w:themeFillShade="F2"/>
            <w:vAlign w:val="center"/>
          </w:tcPr>
          <w:p w14:paraId="05301F41" w14:textId="77777777" w:rsidR="001B319E" w:rsidRPr="00DB1FB0" w:rsidRDefault="001B319E" w:rsidP="00AE3347">
            <w:pPr>
              <w:jc w:val="center"/>
              <w:rPr>
                <w:rFonts w:cs="Arial"/>
                <w:b/>
                <w:color w:val="010000"/>
                <w:sz w:val="20"/>
              </w:rPr>
            </w:pPr>
            <w:r w:rsidRPr="00DB1FB0">
              <w:rPr>
                <w:rFonts w:cs="Arial"/>
                <w:b/>
                <w:color w:val="010000"/>
                <w:sz w:val="20"/>
              </w:rPr>
              <w:t>NÁZEV KOMODITY</w:t>
            </w:r>
          </w:p>
        </w:tc>
      </w:tr>
      <w:tr w:rsidR="00276874" w14:paraId="2E16EC75" w14:textId="77777777" w:rsidTr="00276874">
        <w:trPr>
          <w:trHeight w:val="397"/>
        </w:trPr>
        <w:tc>
          <w:tcPr>
            <w:tcW w:w="4811" w:type="dxa"/>
            <w:tcBorders>
              <w:top w:val="single" w:sz="4" w:space="0" w:color="auto"/>
            </w:tcBorders>
            <w:vAlign w:val="center"/>
          </w:tcPr>
          <w:p w14:paraId="57BACC0F" w14:textId="446FFE69" w:rsidR="00276874" w:rsidRPr="00B073F6" w:rsidRDefault="00276874" w:rsidP="00276874">
            <w:pPr>
              <w:jc w:val="center"/>
              <w:rPr>
                <w:rStyle w:val="detail"/>
                <w:sz w:val="20"/>
              </w:rPr>
            </w:pPr>
            <w:r w:rsidRPr="0003223E">
              <w:rPr>
                <w:rStyle w:val="detail"/>
                <w:sz w:val="20"/>
              </w:rPr>
              <w:t>39160000-1</w:t>
            </w:r>
          </w:p>
        </w:tc>
        <w:tc>
          <w:tcPr>
            <w:tcW w:w="4817" w:type="dxa"/>
            <w:tcBorders>
              <w:top w:val="single" w:sz="4" w:space="0" w:color="auto"/>
            </w:tcBorders>
            <w:vAlign w:val="center"/>
          </w:tcPr>
          <w:p w14:paraId="34334626" w14:textId="1C726364" w:rsidR="00276874" w:rsidRPr="00B073F6" w:rsidRDefault="00276874" w:rsidP="00276874">
            <w:pPr>
              <w:jc w:val="center"/>
              <w:rPr>
                <w:rStyle w:val="detail"/>
                <w:sz w:val="20"/>
              </w:rPr>
            </w:pPr>
            <w:r w:rsidRPr="0003223E">
              <w:rPr>
                <w:rFonts w:cs="Arial"/>
                <w:color w:val="010000"/>
                <w:sz w:val="20"/>
              </w:rPr>
              <w:t>Školní nábytek</w:t>
            </w:r>
          </w:p>
        </w:tc>
      </w:tr>
    </w:tbl>
    <w:p w14:paraId="61BA87FC" w14:textId="77777777" w:rsidR="001B319E" w:rsidRDefault="001B319E" w:rsidP="00FE15B1"/>
    <w:p w14:paraId="70137076" w14:textId="77777777" w:rsidR="001B319E" w:rsidRDefault="001B319E" w:rsidP="00FE15B1"/>
    <w:p w14:paraId="01CD977D" w14:textId="77777777" w:rsidR="00276874" w:rsidRDefault="00276874" w:rsidP="00FE15B1"/>
    <w:p w14:paraId="219EC0CB" w14:textId="3D535620" w:rsidR="00AE3347" w:rsidRDefault="00AE3347" w:rsidP="00B1640E">
      <w:pPr>
        <w:pStyle w:val="NadpisVZ2"/>
      </w:pPr>
      <w:bookmarkStart w:id="8" w:name="_Toc510004149"/>
      <w:r>
        <w:t>Financování</w:t>
      </w:r>
      <w:bookmarkEnd w:id="8"/>
    </w:p>
    <w:p w14:paraId="6256F71F" w14:textId="0BEA3904" w:rsidR="00AE3347" w:rsidRDefault="00AE3347" w:rsidP="00AE3347">
      <w:pPr>
        <w:spacing w:before="120"/>
        <w:jc w:val="both"/>
        <w:rPr>
          <w:sz w:val="20"/>
        </w:rPr>
      </w:pPr>
      <w:r w:rsidRPr="002F76DC">
        <w:rPr>
          <w:rFonts w:cs="Arial"/>
          <w:sz w:val="20"/>
        </w:rPr>
        <w:t>Veřejná</w:t>
      </w:r>
      <w:r w:rsidRPr="002F76DC">
        <w:rPr>
          <w:sz w:val="20"/>
        </w:rPr>
        <w:t xml:space="preserve"> zakázka bude financována z 85 % prostředky z Evropského fondu pro regionální rozvoj (EFRR), z 5 % prostředky ze státního rozpočtu a z 10 % veřejnými prostředky zadavatele.</w:t>
      </w:r>
      <w:r w:rsidRPr="00AE3347">
        <w:rPr>
          <w:sz w:val="20"/>
        </w:rPr>
        <w:t xml:space="preserve"> </w:t>
      </w:r>
    </w:p>
    <w:p w14:paraId="3399FEEF" w14:textId="0E02B52F" w:rsidR="00AE3347" w:rsidRPr="00EB19E0" w:rsidRDefault="00AE3347" w:rsidP="00AE3347">
      <w:pPr>
        <w:spacing w:before="120"/>
        <w:jc w:val="both"/>
        <w:rPr>
          <w:sz w:val="20"/>
          <w:u w:val="single"/>
        </w:rPr>
      </w:pPr>
      <w:r w:rsidRPr="00EB19E0">
        <w:rPr>
          <w:sz w:val="20"/>
          <w:u w:val="single"/>
        </w:rPr>
        <w:t>Specifikace projektu, v rámci kterého byla schválena finanční podpora pro realizaci předmětné veřejné zakázky:</w:t>
      </w:r>
    </w:p>
    <w:p w14:paraId="331826A1" w14:textId="0917904F" w:rsidR="00AE3347" w:rsidRDefault="00AE3347" w:rsidP="00AE3347">
      <w:pPr>
        <w:autoSpaceDE w:val="0"/>
        <w:autoSpaceDN w:val="0"/>
        <w:adjustRightInd w:val="0"/>
        <w:rPr>
          <w:rFonts w:eastAsia="Calibri" w:cs="Arial"/>
          <w:sz w:val="20"/>
        </w:rPr>
      </w:pPr>
    </w:p>
    <w:tbl>
      <w:tblPr>
        <w:tblStyle w:val="Mkatabulky"/>
        <w:tblW w:w="0" w:type="auto"/>
        <w:tblInd w:w="108" w:type="dxa"/>
        <w:tblLook w:val="04A0" w:firstRow="1" w:lastRow="0" w:firstColumn="1" w:lastColumn="0" w:noHBand="0" w:noVBand="1"/>
      </w:tblPr>
      <w:tblGrid>
        <w:gridCol w:w="3203"/>
        <w:gridCol w:w="6317"/>
      </w:tblGrid>
      <w:tr w:rsidR="00AE3347" w:rsidRPr="001979EE" w14:paraId="4B597F32" w14:textId="77777777" w:rsidTr="005A2ECC">
        <w:trPr>
          <w:trHeight w:val="737"/>
        </w:trPr>
        <w:tc>
          <w:tcPr>
            <w:tcW w:w="3261" w:type="dxa"/>
            <w:shd w:val="clear" w:color="auto" w:fill="D9D9D9" w:themeFill="background1" w:themeFillShade="D9"/>
            <w:vAlign w:val="center"/>
          </w:tcPr>
          <w:p w14:paraId="07E37188" w14:textId="4BCB6701" w:rsidR="00AE3347" w:rsidRPr="001979EE" w:rsidRDefault="00AE3347" w:rsidP="00AE3347">
            <w:pPr>
              <w:autoSpaceDE w:val="0"/>
              <w:autoSpaceDN w:val="0"/>
              <w:adjustRightInd w:val="0"/>
              <w:rPr>
                <w:rFonts w:eastAsia="Calibri" w:cs="Arial"/>
                <w:b/>
                <w:sz w:val="20"/>
              </w:rPr>
            </w:pPr>
            <w:r w:rsidRPr="001979EE">
              <w:rPr>
                <w:rFonts w:eastAsia="Calibri" w:cs="Arial"/>
                <w:b/>
                <w:sz w:val="20"/>
              </w:rPr>
              <w:t>Název projektu:</w:t>
            </w:r>
          </w:p>
        </w:tc>
        <w:tc>
          <w:tcPr>
            <w:tcW w:w="6409" w:type="dxa"/>
            <w:vAlign w:val="center"/>
          </w:tcPr>
          <w:p w14:paraId="3B8729C0" w14:textId="7BABD0C3" w:rsidR="00AE3347" w:rsidRPr="005A2ECC" w:rsidRDefault="00CB3657" w:rsidP="00AE3347">
            <w:pPr>
              <w:autoSpaceDE w:val="0"/>
              <w:autoSpaceDN w:val="0"/>
              <w:adjustRightInd w:val="0"/>
              <w:rPr>
                <w:rFonts w:eastAsia="Calibri" w:cs="Arial"/>
                <w:sz w:val="20"/>
              </w:rPr>
            </w:pPr>
            <w:r w:rsidRPr="00CB3657">
              <w:rPr>
                <w:sz w:val="20"/>
              </w:rPr>
              <w:t>Rekonstrukce části školy na centrum celoživotního vzdělávání.</w:t>
            </w:r>
          </w:p>
        </w:tc>
      </w:tr>
      <w:tr w:rsidR="00AE3347" w:rsidRPr="001979EE" w14:paraId="2D813BF4" w14:textId="77777777" w:rsidTr="005A2ECC">
        <w:trPr>
          <w:trHeight w:val="737"/>
        </w:trPr>
        <w:tc>
          <w:tcPr>
            <w:tcW w:w="3261" w:type="dxa"/>
            <w:shd w:val="clear" w:color="auto" w:fill="D9D9D9" w:themeFill="background1" w:themeFillShade="D9"/>
            <w:vAlign w:val="center"/>
          </w:tcPr>
          <w:p w14:paraId="43716FD7" w14:textId="553B8042" w:rsidR="00AE3347" w:rsidRPr="001979EE" w:rsidRDefault="00AE3347" w:rsidP="00AE3347">
            <w:pPr>
              <w:autoSpaceDE w:val="0"/>
              <w:autoSpaceDN w:val="0"/>
              <w:adjustRightInd w:val="0"/>
              <w:rPr>
                <w:rFonts w:eastAsia="Calibri" w:cs="Arial"/>
                <w:b/>
                <w:sz w:val="20"/>
              </w:rPr>
            </w:pPr>
            <w:r w:rsidRPr="001979EE">
              <w:rPr>
                <w:rFonts w:eastAsia="Calibri" w:cs="Arial"/>
                <w:b/>
                <w:sz w:val="20"/>
              </w:rPr>
              <w:t>Identifikační číslo EIS:</w:t>
            </w:r>
          </w:p>
        </w:tc>
        <w:tc>
          <w:tcPr>
            <w:tcW w:w="6409" w:type="dxa"/>
            <w:vAlign w:val="center"/>
          </w:tcPr>
          <w:p w14:paraId="71DC5A4D" w14:textId="01BAF0A7" w:rsidR="00AE3347" w:rsidRPr="000B1B7E" w:rsidRDefault="002A143A" w:rsidP="00AE3347">
            <w:pPr>
              <w:autoSpaceDE w:val="0"/>
              <w:autoSpaceDN w:val="0"/>
              <w:adjustRightInd w:val="0"/>
              <w:rPr>
                <w:rFonts w:eastAsia="Calibri" w:cs="Arial"/>
                <w:sz w:val="20"/>
              </w:rPr>
            </w:pPr>
            <w:r w:rsidRPr="000B1B7E">
              <w:rPr>
                <w:sz w:val="20"/>
              </w:rPr>
              <w:t>C</w:t>
            </w:r>
            <w:r w:rsidRPr="000B1B7E">
              <w:rPr>
                <w:rFonts w:cs="Arial"/>
                <w:color w:val="000000"/>
                <w:sz w:val="20"/>
                <w:shd w:val="clear" w:color="auto" w:fill="FFFFFF"/>
              </w:rPr>
              <w:t>Z.06.2.67/0.0/0.0/16_053/0004930</w:t>
            </w:r>
          </w:p>
        </w:tc>
      </w:tr>
      <w:tr w:rsidR="00AE3347" w:rsidRPr="001979EE" w14:paraId="5BE89FDF" w14:textId="77777777" w:rsidTr="005A2ECC">
        <w:trPr>
          <w:trHeight w:val="737"/>
        </w:trPr>
        <w:tc>
          <w:tcPr>
            <w:tcW w:w="3261" w:type="dxa"/>
            <w:shd w:val="clear" w:color="auto" w:fill="D9D9D9" w:themeFill="background1" w:themeFillShade="D9"/>
            <w:vAlign w:val="center"/>
          </w:tcPr>
          <w:p w14:paraId="51E5BC68" w14:textId="66B43738" w:rsidR="00AE3347" w:rsidRPr="001979EE" w:rsidRDefault="00AE3347" w:rsidP="00AE3347">
            <w:pPr>
              <w:autoSpaceDE w:val="0"/>
              <w:autoSpaceDN w:val="0"/>
              <w:adjustRightInd w:val="0"/>
              <w:rPr>
                <w:rFonts w:eastAsia="Calibri" w:cs="Arial"/>
                <w:b/>
                <w:sz w:val="20"/>
              </w:rPr>
            </w:pPr>
            <w:r w:rsidRPr="001979EE">
              <w:rPr>
                <w:rFonts w:eastAsia="Calibri" w:cs="Arial"/>
                <w:b/>
                <w:sz w:val="20"/>
              </w:rPr>
              <w:t>Operační program:</w:t>
            </w:r>
          </w:p>
        </w:tc>
        <w:tc>
          <w:tcPr>
            <w:tcW w:w="6409" w:type="dxa"/>
            <w:vAlign w:val="center"/>
          </w:tcPr>
          <w:p w14:paraId="7579C788" w14:textId="620A4A89" w:rsidR="00AE3347" w:rsidRPr="002F76DC" w:rsidRDefault="005A2ECC" w:rsidP="00AE3347">
            <w:pPr>
              <w:autoSpaceDE w:val="0"/>
              <w:autoSpaceDN w:val="0"/>
              <w:adjustRightInd w:val="0"/>
              <w:rPr>
                <w:rFonts w:eastAsia="Calibri" w:cs="Arial"/>
                <w:sz w:val="20"/>
              </w:rPr>
            </w:pPr>
            <w:r w:rsidRPr="002F76DC">
              <w:rPr>
                <w:rStyle w:val="akcezoznamtext"/>
                <w:sz w:val="20"/>
              </w:rPr>
              <w:t>06 Integrovaný regionální operační program (IROP)</w:t>
            </w:r>
          </w:p>
        </w:tc>
      </w:tr>
      <w:tr w:rsidR="00AE3347" w:rsidRPr="001979EE" w14:paraId="3ABFA211" w14:textId="77777777" w:rsidTr="005A2ECC">
        <w:trPr>
          <w:trHeight w:val="737"/>
        </w:trPr>
        <w:tc>
          <w:tcPr>
            <w:tcW w:w="3261" w:type="dxa"/>
            <w:shd w:val="clear" w:color="auto" w:fill="D9D9D9" w:themeFill="background1" w:themeFillShade="D9"/>
            <w:vAlign w:val="center"/>
          </w:tcPr>
          <w:p w14:paraId="064A0468" w14:textId="56B6FC98" w:rsidR="00AE3347" w:rsidRPr="001979EE" w:rsidRDefault="00AE3347" w:rsidP="00AE3347">
            <w:pPr>
              <w:autoSpaceDE w:val="0"/>
              <w:autoSpaceDN w:val="0"/>
              <w:adjustRightInd w:val="0"/>
              <w:rPr>
                <w:rFonts w:eastAsia="Calibri" w:cs="Arial"/>
                <w:b/>
                <w:sz w:val="20"/>
              </w:rPr>
            </w:pPr>
            <w:r w:rsidRPr="001979EE">
              <w:rPr>
                <w:rFonts w:eastAsia="Calibri" w:cs="Arial"/>
                <w:b/>
                <w:sz w:val="20"/>
              </w:rPr>
              <w:t>Číslo výzvy ŘO IROP:</w:t>
            </w:r>
          </w:p>
        </w:tc>
        <w:tc>
          <w:tcPr>
            <w:tcW w:w="6409" w:type="dxa"/>
            <w:vAlign w:val="center"/>
          </w:tcPr>
          <w:p w14:paraId="6097CDD1" w14:textId="17B89C8A" w:rsidR="00AE3347" w:rsidRPr="002F76DC" w:rsidRDefault="002A143A" w:rsidP="00AE3347">
            <w:pPr>
              <w:autoSpaceDE w:val="0"/>
              <w:autoSpaceDN w:val="0"/>
              <w:adjustRightInd w:val="0"/>
              <w:rPr>
                <w:rFonts w:eastAsia="Calibri" w:cs="Arial"/>
                <w:sz w:val="20"/>
              </w:rPr>
            </w:pPr>
            <w:r w:rsidRPr="002F76DC">
              <w:rPr>
                <w:rFonts w:eastAsia="Calibri" w:cs="Arial"/>
                <w:sz w:val="20"/>
              </w:rPr>
              <w:t>56</w:t>
            </w:r>
          </w:p>
        </w:tc>
      </w:tr>
      <w:tr w:rsidR="00AE3347" w:rsidRPr="001979EE" w14:paraId="3B754C21" w14:textId="77777777" w:rsidTr="005A2ECC">
        <w:trPr>
          <w:trHeight w:val="737"/>
        </w:trPr>
        <w:tc>
          <w:tcPr>
            <w:tcW w:w="3261" w:type="dxa"/>
            <w:shd w:val="clear" w:color="auto" w:fill="D9D9D9" w:themeFill="background1" w:themeFillShade="D9"/>
            <w:vAlign w:val="center"/>
          </w:tcPr>
          <w:p w14:paraId="64B94987" w14:textId="0185ABBB" w:rsidR="00AE3347" w:rsidRPr="001979EE" w:rsidRDefault="00AE3347" w:rsidP="00AE3347">
            <w:pPr>
              <w:autoSpaceDE w:val="0"/>
              <w:autoSpaceDN w:val="0"/>
              <w:adjustRightInd w:val="0"/>
              <w:rPr>
                <w:rFonts w:eastAsia="Calibri" w:cs="Arial"/>
                <w:b/>
                <w:sz w:val="20"/>
              </w:rPr>
            </w:pPr>
            <w:r w:rsidRPr="001979EE">
              <w:rPr>
                <w:rFonts w:eastAsia="Calibri" w:cs="Arial"/>
                <w:b/>
                <w:sz w:val="20"/>
              </w:rPr>
              <w:t>Prioritní osa:</w:t>
            </w:r>
          </w:p>
        </w:tc>
        <w:tc>
          <w:tcPr>
            <w:tcW w:w="6409" w:type="dxa"/>
            <w:vAlign w:val="center"/>
          </w:tcPr>
          <w:p w14:paraId="3346BAB4" w14:textId="1C16FE60" w:rsidR="00AE3347" w:rsidRPr="002F76DC" w:rsidRDefault="005A2ECC" w:rsidP="00AE3347">
            <w:pPr>
              <w:autoSpaceDE w:val="0"/>
              <w:autoSpaceDN w:val="0"/>
              <w:adjustRightInd w:val="0"/>
              <w:rPr>
                <w:rFonts w:eastAsia="Calibri" w:cs="Arial"/>
                <w:sz w:val="20"/>
              </w:rPr>
            </w:pPr>
            <w:r w:rsidRPr="002F76DC">
              <w:rPr>
                <w:rStyle w:val="akcezoznamtext"/>
                <w:sz w:val="20"/>
              </w:rPr>
              <w:t>06.</w:t>
            </w:r>
            <w:r w:rsidR="00895F94">
              <w:rPr>
                <w:rStyle w:val="akcezoznamtext"/>
                <w:sz w:val="20"/>
              </w:rPr>
              <w:t xml:space="preserve"> </w:t>
            </w:r>
            <w:r w:rsidRPr="002F76DC">
              <w:rPr>
                <w:rStyle w:val="akcezoznamtext"/>
                <w:sz w:val="20"/>
              </w:rPr>
              <w:t>2 Zkvalitnění veřejných služeb a podmínek života pro obyvatele regionů</w:t>
            </w:r>
          </w:p>
        </w:tc>
      </w:tr>
      <w:tr w:rsidR="00AE3347" w:rsidRPr="001979EE" w14:paraId="195259D4" w14:textId="77777777" w:rsidTr="005A2ECC">
        <w:trPr>
          <w:trHeight w:val="737"/>
        </w:trPr>
        <w:tc>
          <w:tcPr>
            <w:tcW w:w="3261" w:type="dxa"/>
            <w:shd w:val="clear" w:color="auto" w:fill="D9D9D9" w:themeFill="background1" w:themeFillShade="D9"/>
            <w:vAlign w:val="center"/>
          </w:tcPr>
          <w:p w14:paraId="1DF6656F" w14:textId="1B5319BB" w:rsidR="00AE3347" w:rsidRPr="001979EE" w:rsidRDefault="001979EE" w:rsidP="00AE3347">
            <w:pPr>
              <w:autoSpaceDE w:val="0"/>
              <w:autoSpaceDN w:val="0"/>
              <w:adjustRightInd w:val="0"/>
              <w:rPr>
                <w:rFonts w:eastAsia="Calibri" w:cs="Arial"/>
                <w:b/>
                <w:sz w:val="20"/>
              </w:rPr>
            </w:pPr>
            <w:r w:rsidRPr="001979EE">
              <w:rPr>
                <w:rFonts w:eastAsia="Calibri" w:cs="Arial"/>
                <w:b/>
                <w:sz w:val="20"/>
              </w:rPr>
              <w:t>Investiční priorita:</w:t>
            </w:r>
          </w:p>
        </w:tc>
        <w:tc>
          <w:tcPr>
            <w:tcW w:w="6409" w:type="dxa"/>
            <w:vAlign w:val="center"/>
          </w:tcPr>
          <w:p w14:paraId="109E05D4" w14:textId="3DCDD2A6" w:rsidR="00AE3347" w:rsidRPr="002F76DC" w:rsidRDefault="005A2ECC" w:rsidP="00AE3347">
            <w:pPr>
              <w:autoSpaceDE w:val="0"/>
              <w:autoSpaceDN w:val="0"/>
              <w:adjustRightInd w:val="0"/>
              <w:rPr>
                <w:rFonts w:eastAsia="Calibri" w:cs="Arial"/>
                <w:sz w:val="20"/>
              </w:rPr>
            </w:pPr>
            <w:r w:rsidRPr="002F76DC">
              <w:rPr>
                <w:rStyle w:val="akcezoznamtext"/>
                <w:sz w:val="20"/>
              </w:rPr>
              <w:t>06.</w:t>
            </w:r>
            <w:r w:rsidR="00895F94">
              <w:rPr>
                <w:rStyle w:val="akcezoznamtext"/>
                <w:sz w:val="20"/>
              </w:rPr>
              <w:t xml:space="preserve"> </w:t>
            </w:r>
            <w:r w:rsidRPr="002F76DC">
              <w:rPr>
                <w:rStyle w:val="akcezoznamtext"/>
                <w:sz w:val="20"/>
              </w:rPr>
              <w:t>2.</w:t>
            </w:r>
            <w:r w:rsidR="00895F94">
              <w:rPr>
                <w:rStyle w:val="akcezoznamtext"/>
                <w:sz w:val="20"/>
              </w:rPr>
              <w:t xml:space="preserve"> </w:t>
            </w:r>
            <w:r w:rsidRPr="002F76DC">
              <w:rPr>
                <w:rStyle w:val="akcezoznamtext"/>
                <w:sz w:val="20"/>
              </w:rPr>
              <w:t>67 Investice do vzdělávání, odborného vzdělávání a odborné přípravy pro získání dovedností a do celoživotního učení rozvíjením infrastruktury pro vzdělávání a odbornou přípravu</w:t>
            </w:r>
          </w:p>
        </w:tc>
      </w:tr>
      <w:tr w:rsidR="001979EE" w:rsidRPr="001979EE" w14:paraId="00440032" w14:textId="77777777" w:rsidTr="005A2ECC">
        <w:trPr>
          <w:trHeight w:val="737"/>
        </w:trPr>
        <w:tc>
          <w:tcPr>
            <w:tcW w:w="3261" w:type="dxa"/>
            <w:shd w:val="clear" w:color="auto" w:fill="D9D9D9" w:themeFill="background1" w:themeFillShade="D9"/>
            <w:vAlign w:val="center"/>
          </w:tcPr>
          <w:p w14:paraId="330AC54A" w14:textId="4BC838AF" w:rsidR="001979EE" w:rsidRPr="001979EE" w:rsidRDefault="001979EE" w:rsidP="00AE3347">
            <w:pPr>
              <w:autoSpaceDE w:val="0"/>
              <w:autoSpaceDN w:val="0"/>
              <w:adjustRightInd w:val="0"/>
              <w:rPr>
                <w:rFonts w:eastAsia="Calibri" w:cs="Arial"/>
                <w:b/>
                <w:sz w:val="20"/>
              </w:rPr>
            </w:pPr>
            <w:r w:rsidRPr="001979EE">
              <w:rPr>
                <w:rFonts w:eastAsia="Calibri" w:cs="Arial"/>
                <w:b/>
                <w:sz w:val="20"/>
              </w:rPr>
              <w:t>Specifický cíl IROP:</w:t>
            </w:r>
          </w:p>
        </w:tc>
        <w:tc>
          <w:tcPr>
            <w:tcW w:w="6409" w:type="dxa"/>
            <w:vAlign w:val="center"/>
          </w:tcPr>
          <w:p w14:paraId="3F3F73A3" w14:textId="0C6ED2BE" w:rsidR="001979EE" w:rsidRPr="002F76DC" w:rsidRDefault="00A92FC7" w:rsidP="00AE3347">
            <w:pPr>
              <w:autoSpaceDE w:val="0"/>
              <w:autoSpaceDN w:val="0"/>
              <w:adjustRightInd w:val="0"/>
              <w:rPr>
                <w:rFonts w:eastAsia="Calibri" w:cs="Arial"/>
                <w:sz w:val="20"/>
              </w:rPr>
            </w:pPr>
            <w:r w:rsidRPr="002F76DC">
              <w:rPr>
                <w:rFonts w:eastAsia="Calibri" w:cs="Arial"/>
                <w:sz w:val="20"/>
              </w:rPr>
              <w:t>2.4 Zvýšení kvality a dostupnosti infrastruktury pro vzdělávání a celoživotní učení</w:t>
            </w:r>
          </w:p>
        </w:tc>
      </w:tr>
    </w:tbl>
    <w:p w14:paraId="411BD8C0" w14:textId="77777777" w:rsidR="00AE3347" w:rsidRDefault="00AE3347" w:rsidP="00AE3347">
      <w:pPr>
        <w:pStyle w:val="NadpisVZ2"/>
        <w:numPr>
          <w:ilvl w:val="0"/>
          <w:numId w:val="0"/>
        </w:numPr>
      </w:pPr>
    </w:p>
    <w:p w14:paraId="30C43E26" w14:textId="77777777" w:rsidR="00B1640E" w:rsidRPr="0073478C" w:rsidRDefault="00B1640E" w:rsidP="00B1640E">
      <w:pPr>
        <w:pStyle w:val="NadpisVZ2"/>
      </w:pPr>
      <w:bookmarkStart w:id="9" w:name="_Toc510004150"/>
      <w:r w:rsidRPr="0073478C">
        <w:t>Zpracovatelé zadávací dokumentace</w:t>
      </w:r>
      <w:bookmarkEnd w:id="7"/>
      <w:bookmarkEnd w:id="9"/>
    </w:p>
    <w:p w14:paraId="4667FED1" w14:textId="5AB82C63" w:rsidR="00A36FA0" w:rsidRDefault="00A36FA0" w:rsidP="00B1640E">
      <w:pPr>
        <w:spacing w:before="120"/>
        <w:jc w:val="both"/>
        <w:rPr>
          <w:rFonts w:cs="Arial"/>
          <w:sz w:val="20"/>
        </w:rPr>
      </w:pPr>
      <w:r>
        <w:rPr>
          <w:rFonts w:cs="Arial"/>
          <w:sz w:val="20"/>
        </w:rPr>
        <w:t>Technickou specifikaci</w:t>
      </w:r>
      <w:r w:rsidR="009713B8">
        <w:rPr>
          <w:rFonts w:cs="Arial"/>
          <w:sz w:val="20"/>
        </w:rPr>
        <w:t xml:space="preserve"> </w:t>
      </w:r>
      <w:r w:rsidR="006A716D">
        <w:rPr>
          <w:rFonts w:cs="Arial"/>
          <w:sz w:val="20"/>
        </w:rPr>
        <w:t>veřejné zakázky zpra</w:t>
      </w:r>
      <w:r w:rsidR="00556ECB">
        <w:rPr>
          <w:rFonts w:cs="Arial"/>
          <w:sz w:val="20"/>
        </w:rPr>
        <w:t xml:space="preserve">coval zadavatel, konkrétně </w:t>
      </w:r>
      <w:r w:rsidR="005A3D16" w:rsidRPr="002F76DC">
        <w:rPr>
          <w:bCs/>
          <w:sz w:val="20"/>
        </w:rPr>
        <w:t>Ing. Jaromír Kolář, ředitel,</w:t>
      </w:r>
      <w:r w:rsidR="006A716D" w:rsidRPr="002F76DC">
        <w:rPr>
          <w:rFonts w:cs="Arial"/>
          <w:sz w:val="20"/>
        </w:rPr>
        <w:t xml:space="preserve"> </w:t>
      </w:r>
      <w:r w:rsidR="005A3D16" w:rsidRPr="002F76DC">
        <w:rPr>
          <w:rFonts w:cs="Arial"/>
          <w:sz w:val="20"/>
        </w:rPr>
        <w:t>Střední odborná škola a Střední odborné učiliště, Sušice, U Kapličky 761</w:t>
      </w:r>
      <w:r w:rsidR="006A716D" w:rsidRPr="002F76DC">
        <w:rPr>
          <w:rFonts w:cs="Arial"/>
          <w:sz w:val="20"/>
        </w:rPr>
        <w:t>, a to na základě podkladů ze studie proveditelnosti.</w:t>
      </w:r>
      <w:r w:rsidR="006A716D">
        <w:rPr>
          <w:rFonts w:cs="Arial"/>
          <w:sz w:val="20"/>
        </w:rPr>
        <w:t xml:space="preserve"> </w:t>
      </w:r>
    </w:p>
    <w:p w14:paraId="3DDF3FDD" w14:textId="668BB64B" w:rsidR="00EB1C48" w:rsidRPr="00EB1C48" w:rsidRDefault="00EB1C48" w:rsidP="00B1640E">
      <w:pPr>
        <w:spacing w:before="120"/>
        <w:jc w:val="both"/>
        <w:rPr>
          <w:rFonts w:cs="Arial"/>
          <w:sz w:val="20"/>
        </w:rPr>
      </w:pPr>
      <w:r w:rsidRPr="00EB1C48">
        <w:rPr>
          <w:rFonts w:cs="Arial"/>
          <w:sz w:val="20"/>
        </w:rPr>
        <w:t xml:space="preserve">Administrativní část </w:t>
      </w:r>
      <w:r w:rsidR="00EB19E0">
        <w:rPr>
          <w:rFonts w:cs="Arial"/>
          <w:sz w:val="20"/>
        </w:rPr>
        <w:t xml:space="preserve">zpracoval </w:t>
      </w:r>
      <w:r w:rsidRPr="00EB1C48">
        <w:rPr>
          <w:rFonts w:cs="Arial"/>
          <w:sz w:val="20"/>
        </w:rPr>
        <w:t xml:space="preserve">za zadavatele na základě příkazní smlouvy o zastoupení administrátor, konkrétně </w:t>
      </w:r>
      <w:r w:rsidR="004C5857">
        <w:rPr>
          <w:rFonts w:cs="Arial"/>
          <w:sz w:val="20"/>
        </w:rPr>
        <w:t>Ing. Eduard Korunka</w:t>
      </w:r>
      <w:r w:rsidRPr="00EB1C48">
        <w:rPr>
          <w:rFonts w:cs="Arial"/>
          <w:sz w:val="20"/>
        </w:rPr>
        <w:t xml:space="preserve">, odborný referent </w:t>
      </w:r>
      <w:r w:rsidR="00B658FA">
        <w:rPr>
          <w:rFonts w:cs="Arial"/>
          <w:sz w:val="20"/>
        </w:rPr>
        <w:t>administrátora</w:t>
      </w:r>
      <w:r w:rsidR="004E48CA">
        <w:rPr>
          <w:rFonts w:cs="Arial"/>
          <w:sz w:val="20"/>
        </w:rPr>
        <w:t xml:space="preserve">. </w:t>
      </w:r>
      <w:r w:rsidR="00EB19E0">
        <w:rPr>
          <w:rFonts w:cs="Arial"/>
          <w:sz w:val="20"/>
        </w:rPr>
        <w:t xml:space="preserve">Předmět veřejné zakázky a podmínky plnění zpracoval zadavatel, konkrétně </w:t>
      </w:r>
      <w:r w:rsidR="004C5857" w:rsidRPr="002F76DC">
        <w:rPr>
          <w:rFonts w:cs="Arial"/>
          <w:sz w:val="20"/>
        </w:rPr>
        <w:t>Ing. Jaromír Kolář, ředitel, Střední odborná škola a Střední odborné učiliště, Sušice, U Kapličky 761</w:t>
      </w:r>
      <w:r w:rsidR="00EB19E0" w:rsidRPr="002F76DC">
        <w:rPr>
          <w:rFonts w:cs="Arial"/>
          <w:sz w:val="20"/>
        </w:rPr>
        <w:t>.</w:t>
      </w:r>
      <w:r w:rsidR="00EB19E0">
        <w:rPr>
          <w:rFonts w:cs="Arial"/>
          <w:sz w:val="20"/>
        </w:rPr>
        <w:t xml:space="preserve"> </w:t>
      </w:r>
    </w:p>
    <w:p w14:paraId="72BCC736" w14:textId="77777777" w:rsidR="00416BDE" w:rsidRPr="00016134" w:rsidRDefault="00416BDE" w:rsidP="00F3746E">
      <w:pPr>
        <w:jc w:val="both"/>
        <w:rPr>
          <w:rFonts w:cs="Arial"/>
          <w:color w:val="010000"/>
          <w:sz w:val="20"/>
        </w:rPr>
      </w:pPr>
    </w:p>
    <w:p w14:paraId="4F3357F4" w14:textId="10CB1158" w:rsidR="00DF594A" w:rsidRPr="000F739B" w:rsidRDefault="00055A28" w:rsidP="00493EC9">
      <w:pPr>
        <w:pStyle w:val="NadpisVZ1"/>
        <w:ind w:left="426"/>
      </w:pPr>
      <w:bookmarkStart w:id="10" w:name="_Toc510004151"/>
      <w:r w:rsidRPr="000F739B">
        <w:t>PŘEDMĚT VEŘEJNÉ ZAKÁZKY</w:t>
      </w:r>
      <w:bookmarkEnd w:id="10"/>
    </w:p>
    <w:p w14:paraId="7C876E50" w14:textId="55406A1A" w:rsidR="00E36A6E" w:rsidRPr="000F739B" w:rsidRDefault="00005A78" w:rsidP="00005A78">
      <w:pPr>
        <w:spacing w:before="120"/>
        <w:jc w:val="both"/>
        <w:rPr>
          <w:sz w:val="20"/>
        </w:rPr>
      </w:pPr>
      <w:r w:rsidRPr="000F739B">
        <w:rPr>
          <w:rFonts w:cs="Arial"/>
          <w:sz w:val="20"/>
        </w:rPr>
        <w:t xml:space="preserve">Předmětem veřejné zakázky </w:t>
      </w:r>
      <w:r w:rsidRPr="000F739B">
        <w:rPr>
          <w:sz w:val="20"/>
        </w:rPr>
        <w:t xml:space="preserve">je dodávka </w:t>
      </w:r>
      <w:r w:rsidR="000F739B" w:rsidRPr="000F739B">
        <w:rPr>
          <w:sz w:val="20"/>
        </w:rPr>
        <w:t>školního nábytku</w:t>
      </w:r>
      <w:r w:rsidRPr="000F739B">
        <w:rPr>
          <w:sz w:val="20"/>
        </w:rPr>
        <w:t xml:space="preserve">. Součástí veřejné zakázky je doprava zboží do místa plnění VZ, umístění zboží na zadavatelem </w:t>
      </w:r>
      <w:r w:rsidR="00E81785" w:rsidRPr="000F739B">
        <w:rPr>
          <w:sz w:val="20"/>
        </w:rPr>
        <w:t>stanoven</w:t>
      </w:r>
      <w:r w:rsidRPr="000F739B">
        <w:rPr>
          <w:sz w:val="20"/>
        </w:rPr>
        <w:t xml:space="preserve">á místa určení, zprovoznění pomůcek, proškolení pedagogů ohledně manipulace a běžné údržby pomůcek, </w:t>
      </w:r>
      <w:r w:rsidR="00E36A6E" w:rsidRPr="000F739B">
        <w:rPr>
          <w:sz w:val="20"/>
        </w:rPr>
        <w:t xml:space="preserve">případná instalace či montáž </w:t>
      </w:r>
      <w:r w:rsidR="009B5C28" w:rsidRPr="000F739B">
        <w:rPr>
          <w:sz w:val="20"/>
        </w:rPr>
        <w:t xml:space="preserve">pomůcek, napojení na rozvody energií </w:t>
      </w:r>
      <w:r w:rsidR="00E36A6E" w:rsidRPr="000F739B">
        <w:rPr>
          <w:sz w:val="20"/>
        </w:rPr>
        <w:t>a dále</w:t>
      </w:r>
      <w:r w:rsidRPr="000F739B">
        <w:rPr>
          <w:sz w:val="20"/>
        </w:rPr>
        <w:t xml:space="preserve"> předání veškeré dokumentace vztahující se ke zboží v českém jazyce</w:t>
      </w:r>
      <w:r w:rsidR="00E36A6E" w:rsidRPr="000F739B">
        <w:rPr>
          <w:sz w:val="20"/>
        </w:rPr>
        <w:t>.</w:t>
      </w:r>
    </w:p>
    <w:p w14:paraId="3FBF6865" w14:textId="7A89704E" w:rsidR="00A77B8A" w:rsidRDefault="00EE18A3" w:rsidP="00004008">
      <w:pPr>
        <w:spacing w:before="120"/>
        <w:jc w:val="both"/>
        <w:rPr>
          <w:b/>
          <w:sz w:val="20"/>
        </w:rPr>
      </w:pPr>
      <w:r w:rsidRPr="000F739B">
        <w:rPr>
          <w:b/>
          <w:sz w:val="20"/>
        </w:rPr>
        <w:t>Detailní technická specifikace předmětu plnění veřejné zakázky je uvedena v Příloze č. 1 této ZD. Podmínky plnění jsou stanoveny v Příloze č. 4 této ZD (Návrh kupní smlouvy).</w:t>
      </w:r>
    </w:p>
    <w:p w14:paraId="05A66304" w14:textId="77777777" w:rsidR="009713B8" w:rsidRPr="000F739B" w:rsidRDefault="009713B8" w:rsidP="00004008">
      <w:pPr>
        <w:spacing w:before="120"/>
        <w:jc w:val="both"/>
        <w:rPr>
          <w:b/>
          <w:sz w:val="20"/>
          <w:highlight w:val="yellow"/>
        </w:rPr>
      </w:pPr>
    </w:p>
    <w:p w14:paraId="40723BF8" w14:textId="77777777" w:rsidR="00EF4473" w:rsidRDefault="00EF4473" w:rsidP="00004008">
      <w:pPr>
        <w:jc w:val="both"/>
        <w:rPr>
          <w:sz w:val="20"/>
        </w:rPr>
      </w:pPr>
    </w:p>
    <w:p w14:paraId="6B975C1F" w14:textId="16381BF2" w:rsidR="00EF4473" w:rsidRPr="00055A28" w:rsidRDefault="00EF4473" w:rsidP="00EF4473">
      <w:pPr>
        <w:pStyle w:val="NadpisVZ1"/>
        <w:ind w:left="426"/>
      </w:pPr>
      <w:bookmarkStart w:id="11" w:name="_Toc510004155"/>
      <w:r w:rsidRPr="00055A28">
        <w:t>P</w:t>
      </w:r>
      <w:r>
        <w:t>ODMÍNKY PLNĚNÍ P</w:t>
      </w:r>
      <w:r w:rsidRPr="00055A28">
        <w:t>ŘEDMĚT</w:t>
      </w:r>
      <w:r>
        <w:t>U</w:t>
      </w:r>
      <w:r w:rsidRPr="00055A28">
        <w:t xml:space="preserve"> VEŘEJNÉ ZAKÁZKY</w:t>
      </w:r>
      <w:bookmarkEnd w:id="11"/>
    </w:p>
    <w:p w14:paraId="38EB5E37" w14:textId="5B313B89" w:rsidR="009A3D58" w:rsidRDefault="009A3D58" w:rsidP="009E1BE8">
      <w:pPr>
        <w:pStyle w:val="NadpisVZ2"/>
      </w:pPr>
      <w:bookmarkStart w:id="12" w:name="_Toc501027306"/>
      <w:bookmarkStart w:id="13" w:name="_Toc510004156"/>
      <w:r>
        <w:t>Technické podmínky předmětu plnění veřejné zakázky</w:t>
      </w:r>
      <w:bookmarkEnd w:id="12"/>
      <w:bookmarkEnd w:id="13"/>
    </w:p>
    <w:p w14:paraId="3096628A" w14:textId="646D44FC" w:rsidR="00055A77" w:rsidRDefault="009A3D58" w:rsidP="009A3D58">
      <w:pPr>
        <w:pStyle w:val="Normlnweb"/>
        <w:spacing w:before="120" w:beforeAutospacing="0" w:after="0" w:afterAutospacing="0"/>
        <w:jc w:val="both"/>
        <w:rPr>
          <w:rFonts w:ascii="Arial" w:hAnsi="Arial" w:cs="Arial"/>
          <w:sz w:val="20"/>
        </w:rPr>
      </w:pPr>
      <w:r w:rsidRPr="00A83BBE">
        <w:rPr>
          <w:rFonts w:ascii="Arial" w:hAnsi="Arial" w:cs="Arial"/>
          <w:b/>
          <w:sz w:val="20"/>
        </w:rPr>
        <w:t>Zadavatele</w:t>
      </w:r>
      <w:r>
        <w:rPr>
          <w:rFonts w:ascii="Arial" w:hAnsi="Arial" w:cs="Arial"/>
          <w:b/>
          <w:sz w:val="20"/>
        </w:rPr>
        <w:t xml:space="preserve">m uvedená technická specifikace </w:t>
      </w:r>
      <w:r w:rsidRPr="00A83BBE">
        <w:rPr>
          <w:rFonts w:ascii="Arial" w:hAnsi="Arial" w:cs="Arial"/>
          <w:b/>
          <w:sz w:val="20"/>
        </w:rPr>
        <w:t>a technické parametry v</w:t>
      </w:r>
      <w:r w:rsidR="00055A77">
        <w:rPr>
          <w:rFonts w:ascii="Arial" w:hAnsi="Arial" w:cs="Arial"/>
          <w:b/>
          <w:sz w:val="20"/>
        </w:rPr>
        <w:t xml:space="preserve"> </w:t>
      </w:r>
      <w:r w:rsidRPr="00A83BBE">
        <w:rPr>
          <w:rFonts w:ascii="Arial" w:hAnsi="Arial" w:cs="Arial"/>
          <w:b/>
          <w:sz w:val="20"/>
        </w:rPr>
        <w:t xml:space="preserve">Příloze č. 1 </w:t>
      </w:r>
      <w:r>
        <w:rPr>
          <w:rFonts w:ascii="Arial" w:hAnsi="Arial" w:cs="Arial"/>
          <w:b/>
          <w:sz w:val="20"/>
        </w:rPr>
        <w:t xml:space="preserve">této </w:t>
      </w:r>
      <w:r w:rsidRPr="00A83BBE">
        <w:rPr>
          <w:rFonts w:ascii="Arial" w:hAnsi="Arial" w:cs="Arial"/>
          <w:b/>
          <w:sz w:val="20"/>
        </w:rPr>
        <w:t>ZD</w:t>
      </w:r>
      <w:r w:rsidR="00055A77">
        <w:rPr>
          <w:rFonts w:ascii="Arial" w:hAnsi="Arial" w:cs="Arial"/>
          <w:b/>
          <w:sz w:val="20"/>
        </w:rPr>
        <w:t xml:space="preserve">, </w:t>
      </w:r>
      <w:r w:rsidRPr="00A83BBE">
        <w:rPr>
          <w:rFonts w:ascii="Arial" w:hAnsi="Arial" w:cs="Arial"/>
          <w:b/>
          <w:sz w:val="20"/>
        </w:rPr>
        <w:t xml:space="preserve">představují minimální požadavky zadavatele na předmět plnění </w:t>
      </w:r>
      <w:r w:rsidR="009E1BE8">
        <w:rPr>
          <w:rFonts w:ascii="Arial" w:hAnsi="Arial" w:cs="Arial"/>
          <w:b/>
          <w:sz w:val="20"/>
        </w:rPr>
        <w:t>veřejné zakázky</w:t>
      </w:r>
      <w:r w:rsidRPr="00A83BBE">
        <w:rPr>
          <w:rFonts w:ascii="Arial" w:hAnsi="Arial" w:cs="Arial"/>
          <w:b/>
          <w:sz w:val="20"/>
        </w:rPr>
        <w:t>.</w:t>
      </w:r>
      <w:r w:rsidRPr="00D26BA3">
        <w:rPr>
          <w:rFonts w:ascii="Arial" w:hAnsi="Arial" w:cs="Arial"/>
          <w:sz w:val="20"/>
        </w:rPr>
        <w:t xml:space="preserve"> </w:t>
      </w:r>
    </w:p>
    <w:p w14:paraId="388A35A7" w14:textId="41CF9D1D" w:rsidR="009A3D58" w:rsidRDefault="009A3D58" w:rsidP="009A3D58">
      <w:pPr>
        <w:pStyle w:val="Normlnweb"/>
        <w:spacing w:before="120" w:beforeAutospacing="0" w:after="0" w:afterAutospacing="0"/>
        <w:jc w:val="both"/>
        <w:rPr>
          <w:rFonts w:ascii="Arial" w:hAnsi="Arial" w:cs="Arial"/>
          <w:sz w:val="20"/>
        </w:rPr>
      </w:pPr>
      <w:r w:rsidRPr="00D26BA3">
        <w:rPr>
          <w:rFonts w:ascii="Arial" w:hAnsi="Arial" w:cs="Arial"/>
          <w:sz w:val="20"/>
        </w:rPr>
        <w:t xml:space="preserve">Dodavatel musí </w:t>
      </w:r>
      <w:r>
        <w:rPr>
          <w:rFonts w:ascii="Arial" w:hAnsi="Arial" w:cs="Arial"/>
          <w:sz w:val="20"/>
        </w:rPr>
        <w:t xml:space="preserve">předložit takový předmět plnění VZ, který bude splňovat minimální požadavky na specifikaci obsažené v zadávacích podmínkách. </w:t>
      </w:r>
      <w:r w:rsidRPr="00D26BA3">
        <w:rPr>
          <w:rFonts w:ascii="Arial" w:hAnsi="Arial" w:cs="Arial"/>
          <w:sz w:val="20"/>
        </w:rPr>
        <w:t xml:space="preserve">Dodavatel nesmí nabídnout </w:t>
      </w:r>
      <w:r>
        <w:rPr>
          <w:rFonts w:ascii="Arial" w:hAnsi="Arial" w:cs="Arial"/>
          <w:sz w:val="20"/>
        </w:rPr>
        <w:t xml:space="preserve">předmět plnění VZ s horšími parametry, v takovém případě bude </w:t>
      </w:r>
      <w:r w:rsidRPr="000049D2">
        <w:rPr>
          <w:rFonts w:ascii="Arial" w:hAnsi="Arial" w:cs="Arial"/>
          <w:b/>
          <w:sz w:val="20"/>
        </w:rPr>
        <w:t>zadavatel vyloučen ze zadávacího řízení</w:t>
      </w:r>
      <w:r>
        <w:rPr>
          <w:rFonts w:ascii="Arial" w:hAnsi="Arial" w:cs="Arial"/>
          <w:sz w:val="20"/>
        </w:rPr>
        <w:t xml:space="preserve"> pro nesplnění zadávacích podmínek. </w:t>
      </w:r>
      <w:r w:rsidRPr="00D26BA3">
        <w:rPr>
          <w:rFonts w:ascii="Arial" w:hAnsi="Arial" w:cs="Arial"/>
          <w:sz w:val="20"/>
        </w:rPr>
        <w:t xml:space="preserve">Dodavatel </w:t>
      </w:r>
      <w:r>
        <w:rPr>
          <w:rFonts w:ascii="Arial" w:hAnsi="Arial" w:cs="Arial"/>
          <w:sz w:val="20"/>
        </w:rPr>
        <w:t>však může nabídnout předmět plnění, který</w:t>
      </w:r>
      <w:r w:rsidRPr="00D26BA3">
        <w:rPr>
          <w:rFonts w:ascii="Arial" w:hAnsi="Arial" w:cs="Arial"/>
          <w:sz w:val="20"/>
        </w:rPr>
        <w:t xml:space="preserve"> bude jednoznačně a bez pochybností lepší, výhodnější pro zadavatele, přičemž </w:t>
      </w:r>
      <w:r>
        <w:rPr>
          <w:rFonts w:ascii="Arial" w:hAnsi="Arial" w:cs="Arial"/>
          <w:sz w:val="20"/>
        </w:rPr>
        <w:t>bude stále splňovat minimální</w:t>
      </w:r>
      <w:r w:rsidRPr="00D26BA3">
        <w:rPr>
          <w:rFonts w:ascii="Arial" w:hAnsi="Arial" w:cs="Arial"/>
          <w:sz w:val="20"/>
        </w:rPr>
        <w:t xml:space="preserve"> požadavky</w:t>
      </w:r>
      <w:r>
        <w:rPr>
          <w:rFonts w:ascii="Arial" w:hAnsi="Arial" w:cs="Arial"/>
          <w:sz w:val="20"/>
        </w:rPr>
        <w:t xml:space="preserve"> zadavatele stanovené v zadávacích podmínkách</w:t>
      </w:r>
      <w:r w:rsidRPr="00D26BA3">
        <w:rPr>
          <w:rFonts w:ascii="Arial" w:hAnsi="Arial" w:cs="Arial"/>
          <w:sz w:val="20"/>
        </w:rPr>
        <w:t xml:space="preserve">. </w:t>
      </w:r>
      <w:r>
        <w:rPr>
          <w:rFonts w:ascii="Arial" w:hAnsi="Arial" w:cs="Arial"/>
          <w:sz w:val="20"/>
        </w:rPr>
        <w:t xml:space="preserve">Pokud by předmět plnění nesplňoval minimální požadavky zadávacích podmínek, bude i takové jednání považováno za nesplnění všech </w:t>
      </w:r>
      <w:r w:rsidRPr="00D26BA3">
        <w:rPr>
          <w:rFonts w:ascii="Arial" w:hAnsi="Arial" w:cs="Arial"/>
          <w:sz w:val="20"/>
        </w:rPr>
        <w:t>požadavků zadavatele</w:t>
      </w:r>
      <w:r>
        <w:rPr>
          <w:rFonts w:ascii="Arial" w:hAnsi="Arial" w:cs="Arial"/>
          <w:sz w:val="20"/>
        </w:rPr>
        <w:t xml:space="preserve"> s následkem vyloučení dodavatele ze zadávacího řízení. </w:t>
      </w:r>
    </w:p>
    <w:p w14:paraId="2939210F" w14:textId="4D535A14" w:rsidR="009A3D58" w:rsidRPr="00940FA0" w:rsidRDefault="009A3D58" w:rsidP="009A3D58">
      <w:pPr>
        <w:pStyle w:val="Normlnweb"/>
        <w:spacing w:before="120" w:beforeAutospacing="0" w:after="0" w:afterAutospacing="0"/>
        <w:jc w:val="both"/>
        <w:rPr>
          <w:rFonts w:ascii="Arial" w:hAnsi="Arial" w:cs="Arial"/>
          <w:sz w:val="20"/>
        </w:rPr>
      </w:pPr>
      <w:r w:rsidRPr="00A83BBE">
        <w:rPr>
          <w:rFonts w:ascii="Arial" w:hAnsi="Arial" w:cs="Arial"/>
          <w:b/>
          <w:sz w:val="20"/>
        </w:rPr>
        <w:t xml:space="preserve">Předmětem veřejné zakázky je vždy zboží nové, nikoliv repasované. </w:t>
      </w:r>
      <w:r w:rsidR="00CE69CE">
        <w:rPr>
          <w:rFonts w:ascii="Arial" w:hAnsi="Arial" w:cs="Arial"/>
          <w:b/>
          <w:sz w:val="20"/>
        </w:rPr>
        <w:t>Nabízený předmět plnění veřejné zakázky musí mít kompletní ovládání a</w:t>
      </w:r>
      <w:r w:rsidR="00CE69CE" w:rsidRPr="00A83BBE">
        <w:rPr>
          <w:rFonts w:ascii="Arial" w:hAnsi="Arial" w:cs="Arial"/>
          <w:b/>
          <w:sz w:val="20"/>
        </w:rPr>
        <w:t xml:space="preserve"> nápovědu v českém jazyce</w:t>
      </w:r>
      <w:r w:rsidR="00CE69CE">
        <w:rPr>
          <w:rFonts w:ascii="Arial" w:hAnsi="Arial" w:cs="Arial"/>
          <w:b/>
          <w:sz w:val="20"/>
        </w:rPr>
        <w:t>.</w:t>
      </w:r>
      <w:r w:rsidR="00CE69CE" w:rsidRPr="00940FA0">
        <w:rPr>
          <w:rFonts w:ascii="Arial" w:hAnsi="Arial" w:cs="Arial"/>
          <w:sz w:val="20"/>
        </w:rPr>
        <w:t xml:space="preserve"> </w:t>
      </w:r>
      <w:r w:rsidRPr="00940FA0">
        <w:rPr>
          <w:rFonts w:ascii="Arial" w:hAnsi="Arial" w:cs="Arial"/>
          <w:sz w:val="20"/>
        </w:rPr>
        <w:t xml:space="preserve">Předmět plnění musí být </w:t>
      </w:r>
      <w:r w:rsidR="00055A77">
        <w:rPr>
          <w:rFonts w:ascii="Arial" w:hAnsi="Arial" w:cs="Arial"/>
          <w:sz w:val="20"/>
        </w:rPr>
        <w:t xml:space="preserve">vždy </w:t>
      </w:r>
      <w:r w:rsidRPr="00940FA0">
        <w:rPr>
          <w:rFonts w:ascii="Arial" w:hAnsi="Arial" w:cs="Arial"/>
          <w:sz w:val="20"/>
        </w:rPr>
        <w:t xml:space="preserve">proveden plně v souladu s platnými a účinnými právními předpisy, jakož i v souladu se všemi požadavky stanovenými zadavatelem v zadávacích podmínkách této VZ. </w:t>
      </w:r>
    </w:p>
    <w:p w14:paraId="0FB60AAD" w14:textId="438760FB" w:rsidR="009A3D58" w:rsidRDefault="009A3D58" w:rsidP="009A3D58">
      <w:pPr>
        <w:pStyle w:val="Normlnweb"/>
        <w:spacing w:before="120" w:beforeAutospacing="0" w:after="0" w:afterAutospacing="0"/>
        <w:jc w:val="both"/>
        <w:rPr>
          <w:rFonts w:ascii="Arial" w:hAnsi="Arial" w:cs="Arial"/>
          <w:sz w:val="20"/>
        </w:rPr>
      </w:pPr>
      <w:r w:rsidRPr="00D86D57">
        <w:rPr>
          <w:rFonts w:ascii="Arial" w:hAnsi="Arial" w:cs="Arial"/>
          <w:b/>
          <w:sz w:val="20"/>
        </w:rPr>
        <w:t>Dodavatel</w:t>
      </w:r>
      <w:r w:rsidR="008D2AA4">
        <w:rPr>
          <w:rFonts w:ascii="Arial" w:hAnsi="Arial" w:cs="Arial"/>
          <w:b/>
          <w:sz w:val="20"/>
        </w:rPr>
        <w:t xml:space="preserve"> prokazuje </w:t>
      </w:r>
      <w:r w:rsidRPr="00D86D57">
        <w:rPr>
          <w:rFonts w:ascii="Arial" w:hAnsi="Arial" w:cs="Arial"/>
          <w:b/>
          <w:sz w:val="20"/>
        </w:rPr>
        <w:t>ve své nabídce splnění technické specifikace nabízeného předmětu plnění</w:t>
      </w:r>
      <w:r>
        <w:rPr>
          <w:rFonts w:ascii="Arial" w:hAnsi="Arial" w:cs="Arial"/>
          <w:b/>
          <w:sz w:val="20"/>
        </w:rPr>
        <w:t xml:space="preserve"> VZ </w:t>
      </w:r>
      <w:r w:rsidRPr="00D86D57">
        <w:rPr>
          <w:rFonts w:ascii="Arial" w:hAnsi="Arial" w:cs="Arial"/>
          <w:b/>
          <w:sz w:val="20"/>
        </w:rPr>
        <w:t xml:space="preserve">a to </w:t>
      </w:r>
      <w:r w:rsidR="0069220E">
        <w:rPr>
          <w:rFonts w:ascii="Arial" w:hAnsi="Arial" w:cs="Arial"/>
          <w:b/>
          <w:sz w:val="20"/>
        </w:rPr>
        <w:t>vyplněním</w:t>
      </w:r>
      <w:r w:rsidR="008D2AA4">
        <w:rPr>
          <w:rFonts w:ascii="Arial" w:hAnsi="Arial" w:cs="Arial"/>
          <w:b/>
          <w:sz w:val="20"/>
        </w:rPr>
        <w:t xml:space="preserve"> čestného prohlášení o splnění technické specifikace nabízeného předmětu plnění</w:t>
      </w:r>
      <w:r w:rsidR="00055A77">
        <w:rPr>
          <w:rFonts w:ascii="Arial" w:hAnsi="Arial" w:cs="Arial"/>
          <w:b/>
          <w:sz w:val="20"/>
        </w:rPr>
        <w:t>.</w:t>
      </w:r>
      <w:r w:rsidR="008D2AA4">
        <w:rPr>
          <w:rFonts w:ascii="Arial" w:hAnsi="Arial" w:cs="Arial"/>
          <w:b/>
          <w:sz w:val="20"/>
        </w:rPr>
        <w:t xml:space="preserve"> Čestné prohlášení je</w:t>
      </w:r>
      <w:r w:rsidR="00055A77">
        <w:rPr>
          <w:rFonts w:ascii="Arial" w:hAnsi="Arial" w:cs="Arial"/>
          <w:b/>
          <w:sz w:val="20"/>
        </w:rPr>
        <w:t xml:space="preserve"> vždy</w:t>
      </w:r>
      <w:r w:rsidR="008D2AA4">
        <w:rPr>
          <w:rFonts w:ascii="Arial" w:hAnsi="Arial" w:cs="Arial"/>
          <w:b/>
          <w:sz w:val="20"/>
        </w:rPr>
        <w:t xml:space="preserve"> součástí </w:t>
      </w:r>
      <w:r w:rsidR="00055A77">
        <w:rPr>
          <w:rFonts w:ascii="Arial" w:hAnsi="Arial" w:cs="Arial"/>
          <w:b/>
          <w:sz w:val="20"/>
        </w:rPr>
        <w:t xml:space="preserve">příslušné </w:t>
      </w:r>
      <w:r w:rsidR="008D2AA4">
        <w:rPr>
          <w:rFonts w:ascii="Arial" w:hAnsi="Arial" w:cs="Arial"/>
          <w:b/>
          <w:sz w:val="20"/>
        </w:rPr>
        <w:t>Přílohy</w:t>
      </w:r>
      <w:r w:rsidR="008E142E">
        <w:rPr>
          <w:rFonts w:ascii="Arial" w:hAnsi="Arial" w:cs="Arial"/>
          <w:b/>
          <w:sz w:val="20"/>
        </w:rPr>
        <w:t xml:space="preserve"> č. </w:t>
      </w:r>
      <w:r w:rsidRPr="00D86D57">
        <w:rPr>
          <w:rFonts w:ascii="Arial" w:hAnsi="Arial" w:cs="Arial"/>
          <w:b/>
          <w:sz w:val="20"/>
        </w:rPr>
        <w:t xml:space="preserve">1 </w:t>
      </w:r>
      <w:r>
        <w:rPr>
          <w:rFonts w:ascii="Arial" w:hAnsi="Arial" w:cs="Arial"/>
          <w:b/>
          <w:sz w:val="20"/>
        </w:rPr>
        <w:t xml:space="preserve">této </w:t>
      </w:r>
      <w:r w:rsidRPr="00D86D57">
        <w:rPr>
          <w:rFonts w:ascii="Arial" w:hAnsi="Arial" w:cs="Arial"/>
          <w:b/>
          <w:sz w:val="20"/>
        </w:rPr>
        <w:t>ZD</w:t>
      </w:r>
      <w:r w:rsidR="00055A77">
        <w:rPr>
          <w:rFonts w:ascii="Arial" w:hAnsi="Arial" w:cs="Arial"/>
          <w:b/>
          <w:sz w:val="20"/>
        </w:rPr>
        <w:t xml:space="preserve"> a musí být podepsáno osobou oprávněnou jednat za dodavatele</w:t>
      </w:r>
      <w:r w:rsidRPr="00D86D57">
        <w:rPr>
          <w:rFonts w:ascii="Arial" w:hAnsi="Arial" w:cs="Arial"/>
          <w:b/>
          <w:sz w:val="20"/>
        </w:rPr>
        <w:t>.</w:t>
      </w:r>
      <w:r>
        <w:rPr>
          <w:rFonts w:ascii="Arial" w:hAnsi="Arial" w:cs="Arial"/>
          <w:sz w:val="20"/>
        </w:rPr>
        <w:t xml:space="preserve">  </w:t>
      </w:r>
    </w:p>
    <w:p w14:paraId="68D491EC" w14:textId="7D953C4B" w:rsidR="009A3D58" w:rsidRPr="002E7EC1" w:rsidRDefault="009A3D58" w:rsidP="009A3D58">
      <w:pPr>
        <w:pStyle w:val="Normlnweb"/>
        <w:spacing w:before="120" w:beforeAutospacing="0" w:after="0" w:afterAutospacing="0"/>
        <w:jc w:val="both"/>
        <w:rPr>
          <w:rFonts w:ascii="Arial" w:hAnsi="Arial" w:cs="Arial"/>
          <w:sz w:val="20"/>
        </w:rPr>
      </w:pPr>
      <w:r w:rsidRPr="00316244">
        <w:rPr>
          <w:rFonts w:ascii="Arial" w:hAnsi="Arial" w:cs="Arial"/>
          <w:b/>
          <w:sz w:val="20"/>
        </w:rPr>
        <w:t>Zadavatel si vyhrazuje právo v rámci poskytnutí součinnosti před podpisem smlouvy dle § 122 odst.</w:t>
      </w:r>
      <w:r w:rsidR="004D07D5" w:rsidRPr="00316244">
        <w:rPr>
          <w:rFonts w:ascii="Arial" w:hAnsi="Arial" w:cs="Arial"/>
          <w:b/>
          <w:sz w:val="20"/>
        </w:rPr>
        <w:t> </w:t>
      </w:r>
      <w:r w:rsidRPr="00316244">
        <w:rPr>
          <w:rFonts w:ascii="Arial" w:hAnsi="Arial" w:cs="Arial"/>
          <w:b/>
          <w:sz w:val="20"/>
        </w:rPr>
        <w:t xml:space="preserve">3 písm. b) ZZVZ požadovat doložení dokladů prokazujících technické vlastnosti a parametry </w:t>
      </w:r>
      <w:r w:rsidR="00591A01">
        <w:rPr>
          <w:rFonts w:ascii="Arial" w:hAnsi="Arial" w:cs="Arial"/>
          <w:b/>
          <w:sz w:val="20"/>
        </w:rPr>
        <w:t>dodávaných předmětů</w:t>
      </w:r>
      <w:r w:rsidRPr="00316244">
        <w:rPr>
          <w:rFonts w:ascii="Arial" w:hAnsi="Arial" w:cs="Arial"/>
          <w:b/>
          <w:sz w:val="20"/>
        </w:rPr>
        <w:t xml:space="preserve"> dle § 104</w:t>
      </w:r>
      <w:r w:rsidR="004868A6" w:rsidRPr="00316244">
        <w:rPr>
          <w:rFonts w:ascii="Arial" w:hAnsi="Arial" w:cs="Arial"/>
          <w:b/>
          <w:sz w:val="20"/>
        </w:rPr>
        <w:t xml:space="preserve"> pí</w:t>
      </w:r>
      <w:r w:rsidRPr="00316244">
        <w:rPr>
          <w:rFonts w:ascii="Arial" w:hAnsi="Arial" w:cs="Arial"/>
          <w:b/>
          <w:sz w:val="20"/>
        </w:rPr>
        <w:t>sm. a) ZZVZ</w:t>
      </w:r>
      <w:r w:rsidRPr="00316244">
        <w:rPr>
          <w:rFonts w:ascii="Arial" w:hAnsi="Arial" w:cs="Arial"/>
          <w:sz w:val="20"/>
        </w:rPr>
        <w:t>, a to zejména doložením technických listů výrobce, katalogy, fotografiemi, certifikáty či prohlášeními o shodě, jedná-li se o výrobky spadající do působnosti zákona č. 22/1997 Sb., o technických požadavcích na výrobky a o změně a doplnění některých zákonů, ve znění pozdějších předpisů.</w:t>
      </w:r>
      <w:r w:rsidR="002E7EC1" w:rsidRPr="00316244">
        <w:rPr>
          <w:rFonts w:ascii="Arial" w:hAnsi="Arial" w:cs="Arial"/>
          <w:sz w:val="20"/>
        </w:rPr>
        <w:t xml:space="preserve"> Doklady, jejichž předložení je podmínkou uzavření smlouvy dle § 104 písm. a) ZZVZ, musí být předloženy v českém jazyce nebo v cizím jazyce včetně překladu do českého jazyka.</w:t>
      </w:r>
      <w:r w:rsidR="002E7EC1" w:rsidRPr="002E7EC1">
        <w:rPr>
          <w:rFonts w:ascii="Arial" w:hAnsi="Arial" w:cs="Arial"/>
          <w:sz w:val="20"/>
        </w:rPr>
        <w:t xml:space="preserve"> </w:t>
      </w:r>
      <w:r w:rsidRPr="002E7EC1">
        <w:rPr>
          <w:rFonts w:ascii="Arial" w:hAnsi="Arial" w:cs="Arial"/>
          <w:sz w:val="20"/>
        </w:rPr>
        <w:t xml:space="preserve"> </w:t>
      </w:r>
    </w:p>
    <w:p w14:paraId="3DEEEB9E" w14:textId="77777777" w:rsidR="009A3D58" w:rsidRPr="00D26BA3" w:rsidRDefault="009A3D58" w:rsidP="009A3D58">
      <w:pPr>
        <w:pStyle w:val="Normlnweb"/>
        <w:spacing w:before="120" w:beforeAutospacing="0" w:after="0" w:afterAutospacing="0"/>
        <w:jc w:val="both"/>
        <w:rPr>
          <w:rFonts w:ascii="Arial" w:hAnsi="Arial" w:cs="Arial"/>
          <w:sz w:val="20"/>
        </w:rPr>
      </w:pPr>
      <w:r w:rsidRPr="002E7EC1">
        <w:rPr>
          <w:rFonts w:ascii="Arial" w:hAnsi="Arial" w:cs="Arial"/>
          <w:sz w:val="20"/>
        </w:rPr>
        <w:t>Zadavatel je oprávněn ověřit si v průběhu zadávacího řízení skutečnosti uvedené dodavatelem v jeho nabídce. Nesplnění jednoho nebo více technických parametr</w:t>
      </w:r>
      <w:r>
        <w:rPr>
          <w:rFonts w:ascii="Arial" w:hAnsi="Arial" w:cs="Arial"/>
          <w:sz w:val="20"/>
        </w:rPr>
        <w:t>ů požadovaných</w:t>
      </w:r>
      <w:r w:rsidRPr="00D26BA3">
        <w:rPr>
          <w:rFonts w:ascii="Arial" w:hAnsi="Arial" w:cs="Arial"/>
          <w:sz w:val="20"/>
        </w:rPr>
        <w:t xml:space="preserve"> zadavatelem </w:t>
      </w:r>
      <w:r>
        <w:rPr>
          <w:rFonts w:ascii="Arial" w:hAnsi="Arial" w:cs="Arial"/>
          <w:sz w:val="20"/>
        </w:rPr>
        <w:t xml:space="preserve">v zadávacích podmínkách </w:t>
      </w:r>
      <w:r w:rsidRPr="00D26BA3">
        <w:rPr>
          <w:rFonts w:ascii="Arial" w:hAnsi="Arial" w:cs="Arial"/>
          <w:sz w:val="20"/>
        </w:rPr>
        <w:t>bude považováno za nesplnění zadávacích podmínek</w:t>
      </w:r>
      <w:r>
        <w:rPr>
          <w:rFonts w:ascii="Arial" w:hAnsi="Arial" w:cs="Arial"/>
          <w:sz w:val="20"/>
        </w:rPr>
        <w:t xml:space="preserve"> s následkem vyloučení dodavatele ze zadávacího řízení</w:t>
      </w:r>
      <w:r w:rsidRPr="00D26BA3">
        <w:rPr>
          <w:rFonts w:ascii="Arial" w:hAnsi="Arial" w:cs="Arial"/>
          <w:sz w:val="20"/>
        </w:rPr>
        <w:t>.</w:t>
      </w:r>
      <w:r>
        <w:rPr>
          <w:rFonts w:ascii="Arial" w:hAnsi="Arial" w:cs="Arial"/>
          <w:sz w:val="20"/>
        </w:rPr>
        <w:t xml:space="preserve"> </w:t>
      </w:r>
    </w:p>
    <w:p w14:paraId="11D1E0EC" w14:textId="77777777" w:rsidR="009A3D58" w:rsidRDefault="009A3D58" w:rsidP="009A3D58">
      <w:pPr>
        <w:pStyle w:val="Normlnweb"/>
        <w:spacing w:before="120" w:beforeAutospacing="0" w:after="0" w:afterAutospacing="0"/>
        <w:jc w:val="both"/>
        <w:rPr>
          <w:rFonts w:ascii="Arial" w:hAnsi="Arial" w:cs="Arial"/>
          <w:sz w:val="20"/>
        </w:rPr>
      </w:pPr>
      <w:r w:rsidRPr="000846FB">
        <w:rPr>
          <w:rFonts w:ascii="Arial" w:hAnsi="Arial" w:cs="Arial"/>
          <w:sz w:val="20"/>
        </w:rPr>
        <w:t>V případě, že by zadávací podmínky obsahovaly požadavky nebo odkazy na určité dodavatele nebo výrobky, nebo patenty na vynálezy, užitné vzory, průmyslové vzory, ochranné známky nebo označení původu, které by vedlo ke zvýhodnění určitých dodavatelů nebo určitých výrobků, zadavatel v takových případech výslovně umožňuje pro plnění VZ použití i jiných, kvalitativně a technicky rovnocenných řešení.</w:t>
      </w:r>
    </w:p>
    <w:p w14:paraId="511F4681" w14:textId="333F2E13" w:rsidR="00C12CBA" w:rsidRPr="004D613A" w:rsidRDefault="009A3D58" w:rsidP="009A3D58">
      <w:pPr>
        <w:spacing w:before="120"/>
        <w:jc w:val="both"/>
        <w:rPr>
          <w:rFonts w:cs="Arial"/>
          <w:sz w:val="20"/>
        </w:rPr>
      </w:pPr>
      <w:r w:rsidRPr="002D4532">
        <w:rPr>
          <w:rFonts w:cs="Arial"/>
          <w:b/>
          <w:sz w:val="20"/>
        </w:rPr>
        <w:t>Technická specifikace předmětu plnění, tj. minimální požadavky zadavatele</w:t>
      </w:r>
      <w:r w:rsidRPr="00D86D57">
        <w:rPr>
          <w:rFonts w:cs="Arial"/>
          <w:b/>
          <w:sz w:val="20"/>
        </w:rPr>
        <w:t xml:space="preserve"> na předmět plnění, je uvedena v Příloze č. 1 této ZD</w:t>
      </w:r>
      <w:r w:rsidR="00BA2F78">
        <w:rPr>
          <w:rFonts w:cs="Arial"/>
          <w:b/>
          <w:sz w:val="20"/>
        </w:rPr>
        <w:t xml:space="preserve">. </w:t>
      </w:r>
    </w:p>
    <w:p w14:paraId="5DE5EE03" w14:textId="77777777" w:rsidR="00E0378A" w:rsidRDefault="00E0378A" w:rsidP="001918A8">
      <w:pPr>
        <w:jc w:val="both"/>
        <w:rPr>
          <w:rFonts w:cs="Arial"/>
          <w:sz w:val="20"/>
        </w:rPr>
      </w:pPr>
    </w:p>
    <w:p w14:paraId="654A0322" w14:textId="2D663DF1" w:rsidR="00E0378A" w:rsidRPr="00BE08ED" w:rsidRDefault="00E0378A" w:rsidP="00713110">
      <w:pPr>
        <w:pStyle w:val="NadpisVZ2"/>
      </w:pPr>
      <w:bookmarkStart w:id="14" w:name="_Toc510004157"/>
      <w:r>
        <w:t xml:space="preserve">Záruční </w:t>
      </w:r>
      <w:r w:rsidR="00174C64">
        <w:t>podmínky</w:t>
      </w:r>
      <w:bookmarkEnd w:id="14"/>
    </w:p>
    <w:p w14:paraId="636709A3" w14:textId="7478D99F" w:rsidR="00E0378A" w:rsidRDefault="00E0378A" w:rsidP="00E0378A">
      <w:pPr>
        <w:tabs>
          <w:tab w:val="left" w:pos="1095"/>
        </w:tabs>
        <w:spacing w:before="120"/>
        <w:jc w:val="both"/>
        <w:rPr>
          <w:sz w:val="20"/>
        </w:rPr>
      </w:pPr>
      <w:r w:rsidRPr="00174C64">
        <w:rPr>
          <w:b/>
          <w:sz w:val="20"/>
        </w:rPr>
        <w:t xml:space="preserve">Zadavatel požaduje </w:t>
      </w:r>
      <w:r w:rsidR="002112C5" w:rsidRPr="00174C64">
        <w:rPr>
          <w:b/>
          <w:sz w:val="20"/>
        </w:rPr>
        <w:t xml:space="preserve">pro předmět </w:t>
      </w:r>
      <w:r w:rsidR="00174C64">
        <w:rPr>
          <w:b/>
          <w:sz w:val="20"/>
        </w:rPr>
        <w:t xml:space="preserve">plnění </w:t>
      </w:r>
      <w:r w:rsidR="002112C5" w:rsidRPr="00174C64">
        <w:rPr>
          <w:b/>
          <w:sz w:val="20"/>
        </w:rPr>
        <w:t>veřejné zakázky</w:t>
      </w:r>
      <w:r w:rsidR="00174C64" w:rsidRPr="00174C64">
        <w:rPr>
          <w:b/>
          <w:sz w:val="20"/>
        </w:rPr>
        <w:t>,</w:t>
      </w:r>
      <w:r w:rsidR="002112C5" w:rsidRPr="00174C64">
        <w:rPr>
          <w:b/>
          <w:sz w:val="20"/>
        </w:rPr>
        <w:t xml:space="preserve"> </w:t>
      </w:r>
      <w:r w:rsidRPr="00174C64">
        <w:rPr>
          <w:b/>
          <w:sz w:val="20"/>
        </w:rPr>
        <w:t>záruku za jakost v délce trvání minimálně 24 měsíců</w:t>
      </w:r>
      <w:r>
        <w:rPr>
          <w:sz w:val="20"/>
        </w:rPr>
        <w:t xml:space="preserve"> s tím, že dodavatel je oprávněn nabídnout delší záruční dobu, než je zadavatelem požadovaná minimální délka. Dodavatel doplní údaj o poskytované délce záruční doby do Přílohy č. 2 ZD (Krycí list nabídky) a do Přílohy č. 4 (Návrh smlouvy). Údaj o délce záruční doby uvádí dodavatel v celých měsících.</w:t>
      </w:r>
    </w:p>
    <w:p w14:paraId="02E9ADB3" w14:textId="77777777" w:rsidR="00E0378A" w:rsidRDefault="00E0378A" w:rsidP="00E0378A">
      <w:pPr>
        <w:tabs>
          <w:tab w:val="left" w:pos="1095"/>
        </w:tabs>
        <w:spacing w:before="120"/>
        <w:jc w:val="both"/>
        <w:rPr>
          <w:sz w:val="20"/>
        </w:rPr>
      </w:pPr>
      <w:r>
        <w:rPr>
          <w:sz w:val="20"/>
        </w:rPr>
        <w:t xml:space="preserve">Po celou dodavatelem uvedenou záruční dobu se dodavatel zavazuje, že dodané </w:t>
      </w:r>
      <w:r w:rsidRPr="00550471">
        <w:rPr>
          <w:sz w:val="20"/>
        </w:rPr>
        <w:t xml:space="preserve">zboží bude </w:t>
      </w:r>
      <w:r>
        <w:rPr>
          <w:sz w:val="20"/>
        </w:rPr>
        <w:t>způsobilé</w:t>
      </w:r>
      <w:r w:rsidRPr="00550471">
        <w:rPr>
          <w:sz w:val="20"/>
        </w:rPr>
        <w:t xml:space="preserve"> k použití pro obvyklý účel nebo že si zachová obvyklé vlastnosti.</w:t>
      </w:r>
      <w:r>
        <w:rPr>
          <w:sz w:val="20"/>
        </w:rPr>
        <w:t xml:space="preserve"> </w:t>
      </w:r>
      <w:r w:rsidRPr="00550471">
        <w:rPr>
          <w:sz w:val="20"/>
        </w:rPr>
        <w:t xml:space="preserve"> </w:t>
      </w:r>
    </w:p>
    <w:p w14:paraId="1B45F50A" w14:textId="67015F6B" w:rsidR="002112C5" w:rsidRDefault="00E0378A" w:rsidP="002112C5">
      <w:pPr>
        <w:tabs>
          <w:tab w:val="left" w:pos="1095"/>
        </w:tabs>
        <w:spacing w:before="120"/>
        <w:jc w:val="both"/>
        <w:rPr>
          <w:sz w:val="20"/>
        </w:rPr>
      </w:pPr>
      <w:r>
        <w:rPr>
          <w:sz w:val="20"/>
        </w:rPr>
        <w:t>Záruční doba začíná běžet ode dne protokolárního předání a převzetí zboží</w:t>
      </w:r>
      <w:r w:rsidR="00357056">
        <w:rPr>
          <w:sz w:val="20"/>
        </w:rPr>
        <w:t>.</w:t>
      </w:r>
      <w:r>
        <w:rPr>
          <w:sz w:val="20"/>
        </w:rPr>
        <w:t xml:space="preserve"> </w:t>
      </w:r>
    </w:p>
    <w:p w14:paraId="3ED9B48E" w14:textId="611D2D74" w:rsidR="00E0378A" w:rsidRDefault="00E0378A" w:rsidP="002112C5">
      <w:pPr>
        <w:tabs>
          <w:tab w:val="left" w:pos="1095"/>
        </w:tabs>
        <w:spacing w:before="120"/>
        <w:jc w:val="both"/>
        <w:rPr>
          <w:rFonts w:cs="Arial"/>
          <w:sz w:val="20"/>
        </w:rPr>
      </w:pPr>
      <w:r>
        <w:rPr>
          <w:sz w:val="20"/>
        </w:rPr>
        <w:t>V průběhu trvání záruční doby garantuje dodavatel nástup na odstranění vady v místě plnění do 3 pracovních dnů od okamžiku písemného ohlášení vady, tj. od ohlášení vady e-mailem či listinou. Vada ohlášená v záruční době musí být odstraněna nejpozději do 30 kalendářních dnů ode dne nástupu na odstranění vady, nedohodnou-li se osoby oprávněné jednat za smluvní strany písemně jinak. Z</w:t>
      </w:r>
      <w:r w:rsidRPr="00986B68">
        <w:rPr>
          <w:sz w:val="20"/>
        </w:rPr>
        <w:t xml:space="preserve">a záruční opravy není </w:t>
      </w:r>
      <w:r>
        <w:rPr>
          <w:sz w:val="20"/>
        </w:rPr>
        <w:t>dodavatel oprávněn účtovat žádný</w:t>
      </w:r>
      <w:r w:rsidRPr="00986B68">
        <w:rPr>
          <w:sz w:val="20"/>
        </w:rPr>
        <w:t xml:space="preserve"> materiál, práce servisního tec</w:t>
      </w:r>
      <w:r>
        <w:rPr>
          <w:sz w:val="20"/>
        </w:rPr>
        <w:t>hnika, cestovní či jiné náhrady</w:t>
      </w:r>
      <w:r w:rsidR="00A36FA0">
        <w:rPr>
          <w:sz w:val="20"/>
        </w:rPr>
        <w:t>.</w:t>
      </w:r>
    </w:p>
    <w:p w14:paraId="35DEE706" w14:textId="77777777" w:rsidR="00A36FA0" w:rsidRDefault="00A36FA0" w:rsidP="001918A8">
      <w:pPr>
        <w:jc w:val="both"/>
        <w:rPr>
          <w:rFonts w:cs="Arial"/>
          <w:sz w:val="20"/>
        </w:rPr>
      </w:pPr>
    </w:p>
    <w:p w14:paraId="7D0ADBDB" w14:textId="77777777" w:rsidR="003D70FA" w:rsidRDefault="003D70FA" w:rsidP="001918A8">
      <w:pPr>
        <w:jc w:val="both"/>
        <w:rPr>
          <w:rFonts w:cs="Arial"/>
          <w:sz w:val="20"/>
        </w:rPr>
      </w:pPr>
    </w:p>
    <w:p w14:paraId="24A15AC5" w14:textId="77777777" w:rsidR="003D70FA" w:rsidRDefault="003D70FA" w:rsidP="001918A8">
      <w:pPr>
        <w:jc w:val="both"/>
        <w:rPr>
          <w:rFonts w:cs="Arial"/>
          <w:sz w:val="20"/>
        </w:rPr>
      </w:pPr>
    </w:p>
    <w:p w14:paraId="3F3053D4" w14:textId="351A9E1B" w:rsidR="0097338F" w:rsidRDefault="00132D9B" w:rsidP="008508D5">
      <w:pPr>
        <w:pStyle w:val="NadpisVZ2"/>
        <w:ind w:left="1078" w:hanging="794"/>
      </w:pPr>
      <w:bookmarkStart w:id="15" w:name="_Toc510004158"/>
      <w:r>
        <w:t xml:space="preserve">Další požadavky zadavatele </w:t>
      </w:r>
      <w:r w:rsidR="000B2AA8">
        <w:t xml:space="preserve">na </w:t>
      </w:r>
      <w:r>
        <w:t>předmět plnění</w:t>
      </w:r>
      <w:r w:rsidR="00493020">
        <w:t xml:space="preserve"> veřejné zakázky</w:t>
      </w:r>
      <w:bookmarkEnd w:id="15"/>
      <w:r w:rsidR="005B73CD">
        <w:t xml:space="preserve"> </w:t>
      </w:r>
    </w:p>
    <w:p w14:paraId="0E196FEE" w14:textId="6F10F5CA" w:rsidR="000B2AA8" w:rsidRPr="002B7904" w:rsidRDefault="00150182" w:rsidP="000B2AA8">
      <w:pPr>
        <w:pStyle w:val="NadpisVZ3"/>
      </w:pPr>
      <w:r w:rsidRPr="002B7904">
        <w:t>Koordinace</w:t>
      </w:r>
      <w:r w:rsidR="000B2AA8" w:rsidRPr="002B7904">
        <w:t xml:space="preserve"> činností </w:t>
      </w:r>
    </w:p>
    <w:p w14:paraId="558E84C9" w14:textId="46184BBB" w:rsidR="000B2AA8" w:rsidRDefault="009F0F68" w:rsidP="000B2AA8">
      <w:pPr>
        <w:pStyle w:val="Normlnweb"/>
        <w:spacing w:before="120" w:beforeAutospacing="0" w:after="120" w:afterAutospacing="0"/>
        <w:jc w:val="both"/>
        <w:rPr>
          <w:rFonts w:ascii="Arial" w:hAnsi="Arial" w:cs="Arial"/>
          <w:sz w:val="20"/>
        </w:rPr>
      </w:pPr>
      <w:r>
        <w:rPr>
          <w:rFonts w:ascii="Arial" w:hAnsi="Arial" w:cs="Arial"/>
          <w:sz w:val="20"/>
        </w:rPr>
        <w:t>Vybraný</w:t>
      </w:r>
      <w:r w:rsidR="000B2AA8">
        <w:rPr>
          <w:rFonts w:ascii="Arial" w:hAnsi="Arial" w:cs="Arial"/>
          <w:sz w:val="20"/>
        </w:rPr>
        <w:t xml:space="preserve"> dodavatel </w:t>
      </w:r>
      <w:r w:rsidR="00E324F9">
        <w:rPr>
          <w:rFonts w:ascii="Arial" w:hAnsi="Arial" w:cs="Arial"/>
          <w:sz w:val="20"/>
        </w:rPr>
        <w:t xml:space="preserve">veřejné zakázky </w:t>
      </w:r>
      <w:r w:rsidR="001B0437">
        <w:rPr>
          <w:rFonts w:ascii="Arial" w:hAnsi="Arial" w:cs="Arial"/>
          <w:sz w:val="20"/>
        </w:rPr>
        <w:t>se zavazuj</w:t>
      </w:r>
      <w:r>
        <w:rPr>
          <w:rFonts w:ascii="Arial" w:hAnsi="Arial" w:cs="Arial"/>
          <w:sz w:val="20"/>
        </w:rPr>
        <w:t>e</w:t>
      </w:r>
      <w:r w:rsidR="000B2AA8" w:rsidRPr="000B2AA8">
        <w:rPr>
          <w:rFonts w:ascii="Arial" w:hAnsi="Arial" w:cs="Arial"/>
          <w:sz w:val="20"/>
        </w:rPr>
        <w:t xml:space="preserve"> průběh realizace předmětu plnění </w:t>
      </w:r>
      <w:r w:rsidR="000C0D2A">
        <w:rPr>
          <w:rFonts w:ascii="Arial" w:hAnsi="Arial" w:cs="Arial"/>
          <w:sz w:val="20"/>
        </w:rPr>
        <w:t xml:space="preserve">dané </w:t>
      </w:r>
      <w:r w:rsidR="000B2AA8" w:rsidRPr="000B2AA8">
        <w:rPr>
          <w:rFonts w:ascii="Arial" w:hAnsi="Arial" w:cs="Arial"/>
          <w:sz w:val="20"/>
        </w:rPr>
        <w:t>veřejné zakázky konzultovat a koordinovat v součinnosti s</w:t>
      </w:r>
      <w:r w:rsidR="000C0D2A">
        <w:rPr>
          <w:rFonts w:ascii="Arial" w:hAnsi="Arial" w:cs="Arial"/>
          <w:sz w:val="20"/>
        </w:rPr>
        <w:t> </w:t>
      </w:r>
      <w:r w:rsidR="000B2AA8" w:rsidRPr="000B2AA8">
        <w:rPr>
          <w:rFonts w:ascii="Arial" w:hAnsi="Arial" w:cs="Arial"/>
          <w:sz w:val="20"/>
        </w:rPr>
        <w:t>vybraným</w:t>
      </w:r>
      <w:r w:rsidR="000C0D2A">
        <w:rPr>
          <w:rFonts w:ascii="Arial" w:hAnsi="Arial" w:cs="Arial"/>
          <w:sz w:val="20"/>
        </w:rPr>
        <w:t xml:space="preserve">i dodavateli </w:t>
      </w:r>
      <w:r>
        <w:rPr>
          <w:rFonts w:ascii="Arial" w:hAnsi="Arial" w:cs="Arial"/>
          <w:sz w:val="20"/>
        </w:rPr>
        <w:t>související</w:t>
      </w:r>
      <w:r w:rsidR="000C0D2A">
        <w:rPr>
          <w:rFonts w:ascii="Arial" w:hAnsi="Arial" w:cs="Arial"/>
          <w:sz w:val="20"/>
        </w:rPr>
        <w:t xml:space="preserve"> VZ</w:t>
      </w:r>
      <w:r>
        <w:rPr>
          <w:rFonts w:ascii="Arial" w:hAnsi="Arial" w:cs="Arial"/>
          <w:sz w:val="20"/>
        </w:rPr>
        <w:t xml:space="preserve"> „</w:t>
      </w:r>
      <w:r w:rsidRPr="009F0F68">
        <w:rPr>
          <w:rFonts w:ascii="Arial" w:hAnsi="Arial" w:cs="Arial"/>
          <w:sz w:val="20"/>
        </w:rPr>
        <w:t>Učebna dalšího vzdělávání</w:t>
      </w:r>
      <w:r>
        <w:rPr>
          <w:rFonts w:ascii="Arial" w:hAnsi="Arial" w:cs="Arial"/>
          <w:sz w:val="20"/>
        </w:rPr>
        <w:t xml:space="preserve"> - </w:t>
      </w:r>
      <w:r w:rsidRPr="009F0F68">
        <w:rPr>
          <w:rFonts w:ascii="Arial" w:hAnsi="Arial" w:cs="Arial"/>
          <w:sz w:val="20"/>
        </w:rPr>
        <w:t xml:space="preserve"> Část A</w:t>
      </w:r>
      <w:r>
        <w:rPr>
          <w:rFonts w:ascii="Arial" w:hAnsi="Arial" w:cs="Arial"/>
          <w:sz w:val="20"/>
        </w:rPr>
        <w:t xml:space="preserve"> - </w:t>
      </w:r>
      <w:r w:rsidRPr="009F0F68">
        <w:rPr>
          <w:rFonts w:ascii="Arial" w:hAnsi="Arial" w:cs="Arial"/>
          <w:sz w:val="20"/>
        </w:rPr>
        <w:t>IT vybavení</w:t>
      </w:r>
      <w:r w:rsidR="004F7FCD">
        <w:rPr>
          <w:rFonts w:ascii="Arial" w:hAnsi="Arial" w:cs="Arial"/>
          <w:sz w:val="20"/>
        </w:rPr>
        <w:t xml:space="preserve"> a to vzhledem k vzájemné provázanosti</w:t>
      </w:r>
      <w:r w:rsidR="00CC1242">
        <w:rPr>
          <w:rFonts w:ascii="Arial" w:hAnsi="Arial" w:cs="Arial"/>
          <w:sz w:val="20"/>
        </w:rPr>
        <w:t xml:space="preserve"> VZ. </w:t>
      </w:r>
    </w:p>
    <w:p w14:paraId="2F936E66" w14:textId="78447B73" w:rsidR="000B2AA8" w:rsidRPr="004A4823" w:rsidRDefault="00D314DE" w:rsidP="00FC2246">
      <w:pPr>
        <w:pStyle w:val="Normlnweb"/>
        <w:spacing w:before="120" w:beforeAutospacing="0" w:after="0" w:afterAutospacing="0"/>
        <w:jc w:val="both"/>
        <w:rPr>
          <w:rFonts w:ascii="Arial" w:hAnsi="Arial" w:cs="Arial"/>
          <w:sz w:val="20"/>
        </w:rPr>
      </w:pPr>
      <w:r w:rsidRPr="00FC2246">
        <w:rPr>
          <w:rFonts w:ascii="Arial" w:hAnsi="Arial" w:cs="Arial"/>
          <w:sz w:val="20"/>
          <w:szCs w:val="20"/>
        </w:rPr>
        <w:t>Zadavatel</w:t>
      </w:r>
      <w:r>
        <w:rPr>
          <w:rFonts w:ascii="Arial" w:hAnsi="Arial" w:cs="Arial"/>
          <w:sz w:val="20"/>
        </w:rPr>
        <w:t xml:space="preserve"> za účelem naplnění požadavku</w:t>
      </w:r>
      <w:r w:rsidR="00D824A7">
        <w:rPr>
          <w:rFonts w:ascii="Arial" w:hAnsi="Arial" w:cs="Arial"/>
          <w:sz w:val="20"/>
        </w:rPr>
        <w:t xml:space="preserve"> na koordinaci </w:t>
      </w:r>
      <w:r>
        <w:rPr>
          <w:rFonts w:ascii="Arial" w:hAnsi="Arial" w:cs="Arial"/>
          <w:sz w:val="20"/>
        </w:rPr>
        <w:t xml:space="preserve">činností </w:t>
      </w:r>
      <w:r w:rsidR="00D824A7">
        <w:rPr>
          <w:rFonts w:ascii="Arial" w:hAnsi="Arial" w:cs="Arial"/>
          <w:sz w:val="20"/>
        </w:rPr>
        <w:t xml:space="preserve">dle čl. 4.4.1. ZD </w:t>
      </w:r>
      <w:r>
        <w:rPr>
          <w:rFonts w:ascii="Arial" w:hAnsi="Arial" w:cs="Arial"/>
          <w:sz w:val="20"/>
        </w:rPr>
        <w:t xml:space="preserve">zajistí </w:t>
      </w:r>
      <w:r w:rsidR="004A4823">
        <w:rPr>
          <w:rFonts w:ascii="Arial" w:hAnsi="Arial" w:cs="Arial"/>
          <w:sz w:val="20"/>
        </w:rPr>
        <w:t xml:space="preserve">bezprostředně </w:t>
      </w:r>
      <w:r>
        <w:rPr>
          <w:rFonts w:ascii="Arial" w:hAnsi="Arial" w:cs="Arial"/>
          <w:sz w:val="20"/>
        </w:rPr>
        <w:t>po uzavření smluv na jednotlivé VZ</w:t>
      </w:r>
      <w:r w:rsidR="004A4823">
        <w:rPr>
          <w:rFonts w:ascii="Arial" w:hAnsi="Arial" w:cs="Arial"/>
          <w:sz w:val="20"/>
        </w:rPr>
        <w:t xml:space="preserve">, aby vybraní dodavatelé disponovali příslušnými kontakty (telefonickými a e-mailovými) na osoby oprávněné jednat za </w:t>
      </w:r>
      <w:r w:rsidR="000D50CA">
        <w:rPr>
          <w:rFonts w:ascii="Arial" w:hAnsi="Arial" w:cs="Arial"/>
          <w:sz w:val="20"/>
        </w:rPr>
        <w:t xml:space="preserve">vybrané </w:t>
      </w:r>
      <w:r w:rsidR="004A4823">
        <w:rPr>
          <w:rFonts w:ascii="Arial" w:hAnsi="Arial" w:cs="Arial"/>
          <w:sz w:val="20"/>
        </w:rPr>
        <w:t xml:space="preserve">dodavatele dalších VZ. </w:t>
      </w:r>
    </w:p>
    <w:p w14:paraId="2B0B9053" w14:textId="77777777" w:rsidR="005B73CD" w:rsidRDefault="005B73CD" w:rsidP="00537EA5">
      <w:pPr>
        <w:rPr>
          <w:rFonts w:cs="Arial"/>
          <w:sz w:val="20"/>
        </w:rPr>
      </w:pPr>
    </w:p>
    <w:p w14:paraId="75AC87B5" w14:textId="77777777" w:rsidR="00BF1342" w:rsidRPr="00055A28" w:rsidRDefault="00055A28" w:rsidP="00493EC9">
      <w:pPr>
        <w:pStyle w:val="NadpisVZ1"/>
        <w:ind w:left="426"/>
        <w:sectPr w:rsidR="00BF1342" w:rsidRPr="00055A28" w:rsidSect="00416BD8">
          <w:footerReference w:type="even" r:id="rId10"/>
          <w:footerReference w:type="default" r:id="rId11"/>
          <w:headerReference w:type="first" r:id="rId12"/>
          <w:pgSz w:w="11906" w:h="16838" w:code="9"/>
          <w:pgMar w:top="1134" w:right="1134" w:bottom="851" w:left="1134" w:header="568" w:footer="261" w:gutter="0"/>
          <w:pgNumType w:start="1"/>
          <w:cols w:space="708"/>
          <w:titlePg/>
          <w:docGrid w:linePitch="360"/>
        </w:sectPr>
      </w:pPr>
      <w:bookmarkStart w:id="16" w:name="_Toc510004159"/>
      <w:r w:rsidRPr="00055A28">
        <w:t>TERMÍN A MÍSTO PLNĚNÍ VEŘEJNÉ ZAKÁZKY</w:t>
      </w:r>
      <w:bookmarkEnd w:id="16"/>
    </w:p>
    <w:p w14:paraId="76DF167F" w14:textId="63399218" w:rsidR="005F6597" w:rsidRDefault="005F6597" w:rsidP="00290416">
      <w:pPr>
        <w:pStyle w:val="Normlnweb"/>
        <w:spacing w:before="120" w:beforeAutospacing="0" w:after="0" w:afterAutospacing="0"/>
        <w:jc w:val="both"/>
        <w:rPr>
          <w:rFonts w:ascii="Arial" w:hAnsi="Arial" w:cs="Arial"/>
          <w:sz w:val="20"/>
          <w:lang w:eastAsia="en-US"/>
        </w:rPr>
      </w:pPr>
      <w:r w:rsidRPr="0045212D">
        <w:rPr>
          <w:rFonts w:ascii="Arial" w:hAnsi="Arial" w:cs="Arial"/>
          <w:b/>
          <w:sz w:val="20"/>
          <w:szCs w:val="20"/>
        </w:rPr>
        <w:t xml:space="preserve">Místo plnění </w:t>
      </w:r>
      <w:r w:rsidR="00FA32D4" w:rsidRPr="0045212D">
        <w:rPr>
          <w:rFonts w:ascii="Arial" w:hAnsi="Arial" w:cs="Arial"/>
          <w:b/>
          <w:sz w:val="20"/>
          <w:szCs w:val="20"/>
        </w:rPr>
        <w:t>VZ</w:t>
      </w:r>
      <w:r w:rsidRPr="0045212D">
        <w:rPr>
          <w:rFonts w:ascii="Arial" w:hAnsi="Arial" w:cs="Arial"/>
          <w:b/>
          <w:sz w:val="20"/>
          <w:szCs w:val="20"/>
        </w:rPr>
        <w:t xml:space="preserve">: </w:t>
      </w:r>
      <w:r w:rsidR="00CD54D5" w:rsidRPr="00940988">
        <w:rPr>
          <w:rFonts w:ascii="Arial" w:hAnsi="Arial" w:cs="Arial"/>
          <w:sz w:val="20"/>
          <w:lang w:eastAsia="en-US"/>
        </w:rPr>
        <w:t xml:space="preserve">Střední odborná škola a Střední odborné učiliště, Sušice, </w:t>
      </w:r>
      <w:r w:rsidR="00940988" w:rsidRPr="00110D28">
        <w:rPr>
          <w:rFonts w:ascii="Arial" w:hAnsi="Arial" w:cs="Arial"/>
          <w:sz w:val="20"/>
          <w:lang w:eastAsia="en-US"/>
        </w:rPr>
        <w:t>Poštovní 9</w:t>
      </w:r>
      <w:r w:rsidR="005153E7" w:rsidRPr="00110D28">
        <w:rPr>
          <w:rFonts w:ascii="Arial" w:hAnsi="Arial" w:cs="Arial"/>
          <w:sz w:val="20"/>
          <w:lang w:eastAsia="en-US"/>
        </w:rPr>
        <w:t>; k</w:t>
      </w:r>
      <w:r w:rsidR="005153E7">
        <w:rPr>
          <w:rFonts w:ascii="Arial" w:hAnsi="Arial" w:cs="Arial"/>
          <w:sz w:val="20"/>
          <w:lang w:eastAsia="en-US"/>
        </w:rPr>
        <w:t xml:space="preserve">onkrétní místo plnění příslušné části veřejné zakázky určí zadavatel v okamžiku </w:t>
      </w:r>
      <w:r w:rsidR="00DF479D">
        <w:rPr>
          <w:rFonts w:ascii="Arial" w:hAnsi="Arial" w:cs="Arial"/>
          <w:sz w:val="20"/>
          <w:lang w:eastAsia="en-US"/>
        </w:rPr>
        <w:t>plnění VZ vybraným dodavatelem</w:t>
      </w:r>
      <w:r w:rsidR="00CD51D5">
        <w:rPr>
          <w:rFonts w:ascii="Arial" w:hAnsi="Arial" w:cs="Arial"/>
          <w:sz w:val="20"/>
          <w:lang w:eastAsia="en-US"/>
        </w:rPr>
        <w:t>.</w:t>
      </w:r>
      <w:r w:rsidR="00256B3F">
        <w:rPr>
          <w:rFonts w:ascii="Arial" w:hAnsi="Arial" w:cs="Arial"/>
          <w:sz w:val="20"/>
          <w:lang w:eastAsia="en-US"/>
        </w:rPr>
        <w:t xml:space="preserve"> </w:t>
      </w:r>
      <w:r w:rsidR="006D0254">
        <w:rPr>
          <w:rFonts w:ascii="Arial" w:hAnsi="Arial" w:cs="Arial"/>
          <w:sz w:val="20"/>
          <w:lang w:eastAsia="en-US"/>
        </w:rPr>
        <w:t xml:space="preserve"> </w:t>
      </w:r>
    </w:p>
    <w:p w14:paraId="676F0E21" w14:textId="61C057F7" w:rsidR="005F6597" w:rsidRPr="00FB4E55" w:rsidRDefault="00ED546A" w:rsidP="00B27FCC">
      <w:pPr>
        <w:tabs>
          <w:tab w:val="left" w:pos="2127"/>
          <w:tab w:val="left" w:pos="4111"/>
          <w:tab w:val="left" w:pos="4820"/>
        </w:tabs>
        <w:spacing w:before="120"/>
        <w:rPr>
          <w:rFonts w:cs="Arial"/>
          <w:sz w:val="20"/>
        </w:rPr>
      </w:pPr>
      <w:r w:rsidRPr="00FB4E55">
        <w:rPr>
          <w:rFonts w:cs="Arial"/>
          <w:b/>
          <w:color w:val="010000"/>
          <w:sz w:val="20"/>
        </w:rPr>
        <w:t>T</w:t>
      </w:r>
      <w:r w:rsidR="005F6597" w:rsidRPr="00FB4E55">
        <w:rPr>
          <w:rFonts w:cs="Arial"/>
          <w:b/>
          <w:color w:val="010000"/>
          <w:sz w:val="20"/>
        </w:rPr>
        <w:t xml:space="preserve">ermín zahájení plnění </w:t>
      </w:r>
      <w:r w:rsidR="00FA32D4" w:rsidRPr="00FB4E55">
        <w:rPr>
          <w:rFonts w:cs="Arial"/>
          <w:b/>
          <w:color w:val="010000"/>
          <w:sz w:val="20"/>
        </w:rPr>
        <w:t>VZ</w:t>
      </w:r>
      <w:r w:rsidR="005F6597" w:rsidRPr="00FB4E55">
        <w:rPr>
          <w:rFonts w:cs="Arial"/>
          <w:b/>
          <w:color w:val="010000"/>
          <w:sz w:val="20"/>
        </w:rPr>
        <w:t>:</w:t>
      </w:r>
      <w:r w:rsidR="0045362B" w:rsidRPr="00FB4E55">
        <w:rPr>
          <w:rFonts w:cs="Arial"/>
          <w:color w:val="010000"/>
          <w:sz w:val="20"/>
        </w:rPr>
        <w:t xml:space="preserve"> </w:t>
      </w:r>
      <w:r w:rsidR="006846A6" w:rsidRPr="006846A6">
        <w:rPr>
          <w:rFonts w:cs="Arial"/>
          <w:color w:val="010000"/>
          <w:sz w:val="20"/>
        </w:rPr>
        <w:t>bezprostředně po účinnosti smlouvy</w:t>
      </w:r>
      <w:r w:rsidR="007B786B" w:rsidRPr="00FB4E55">
        <w:rPr>
          <w:rStyle w:val="Znakapoznpodarou"/>
          <w:rFonts w:cs="Arial"/>
          <w:sz w:val="20"/>
        </w:rPr>
        <w:footnoteReference w:id="1"/>
      </w:r>
      <w:r w:rsidR="00A95ED1" w:rsidRPr="00FB4E55">
        <w:rPr>
          <w:rFonts w:cs="Arial"/>
          <w:color w:val="010000"/>
          <w:sz w:val="20"/>
        </w:rPr>
        <w:t xml:space="preserve">, </w:t>
      </w:r>
    </w:p>
    <w:p w14:paraId="2A7DFBE7" w14:textId="257BAE69" w:rsidR="009E0298" w:rsidRPr="00FB4E55" w:rsidRDefault="00ED546A" w:rsidP="00D35C60">
      <w:pPr>
        <w:tabs>
          <w:tab w:val="left" w:pos="2127"/>
          <w:tab w:val="left" w:pos="4111"/>
          <w:tab w:val="left" w:pos="4820"/>
        </w:tabs>
        <w:spacing w:before="120"/>
        <w:jc w:val="both"/>
        <w:rPr>
          <w:rFonts w:cs="Arial"/>
          <w:color w:val="010000"/>
          <w:sz w:val="20"/>
        </w:rPr>
      </w:pPr>
      <w:r w:rsidRPr="00FB4E55">
        <w:rPr>
          <w:rFonts w:cs="Arial"/>
          <w:b/>
          <w:color w:val="010000"/>
          <w:sz w:val="20"/>
        </w:rPr>
        <w:t>T</w:t>
      </w:r>
      <w:r w:rsidR="00F522BB" w:rsidRPr="00FB4E55">
        <w:rPr>
          <w:rFonts w:cs="Arial"/>
          <w:b/>
          <w:color w:val="010000"/>
          <w:sz w:val="20"/>
        </w:rPr>
        <w:t xml:space="preserve">ermín ukončení plnění VZ: </w:t>
      </w:r>
      <w:r w:rsidR="000D4968">
        <w:rPr>
          <w:rFonts w:cs="Arial"/>
          <w:color w:val="010000"/>
          <w:sz w:val="20"/>
        </w:rPr>
        <w:t>do 90 dnů od podpisu smlouvy</w:t>
      </w:r>
    </w:p>
    <w:p w14:paraId="0CF5DBA7" w14:textId="2D81962D" w:rsidR="00CD51D5" w:rsidRPr="00F804D1" w:rsidRDefault="00150182" w:rsidP="00D35C60">
      <w:pPr>
        <w:tabs>
          <w:tab w:val="left" w:pos="2127"/>
          <w:tab w:val="left" w:pos="4111"/>
          <w:tab w:val="left" w:pos="4820"/>
        </w:tabs>
        <w:spacing w:before="120"/>
        <w:jc w:val="both"/>
        <w:rPr>
          <w:rFonts w:cs="Arial"/>
          <w:color w:val="010000"/>
          <w:sz w:val="20"/>
        </w:rPr>
      </w:pPr>
      <w:r w:rsidRPr="00FB4E55">
        <w:rPr>
          <w:rFonts w:cs="Arial"/>
          <w:color w:val="010000"/>
          <w:sz w:val="20"/>
        </w:rPr>
        <w:t>Dodavatel zohlední při termínu plnění VZ čl. 4.4.1</w:t>
      </w:r>
      <w:r w:rsidR="00521693" w:rsidRPr="00FB4E55">
        <w:rPr>
          <w:rFonts w:cs="Arial"/>
          <w:color w:val="010000"/>
          <w:sz w:val="20"/>
        </w:rPr>
        <w:t>.</w:t>
      </w:r>
      <w:r w:rsidR="0032310F" w:rsidRPr="00FB4E55">
        <w:rPr>
          <w:rFonts w:cs="Arial"/>
          <w:color w:val="010000"/>
          <w:sz w:val="20"/>
        </w:rPr>
        <w:t xml:space="preserve"> této ZD (Koordinace činností) </w:t>
      </w:r>
      <w:r w:rsidR="00B65D2D" w:rsidRPr="00FB4E55">
        <w:rPr>
          <w:rFonts w:cs="Arial"/>
          <w:color w:val="010000"/>
          <w:sz w:val="20"/>
        </w:rPr>
        <w:t>čili d</w:t>
      </w:r>
      <w:r w:rsidR="00A944BC" w:rsidRPr="00FB4E55">
        <w:rPr>
          <w:rFonts w:cs="Arial"/>
          <w:color w:val="010000"/>
          <w:sz w:val="20"/>
        </w:rPr>
        <w:t xml:space="preserve">odavatel bere na vědomí, že jednotlivé fáze dodání předmětu plnění VZ se mohou </w:t>
      </w:r>
      <w:r w:rsidR="00B65D2D" w:rsidRPr="00FB4E55">
        <w:rPr>
          <w:rFonts w:cs="Arial"/>
          <w:color w:val="010000"/>
          <w:sz w:val="20"/>
        </w:rPr>
        <w:t>časově vzájemně překrývat</w:t>
      </w:r>
      <w:r w:rsidR="00A944BC" w:rsidRPr="00FB4E55">
        <w:rPr>
          <w:rFonts w:cs="Arial"/>
          <w:color w:val="010000"/>
          <w:sz w:val="20"/>
        </w:rPr>
        <w:t xml:space="preserve"> s dodáním předmětu plnění jiné VZ</w:t>
      </w:r>
      <w:r w:rsidR="0032310F" w:rsidRPr="00FB4E55">
        <w:rPr>
          <w:rFonts w:cs="Arial"/>
          <w:color w:val="010000"/>
          <w:sz w:val="20"/>
        </w:rPr>
        <w:t xml:space="preserve">, </w:t>
      </w:r>
      <w:r w:rsidR="00A944BC" w:rsidRPr="00FB4E55">
        <w:rPr>
          <w:rFonts w:cs="Arial"/>
          <w:color w:val="010000"/>
          <w:sz w:val="20"/>
        </w:rPr>
        <w:t>neboť předměty plnění jednotlivých VZ se vzájemně dopl</w:t>
      </w:r>
      <w:r w:rsidR="00B65D2D" w:rsidRPr="00FB4E55">
        <w:rPr>
          <w:rFonts w:cs="Arial"/>
          <w:color w:val="010000"/>
          <w:sz w:val="20"/>
        </w:rPr>
        <w:t>ňují a navazují na sebe</w:t>
      </w:r>
      <w:r w:rsidR="00A944BC" w:rsidRPr="00FB4E55">
        <w:rPr>
          <w:rFonts w:cs="Arial"/>
          <w:color w:val="010000"/>
          <w:sz w:val="20"/>
        </w:rPr>
        <w:t xml:space="preserve">. </w:t>
      </w:r>
    </w:p>
    <w:p w14:paraId="3E35A6AF" w14:textId="77777777" w:rsidR="00D35C60" w:rsidRPr="007D338D" w:rsidRDefault="00D35C60" w:rsidP="00D35C60">
      <w:pPr>
        <w:tabs>
          <w:tab w:val="left" w:pos="2127"/>
          <w:tab w:val="left" w:pos="4111"/>
          <w:tab w:val="left" w:pos="4820"/>
        </w:tabs>
        <w:jc w:val="both"/>
        <w:rPr>
          <w:rFonts w:cs="Arial"/>
          <w:color w:val="010000"/>
          <w:sz w:val="20"/>
        </w:rPr>
      </w:pPr>
    </w:p>
    <w:p w14:paraId="2B485248" w14:textId="77777777" w:rsidR="00914132" w:rsidRPr="00055A28" w:rsidRDefault="00055A28" w:rsidP="00914132">
      <w:pPr>
        <w:pStyle w:val="NadpisVZ1"/>
        <w:ind w:left="426"/>
      </w:pPr>
      <w:bookmarkStart w:id="17" w:name="_Toc510004160"/>
      <w:r w:rsidRPr="00055A28">
        <w:t>PŘEDPOKLÁDANÁ HODNOTA VEŘEJNÉ ZAKÁZKY CELKEM</w:t>
      </w:r>
      <w:bookmarkEnd w:id="17"/>
      <w:r w:rsidRPr="00055A28">
        <w:t xml:space="preserve"> </w:t>
      </w:r>
    </w:p>
    <w:p w14:paraId="14C85F18" w14:textId="7DF95544" w:rsidR="00EB586A" w:rsidRPr="00AC711B" w:rsidRDefault="005F6597" w:rsidP="00EB586A">
      <w:pPr>
        <w:spacing w:before="120"/>
        <w:jc w:val="both"/>
        <w:rPr>
          <w:rFonts w:cs="Arial"/>
          <w:sz w:val="20"/>
        </w:rPr>
      </w:pPr>
      <w:r w:rsidRPr="00AC711B">
        <w:rPr>
          <w:rFonts w:cs="Arial"/>
          <w:sz w:val="20"/>
          <w:u w:val="single"/>
        </w:rPr>
        <w:t>Předpokládaná hodnota</w:t>
      </w:r>
      <w:r w:rsidR="00325DE0" w:rsidRPr="00AC711B">
        <w:rPr>
          <w:rFonts w:cs="Arial"/>
          <w:b/>
          <w:sz w:val="20"/>
          <w:u w:val="single"/>
        </w:rPr>
        <w:t xml:space="preserve"> </w:t>
      </w:r>
      <w:r w:rsidR="00307AB4" w:rsidRPr="00AC711B">
        <w:rPr>
          <w:rFonts w:cs="Arial"/>
          <w:sz w:val="20"/>
          <w:u w:val="single"/>
        </w:rPr>
        <w:t>VZ</w:t>
      </w:r>
      <w:r w:rsidR="00FA32D4" w:rsidRPr="00AC711B">
        <w:rPr>
          <w:rFonts w:cs="Arial"/>
          <w:sz w:val="20"/>
          <w:u w:val="single"/>
        </w:rPr>
        <w:t>:</w:t>
      </w:r>
      <w:r w:rsidR="00FE7659" w:rsidRPr="00AC711B">
        <w:rPr>
          <w:rFonts w:cs="Arial"/>
          <w:sz w:val="20"/>
        </w:rPr>
        <w:t xml:space="preserve"> </w:t>
      </w:r>
      <w:r w:rsidR="003F47A2">
        <w:rPr>
          <w:rFonts w:cs="Arial"/>
          <w:sz w:val="20"/>
        </w:rPr>
        <w:t xml:space="preserve">   </w:t>
      </w:r>
      <w:r w:rsidR="00EB586A" w:rsidRPr="00EB586A">
        <w:rPr>
          <w:rFonts w:cs="Arial"/>
          <w:b/>
          <w:sz w:val="20"/>
        </w:rPr>
        <w:t xml:space="preserve">159 572,- Kč bez DPH, tj. 193 082,- Kč vč. DPH </w:t>
      </w:r>
    </w:p>
    <w:p w14:paraId="2B910F99" w14:textId="7FEDF136" w:rsidR="0074601A" w:rsidRPr="00AC711B" w:rsidRDefault="0074601A" w:rsidP="00B27FCC">
      <w:pPr>
        <w:spacing w:before="120"/>
        <w:jc w:val="both"/>
        <w:rPr>
          <w:rFonts w:cs="Arial"/>
          <w:sz w:val="20"/>
        </w:rPr>
      </w:pPr>
    </w:p>
    <w:p w14:paraId="7E1ABD2F" w14:textId="77777777" w:rsidR="00B769BA" w:rsidRDefault="00B769BA" w:rsidP="00D35C60">
      <w:pPr>
        <w:jc w:val="both"/>
        <w:rPr>
          <w:rFonts w:cs="Arial"/>
          <w:sz w:val="20"/>
        </w:rPr>
      </w:pPr>
    </w:p>
    <w:p w14:paraId="68B80336" w14:textId="2BBB91A6" w:rsidR="00DF594A" w:rsidRPr="00055A28" w:rsidRDefault="00055A28" w:rsidP="00493EC9">
      <w:pPr>
        <w:pStyle w:val="NadpisVZ1"/>
        <w:ind w:left="426"/>
      </w:pPr>
      <w:bookmarkStart w:id="18" w:name="_Toc510004161"/>
      <w:r w:rsidRPr="00055A28">
        <w:t>POŽADAVKY NA PROKÁZÁNÍ SPLNĚNÍ KVALIFIKACE</w:t>
      </w:r>
      <w:bookmarkEnd w:id="18"/>
    </w:p>
    <w:p w14:paraId="76602261" w14:textId="07E158CF" w:rsidR="00FD17FC" w:rsidRDefault="003F0432" w:rsidP="00351F63">
      <w:pPr>
        <w:spacing w:before="120"/>
        <w:jc w:val="both"/>
        <w:rPr>
          <w:rFonts w:cs="Arial"/>
          <w:sz w:val="20"/>
        </w:rPr>
      </w:pPr>
      <w:r>
        <w:rPr>
          <w:rFonts w:cs="Arial"/>
          <w:sz w:val="20"/>
        </w:rPr>
        <w:t>Dodavatel</w:t>
      </w:r>
      <w:r w:rsidR="0097412C">
        <w:rPr>
          <w:rFonts w:cs="Arial"/>
          <w:sz w:val="20"/>
        </w:rPr>
        <w:t xml:space="preserve"> </w:t>
      </w:r>
      <w:r w:rsidR="000B19DE" w:rsidRPr="00AB511D">
        <w:rPr>
          <w:rFonts w:cs="Arial"/>
          <w:sz w:val="20"/>
        </w:rPr>
        <w:t>v</w:t>
      </w:r>
      <w:r w:rsidR="00070B1C">
        <w:rPr>
          <w:rFonts w:cs="Arial"/>
          <w:sz w:val="20"/>
        </w:rPr>
        <w:t xml:space="preserve"> souladu s § 53 odst. 4 ZZVZ a požadavkem zadavatele v </w:t>
      </w:r>
      <w:r w:rsidR="000B19DE" w:rsidRPr="00AB511D">
        <w:rPr>
          <w:rFonts w:cs="Arial"/>
          <w:sz w:val="20"/>
        </w:rPr>
        <w:t xml:space="preserve">nabídce </w:t>
      </w:r>
      <w:r w:rsidR="0097412C">
        <w:rPr>
          <w:rFonts w:cs="Arial"/>
          <w:sz w:val="20"/>
        </w:rPr>
        <w:t>prokazuje</w:t>
      </w:r>
      <w:r w:rsidR="000B19DE" w:rsidRPr="00AB511D">
        <w:rPr>
          <w:rFonts w:cs="Arial"/>
          <w:sz w:val="20"/>
        </w:rPr>
        <w:t xml:space="preserve"> splnění kvalifikace následujícím způsobem </w:t>
      </w:r>
      <w:r w:rsidR="002140B2" w:rsidRPr="00AB511D">
        <w:rPr>
          <w:rFonts w:cs="Arial"/>
          <w:sz w:val="20"/>
        </w:rPr>
        <w:t>a ve stanoveném rozsahu</w:t>
      </w:r>
      <w:r w:rsidR="00AB511D" w:rsidRPr="00AB511D">
        <w:rPr>
          <w:rFonts w:cs="Arial"/>
          <w:sz w:val="20"/>
        </w:rPr>
        <w:t>.</w:t>
      </w:r>
      <w:r w:rsidR="00070B1C">
        <w:rPr>
          <w:rFonts w:cs="Arial"/>
          <w:sz w:val="20"/>
        </w:rPr>
        <w:t xml:space="preserve"> Dodavatel prokazuje splnění kvalifikace ve lhůtě pro podání nabídek.</w:t>
      </w:r>
    </w:p>
    <w:p w14:paraId="6113D56D" w14:textId="5F6AFA77" w:rsidR="00C1315D" w:rsidRDefault="00AB511D" w:rsidP="00351F63">
      <w:pPr>
        <w:spacing w:before="120"/>
        <w:jc w:val="both"/>
        <w:rPr>
          <w:rFonts w:cs="Arial"/>
          <w:color w:val="010000"/>
          <w:sz w:val="20"/>
        </w:rPr>
      </w:pPr>
      <w:r w:rsidRPr="00AB511D">
        <w:rPr>
          <w:rFonts w:cs="Arial"/>
          <w:sz w:val="20"/>
        </w:rPr>
        <w:t>K</w:t>
      </w:r>
      <w:r w:rsidR="00C1315D" w:rsidRPr="00AB511D">
        <w:rPr>
          <w:rFonts w:cs="Arial"/>
          <w:color w:val="010000"/>
          <w:sz w:val="20"/>
        </w:rPr>
        <w:t>valifikovaný</w:t>
      </w:r>
      <w:r w:rsidR="00E33DD6">
        <w:rPr>
          <w:rFonts w:cs="Arial"/>
          <w:color w:val="010000"/>
          <w:sz w:val="20"/>
        </w:rPr>
        <w:t>m</w:t>
      </w:r>
      <w:r w:rsidR="00C1315D" w:rsidRPr="00AB511D">
        <w:rPr>
          <w:rFonts w:cs="Arial"/>
          <w:color w:val="010000"/>
          <w:sz w:val="20"/>
        </w:rPr>
        <w:t xml:space="preserve"> pro plnění veřejné zakázky je </w:t>
      </w:r>
      <w:r w:rsidR="003F0432">
        <w:rPr>
          <w:rFonts w:cs="Arial"/>
          <w:color w:val="010000"/>
          <w:sz w:val="20"/>
        </w:rPr>
        <w:t>dodavatel</w:t>
      </w:r>
      <w:r w:rsidR="00C1315D" w:rsidRPr="00AB511D">
        <w:rPr>
          <w:rFonts w:cs="Arial"/>
          <w:color w:val="010000"/>
          <w:sz w:val="20"/>
        </w:rPr>
        <w:t>, který:</w:t>
      </w:r>
    </w:p>
    <w:p w14:paraId="50EFAFE8" w14:textId="77777777" w:rsidR="00C1315D" w:rsidRPr="00AB511D" w:rsidRDefault="00AA4E43" w:rsidP="00444CCE">
      <w:pPr>
        <w:pStyle w:val="Styl"/>
        <w:numPr>
          <w:ilvl w:val="0"/>
          <w:numId w:val="12"/>
        </w:numPr>
        <w:tabs>
          <w:tab w:val="left" w:pos="462"/>
          <w:tab w:val="left" w:pos="1985"/>
        </w:tabs>
        <w:suppressAutoHyphens w:val="0"/>
        <w:autoSpaceDN w:val="0"/>
        <w:adjustRightInd w:val="0"/>
        <w:ind w:left="851" w:right="141"/>
        <w:jc w:val="both"/>
        <w:rPr>
          <w:color w:val="010000"/>
          <w:sz w:val="20"/>
          <w:szCs w:val="20"/>
        </w:rPr>
      </w:pPr>
      <w:r>
        <w:rPr>
          <w:color w:val="010000"/>
          <w:sz w:val="20"/>
          <w:szCs w:val="20"/>
        </w:rPr>
        <w:t>prokáže</w:t>
      </w:r>
      <w:r w:rsidR="00C1315D" w:rsidRPr="00AB511D">
        <w:rPr>
          <w:color w:val="010000"/>
          <w:sz w:val="20"/>
          <w:szCs w:val="20"/>
        </w:rPr>
        <w:t xml:space="preserve"> základní </w:t>
      </w:r>
      <w:r w:rsidR="006C2310">
        <w:rPr>
          <w:color w:val="010000"/>
          <w:sz w:val="20"/>
          <w:szCs w:val="20"/>
        </w:rPr>
        <w:t>způsobilost</w:t>
      </w:r>
      <w:r w:rsidR="00070B1C">
        <w:rPr>
          <w:color w:val="010000"/>
          <w:sz w:val="20"/>
          <w:szCs w:val="20"/>
        </w:rPr>
        <w:t xml:space="preserve"> dle § 74 ZZVZ</w:t>
      </w:r>
      <w:r w:rsidR="00C1315D" w:rsidRPr="00AB511D">
        <w:rPr>
          <w:color w:val="010000"/>
          <w:sz w:val="20"/>
          <w:szCs w:val="20"/>
        </w:rPr>
        <w:t>,</w:t>
      </w:r>
    </w:p>
    <w:p w14:paraId="163C340C" w14:textId="162D2CF4" w:rsidR="00C1315D" w:rsidRDefault="00AA4E43" w:rsidP="00444CCE">
      <w:pPr>
        <w:pStyle w:val="Styl"/>
        <w:numPr>
          <w:ilvl w:val="0"/>
          <w:numId w:val="12"/>
        </w:numPr>
        <w:tabs>
          <w:tab w:val="left" w:pos="462"/>
          <w:tab w:val="left" w:pos="1985"/>
        </w:tabs>
        <w:suppressAutoHyphens w:val="0"/>
        <w:autoSpaceDN w:val="0"/>
        <w:adjustRightInd w:val="0"/>
        <w:ind w:left="851" w:right="141"/>
        <w:jc w:val="both"/>
        <w:rPr>
          <w:color w:val="010000"/>
          <w:sz w:val="20"/>
          <w:szCs w:val="20"/>
        </w:rPr>
      </w:pPr>
      <w:r>
        <w:rPr>
          <w:color w:val="010000"/>
          <w:sz w:val="20"/>
          <w:szCs w:val="20"/>
        </w:rPr>
        <w:t>prokáže</w:t>
      </w:r>
      <w:r w:rsidR="00C1315D" w:rsidRPr="00AB511D">
        <w:rPr>
          <w:color w:val="010000"/>
          <w:sz w:val="20"/>
          <w:szCs w:val="20"/>
        </w:rPr>
        <w:t xml:space="preserve"> profesní </w:t>
      </w:r>
      <w:r w:rsidR="006C2310">
        <w:rPr>
          <w:color w:val="010000"/>
          <w:sz w:val="20"/>
          <w:szCs w:val="20"/>
        </w:rPr>
        <w:t>způsobilost</w:t>
      </w:r>
      <w:r w:rsidR="00070B1C">
        <w:rPr>
          <w:color w:val="010000"/>
          <w:sz w:val="20"/>
          <w:szCs w:val="20"/>
        </w:rPr>
        <w:t xml:space="preserve"> dle § 77 </w:t>
      </w:r>
      <w:r w:rsidR="00131700">
        <w:rPr>
          <w:color w:val="010000"/>
          <w:sz w:val="20"/>
          <w:szCs w:val="20"/>
        </w:rPr>
        <w:t xml:space="preserve">odst. 1 </w:t>
      </w:r>
      <w:r w:rsidR="00070B1C">
        <w:rPr>
          <w:color w:val="010000"/>
          <w:sz w:val="20"/>
          <w:szCs w:val="20"/>
        </w:rPr>
        <w:t>ZZVZ</w:t>
      </w:r>
      <w:r w:rsidR="00C1315D" w:rsidRPr="00AB511D">
        <w:rPr>
          <w:color w:val="010000"/>
          <w:sz w:val="20"/>
          <w:szCs w:val="20"/>
        </w:rPr>
        <w:t>,</w:t>
      </w:r>
    </w:p>
    <w:p w14:paraId="1EA55EE4" w14:textId="37315BA6" w:rsidR="009E0298" w:rsidRPr="009E0298" w:rsidRDefault="00AA4E43" w:rsidP="00444CCE">
      <w:pPr>
        <w:pStyle w:val="Styl"/>
        <w:numPr>
          <w:ilvl w:val="0"/>
          <w:numId w:val="12"/>
        </w:numPr>
        <w:tabs>
          <w:tab w:val="left" w:pos="462"/>
          <w:tab w:val="left" w:pos="1985"/>
        </w:tabs>
        <w:suppressAutoHyphens w:val="0"/>
        <w:autoSpaceDN w:val="0"/>
        <w:adjustRightInd w:val="0"/>
        <w:ind w:left="851" w:right="141"/>
        <w:jc w:val="both"/>
        <w:rPr>
          <w:color w:val="010000"/>
          <w:sz w:val="20"/>
          <w:szCs w:val="20"/>
        </w:rPr>
      </w:pPr>
      <w:r>
        <w:rPr>
          <w:color w:val="010000"/>
          <w:sz w:val="20"/>
          <w:szCs w:val="20"/>
        </w:rPr>
        <w:t>prokáže technickou</w:t>
      </w:r>
      <w:r w:rsidR="009E0298" w:rsidRPr="009E0298">
        <w:rPr>
          <w:color w:val="010000"/>
          <w:sz w:val="20"/>
          <w:szCs w:val="20"/>
        </w:rPr>
        <w:t xml:space="preserve"> </w:t>
      </w:r>
      <w:r w:rsidR="005D606F">
        <w:rPr>
          <w:color w:val="010000"/>
          <w:sz w:val="20"/>
          <w:szCs w:val="20"/>
        </w:rPr>
        <w:t>kvalifikaci</w:t>
      </w:r>
      <w:r w:rsidR="00070B1C">
        <w:rPr>
          <w:color w:val="010000"/>
          <w:sz w:val="20"/>
          <w:szCs w:val="20"/>
        </w:rPr>
        <w:t xml:space="preserve"> dle § 79 odst. 2 písm.</w:t>
      </w:r>
      <w:r w:rsidR="006C2C71">
        <w:rPr>
          <w:color w:val="010000"/>
          <w:sz w:val="20"/>
          <w:szCs w:val="20"/>
        </w:rPr>
        <w:t xml:space="preserve"> </w:t>
      </w:r>
      <w:r w:rsidR="00070B1C">
        <w:rPr>
          <w:color w:val="010000"/>
          <w:sz w:val="20"/>
          <w:szCs w:val="20"/>
        </w:rPr>
        <w:t>b) ZZVZ</w:t>
      </w:r>
      <w:r w:rsidR="009E0298" w:rsidRPr="009E0298">
        <w:rPr>
          <w:color w:val="010000"/>
          <w:sz w:val="20"/>
          <w:szCs w:val="20"/>
        </w:rPr>
        <w:t>.</w:t>
      </w:r>
    </w:p>
    <w:p w14:paraId="493622F3" w14:textId="77777777" w:rsidR="00696B19" w:rsidRDefault="00696B19" w:rsidP="00696B19">
      <w:pPr>
        <w:pStyle w:val="Styl"/>
        <w:tabs>
          <w:tab w:val="left" w:pos="462"/>
          <w:tab w:val="left" w:pos="1985"/>
        </w:tabs>
        <w:suppressAutoHyphens w:val="0"/>
        <w:autoSpaceDN w:val="0"/>
        <w:adjustRightInd w:val="0"/>
        <w:ind w:right="141"/>
        <w:jc w:val="both"/>
        <w:rPr>
          <w:color w:val="010000"/>
          <w:sz w:val="20"/>
          <w:szCs w:val="20"/>
        </w:rPr>
      </w:pPr>
    </w:p>
    <w:p w14:paraId="3CE7A11D" w14:textId="77777777" w:rsidR="005D425F" w:rsidRPr="0027397B" w:rsidRDefault="005D425F" w:rsidP="004114D2">
      <w:pPr>
        <w:pStyle w:val="NadpisVZ2"/>
      </w:pPr>
      <w:bookmarkStart w:id="19" w:name="_Toc510004162"/>
      <w:r w:rsidRPr="0027397B">
        <w:t xml:space="preserve">Základní </w:t>
      </w:r>
      <w:r w:rsidR="006C2310">
        <w:t>způsobilost</w:t>
      </w:r>
      <w:r w:rsidR="00B5110E">
        <w:t xml:space="preserve"> dle § 74 ZZVZ</w:t>
      </w:r>
      <w:bookmarkEnd w:id="19"/>
    </w:p>
    <w:p w14:paraId="71B8404B" w14:textId="44876E8A" w:rsidR="00C00003" w:rsidRPr="00C00003" w:rsidRDefault="00C00003" w:rsidP="00C00003">
      <w:pPr>
        <w:pStyle w:val="NadpisVZ3"/>
      </w:pPr>
      <w:r w:rsidRPr="00C00003">
        <w:t>Splnění základní způsobilosti</w:t>
      </w:r>
    </w:p>
    <w:p w14:paraId="1D1CB166" w14:textId="4FECB2C2" w:rsidR="00070B1C" w:rsidRPr="00070B1C" w:rsidRDefault="00070B1C" w:rsidP="00070B1C">
      <w:pPr>
        <w:widowControl w:val="0"/>
        <w:autoSpaceDE w:val="0"/>
        <w:autoSpaceDN w:val="0"/>
        <w:adjustRightInd w:val="0"/>
        <w:spacing w:before="120"/>
        <w:jc w:val="both"/>
        <w:rPr>
          <w:rFonts w:cs="Arial"/>
          <w:sz w:val="20"/>
        </w:rPr>
      </w:pPr>
      <w:r w:rsidRPr="00070B1C">
        <w:rPr>
          <w:rFonts w:cs="Arial"/>
          <w:sz w:val="20"/>
        </w:rPr>
        <w:t xml:space="preserve">Zadavatel požaduje prokázání splnění základní způsobilosti </w:t>
      </w:r>
      <w:r w:rsidR="0097412C" w:rsidRPr="00282444">
        <w:rPr>
          <w:rFonts w:cs="Arial"/>
          <w:b/>
          <w:sz w:val="20"/>
        </w:rPr>
        <w:t xml:space="preserve">pro </w:t>
      </w:r>
      <w:r w:rsidR="00E33DD6">
        <w:rPr>
          <w:rFonts w:cs="Arial"/>
          <w:b/>
          <w:sz w:val="20"/>
        </w:rPr>
        <w:t>VZ</w:t>
      </w:r>
      <w:r w:rsidR="0097412C" w:rsidRPr="00282444">
        <w:rPr>
          <w:rFonts w:cs="Arial"/>
          <w:b/>
          <w:sz w:val="20"/>
        </w:rPr>
        <w:t xml:space="preserve"> </w:t>
      </w:r>
      <w:r w:rsidRPr="00282444">
        <w:rPr>
          <w:rFonts w:cs="Arial"/>
          <w:b/>
          <w:sz w:val="20"/>
        </w:rPr>
        <w:t>dle §</w:t>
      </w:r>
      <w:r w:rsidR="008F775D">
        <w:rPr>
          <w:rFonts w:cs="Arial"/>
          <w:b/>
          <w:sz w:val="20"/>
        </w:rPr>
        <w:t> </w:t>
      </w:r>
      <w:r w:rsidRPr="00282444">
        <w:rPr>
          <w:rFonts w:cs="Arial"/>
          <w:b/>
          <w:sz w:val="20"/>
        </w:rPr>
        <w:t xml:space="preserve">74 </w:t>
      </w:r>
      <w:r w:rsidR="00ED586E" w:rsidRPr="00282444">
        <w:rPr>
          <w:rFonts w:cs="Arial"/>
          <w:b/>
          <w:sz w:val="20"/>
        </w:rPr>
        <w:t>ZZVZ</w:t>
      </w:r>
      <w:r w:rsidRPr="00282444">
        <w:rPr>
          <w:rFonts w:cs="Arial"/>
          <w:b/>
          <w:sz w:val="20"/>
        </w:rPr>
        <w:t>.</w:t>
      </w:r>
      <w:r w:rsidR="00BB3270">
        <w:rPr>
          <w:rFonts w:cs="Arial"/>
          <w:sz w:val="20"/>
        </w:rPr>
        <w:t xml:space="preserve"> </w:t>
      </w:r>
    </w:p>
    <w:p w14:paraId="70CE640D" w14:textId="77777777" w:rsidR="00070B1C" w:rsidRPr="00B47A9B" w:rsidRDefault="00070B1C" w:rsidP="00070B1C">
      <w:pPr>
        <w:widowControl w:val="0"/>
        <w:autoSpaceDE w:val="0"/>
        <w:autoSpaceDN w:val="0"/>
        <w:adjustRightInd w:val="0"/>
        <w:spacing w:before="120"/>
        <w:jc w:val="both"/>
        <w:rPr>
          <w:rFonts w:cs="Arial"/>
          <w:sz w:val="20"/>
          <w:u w:val="single"/>
        </w:rPr>
      </w:pPr>
      <w:r w:rsidRPr="00B47A9B">
        <w:rPr>
          <w:rFonts w:cs="Arial"/>
          <w:sz w:val="20"/>
          <w:u w:val="single"/>
        </w:rPr>
        <w:t>Základní způsobilost splňuje dodavatel:</w:t>
      </w:r>
    </w:p>
    <w:p w14:paraId="38E14A4C" w14:textId="77777777" w:rsidR="00070B1C" w:rsidRPr="00070B1C" w:rsidRDefault="00070B1C" w:rsidP="00444CCE">
      <w:pPr>
        <w:pStyle w:val="Odstavecseseznamem"/>
        <w:widowControl w:val="0"/>
        <w:numPr>
          <w:ilvl w:val="0"/>
          <w:numId w:val="11"/>
        </w:numPr>
        <w:autoSpaceDE w:val="0"/>
        <w:autoSpaceDN w:val="0"/>
        <w:adjustRightInd w:val="0"/>
        <w:spacing w:before="120"/>
        <w:jc w:val="both"/>
        <w:rPr>
          <w:rFonts w:cs="Arial"/>
          <w:sz w:val="20"/>
        </w:rPr>
      </w:pPr>
      <w:r w:rsidRPr="00070B1C">
        <w:rPr>
          <w:rFonts w:cs="Arial"/>
          <w:sz w:val="20"/>
        </w:rPr>
        <w:t xml:space="preserve">který nebyl v zemi svého sídla v posledních 5 letech před zahájením zadávacího řízení pravomocně odsouzen pro trestný čin uvedený v Příloze č. 3 </w:t>
      </w:r>
      <w:r w:rsidR="00ED586E">
        <w:rPr>
          <w:rFonts w:cs="Arial"/>
          <w:sz w:val="20"/>
        </w:rPr>
        <w:t>ZZVZ</w:t>
      </w:r>
      <w:r w:rsidRPr="00070B1C">
        <w:rPr>
          <w:rFonts w:cs="Arial"/>
          <w:sz w:val="20"/>
        </w:rPr>
        <w:t xml:space="preserve"> nebo obdobný trestný čin podle právního řádu země sídla dodavatele, přičemž k zahlazeným odsouzením se nepřihlíží;</w:t>
      </w:r>
    </w:p>
    <w:p w14:paraId="35EC1DF3" w14:textId="77777777" w:rsidR="00070B1C" w:rsidRPr="00070B1C" w:rsidRDefault="00070B1C" w:rsidP="00444CCE">
      <w:pPr>
        <w:pStyle w:val="Odstavecseseznamem"/>
        <w:widowControl w:val="0"/>
        <w:numPr>
          <w:ilvl w:val="0"/>
          <w:numId w:val="11"/>
        </w:numPr>
        <w:autoSpaceDE w:val="0"/>
        <w:autoSpaceDN w:val="0"/>
        <w:adjustRightInd w:val="0"/>
        <w:spacing w:before="120"/>
        <w:jc w:val="both"/>
        <w:rPr>
          <w:rFonts w:cs="Arial"/>
          <w:sz w:val="20"/>
        </w:rPr>
      </w:pPr>
      <w:r w:rsidRPr="00070B1C">
        <w:rPr>
          <w:rFonts w:cs="Arial"/>
          <w:sz w:val="20"/>
        </w:rPr>
        <w:t>který nemá v České republice nebo v zemi svého sídla v evidenci daní zachycen splatný daňový nedoplatek;</w:t>
      </w:r>
    </w:p>
    <w:p w14:paraId="3E45D309" w14:textId="77777777" w:rsidR="00070B1C" w:rsidRPr="00070B1C" w:rsidRDefault="00070B1C" w:rsidP="00444CCE">
      <w:pPr>
        <w:pStyle w:val="Odstavecseseznamem"/>
        <w:widowControl w:val="0"/>
        <w:numPr>
          <w:ilvl w:val="0"/>
          <w:numId w:val="11"/>
        </w:numPr>
        <w:autoSpaceDE w:val="0"/>
        <w:autoSpaceDN w:val="0"/>
        <w:adjustRightInd w:val="0"/>
        <w:spacing w:before="120"/>
        <w:jc w:val="both"/>
        <w:rPr>
          <w:rFonts w:cs="Arial"/>
          <w:sz w:val="20"/>
        </w:rPr>
      </w:pPr>
      <w:r w:rsidRPr="00070B1C">
        <w:rPr>
          <w:rFonts w:cs="Arial"/>
          <w:sz w:val="20"/>
        </w:rPr>
        <w:t>který nemá v České republice nebo v zemi svého sídla splatný nedoplatek na pojistném nebo na penále na veřejné zdravotní pojištění;</w:t>
      </w:r>
    </w:p>
    <w:p w14:paraId="17BDDF5B" w14:textId="77777777" w:rsidR="00070B1C" w:rsidRPr="00070B1C" w:rsidRDefault="00070B1C" w:rsidP="00444CCE">
      <w:pPr>
        <w:pStyle w:val="Odstavecseseznamem"/>
        <w:widowControl w:val="0"/>
        <w:numPr>
          <w:ilvl w:val="0"/>
          <w:numId w:val="11"/>
        </w:numPr>
        <w:autoSpaceDE w:val="0"/>
        <w:autoSpaceDN w:val="0"/>
        <w:adjustRightInd w:val="0"/>
        <w:spacing w:before="120"/>
        <w:jc w:val="both"/>
        <w:rPr>
          <w:rFonts w:cs="Arial"/>
          <w:sz w:val="20"/>
        </w:rPr>
      </w:pPr>
      <w:r w:rsidRPr="00070B1C">
        <w:rPr>
          <w:rFonts w:cs="Arial"/>
          <w:sz w:val="20"/>
        </w:rPr>
        <w:t>který nemá v České republice nebo v zemi svého sídla splatný nedoplatek na pojistném nebo na penále na sociální zabezpečení a příspěvku na státní politiku zaměstnanosti;</w:t>
      </w:r>
    </w:p>
    <w:p w14:paraId="6A2E6CCA" w14:textId="77777777" w:rsidR="009574F0" w:rsidRDefault="00070B1C" w:rsidP="00444CCE">
      <w:pPr>
        <w:pStyle w:val="Odstavecseseznamem"/>
        <w:widowControl w:val="0"/>
        <w:numPr>
          <w:ilvl w:val="0"/>
          <w:numId w:val="11"/>
        </w:numPr>
        <w:autoSpaceDE w:val="0"/>
        <w:autoSpaceDN w:val="0"/>
        <w:adjustRightInd w:val="0"/>
        <w:spacing w:before="120"/>
        <w:jc w:val="both"/>
        <w:rPr>
          <w:rFonts w:cs="Arial"/>
          <w:sz w:val="20"/>
        </w:rPr>
      </w:pPr>
      <w:r w:rsidRPr="00070B1C">
        <w:rPr>
          <w:rFonts w:cs="Arial"/>
          <w:sz w:val="20"/>
        </w:rPr>
        <w:t>který není v likvidaci, nebylo proti němu vydáno rozhodnutí o úpadku, nebyla vůči němu nařízena nucená správa podle jiného právního předpisu nebo v obdobné situaci podle právního řádu země sídla dodavatele.</w:t>
      </w:r>
    </w:p>
    <w:p w14:paraId="560739FC" w14:textId="77777777" w:rsidR="001162E7" w:rsidRPr="001162E7" w:rsidRDefault="001162E7" w:rsidP="001162E7">
      <w:pPr>
        <w:widowControl w:val="0"/>
        <w:autoSpaceDE w:val="0"/>
        <w:autoSpaceDN w:val="0"/>
        <w:adjustRightInd w:val="0"/>
        <w:spacing w:before="120"/>
        <w:jc w:val="both"/>
        <w:rPr>
          <w:rFonts w:cs="Arial"/>
          <w:sz w:val="20"/>
        </w:rPr>
      </w:pPr>
    </w:p>
    <w:p w14:paraId="0A30E035" w14:textId="77777777" w:rsidR="001162E7" w:rsidRDefault="001162E7" w:rsidP="001162E7">
      <w:pPr>
        <w:pStyle w:val="Odstavecseseznamem"/>
        <w:widowControl w:val="0"/>
        <w:autoSpaceDE w:val="0"/>
        <w:autoSpaceDN w:val="0"/>
        <w:adjustRightInd w:val="0"/>
        <w:spacing w:before="120"/>
        <w:jc w:val="both"/>
        <w:rPr>
          <w:rFonts w:cs="Arial"/>
          <w:sz w:val="20"/>
        </w:rPr>
      </w:pPr>
    </w:p>
    <w:p w14:paraId="13CCEC0F" w14:textId="28A4BF01" w:rsidR="00C00003" w:rsidRPr="00C00003" w:rsidRDefault="00C00003" w:rsidP="00C00003">
      <w:pPr>
        <w:pStyle w:val="NadpisVZ3"/>
      </w:pPr>
      <w:r>
        <w:t>Způsob p</w:t>
      </w:r>
      <w:r w:rsidRPr="00C00003">
        <w:t>rokázání základní způsobilosti</w:t>
      </w:r>
    </w:p>
    <w:p w14:paraId="12106D35" w14:textId="227C7B0C" w:rsidR="00090D9D" w:rsidRDefault="00C00003" w:rsidP="00090D9D">
      <w:pPr>
        <w:widowControl w:val="0"/>
        <w:autoSpaceDE w:val="0"/>
        <w:autoSpaceDN w:val="0"/>
        <w:adjustRightInd w:val="0"/>
        <w:jc w:val="both"/>
        <w:rPr>
          <w:rFonts w:cs="Arial"/>
          <w:sz w:val="20"/>
          <w:u w:val="single"/>
        </w:rPr>
      </w:pPr>
      <w:r w:rsidRPr="00C00003">
        <w:rPr>
          <w:rFonts w:cs="Arial"/>
          <w:sz w:val="20"/>
          <w:u w:val="single"/>
        </w:rPr>
        <w:t xml:space="preserve">Dodavatel prokazuje splnění základní způsobilosti </w:t>
      </w:r>
      <w:r w:rsidRPr="00C00003">
        <w:rPr>
          <w:rFonts w:cs="Arial"/>
          <w:b/>
          <w:sz w:val="20"/>
          <w:u w:val="single"/>
        </w:rPr>
        <w:t>předložením četného prohlášení, ze kterého bude plynout, že splňuje základní způsobi</w:t>
      </w:r>
      <w:r w:rsidR="008B5128">
        <w:rPr>
          <w:rFonts w:cs="Arial"/>
          <w:b/>
          <w:sz w:val="20"/>
          <w:u w:val="single"/>
        </w:rPr>
        <w:t>lost v rozsahu požadovaném čl. 7</w:t>
      </w:r>
      <w:r w:rsidRPr="00C00003">
        <w:rPr>
          <w:rFonts w:cs="Arial"/>
          <w:b/>
          <w:sz w:val="20"/>
          <w:u w:val="single"/>
        </w:rPr>
        <w:t>.1.1. této ZD</w:t>
      </w:r>
      <w:r w:rsidR="00C64959">
        <w:rPr>
          <w:rStyle w:val="Znakapoznpodarou"/>
          <w:rFonts w:cs="Arial"/>
          <w:b/>
          <w:sz w:val="20"/>
          <w:u w:val="single"/>
        </w:rPr>
        <w:footnoteReference w:id="2"/>
      </w:r>
      <w:r w:rsidRPr="00C00003">
        <w:rPr>
          <w:rFonts w:cs="Arial"/>
          <w:sz w:val="20"/>
          <w:u w:val="single"/>
        </w:rPr>
        <w:t xml:space="preserve">. </w:t>
      </w:r>
    </w:p>
    <w:p w14:paraId="112A92C7" w14:textId="77777777" w:rsidR="008853DD" w:rsidRDefault="008853DD" w:rsidP="00090D9D">
      <w:pPr>
        <w:widowControl w:val="0"/>
        <w:autoSpaceDE w:val="0"/>
        <w:autoSpaceDN w:val="0"/>
        <w:adjustRightInd w:val="0"/>
        <w:jc w:val="both"/>
        <w:rPr>
          <w:rFonts w:cs="Arial"/>
          <w:sz w:val="20"/>
          <w:u w:val="single"/>
        </w:rPr>
      </w:pPr>
    </w:p>
    <w:p w14:paraId="2C126034" w14:textId="0DC874FA" w:rsidR="008853DD" w:rsidRDefault="008853DD" w:rsidP="008853DD">
      <w:pPr>
        <w:pStyle w:val="NadpisVZ3"/>
      </w:pPr>
      <w:r>
        <w:t>Způsob p</w:t>
      </w:r>
      <w:r w:rsidRPr="00C00003">
        <w:t>rokázání základní způsobilosti</w:t>
      </w:r>
      <w:r>
        <w:t xml:space="preserve"> </w:t>
      </w:r>
      <w:r w:rsidR="00626615">
        <w:t>- vybraný dodavatel</w:t>
      </w:r>
    </w:p>
    <w:p w14:paraId="196D8763" w14:textId="77777777" w:rsidR="008853DD" w:rsidRPr="00C00003" w:rsidRDefault="008853DD" w:rsidP="008853DD">
      <w:pPr>
        <w:pStyle w:val="NadpisVZ2"/>
        <w:numPr>
          <w:ilvl w:val="0"/>
          <w:numId w:val="0"/>
        </w:numPr>
        <w:ind w:left="1076"/>
      </w:pPr>
    </w:p>
    <w:tbl>
      <w:tblPr>
        <w:tblW w:w="94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1"/>
      </w:tblGrid>
      <w:tr w:rsidR="008853DD" w14:paraId="19DA932E" w14:textId="77777777" w:rsidTr="00573822">
        <w:trPr>
          <w:trHeight w:val="412"/>
        </w:trPr>
        <w:tc>
          <w:tcPr>
            <w:tcW w:w="9481" w:type="dxa"/>
          </w:tcPr>
          <w:p w14:paraId="3245F2DA" w14:textId="714CFC43" w:rsidR="008853DD" w:rsidRPr="004A3FC8" w:rsidRDefault="008853DD" w:rsidP="00573822">
            <w:pPr>
              <w:ind w:left="72"/>
              <w:jc w:val="both"/>
              <w:rPr>
                <w:b/>
                <w:u w:val="single"/>
                <w:lang w:eastAsia="x-none"/>
              </w:rPr>
            </w:pPr>
            <w:r>
              <w:rPr>
                <w:b/>
                <w:u w:val="single"/>
                <w:lang w:eastAsia="x-none"/>
              </w:rPr>
              <w:t>Vybraný d</w:t>
            </w:r>
            <w:r w:rsidRPr="004A3FC8">
              <w:rPr>
                <w:b/>
                <w:u w:val="single"/>
                <w:lang w:eastAsia="x-none"/>
              </w:rPr>
              <w:t>odavatel, se kterým má být uzavřena smlouva, je povinen zadavateli před jejím uzavřením předložit v originálu či ověřené kopii</w:t>
            </w:r>
            <w:r w:rsidRPr="004A3FC8">
              <w:rPr>
                <w:u w:val="single"/>
              </w:rPr>
              <w:t xml:space="preserve"> </w:t>
            </w:r>
            <w:r w:rsidRPr="004A3FC8">
              <w:rPr>
                <w:b/>
                <w:u w:val="single"/>
              </w:rPr>
              <w:t>základní způsobilost dle § 74 ZZVZ</w:t>
            </w:r>
            <w:r w:rsidRPr="004A3FC8">
              <w:rPr>
                <w:b/>
                <w:u w:val="single"/>
                <w:lang w:eastAsia="x-none"/>
              </w:rPr>
              <w:t>:</w:t>
            </w:r>
          </w:p>
          <w:p w14:paraId="40827029" w14:textId="77777777" w:rsidR="008853DD" w:rsidRPr="00F710F0" w:rsidRDefault="008853DD" w:rsidP="00573822">
            <w:pPr>
              <w:pStyle w:val="Zkladntextodsazen3"/>
              <w:numPr>
                <w:ilvl w:val="0"/>
                <w:numId w:val="46"/>
              </w:numPr>
              <w:ind w:left="639" w:hanging="283"/>
              <w:jc w:val="both"/>
              <w:rPr>
                <w:rFonts w:ascii="Calibri" w:hAnsi="Calibri" w:cs="Arial"/>
                <w:bCs/>
                <w:sz w:val="22"/>
                <w:szCs w:val="22"/>
              </w:rPr>
            </w:pPr>
            <w:r w:rsidRPr="00F710F0">
              <w:rPr>
                <w:rFonts w:ascii="Calibri" w:hAnsi="Calibri" w:cs="Arial"/>
                <w:bCs/>
                <w:sz w:val="22"/>
                <w:szCs w:val="22"/>
                <w:u w:val="single"/>
              </w:rPr>
              <w:t>výpis z evidence rejstříku trestů</w:t>
            </w:r>
            <w:r w:rsidRPr="00F710F0">
              <w:rPr>
                <w:rFonts w:ascii="Calibri" w:hAnsi="Calibri" w:cs="Arial"/>
                <w:bCs/>
                <w:sz w:val="22"/>
                <w:szCs w:val="22"/>
              </w:rPr>
              <w:t xml:space="preserve"> každého člena statutárního orgánu a současně právnické osoby;</w:t>
            </w:r>
          </w:p>
          <w:p w14:paraId="6715A780" w14:textId="77777777" w:rsidR="008853DD" w:rsidRPr="00F710F0" w:rsidRDefault="008853DD" w:rsidP="00573822">
            <w:pPr>
              <w:pStyle w:val="Zkladntextodsazen3"/>
              <w:numPr>
                <w:ilvl w:val="0"/>
                <w:numId w:val="46"/>
              </w:numPr>
              <w:ind w:left="639" w:hanging="283"/>
              <w:jc w:val="both"/>
              <w:rPr>
                <w:rFonts w:ascii="Calibri" w:hAnsi="Calibri" w:cs="Arial"/>
                <w:bCs/>
                <w:sz w:val="22"/>
                <w:szCs w:val="22"/>
              </w:rPr>
            </w:pPr>
            <w:r w:rsidRPr="00F710F0">
              <w:rPr>
                <w:rFonts w:ascii="Calibri" w:hAnsi="Calibri" w:cs="Arial"/>
                <w:bCs/>
                <w:sz w:val="22"/>
                <w:szCs w:val="22"/>
                <w:u w:val="single"/>
              </w:rPr>
              <w:t>potvrzení příslušného finančního úřadu</w:t>
            </w:r>
            <w:r w:rsidRPr="00F710F0">
              <w:rPr>
                <w:rFonts w:ascii="Calibri" w:hAnsi="Calibri" w:cs="Arial"/>
                <w:bCs/>
                <w:sz w:val="22"/>
                <w:szCs w:val="22"/>
              </w:rPr>
              <w:t xml:space="preserve">, že </w:t>
            </w:r>
            <w:r w:rsidRPr="00F710F0">
              <w:rPr>
                <w:rFonts w:ascii="Calibri" w:hAnsi="Calibri"/>
                <w:sz w:val="22"/>
                <w:szCs w:val="22"/>
              </w:rPr>
              <w:t>v evidenci daní nemá zachycen splatný daňový nedoplatek</w:t>
            </w:r>
            <w:r w:rsidRPr="00F710F0">
              <w:rPr>
                <w:rFonts w:ascii="Calibri" w:hAnsi="Calibri" w:cs="Arial"/>
                <w:bCs/>
                <w:sz w:val="22"/>
                <w:szCs w:val="22"/>
              </w:rPr>
              <w:t xml:space="preserve">; </w:t>
            </w:r>
          </w:p>
          <w:p w14:paraId="44C7D07C" w14:textId="77777777" w:rsidR="008853DD" w:rsidRPr="00F710F0" w:rsidRDefault="008853DD" w:rsidP="00573822">
            <w:pPr>
              <w:pStyle w:val="Zkladntextodsazen3"/>
              <w:numPr>
                <w:ilvl w:val="0"/>
                <w:numId w:val="46"/>
              </w:numPr>
              <w:ind w:left="639" w:hanging="283"/>
              <w:jc w:val="both"/>
              <w:rPr>
                <w:rFonts w:ascii="Calibri" w:hAnsi="Calibri" w:cs="Arial"/>
                <w:bCs/>
                <w:sz w:val="22"/>
                <w:szCs w:val="22"/>
              </w:rPr>
            </w:pPr>
            <w:r w:rsidRPr="00F710F0">
              <w:rPr>
                <w:rFonts w:ascii="Calibri" w:hAnsi="Calibri" w:cs="Arial"/>
                <w:bCs/>
                <w:sz w:val="22"/>
                <w:szCs w:val="22"/>
                <w:u w:val="single"/>
              </w:rPr>
              <w:t>čestné prohlášení</w:t>
            </w:r>
            <w:r w:rsidRPr="00F710F0">
              <w:rPr>
                <w:rFonts w:ascii="Calibri" w:hAnsi="Calibri" w:cs="Arial"/>
                <w:bCs/>
                <w:sz w:val="22"/>
                <w:szCs w:val="22"/>
              </w:rPr>
              <w:t xml:space="preserve"> ve vztahu ke spotřební dani; </w:t>
            </w:r>
          </w:p>
          <w:p w14:paraId="40960FF8" w14:textId="77777777" w:rsidR="008853DD" w:rsidRPr="00F710F0" w:rsidRDefault="008853DD" w:rsidP="00573822">
            <w:pPr>
              <w:pStyle w:val="Zkladntextodsazen3"/>
              <w:numPr>
                <w:ilvl w:val="0"/>
                <w:numId w:val="46"/>
              </w:numPr>
              <w:ind w:left="639" w:hanging="283"/>
              <w:jc w:val="both"/>
              <w:rPr>
                <w:rFonts w:ascii="Calibri" w:hAnsi="Calibri" w:cs="Arial"/>
                <w:bCs/>
                <w:sz w:val="22"/>
                <w:szCs w:val="22"/>
              </w:rPr>
            </w:pPr>
            <w:r w:rsidRPr="00F710F0">
              <w:rPr>
                <w:rFonts w:ascii="Calibri" w:hAnsi="Calibri" w:cs="Arial"/>
                <w:bCs/>
                <w:sz w:val="22"/>
                <w:szCs w:val="22"/>
                <w:u w:val="single"/>
              </w:rPr>
              <w:t>čestné prohlášení,</w:t>
            </w:r>
            <w:r w:rsidRPr="00F710F0">
              <w:rPr>
                <w:rFonts w:ascii="Calibri" w:hAnsi="Calibri" w:cs="Arial"/>
                <w:bCs/>
                <w:sz w:val="22"/>
                <w:szCs w:val="22"/>
              </w:rPr>
              <w:t xml:space="preserve"> že nemá nedoplatek na pojistném nebo na penále na veřejné zdravotní pojištění;</w:t>
            </w:r>
          </w:p>
          <w:p w14:paraId="57EF7EA6" w14:textId="77777777" w:rsidR="008853DD" w:rsidRDefault="008853DD" w:rsidP="00573822">
            <w:pPr>
              <w:pStyle w:val="Zkladntextodsazen3"/>
              <w:numPr>
                <w:ilvl w:val="0"/>
                <w:numId w:val="46"/>
              </w:numPr>
              <w:ind w:left="639" w:hanging="283"/>
              <w:jc w:val="both"/>
              <w:rPr>
                <w:b/>
                <w:u w:val="thick"/>
              </w:rPr>
            </w:pPr>
            <w:r w:rsidRPr="00F710F0">
              <w:rPr>
                <w:rFonts w:ascii="Calibri" w:hAnsi="Calibri" w:cs="Arial"/>
                <w:bCs/>
                <w:sz w:val="22"/>
                <w:szCs w:val="22"/>
                <w:u w:val="single"/>
              </w:rPr>
              <w:t>potvrzení OSSZ</w:t>
            </w:r>
            <w:r w:rsidRPr="00F710F0">
              <w:rPr>
                <w:rFonts w:ascii="Calibri" w:hAnsi="Calibri" w:cs="Arial"/>
                <w:bCs/>
                <w:sz w:val="22"/>
                <w:szCs w:val="22"/>
              </w:rPr>
              <w:t>, že nemá splatný nedoplatek na pojistném nebo na penále na sociální</w:t>
            </w:r>
            <w:r w:rsidRPr="00671B9B">
              <w:rPr>
                <w:rFonts w:ascii="Calibri" w:hAnsi="Calibri" w:cs="Arial"/>
                <w:bCs/>
                <w:sz w:val="22"/>
                <w:szCs w:val="22"/>
              </w:rPr>
              <w:t xml:space="preserve"> zabezpečení a příspěvku na státní politiku zaměstnanosti.</w:t>
            </w:r>
          </w:p>
        </w:tc>
      </w:tr>
    </w:tbl>
    <w:p w14:paraId="294D9E88" w14:textId="77777777" w:rsidR="008853DD" w:rsidRPr="00C00003" w:rsidRDefault="008853DD" w:rsidP="00090D9D">
      <w:pPr>
        <w:widowControl w:val="0"/>
        <w:autoSpaceDE w:val="0"/>
        <w:autoSpaceDN w:val="0"/>
        <w:adjustRightInd w:val="0"/>
        <w:jc w:val="both"/>
        <w:rPr>
          <w:rFonts w:cs="Arial"/>
          <w:sz w:val="20"/>
          <w:u w:val="single"/>
        </w:rPr>
      </w:pPr>
    </w:p>
    <w:p w14:paraId="169959BE" w14:textId="77777777" w:rsidR="00C00003" w:rsidRPr="00090D9D" w:rsidRDefault="00C00003" w:rsidP="00090D9D">
      <w:pPr>
        <w:widowControl w:val="0"/>
        <w:autoSpaceDE w:val="0"/>
        <w:autoSpaceDN w:val="0"/>
        <w:adjustRightInd w:val="0"/>
        <w:jc w:val="both"/>
        <w:rPr>
          <w:rFonts w:cs="Arial"/>
          <w:sz w:val="20"/>
        </w:rPr>
      </w:pPr>
    </w:p>
    <w:p w14:paraId="1B3A4C58" w14:textId="44786E54" w:rsidR="00B111E6" w:rsidRPr="001E063D" w:rsidRDefault="00B111E6" w:rsidP="004114D2">
      <w:pPr>
        <w:pStyle w:val="NadpisVZ2"/>
      </w:pPr>
      <w:bookmarkStart w:id="20" w:name="_Toc510004163"/>
      <w:r w:rsidRPr="001E063D">
        <w:t xml:space="preserve">Profesní </w:t>
      </w:r>
      <w:r w:rsidR="006C2310" w:rsidRPr="001E063D">
        <w:t>způsobilost</w:t>
      </w:r>
      <w:r w:rsidR="00B5110E" w:rsidRPr="001E063D">
        <w:t xml:space="preserve"> dle § 77 </w:t>
      </w:r>
      <w:r w:rsidR="00520CFF" w:rsidRPr="001E063D">
        <w:t xml:space="preserve">odst. 1 </w:t>
      </w:r>
      <w:r w:rsidR="00B5110E" w:rsidRPr="001E063D">
        <w:t>ZZVZ</w:t>
      </w:r>
      <w:bookmarkEnd w:id="20"/>
      <w:r w:rsidR="00A06250" w:rsidRPr="001E063D">
        <w:t xml:space="preserve"> </w:t>
      </w:r>
    </w:p>
    <w:p w14:paraId="7B0B540F" w14:textId="7CA4BA35" w:rsidR="00477C33" w:rsidRPr="001E063D" w:rsidRDefault="00477C33" w:rsidP="00477C33">
      <w:pPr>
        <w:pStyle w:val="NadpisVZ3"/>
      </w:pPr>
      <w:r w:rsidRPr="001E063D">
        <w:t>Splnění profesní způsobilosti</w:t>
      </w:r>
    </w:p>
    <w:p w14:paraId="304C89EC" w14:textId="0147CBD1" w:rsidR="00520CFF" w:rsidRPr="001E063D" w:rsidRDefault="00520CFF" w:rsidP="00D62D28">
      <w:pPr>
        <w:pStyle w:val="Styl"/>
        <w:tabs>
          <w:tab w:val="left" w:pos="1985"/>
        </w:tabs>
        <w:spacing w:before="120"/>
        <w:jc w:val="both"/>
        <w:rPr>
          <w:color w:val="010000"/>
          <w:sz w:val="20"/>
          <w:szCs w:val="20"/>
          <w:u w:val="single"/>
        </w:rPr>
      </w:pPr>
      <w:r w:rsidRPr="001E063D">
        <w:rPr>
          <w:sz w:val="20"/>
        </w:rPr>
        <w:t xml:space="preserve">Zadavatel požaduje prokázání splnění profesní způsobilosti </w:t>
      </w:r>
      <w:r w:rsidRPr="001E063D">
        <w:rPr>
          <w:b/>
          <w:sz w:val="20"/>
        </w:rPr>
        <w:t xml:space="preserve">pro </w:t>
      </w:r>
      <w:r w:rsidR="000A492B">
        <w:rPr>
          <w:b/>
          <w:sz w:val="20"/>
        </w:rPr>
        <w:t xml:space="preserve">VŠECHNY ČÁSTI veřejné zakázky </w:t>
      </w:r>
      <w:r w:rsidRPr="001E063D">
        <w:rPr>
          <w:b/>
          <w:sz w:val="20"/>
        </w:rPr>
        <w:t>dle §</w:t>
      </w:r>
      <w:r w:rsidR="00D62D28">
        <w:rPr>
          <w:b/>
          <w:sz w:val="20"/>
        </w:rPr>
        <w:t> </w:t>
      </w:r>
      <w:r w:rsidRPr="001E063D">
        <w:rPr>
          <w:b/>
          <w:sz w:val="20"/>
        </w:rPr>
        <w:t>77 odst. 1 ZZVZ</w:t>
      </w:r>
      <w:r w:rsidR="00D62D28">
        <w:rPr>
          <w:sz w:val="20"/>
        </w:rPr>
        <w:t>.</w:t>
      </w:r>
    </w:p>
    <w:p w14:paraId="265874B3" w14:textId="1E96702E" w:rsidR="005D69ED" w:rsidRDefault="002502D3" w:rsidP="00520CFF">
      <w:pPr>
        <w:pStyle w:val="Styl"/>
        <w:tabs>
          <w:tab w:val="left" w:pos="1985"/>
        </w:tabs>
        <w:spacing w:before="120"/>
        <w:jc w:val="both"/>
        <w:rPr>
          <w:color w:val="010000"/>
          <w:sz w:val="20"/>
        </w:rPr>
      </w:pPr>
      <w:r w:rsidRPr="001E063D">
        <w:rPr>
          <w:color w:val="010000"/>
          <w:sz w:val="20"/>
          <w:szCs w:val="20"/>
        </w:rPr>
        <w:t>Profesní způsobilost splňuje dodavatel</w:t>
      </w:r>
      <w:r w:rsidR="00AE47C1" w:rsidRPr="001E063D">
        <w:rPr>
          <w:color w:val="010000"/>
          <w:sz w:val="20"/>
          <w:szCs w:val="20"/>
        </w:rPr>
        <w:t xml:space="preserve">, který </w:t>
      </w:r>
      <w:r w:rsidR="00AE47C1" w:rsidRPr="001E063D">
        <w:rPr>
          <w:color w:val="010000"/>
          <w:sz w:val="20"/>
          <w:szCs w:val="20"/>
          <w:u w:val="single"/>
        </w:rPr>
        <w:t>předloží</w:t>
      </w:r>
      <w:r w:rsidR="00520CFF" w:rsidRPr="001E063D">
        <w:rPr>
          <w:color w:val="010000"/>
          <w:sz w:val="20"/>
          <w:szCs w:val="20"/>
          <w:u w:val="single"/>
        </w:rPr>
        <w:t xml:space="preserve"> </w:t>
      </w:r>
      <w:r w:rsidR="005F219D" w:rsidRPr="001E063D">
        <w:rPr>
          <w:color w:val="010000"/>
          <w:sz w:val="20"/>
          <w:u w:val="single"/>
        </w:rPr>
        <w:t xml:space="preserve">dle § 77 odst. 1 ZZVZ </w:t>
      </w:r>
      <w:r w:rsidR="005F219D" w:rsidRPr="001E063D">
        <w:rPr>
          <w:b/>
          <w:color w:val="010000"/>
          <w:sz w:val="20"/>
          <w:u w:val="single"/>
        </w:rPr>
        <w:t xml:space="preserve">výpis z obchodního rejstříku </w:t>
      </w:r>
      <w:r w:rsidR="005F219D" w:rsidRPr="001E063D">
        <w:rPr>
          <w:color w:val="010000"/>
          <w:sz w:val="20"/>
        </w:rPr>
        <w:t>nebo jiné obdobné evidence, pokud jiný právní předpis zápis do takové evidence vyžaduje</w:t>
      </w:r>
      <w:r w:rsidR="00520CFF" w:rsidRPr="001E063D">
        <w:rPr>
          <w:color w:val="010000"/>
          <w:sz w:val="20"/>
        </w:rPr>
        <w:t>.</w:t>
      </w:r>
    </w:p>
    <w:p w14:paraId="5070663F" w14:textId="77777777" w:rsidR="005D69ED" w:rsidRPr="001E063D" w:rsidRDefault="005D69ED" w:rsidP="005D69ED">
      <w:pPr>
        <w:pStyle w:val="Styl"/>
        <w:tabs>
          <w:tab w:val="left" w:pos="1985"/>
        </w:tabs>
        <w:jc w:val="both"/>
        <w:rPr>
          <w:color w:val="010000"/>
          <w:sz w:val="20"/>
        </w:rPr>
      </w:pPr>
    </w:p>
    <w:p w14:paraId="731AFE64" w14:textId="4D9837B7" w:rsidR="008369AD" w:rsidRPr="001E063D" w:rsidRDefault="00477C33" w:rsidP="00477C33">
      <w:pPr>
        <w:pStyle w:val="NadpisVZ3"/>
        <w:rPr>
          <w:color w:val="000000"/>
          <w:sz w:val="20"/>
        </w:rPr>
      </w:pPr>
      <w:r w:rsidRPr="001E063D">
        <w:t>Způsob prokázání splnění profesní způsobilosti</w:t>
      </w:r>
    </w:p>
    <w:p w14:paraId="56887FB5" w14:textId="7C07AFF5" w:rsidR="00477C33" w:rsidRDefault="003C0115" w:rsidP="00AB511D">
      <w:pPr>
        <w:autoSpaceDE w:val="0"/>
        <w:autoSpaceDN w:val="0"/>
        <w:adjustRightInd w:val="0"/>
        <w:jc w:val="both"/>
        <w:rPr>
          <w:rFonts w:cs="Arial"/>
          <w:color w:val="000000"/>
          <w:sz w:val="20"/>
          <w:u w:val="single"/>
        </w:rPr>
      </w:pPr>
      <w:r w:rsidRPr="003C0115">
        <w:rPr>
          <w:rFonts w:cs="Arial"/>
          <w:color w:val="000000"/>
          <w:sz w:val="20"/>
          <w:u w:val="single"/>
        </w:rPr>
        <w:t xml:space="preserve">Dodavatel prokazuje splnění profesní způsobilosti </w:t>
      </w:r>
      <w:r w:rsidRPr="003C0115">
        <w:rPr>
          <w:rFonts w:cs="Arial"/>
          <w:b/>
          <w:color w:val="000000"/>
          <w:sz w:val="20"/>
          <w:u w:val="single"/>
        </w:rPr>
        <w:t xml:space="preserve">předložením čestného prohlášení, ze kterého bude plynout, že splňuje profesní způsobilost v rozsahu požadovaném čl. </w:t>
      </w:r>
      <w:r w:rsidR="008B5128">
        <w:rPr>
          <w:rFonts w:cs="Arial"/>
          <w:b/>
          <w:color w:val="000000"/>
          <w:sz w:val="20"/>
          <w:u w:val="single"/>
        </w:rPr>
        <w:t>7</w:t>
      </w:r>
      <w:r w:rsidRPr="003C0115">
        <w:rPr>
          <w:rFonts w:cs="Arial"/>
          <w:b/>
          <w:color w:val="000000"/>
          <w:sz w:val="20"/>
          <w:u w:val="single"/>
        </w:rPr>
        <w:t>.2.1. této ZD</w:t>
      </w:r>
      <w:r>
        <w:rPr>
          <w:rStyle w:val="Znakapoznpodarou"/>
          <w:rFonts w:cs="Arial"/>
          <w:b/>
          <w:color w:val="000000"/>
          <w:sz w:val="20"/>
          <w:u w:val="single"/>
        </w:rPr>
        <w:footnoteReference w:id="3"/>
      </w:r>
      <w:r w:rsidRPr="003C0115">
        <w:rPr>
          <w:rFonts w:cs="Arial"/>
          <w:color w:val="000000"/>
          <w:sz w:val="20"/>
          <w:u w:val="single"/>
        </w:rPr>
        <w:t xml:space="preserve">. </w:t>
      </w:r>
    </w:p>
    <w:p w14:paraId="0903D754" w14:textId="77777777" w:rsidR="00626615" w:rsidRDefault="00626615" w:rsidP="00AB511D">
      <w:pPr>
        <w:autoSpaceDE w:val="0"/>
        <w:autoSpaceDN w:val="0"/>
        <w:adjustRightInd w:val="0"/>
        <w:jc w:val="both"/>
        <w:rPr>
          <w:rFonts w:cs="Arial"/>
          <w:color w:val="000000"/>
          <w:sz w:val="20"/>
          <w:u w:val="single"/>
        </w:rPr>
      </w:pPr>
    </w:p>
    <w:p w14:paraId="5FB79DD9" w14:textId="4D2C8D68" w:rsidR="00626615" w:rsidRPr="00626615" w:rsidRDefault="00626615" w:rsidP="00626615">
      <w:pPr>
        <w:pStyle w:val="NadpisVZ3"/>
        <w:rPr>
          <w:color w:val="000000"/>
          <w:sz w:val="20"/>
        </w:rPr>
      </w:pPr>
      <w:r w:rsidRPr="001E063D">
        <w:t>Způsob prokázání splnění profesní způsobilosti</w:t>
      </w:r>
      <w:r>
        <w:t xml:space="preserve"> - vybraný dodavatel</w:t>
      </w:r>
    </w:p>
    <w:p w14:paraId="73685F85" w14:textId="77777777" w:rsidR="00626615" w:rsidRDefault="00626615" w:rsidP="00AB511D">
      <w:pPr>
        <w:autoSpaceDE w:val="0"/>
        <w:autoSpaceDN w:val="0"/>
        <w:adjustRightInd w:val="0"/>
        <w:jc w:val="both"/>
        <w:rPr>
          <w:rFonts w:cs="Arial"/>
          <w:color w:val="000000"/>
          <w:sz w:val="20"/>
          <w:u w:val="single"/>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626615" w14:paraId="660E0F3B" w14:textId="77777777" w:rsidTr="00626615">
        <w:trPr>
          <w:trHeight w:val="1530"/>
        </w:trPr>
        <w:tc>
          <w:tcPr>
            <w:tcW w:w="9497" w:type="dxa"/>
          </w:tcPr>
          <w:p w14:paraId="5F66A77E" w14:textId="7C477D84" w:rsidR="00626615" w:rsidRDefault="00626615" w:rsidP="00573822">
            <w:pPr>
              <w:ind w:left="80"/>
              <w:jc w:val="both"/>
              <w:rPr>
                <w:b/>
                <w:u w:val="single"/>
                <w:lang w:eastAsia="x-none"/>
              </w:rPr>
            </w:pPr>
            <w:r>
              <w:rPr>
                <w:b/>
                <w:u w:val="single"/>
                <w:lang w:eastAsia="x-none"/>
              </w:rPr>
              <w:t>Vybraný d</w:t>
            </w:r>
            <w:r w:rsidRPr="004A3FC8">
              <w:rPr>
                <w:b/>
                <w:u w:val="single"/>
                <w:lang w:eastAsia="x-none"/>
              </w:rPr>
              <w:t>odavatel, se kterým má být uzavřena smlouva, je povinen zadavateli před jejím uzavřením</w:t>
            </w:r>
            <w:r>
              <w:rPr>
                <w:b/>
                <w:u w:val="single"/>
                <w:lang w:eastAsia="x-none"/>
              </w:rPr>
              <w:t xml:space="preserve"> </w:t>
            </w:r>
            <w:r w:rsidRPr="004A3FC8">
              <w:rPr>
                <w:b/>
                <w:u w:val="single"/>
                <w:lang w:eastAsia="x-none"/>
              </w:rPr>
              <w:t>předložit v originálu či ověřené kopii profesní způsobilost dle § 77</w:t>
            </w:r>
            <w:r w:rsidR="00893E30">
              <w:rPr>
                <w:b/>
                <w:u w:val="single"/>
                <w:lang w:eastAsia="x-none"/>
              </w:rPr>
              <w:t xml:space="preserve"> odst. 1 </w:t>
            </w:r>
            <w:r w:rsidRPr="004A3FC8">
              <w:rPr>
                <w:b/>
                <w:u w:val="single"/>
                <w:lang w:eastAsia="x-none"/>
              </w:rPr>
              <w:t xml:space="preserve"> ZZVZ:</w:t>
            </w:r>
          </w:p>
          <w:p w14:paraId="5D0681EC" w14:textId="77777777" w:rsidR="00626615" w:rsidRPr="004A3FC8" w:rsidRDefault="00626615" w:rsidP="00573822">
            <w:pPr>
              <w:ind w:left="80"/>
              <w:jc w:val="both"/>
              <w:rPr>
                <w:b/>
                <w:u w:val="single"/>
                <w:lang w:eastAsia="x-none"/>
              </w:rPr>
            </w:pPr>
          </w:p>
          <w:p w14:paraId="00347860" w14:textId="77777777" w:rsidR="00626615" w:rsidRPr="00F710F0" w:rsidRDefault="00626615" w:rsidP="00626615">
            <w:pPr>
              <w:numPr>
                <w:ilvl w:val="0"/>
                <w:numId w:val="47"/>
              </w:numPr>
              <w:spacing w:line="276" w:lineRule="auto"/>
              <w:ind w:left="1797" w:hanging="1363"/>
              <w:jc w:val="both"/>
              <w:rPr>
                <w:lang w:eastAsia="x-none"/>
              </w:rPr>
            </w:pPr>
            <w:r w:rsidRPr="00F710F0">
              <w:rPr>
                <w:lang w:eastAsia="x-none"/>
              </w:rPr>
              <w:t>výpis z obchodního rejstříku</w:t>
            </w:r>
          </w:p>
          <w:p w14:paraId="77FAA80E" w14:textId="77777777" w:rsidR="00626615" w:rsidRDefault="00626615" w:rsidP="00573822">
            <w:pPr>
              <w:pStyle w:val="Bezmezer"/>
              <w:ind w:left="434"/>
              <w:jc w:val="both"/>
              <w:rPr>
                <w:b/>
                <w:u w:val="single"/>
                <w:lang w:eastAsia="x-none"/>
              </w:rPr>
            </w:pPr>
          </w:p>
        </w:tc>
      </w:tr>
    </w:tbl>
    <w:p w14:paraId="446B331C" w14:textId="77777777" w:rsidR="00626615" w:rsidRDefault="00626615" w:rsidP="00626615">
      <w:pPr>
        <w:pStyle w:val="Bezmezer"/>
        <w:jc w:val="both"/>
      </w:pPr>
      <w:r w:rsidRPr="004A3FC8">
        <w:rPr>
          <w:b/>
          <w:u w:val="single"/>
          <w:lang w:eastAsia="x-none"/>
        </w:rPr>
        <w:t xml:space="preserve"> </w:t>
      </w:r>
    </w:p>
    <w:p w14:paraId="06255F64" w14:textId="77777777" w:rsidR="00626615" w:rsidRDefault="00626615" w:rsidP="00AB511D">
      <w:pPr>
        <w:autoSpaceDE w:val="0"/>
        <w:autoSpaceDN w:val="0"/>
        <w:adjustRightInd w:val="0"/>
        <w:jc w:val="both"/>
        <w:rPr>
          <w:rFonts w:cs="Arial"/>
          <w:color w:val="000000"/>
          <w:sz w:val="20"/>
          <w:u w:val="single"/>
        </w:rPr>
      </w:pPr>
    </w:p>
    <w:p w14:paraId="62C92C5C" w14:textId="77777777" w:rsidR="00626615" w:rsidRPr="003C0115" w:rsidRDefault="00626615" w:rsidP="00AB511D">
      <w:pPr>
        <w:autoSpaceDE w:val="0"/>
        <w:autoSpaceDN w:val="0"/>
        <w:adjustRightInd w:val="0"/>
        <w:jc w:val="both"/>
        <w:rPr>
          <w:rFonts w:cs="Arial"/>
          <w:color w:val="000000"/>
          <w:sz w:val="20"/>
          <w:u w:val="single"/>
        </w:rPr>
      </w:pPr>
    </w:p>
    <w:p w14:paraId="6FEB5C8F" w14:textId="77777777" w:rsidR="003C0115" w:rsidRDefault="003C0115" w:rsidP="00AB511D">
      <w:pPr>
        <w:autoSpaceDE w:val="0"/>
        <w:autoSpaceDN w:val="0"/>
        <w:adjustRightInd w:val="0"/>
        <w:jc w:val="both"/>
        <w:rPr>
          <w:rFonts w:cs="Arial"/>
          <w:color w:val="000000"/>
          <w:sz w:val="20"/>
        </w:rPr>
      </w:pPr>
    </w:p>
    <w:p w14:paraId="6D9E45C0" w14:textId="77777777" w:rsidR="00B47A9B" w:rsidRPr="00B47A9B" w:rsidRDefault="009E0298" w:rsidP="004114D2">
      <w:pPr>
        <w:pStyle w:val="NadpisVZ2"/>
      </w:pPr>
      <w:bookmarkStart w:id="21" w:name="_Toc436210799"/>
      <w:bookmarkStart w:id="22" w:name="_Toc510004164"/>
      <w:r w:rsidRPr="00B313F6">
        <w:t>Technick</w:t>
      </w:r>
      <w:bookmarkEnd w:id="21"/>
      <w:r w:rsidR="006C2310">
        <w:t xml:space="preserve">á </w:t>
      </w:r>
      <w:r w:rsidR="00AA4E43">
        <w:t>kvalifikace</w:t>
      </w:r>
      <w:r w:rsidR="00AE47C1">
        <w:t xml:space="preserve"> dle § 79 odst. 2</w:t>
      </w:r>
      <w:r w:rsidR="00B5110E">
        <w:t xml:space="preserve"> ZZVZ</w:t>
      </w:r>
      <w:bookmarkEnd w:id="22"/>
    </w:p>
    <w:p w14:paraId="6478EE3D" w14:textId="7B9BBE85" w:rsidR="00C30D84" w:rsidRPr="00282444" w:rsidRDefault="00C30D84" w:rsidP="00282444">
      <w:pPr>
        <w:autoSpaceDE w:val="0"/>
        <w:autoSpaceDN w:val="0"/>
        <w:adjustRightInd w:val="0"/>
        <w:spacing w:before="120"/>
        <w:jc w:val="both"/>
        <w:rPr>
          <w:rFonts w:cs="Arial"/>
          <w:color w:val="000000"/>
          <w:sz w:val="20"/>
        </w:rPr>
      </w:pPr>
      <w:r w:rsidRPr="00282444">
        <w:rPr>
          <w:rFonts w:cs="Arial"/>
          <w:color w:val="000000"/>
          <w:sz w:val="20"/>
        </w:rPr>
        <w:t xml:space="preserve">Zadavatel požaduje prokázání splnění technické kvalifikace pro </w:t>
      </w:r>
      <w:r w:rsidR="00427B62">
        <w:rPr>
          <w:rFonts w:cs="Arial"/>
          <w:b/>
          <w:color w:val="000000"/>
          <w:sz w:val="20"/>
        </w:rPr>
        <w:t>VZ</w:t>
      </w:r>
      <w:r w:rsidRPr="00282444">
        <w:rPr>
          <w:rFonts w:cs="Arial"/>
          <w:b/>
          <w:color w:val="000000"/>
          <w:sz w:val="20"/>
        </w:rPr>
        <w:t xml:space="preserve"> dle §</w:t>
      </w:r>
      <w:r w:rsidR="0041108E">
        <w:rPr>
          <w:rFonts w:cs="Arial"/>
          <w:b/>
          <w:color w:val="000000"/>
          <w:sz w:val="20"/>
        </w:rPr>
        <w:t> </w:t>
      </w:r>
      <w:r w:rsidRPr="00282444">
        <w:rPr>
          <w:rFonts w:cs="Arial"/>
          <w:b/>
          <w:color w:val="000000"/>
          <w:sz w:val="20"/>
        </w:rPr>
        <w:t>79 odst. 2 písm. b) ZZVZ</w:t>
      </w:r>
      <w:r w:rsidR="009B6BA6">
        <w:rPr>
          <w:rFonts w:cs="Arial"/>
          <w:color w:val="000000"/>
          <w:sz w:val="20"/>
        </w:rPr>
        <w:t>.</w:t>
      </w:r>
    </w:p>
    <w:p w14:paraId="4E9FE406" w14:textId="4D03DD72" w:rsidR="00BD0593" w:rsidRDefault="00BD0593" w:rsidP="00BD0593">
      <w:pPr>
        <w:autoSpaceDE w:val="0"/>
        <w:autoSpaceDN w:val="0"/>
        <w:adjustRightInd w:val="0"/>
        <w:spacing w:before="120"/>
        <w:jc w:val="both"/>
        <w:rPr>
          <w:rFonts w:cs="Arial"/>
          <w:color w:val="000000"/>
          <w:sz w:val="20"/>
        </w:rPr>
      </w:pPr>
      <w:r>
        <w:rPr>
          <w:rFonts w:cs="Arial"/>
          <w:color w:val="000000"/>
          <w:sz w:val="20"/>
        </w:rPr>
        <w:t xml:space="preserve">Splnění technické kvalifikace prokáže dodavatel, který </w:t>
      </w:r>
      <w:r>
        <w:rPr>
          <w:rFonts w:cs="Arial"/>
          <w:b/>
          <w:color w:val="000000"/>
          <w:sz w:val="20"/>
        </w:rPr>
        <w:t xml:space="preserve">předloží seznam významných dodávek </w:t>
      </w:r>
      <w:r w:rsidR="00174B33">
        <w:rPr>
          <w:rFonts w:cs="Arial"/>
          <w:b/>
          <w:color w:val="000000"/>
          <w:sz w:val="20"/>
        </w:rPr>
        <w:t xml:space="preserve">(referenčních zakázek) </w:t>
      </w:r>
      <w:r>
        <w:rPr>
          <w:rFonts w:cs="Arial"/>
          <w:color w:val="000000"/>
          <w:sz w:val="20"/>
        </w:rPr>
        <w:t>poskytnutých dodavatelem za poslední 3 roky před zahájením zadávacího řízení s uvedením ceny a doby jejich poskytnutí a identifikace objednatele.</w:t>
      </w:r>
    </w:p>
    <w:p w14:paraId="66FB9092" w14:textId="77777777" w:rsidR="00BD0593" w:rsidRDefault="00BD0593" w:rsidP="00BD0593">
      <w:pPr>
        <w:autoSpaceDE w:val="0"/>
        <w:autoSpaceDN w:val="0"/>
        <w:adjustRightInd w:val="0"/>
        <w:spacing w:before="120"/>
        <w:jc w:val="both"/>
        <w:rPr>
          <w:rFonts w:cs="Arial"/>
          <w:color w:val="000000"/>
          <w:sz w:val="20"/>
        </w:rPr>
      </w:pPr>
      <w:r>
        <w:rPr>
          <w:rFonts w:cs="Arial"/>
          <w:color w:val="000000"/>
          <w:sz w:val="20"/>
        </w:rPr>
        <w:t xml:space="preserve">Dodavatel předloží seznam významných dodávek, které realizoval v posledních 3 letech. V seznamu budou dodávky označeny minimálně těmito údaji: </w:t>
      </w:r>
    </w:p>
    <w:p w14:paraId="5BE61B70" w14:textId="77777777" w:rsidR="00BD0593" w:rsidRDefault="00BD0593" w:rsidP="00444CCE">
      <w:pPr>
        <w:pStyle w:val="Odstavecseseznamem"/>
        <w:numPr>
          <w:ilvl w:val="0"/>
          <w:numId w:val="17"/>
        </w:numPr>
        <w:autoSpaceDE w:val="0"/>
        <w:autoSpaceDN w:val="0"/>
        <w:adjustRightInd w:val="0"/>
        <w:ind w:left="714" w:hanging="357"/>
        <w:jc w:val="both"/>
        <w:rPr>
          <w:rFonts w:cs="Arial"/>
          <w:b/>
          <w:color w:val="000000"/>
          <w:sz w:val="20"/>
        </w:rPr>
      </w:pPr>
      <w:r>
        <w:rPr>
          <w:rFonts w:cs="Arial"/>
          <w:color w:val="000000"/>
          <w:sz w:val="20"/>
        </w:rPr>
        <w:t>název zakázky</w:t>
      </w:r>
    </w:p>
    <w:p w14:paraId="25B76ED5" w14:textId="4302B713" w:rsidR="00BD0593" w:rsidRDefault="00BD0593" w:rsidP="00444CCE">
      <w:pPr>
        <w:pStyle w:val="Odstavecseseznamem"/>
        <w:numPr>
          <w:ilvl w:val="0"/>
          <w:numId w:val="17"/>
        </w:numPr>
        <w:autoSpaceDE w:val="0"/>
        <w:autoSpaceDN w:val="0"/>
        <w:adjustRightInd w:val="0"/>
        <w:spacing w:before="120"/>
        <w:jc w:val="both"/>
        <w:rPr>
          <w:rFonts w:cs="Arial"/>
          <w:b/>
          <w:color w:val="000000"/>
          <w:sz w:val="20"/>
        </w:rPr>
      </w:pPr>
      <w:r>
        <w:rPr>
          <w:rFonts w:cs="Arial"/>
          <w:color w:val="000000"/>
          <w:sz w:val="20"/>
        </w:rPr>
        <w:t>objednatel</w:t>
      </w:r>
      <w:r w:rsidR="00D9033D">
        <w:rPr>
          <w:rFonts w:cs="Arial"/>
          <w:color w:val="000000"/>
          <w:sz w:val="20"/>
        </w:rPr>
        <w:t xml:space="preserve"> včetně kontaktní osoby (jméno, tel. č., e-mail)</w:t>
      </w:r>
    </w:p>
    <w:p w14:paraId="09239E60" w14:textId="77777777" w:rsidR="00BD0593" w:rsidRDefault="00BD0593" w:rsidP="00444CCE">
      <w:pPr>
        <w:pStyle w:val="Odstavecseseznamem"/>
        <w:numPr>
          <w:ilvl w:val="0"/>
          <w:numId w:val="17"/>
        </w:numPr>
        <w:autoSpaceDE w:val="0"/>
        <w:autoSpaceDN w:val="0"/>
        <w:adjustRightInd w:val="0"/>
        <w:spacing w:before="120"/>
        <w:jc w:val="both"/>
        <w:rPr>
          <w:rFonts w:cs="Arial"/>
          <w:b/>
          <w:color w:val="000000"/>
          <w:sz w:val="20"/>
        </w:rPr>
      </w:pPr>
      <w:r>
        <w:rPr>
          <w:rFonts w:cs="Arial"/>
          <w:color w:val="000000"/>
          <w:sz w:val="20"/>
        </w:rPr>
        <w:t>doba plnění zakázky (datum zahájení, ukončení)</w:t>
      </w:r>
    </w:p>
    <w:p w14:paraId="367F76CF" w14:textId="77777777" w:rsidR="00BD0593" w:rsidRDefault="00BD0593" w:rsidP="00444CCE">
      <w:pPr>
        <w:pStyle w:val="Odstavecseseznamem"/>
        <w:numPr>
          <w:ilvl w:val="0"/>
          <w:numId w:val="17"/>
        </w:numPr>
        <w:autoSpaceDE w:val="0"/>
        <w:autoSpaceDN w:val="0"/>
        <w:adjustRightInd w:val="0"/>
        <w:spacing w:before="120"/>
        <w:jc w:val="both"/>
        <w:rPr>
          <w:rFonts w:cs="Arial"/>
          <w:b/>
          <w:color w:val="000000"/>
          <w:sz w:val="20"/>
        </w:rPr>
      </w:pPr>
      <w:r>
        <w:rPr>
          <w:rFonts w:cs="Arial"/>
          <w:color w:val="000000"/>
          <w:sz w:val="20"/>
        </w:rPr>
        <w:t xml:space="preserve">stručný popis předmětu zakázky </w:t>
      </w:r>
    </w:p>
    <w:p w14:paraId="52FDA3F0" w14:textId="77777777" w:rsidR="00BD0593" w:rsidRPr="00D9033D" w:rsidRDefault="00BD0593" w:rsidP="00444CCE">
      <w:pPr>
        <w:pStyle w:val="Odstavecseseznamem"/>
        <w:numPr>
          <w:ilvl w:val="0"/>
          <w:numId w:val="17"/>
        </w:numPr>
        <w:autoSpaceDE w:val="0"/>
        <w:autoSpaceDN w:val="0"/>
        <w:adjustRightInd w:val="0"/>
        <w:spacing w:before="120"/>
        <w:jc w:val="both"/>
        <w:rPr>
          <w:rFonts w:cs="Arial"/>
          <w:b/>
          <w:color w:val="000000"/>
          <w:sz w:val="20"/>
        </w:rPr>
      </w:pPr>
      <w:r>
        <w:rPr>
          <w:rFonts w:cs="Arial"/>
          <w:color w:val="000000"/>
          <w:sz w:val="20"/>
        </w:rPr>
        <w:t>celková cena zakázky v Kč bez DPH</w:t>
      </w:r>
    </w:p>
    <w:p w14:paraId="6254DAA3" w14:textId="3AD6ADBD" w:rsidR="00601798" w:rsidRDefault="00920E72" w:rsidP="00BD0593">
      <w:pPr>
        <w:autoSpaceDE w:val="0"/>
        <w:autoSpaceDN w:val="0"/>
        <w:adjustRightInd w:val="0"/>
        <w:spacing w:before="120"/>
        <w:jc w:val="both"/>
        <w:rPr>
          <w:rFonts w:cs="Arial"/>
          <w:b/>
          <w:color w:val="000000"/>
          <w:sz w:val="20"/>
        </w:rPr>
      </w:pPr>
      <w:r>
        <w:rPr>
          <w:rFonts w:cs="Arial"/>
          <w:b/>
          <w:color w:val="000000"/>
          <w:sz w:val="20"/>
        </w:rPr>
        <w:t>Významnou dodávkou se rozumí</w:t>
      </w:r>
      <w:r w:rsidR="00022572">
        <w:rPr>
          <w:rFonts w:cs="Arial"/>
          <w:b/>
          <w:color w:val="000000"/>
          <w:sz w:val="20"/>
        </w:rPr>
        <w:t xml:space="preserve"> referenční zakázka obdobného charakteru, jejímž předmětem je dodávka obdobných položek, </w:t>
      </w:r>
      <w:r w:rsidR="00601798">
        <w:rPr>
          <w:rFonts w:cs="Arial"/>
          <w:b/>
          <w:color w:val="000000"/>
          <w:sz w:val="20"/>
        </w:rPr>
        <w:t>které jsou poptávány v rámci</w:t>
      </w:r>
      <w:r w:rsidR="00022572">
        <w:rPr>
          <w:rFonts w:cs="Arial"/>
          <w:b/>
          <w:color w:val="000000"/>
          <w:sz w:val="20"/>
        </w:rPr>
        <w:t xml:space="preserve"> VZ</w:t>
      </w:r>
      <w:r w:rsidR="00527424">
        <w:rPr>
          <w:rFonts w:cs="Arial"/>
          <w:b/>
          <w:color w:val="000000"/>
          <w:sz w:val="20"/>
        </w:rPr>
        <w:t>.</w:t>
      </w:r>
      <w:r w:rsidR="00022572">
        <w:rPr>
          <w:rFonts w:cs="Arial"/>
          <w:b/>
          <w:color w:val="000000"/>
          <w:sz w:val="20"/>
        </w:rPr>
        <w:t xml:space="preserve"> Specifikovaná významná dodávka </w:t>
      </w:r>
      <w:r w:rsidR="00601798">
        <w:rPr>
          <w:rFonts w:cs="Arial"/>
          <w:b/>
          <w:color w:val="000000"/>
          <w:sz w:val="20"/>
        </w:rPr>
        <w:t>musela být dále</w:t>
      </w:r>
      <w:r w:rsidR="00022572">
        <w:rPr>
          <w:rFonts w:cs="Arial"/>
          <w:b/>
          <w:color w:val="000000"/>
          <w:sz w:val="20"/>
        </w:rPr>
        <w:t xml:space="preserve"> poskytnuta 1 objednateli v posledních 3 letech před zahájením zadávacího řízení. </w:t>
      </w:r>
    </w:p>
    <w:p w14:paraId="268B6845" w14:textId="58D3FA42" w:rsidR="00616A9B" w:rsidRDefault="00616A9B" w:rsidP="00BD0593">
      <w:pPr>
        <w:autoSpaceDE w:val="0"/>
        <w:autoSpaceDN w:val="0"/>
        <w:adjustRightInd w:val="0"/>
        <w:spacing w:before="120"/>
        <w:jc w:val="both"/>
        <w:rPr>
          <w:rFonts w:cs="Arial"/>
          <w:b/>
          <w:color w:val="000000"/>
          <w:sz w:val="20"/>
        </w:rPr>
      </w:pPr>
      <w:r>
        <w:rPr>
          <w:rFonts w:cs="Arial"/>
          <w:b/>
          <w:color w:val="000000"/>
          <w:sz w:val="20"/>
        </w:rPr>
        <w:t xml:space="preserve">Dodavatel splní technickou kvalifikaci, jestliže v seznamu významných dodávek uvede alespoň 3 významné dodávky realizované dodavatelem v posledních 3 letech před zahájením zadávacího řízení. Minimální finanční objem alespoň 1 uvedené významné dodávky musí činit </w:t>
      </w:r>
      <w:r w:rsidR="00EF3E7D">
        <w:rPr>
          <w:rFonts w:cs="Arial"/>
          <w:b/>
          <w:color w:val="000000"/>
          <w:sz w:val="20"/>
        </w:rPr>
        <w:t>9</w:t>
      </w:r>
      <w:r w:rsidR="00F23E18">
        <w:rPr>
          <w:rFonts w:cs="Arial"/>
          <w:b/>
          <w:color w:val="000000"/>
          <w:sz w:val="20"/>
        </w:rPr>
        <w:t>0</w:t>
      </w:r>
      <w:r w:rsidR="005B575F">
        <w:rPr>
          <w:rFonts w:cs="Arial"/>
          <w:b/>
          <w:color w:val="000000"/>
          <w:sz w:val="20"/>
        </w:rPr>
        <w:t> 000</w:t>
      </w:r>
      <w:r w:rsidR="00022429">
        <w:rPr>
          <w:rFonts w:cs="Arial"/>
          <w:b/>
          <w:color w:val="000000"/>
          <w:sz w:val="20"/>
        </w:rPr>
        <w:t xml:space="preserve">,- Kč </w:t>
      </w:r>
      <w:r w:rsidR="00591A01">
        <w:rPr>
          <w:rFonts w:cs="Arial"/>
          <w:b/>
          <w:color w:val="000000"/>
          <w:sz w:val="20"/>
        </w:rPr>
        <w:t>bez</w:t>
      </w:r>
      <w:r>
        <w:rPr>
          <w:rFonts w:cs="Arial"/>
          <w:b/>
          <w:color w:val="000000"/>
          <w:sz w:val="20"/>
        </w:rPr>
        <w:t xml:space="preserve"> DPH.</w:t>
      </w:r>
    </w:p>
    <w:p w14:paraId="07DE3CF7" w14:textId="72C72EE8" w:rsidR="00601798" w:rsidRDefault="00616A9B" w:rsidP="00BD0593">
      <w:pPr>
        <w:autoSpaceDE w:val="0"/>
        <w:autoSpaceDN w:val="0"/>
        <w:adjustRightInd w:val="0"/>
        <w:spacing w:before="120"/>
        <w:jc w:val="both"/>
        <w:rPr>
          <w:rFonts w:cs="Arial"/>
          <w:color w:val="000000"/>
          <w:sz w:val="20"/>
        </w:rPr>
      </w:pPr>
      <w:r w:rsidRPr="004F7343">
        <w:rPr>
          <w:rFonts w:cs="Arial"/>
          <w:color w:val="000000"/>
          <w:sz w:val="20"/>
        </w:rPr>
        <w:t>Dodavatel může k prokázání splnění technické kvalifikace předložením seznamu významných dodávek využít Přílohu č. 3 této ZD</w:t>
      </w:r>
      <w:r w:rsidRPr="004F7343">
        <w:rPr>
          <w:rStyle w:val="Znakapoznpodarou"/>
          <w:rFonts w:cs="Arial"/>
          <w:color w:val="000000"/>
          <w:sz w:val="20"/>
        </w:rPr>
        <w:footnoteReference w:id="4"/>
      </w:r>
      <w:r w:rsidRPr="004F7343">
        <w:rPr>
          <w:rFonts w:cs="Arial"/>
          <w:color w:val="000000"/>
          <w:sz w:val="20"/>
        </w:rPr>
        <w:t>.</w:t>
      </w:r>
    </w:p>
    <w:p w14:paraId="1791730F" w14:textId="77777777" w:rsidR="00D74D03" w:rsidRDefault="00D74D03" w:rsidP="009E1C9E">
      <w:pPr>
        <w:tabs>
          <w:tab w:val="left" w:pos="426"/>
        </w:tabs>
        <w:autoSpaceDE w:val="0"/>
        <w:autoSpaceDN w:val="0"/>
        <w:adjustRightInd w:val="0"/>
        <w:ind w:right="91"/>
        <w:jc w:val="both"/>
        <w:rPr>
          <w:rFonts w:cs="Arial"/>
          <w:color w:val="000000"/>
          <w:sz w:val="20"/>
        </w:rPr>
      </w:pPr>
    </w:p>
    <w:p w14:paraId="263EC8D3" w14:textId="77777777" w:rsidR="00090D9D" w:rsidRDefault="00D20D2D" w:rsidP="004114D2">
      <w:pPr>
        <w:pStyle w:val="NadpisVZ2"/>
      </w:pPr>
      <w:bookmarkStart w:id="23" w:name="_Toc510004165"/>
      <w:r>
        <w:t>Způsob prokázání kvalifikace</w:t>
      </w:r>
      <w:bookmarkEnd w:id="23"/>
    </w:p>
    <w:p w14:paraId="0212EBBB" w14:textId="4A237783" w:rsidR="00A40F37" w:rsidRDefault="00A40F37" w:rsidP="00A40F37">
      <w:pPr>
        <w:tabs>
          <w:tab w:val="left" w:pos="426"/>
        </w:tabs>
        <w:autoSpaceDE w:val="0"/>
        <w:autoSpaceDN w:val="0"/>
        <w:adjustRightInd w:val="0"/>
        <w:spacing w:before="120"/>
        <w:ind w:right="91"/>
        <w:jc w:val="both"/>
        <w:rPr>
          <w:b/>
          <w:sz w:val="20"/>
        </w:rPr>
      </w:pPr>
      <w:r>
        <w:rPr>
          <w:b/>
          <w:sz w:val="20"/>
        </w:rPr>
        <w:t xml:space="preserve">Dodavatel může </w:t>
      </w:r>
      <w:r w:rsidR="00023280">
        <w:rPr>
          <w:b/>
          <w:sz w:val="20"/>
        </w:rPr>
        <w:t>v souladu s § 53 odst. 4 ZZVZ s</w:t>
      </w:r>
      <w:r w:rsidRPr="00870D31">
        <w:rPr>
          <w:b/>
          <w:sz w:val="20"/>
        </w:rPr>
        <w:t>plnění požadované základní způsobilosti dle § 74 ZZ</w:t>
      </w:r>
      <w:r>
        <w:rPr>
          <w:b/>
          <w:sz w:val="20"/>
        </w:rPr>
        <w:t>VZ, profesní způsobilosti dle § </w:t>
      </w:r>
      <w:r w:rsidRPr="00870D31">
        <w:rPr>
          <w:b/>
          <w:sz w:val="20"/>
        </w:rPr>
        <w:t xml:space="preserve">77 odst. 1 ZZVZ a technické kvalifikace dle § 79 odst. 2 </w:t>
      </w:r>
      <w:r>
        <w:rPr>
          <w:b/>
          <w:sz w:val="20"/>
        </w:rPr>
        <w:t xml:space="preserve">písm. </w:t>
      </w:r>
      <w:r w:rsidRPr="00870D31">
        <w:rPr>
          <w:b/>
          <w:sz w:val="20"/>
        </w:rPr>
        <w:t xml:space="preserve">b) ZZVZ </w:t>
      </w:r>
      <w:r>
        <w:rPr>
          <w:b/>
          <w:sz w:val="20"/>
        </w:rPr>
        <w:t>prokázat</w:t>
      </w:r>
      <w:r w:rsidRPr="00870D31">
        <w:rPr>
          <w:b/>
          <w:sz w:val="20"/>
        </w:rPr>
        <w:t xml:space="preserve"> v nabídce </w:t>
      </w:r>
      <w:r>
        <w:rPr>
          <w:b/>
          <w:sz w:val="20"/>
        </w:rPr>
        <w:t>předložením čestného prohlášení, z jehož obsahu bude zřejmé, že dodavatel splňuje kvalifikaci v požadovaném rozsahu.</w:t>
      </w:r>
      <w:r w:rsidR="00335B5B">
        <w:rPr>
          <w:b/>
          <w:sz w:val="20"/>
        </w:rPr>
        <w:t xml:space="preserve"> Splnění požadované technické kvalifikace dle § 79 odst. 2 písm. b) ZZVZ může dodavatel v nabídce prokázat rovněž předložením seznamu významných dodávek. </w:t>
      </w:r>
    </w:p>
    <w:p w14:paraId="2AEA254C" w14:textId="50AED7BE" w:rsidR="00A40F37" w:rsidRDefault="00A40F37" w:rsidP="00A40F37">
      <w:pPr>
        <w:tabs>
          <w:tab w:val="left" w:pos="426"/>
        </w:tabs>
        <w:autoSpaceDE w:val="0"/>
        <w:autoSpaceDN w:val="0"/>
        <w:adjustRightInd w:val="0"/>
        <w:spacing w:before="120"/>
        <w:ind w:right="91"/>
        <w:jc w:val="both"/>
        <w:rPr>
          <w:rFonts w:eastAsia="Calibri" w:cs="Arial"/>
          <w:color w:val="000000"/>
          <w:sz w:val="20"/>
        </w:rPr>
      </w:pPr>
      <w:r>
        <w:rPr>
          <w:b/>
          <w:sz w:val="20"/>
        </w:rPr>
        <w:t>Čestné prohlášení k prokázání základní způsobilosti, profesní způsobilosti a technické kvalifikace</w:t>
      </w:r>
      <w:r w:rsidR="00335B5B">
        <w:rPr>
          <w:b/>
          <w:sz w:val="20"/>
        </w:rPr>
        <w:t>, případně seznam významných dodávek,</w:t>
      </w:r>
      <w:r>
        <w:rPr>
          <w:b/>
          <w:sz w:val="20"/>
        </w:rPr>
        <w:t xml:space="preserve"> musí být datováno a podepsáno osobou oprávněnou jednat za dodavatele. </w:t>
      </w:r>
    </w:p>
    <w:p w14:paraId="73A5AF92" w14:textId="21B7ED5A" w:rsidR="00A40F37" w:rsidRPr="006A5079" w:rsidRDefault="00A40F37" w:rsidP="00A40F37">
      <w:pPr>
        <w:tabs>
          <w:tab w:val="left" w:pos="426"/>
        </w:tabs>
        <w:autoSpaceDE w:val="0"/>
        <w:autoSpaceDN w:val="0"/>
        <w:adjustRightInd w:val="0"/>
        <w:spacing w:before="120"/>
        <w:ind w:right="91"/>
        <w:jc w:val="both"/>
        <w:rPr>
          <w:sz w:val="20"/>
        </w:rPr>
      </w:pPr>
      <w:r w:rsidRPr="006A5079">
        <w:rPr>
          <w:sz w:val="20"/>
        </w:rPr>
        <w:t>K prokázání splnění základní způsobilosti dle § 74 ZZVZ, profesní způsobilosti dle § 77 odst. 1 ZZVZ</w:t>
      </w:r>
      <w:r>
        <w:rPr>
          <w:sz w:val="20"/>
        </w:rPr>
        <w:t xml:space="preserve"> a </w:t>
      </w:r>
      <w:r w:rsidRPr="006A5079">
        <w:rPr>
          <w:sz w:val="20"/>
        </w:rPr>
        <w:t>technické kvalifikace dle § 79 odst. 2</w:t>
      </w:r>
      <w:r>
        <w:rPr>
          <w:sz w:val="20"/>
        </w:rPr>
        <w:t xml:space="preserve"> </w:t>
      </w:r>
      <w:r w:rsidRPr="006A5079">
        <w:rPr>
          <w:sz w:val="20"/>
        </w:rPr>
        <w:t>písm. b) ZZVZ může dodavatel využít Přílohu č. 3 této ZD (</w:t>
      </w:r>
      <w:r w:rsidR="00243621">
        <w:rPr>
          <w:sz w:val="20"/>
        </w:rPr>
        <w:t>Čestné prohlášení o kvalifikaci a</w:t>
      </w:r>
      <w:r>
        <w:rPr>
          <w:sz w:val="20"/>
        </w:rPr>
        <w:t xml:space="preserve"> S</w:t>
      </w:r>
      <w:r w:rsidRPr="006A5079">
        <w:rPr>
          <w:sz w:val="20"/>
        </w:rPr>
        <w:t xml:space="preserve">eznam významných dodávek).  </w:t>
      </w:r>
    </w:p>
    <w:p w14:paraId="364D7883" w14:textId="77777777" w:rsidR="00A40F37" w:rsidRPr="007558E9" w:rsidRDefault="00A40F37" w:rsidP="00A40F37">
      <w:pPr>
        <w:tabs>
          <w:tab w:val="left" w:pos="426"/>
        </w:tabs>
        <w:autoSpaceDE w:val="0"/>
        <w:autoSpaceDN w:val="0"/>
        <w:adjustRightInd w:val="0"/>
        <w:spacing w:before="120"/>
        <w:ind w:right="91"/>
        <w:jc w:val="both"/>
        <w:rPr>
          <w:sz w:val="20"/>
        </w:rPr>
      </w:pPr>
      <w:r>
        <w:rPr>
          <w:sz w:val="20"/>
        </w:rPr>
        <w:t>V</w:t>
      </w:r>
      <w:r w:rsidRPr="007558E9">
        <w:rPr>
          <w:sz w:val="20"/>
        </w:rPr>
        <w:t xml:space="preserve"> souladu s § 45 odst. 4 ZZVZ </w:t>
      </w:r>
      <w:r>
        <w:rPr>
          <w:sz w:val="20"/>
        </w:rPr>
        <w:t>lze prokázat splnění požadované kvalifikace</w:t>
      </w:r>
      <w:r w:rsidRPr="007558E9">
        <w:rPr>
          <w:sz w:val="20"/>
        </w:rPr>
        <w:t xml:space="preserve"> rovněž </w:t>
      </w:r>
      <w:r w:rsidRPr="00FF37E0">
        <w:rPr>
          <w:b/>
          <w:sz w:val="20"/>
        </w:rPr>
        <w:t>odkazem na odpovídající informace vedené v informačním systému veřejné správy</w:t>
      </w:r>
      <w:r w:rsidRPr="007558E9">
        <w:rPr>
          <w:sz w:val="20"/>
        </w:rPr>
        <w:t xml:space="preserve"> nebo v obdobném systému vedeném v jiném členském státu, který umožňuje neomezený dálkový přístup. Takový odkaz musí obsahovat internetovou adresu a údaje pro přihlášení a vyhledání požadované informace, jsou-li takové údaje nezbytné.</w:t>
      </w:r>
    </w:p>
    <w:p w14:paraId="551518D3" w14:textId="6A532244" w:rsidR="00A40F37" w:rsidRDefault="00A40F37" w:rsidP="00A40F37">
      <w:pPr>
        <w:tabs>
          <w:tab w:val="left" w:pos="426"/>
        </w:tabs>
        <w:autoSpaceDE w:val="0"/>
        <w:autoSpaceDN w:val="0"/>
        <w:adjustRightInd w:val="0"/>
        <w:spacing w:before="120"/>
        <w:ind w:right="91"/>
        <w:jc w:val="both"/>
        <w:rPr>
          <w:sz w:val="20"/>
        </w:rPr>
      </w:pPr>
      <w:r w:rsidRPr="007558E9">
        <w:rPr>
          <w:sz w:val="20"/>
        </w:rPr>
        <w:t>Dodav</w:t>
      </w:r>
      <w:r>
        <w:rPr>
          <w:sz w:val="20"/>
        </w:rPr>
        <w:t xml:space="preserve">atel může </w:t>
      </w:r>
      <w:r w:rsidRPr="007558E9">
        <w:rPr>
          <w:sz w:val="20"/>
        </w:rPr>
        <w:t xml:space="preserve">v souladu s </w:t>
      </w:r>
      <w:r w:rsidR="00545B8E">
        <w:rPr>
          <w:sz w:val="20"/>
        </w:rPr>
        <w:t xml:space="preserve">§ 53 odst. 4 ZZVZ v nabídce </w:t>
      </w:r>
      <w:r w:rsidRPr="007558E9">
        <w:rPr>
          <w:sz w:val="20"/>
        </w:rPr>
        <w:t>prokázat splnění kvalifikace</w:t>
      </w:r>
      <w:r w:rsidR="00545B8E">
        <w:rPr>
          <w:sz w:val="20"/>
        </w:rPr>
        <w:t xml:space="preserve"> dále</w:t>
      </w:r>
      <w:r w:rsidRPr="007558E9">
        <w:rPr>
          <w:sz w:val="20"/>
        </w:rPr>
        <w:t xml:space="preserve"> </w:t>
      </w:r>
      <w:r w:rsidRPr="00FF37E0">
        <w:rPr>
          <w:b/>
          <w:sz w:val="20"/>
        </w:rPr>
        <w:t>jednotným evropským osvědčením pro veřejné zakázky</w:t>
      </w:r>
      <w:r>
        <w:rPr>
          <w:sz w:val="20"/>
        </w:rPr>
        <w:t xml:space="preserve"> upraveným v</w:t>
      </w:r>
      <w:r w:rsidRPr="007558E9">
        <w:rPr>
          <w:sz w:val="20"/>
        </w:rPr>
        <w:t xml:space="preserve"> § 87 ZZVZ.</w:t>
      </w:r>
      <w:r w:rsidR="00545B8E">
        <w:rPr>
          <w:sz w:val="20"/>
        </w:rPr>
        <w:t xml:space="preserve"> S</w:t>
      </w:r>
      <w:r>
        <w:rPr>
          <w:sz w:val="20"/>
        </w:rPr>
        <w:t xml:space="preserve">plnění kvalifikace </w:t>
      </w:r>
      <w:r w:rsidR="00545B8E">
        <w:rPr>
          <w:sz w:val="20"/>
        </w:rPr>
        <w:t xml:space="preserve">lze rovněž </w:t>
      </w:r>
      <w:r>
        <w:rPr>
          <w:sz w:val="20"/>
        </w:rPr>
        <w:t xml:space="preserve">prokázat dle § 228 ZZVZ </w:t>
      </w:r>
      <w:r w:rsidRPr="00FF37E0">
        <w:rPr>
          <w:b/>
          <w:sz w:val="20"/>
        </w:rPr>
        <w:t>výpisem ze seznamu kvalifikovaných dodavatelů</w:t>
      </w:r>
      <w:r>
        <w:rPr>
          <w:sz w:val="20"/>
        </w:rPr>
        <w:t xml:space="preserve"> nebo dle § 234 ZZVZ </w:t>
      </w:r>
      <w:r w:rsidRPr="00FF37E0">
        <w:rPr>
          <w:b/>
          <w:sz w:val="20"/>
        </w:rPr>
        <w:t>certifikátem vydaným v rámci systému certifikovaných dodavatelů</w:t>
      </w:r>
      <w:r>
        <w:rPr>
          <w:sz w:val="20"/>
        </w:rPr>
        <w:t xml:space="preserve">. </w:t>
      </w:r>
    </w:p>
    <w:p w14:paraId="25662B53" w14:textId="7EABE4C4" w:rsidR="00A40F37" w:rsidRPr="00196C04" w:rsidRDefault="00A40F37" w:rsidP="00A40F37">
      <w:pPr>
        <w:tabs>
          <w:tab w:val="left" w:pos="426"/>
        </w:tabs>
        <w:autoSpaceDE w:val="0"/>
        <w:autoSpaceDN w:val="0"/>
        <w:adjustRightInd w:val="0"/>
        <w:spacing w:before="120"/>
        <w:ind w:right="91"/>
        <w:jc w:val="both"/>
        <w:rPr>
          <w:b/>
          <w:bCs/>
          <w:sz w:val="20"/>
        </w:rPr>
      </w:pPr>
      <w:r w:rsidRPr="00196C04">
        <w:rPr>
          <w:b/>
          <w:bCs/>
          <w:sz w:val="20"/>
        </w:rPr>
        <w:t xml:space="preserve">Dodavatel, se kterým má být uzavřena smlouva bude v souladu s § 122 odst. 3 písm. a) ZZVZ zadavatelem vyzván k předložení originálů nebo ověřených kopií konkrétních dokladů o jeho kvalifikaci, pokud je již nemá zadavatel k dispozici (např. pokud již byly obsaženy v nabídce). Tyto doklady je třeba si včas zajistit. </w:t>
      </w:r>
    </w:p>
    <w:p w14:paraId="5B98CC5E" w14:textId="4158AE01" w:rsidR="00A40F37" w:rsidRPr="00196C04" w:rsidRDefault="00A40F37" w:rsidP="00A40F37">
      <w:pPr>
        <w:tabs>
          <w:tab w:val="left" w:pos="426"/>
        </w:tabs>
        <w:autoSpaceDE w:val="0"/>
        <w:autoSpaceDN w:val="0"/>
        <w:adjustRightInd w:val="0"/>
        <w:spacing w:before="120"/>
        <w:ind w:right="91"/>
        <w:jc w:val="both"/>
        <w:rPr>
          <w:b/>
          <w:bCs/>
          <w:sz w:val="20"/>
        </w:rPr>
      </w:pPr>
      <w:r w:rsidRPr="00196C04">
        <w:rPr>
          <w:b/>
          <w:bCs/>
          <w:sz w:val="20"/>
        </w:rPr>
        <w:t xml:space="preserve">Dodavatel tedy před podpisem smlouvy předkládá </w:t>
      </w:r>
      <w:r w:rsidR="00545B8E" w:rsidRPr="00196C04">
        <w:rPr>
          <w:b/>
          <w:bCs/>
          <w:sz w:val="20"/>
        </w:rPr>
        <w:t xml:space="preserve">přímo </w:t>
      </w:r>
      <w:r w:rsidRPr="00196C04">
        <w:rPr>
          <w:b/>
          <w:bCs/>
          <w:sz w:val="20"/>
        </w:rPr>
        <w:t xml:space="preserve">originály </w:t>
      </w:r>
      <w:r w:rsidR="005A3B79">
        <w:rPr>
          <w:b/>
          <w:bCs/>
          <w:sz w:val="20"/>
        </w:rPr>
        <w:t xml:space="preserve">či ověřené kopie </w:t>
      </w:r>
      <w:r w:rsidRPr="00196C04">
        <w:rPr>
          <w:b/>
          <w:bCs/>
          <w:sz w:val="20"/>
        </w:rPr>
        <w:t>d</w:t>
      </w:r>
      <w:r w:rsidR="00545B8E" w:rsidRPr="00196C04">
        <w:rPr>
          <w:b/>
          <w:bCs/>
          <w:sz w:val="20"/>
        </w:rPr>
        <w:t>okladů o jeho kvalifikaci dle § </w:t>
      </w:r>
      <w:r w:rsidRPr="00196C04">
        <w:rPr>
          <w:b/>
          <w:bCs/>
          <w:sz w:val="20"/>
        </w:rPr>
        <w:t xml:space="preserve">75 odst. 1 ZZVZ a § 77 odst. 1 ZZVZ a dále originály požadovaných dokladů dle § 79 odst. 2 </w:t>
      </w:r>
      <w:r w:rsidR="00545B8E" w:rsidRPr="00196C04">
        <w:rPr>
          <w:b/>
          <w:bCs/>
          <w:sz w:val="20"/>
        </w:rPr>
        <w:t xml:space="preserve">písm. </w:t>
      </w:r>
      <w:r w:rsidRPr="00196C04">
        <w:rPr>
          <w:b/>
          <w:bCs/>
          <w:sz w:val="20"/>
        </w:rPr>
        <w:t xml:space="preserve">b) ZZVZ. Účastník zadávacího řízení, který nepředloží doklady dle § 122 odst. 3 ZZVZ, bude zadavatelem vyloučen ze zadávacího řízení. </w:t>
      </w:r>
    </w:p>
    <w:p w14:paraId="0FE51B5A" w14:textId="77777777" w:rsidR="00A40F37" w:rsidRPr="005E05F9" w:rsidRDefault="00A40F37" w:rsidP="00A40F37">
      <w:pPr>
        <w:autoSpaceDE w:val="0"/>
        <w:autoSpaceDN w:val="0"/>
        <w:adjustRightInd w:val="0"/>
        <w:spacing w:before="120"/>
        <w:jc w:val="both"/>
        <w:rPr>
          <w:rFonts w:eastAsia="Calibri" w:cs="Arial"/>
          <w:color w:val="000000"/>
          <w:sz w:val="20"/>
        </w:rPr>
      </w:pPr>
      <w:r w:rsidRPr="00196C04">
        <w:rPr>
          <w:rFonts w:eastAsia="Calibri" w:cs="Arial"/>
          <w:color w:val="000000"/>
          <w:sz w:val="20"/>
        </w:rPr>
        <w:t>Je-li dodavatelem právnická osoba, musí podmínku podle § 74</w:t>
      </w:r>
      <w:r>
        <w:rPr>
          <w:rFonts w:eastAsia="Calibri" w:cs="Arial"/>
          <w:color w:val="000000"/>
          <w:sz w:val="20"/>
        </w:rPr>
        <w:t xml:space="preserve"> odst. 1 písm. a) ZZVZ</w:t>
      </w:r>
      <w:r w:rsidRPr="005E05F9">
        <w:rPr>
          <w:rFonts w:eastAsia="Calibri" w:cs="Arial"/>
          <w:color w:val="000000"/>
          <w:sz w:val="20"/>
        </w:rPr>
        <w:t xml:space="preserve"> splňovat tato právnická osoba a zároveň každý člen statutárního orgánu. </w:t>
      </w:r>
      <w:r>
        <w:rPr>
          <w:rFonts w:eastAsia="Calibri" w:cs="Arial"/>
          <w:color w:val="000000"/>
          <w:sz w:val="20"/>
        </w:rPr>
        <w:t>Je-li</w:t>
      </w:r>
      <w:r w:rsidRPr="005E05F9">
        <w:rPr>
          <w:rFonts w:eastAsia="Calibri" w:cs="Arial"/>
          <w:color w:val="000000"/>
          <w:sz w:val="20"/>
        </w:rPr>
        <w:t xml:space="preserve"> členem statutárního orgánu dodavatele právnická osoba, musí podmínku dle</w:t>
      </w:r>
      <w:r>
        <w:rPr>
          <w:rFonts w:eastAsia="Calibri" w:cs="Arial"/>
          <w:color w:val="000000"/>
          <w:sz w:val="20"/>
        </w:rPr>
        <w:t xml:space="preserve"> § 74 odst. 1 písm. a) ZZVZ </w:t>
      </w:r>
      <w:r w:rsidRPr="005E05F9">
        <w:rPr>
          <w:rFonts w:eastAsia="Calibri" w:cs="Arial"/>
          <w:color w:val="000000"/>
          <w:sz w:val="20"/>
        </w:rPr>
        <w:t xml:space="preserve">splňovat tato právnická osoba, každý člen statutárního orgánu této právnické osoby a osoba zastupující tuto právnickou osobu v statutárním orgánu dodavatele. </w:t>
      </w:r>
    </w:p>
    <w:p w14:paraId="17646336" w14:textId="7E0A7249" w:rsidR="00545B8E" w:rsidRDefault="00FF60CA" w:rsidP="00A40F37">
      <w:pPr>
        <w:autoSpaceDE w:val="0"/>
        <w:autoSpaceDN w:val="0"/>
        <w:adjustRightInd w:val="0"/>
        <w:spacing w:before="120"/>
        <w:jc w:val="both"/>
        <w:rPr>
          <w:rFonts w:eastAsia="Calibri" w:cs="Arial"/>
          <w:color w:val="000000"/>
          <w:sz w:val="20"/>
        </w:rPr>
      </w:pPr>
      <w:r>
        <w:rPr>
          <w:rFonts w:eastAsia="Calibri" w:cs="Arial"/>
          <w:color w:val="000000"/>
          <w:sz w:val="20"/>
        </w:rPr>
        <w:t xml:space="preserve">Účastní-li se zadávacího řízení pobočka závodu české či zahraniční právnické osoby, bude postupováno rovněž dle § 74 odst. 3 ZZVZ. </w:t>
      </w:r>
    </w:p>
    <w:p w14:paraId="48137681" w14:textId="77777777" w:rsidR="00707423" w:rsidRDefault="00707423" w:rsidP="001004ED">
      <w:pPr>
        <w:tabs>
          <w:tab w:val="left" w:pos="426"/>
        </w:tabs>
        <w:autoSpaceDE w:val="0"/>
        <w:autoSpaceDN w:val="0"/>
        <w:adjustRightInd w:val="0"/>
        <w:ind w:right="91"/>
        <w:jc w:val="both"/>
        <w:rPr>
          <w:sz w:val="20"/>
        </w:rPr>
      </w:pPr>
    </w:p>
    <w:p w14:paraId="2DB6049D" w14:textId="77777777" w:rsidR="00133BAE" w:rsidRPr="00B313F6" w:rsidRDefault="00D66F23" w:rsidP="004114D2">
      <w:pPr>
        <w:pStyle w:val="NadpisVZ2"/>
      </w:pPr>
      <w:bookmarkStart w:id="24" w:name="_Toc510004166"/>
      <w:r>
        <w:t>Pravost, stáří a forma dokladů</w:t>
      </w:r>
      <w:bookmarkEnd w:id="24"/>
    </w:p>
    <w:p w14:paraId="6D3C754F" w14:textId="4EB4E348" w:rsidR="00545B8E" w:rsidRPr="00B62194" w:rsidRDefault="00545B8E" w:rsidP="00545B8E">
      <w:pPr>
        <w:tabs>
          <w:tab w:val="left" w:pos="426"/>
        </w:tabs>
        <w:autoSpaceDE w:val="0"/>
        <w:autoSpaceDN w:val="0"/>
        <w:adjustRightInd w:val="0"/>
        <w:spacing w:before="120"/>
        <w:ind w:right="91"/>
        <w:jc w:val="both"/>
        <w:rPr>
          <w:sz w:val="20"/>
        </w:rPr>
      </w:pPr>
      <w:r>
        <w:rPr>
          <w:sz w:val="20"/>
        </w:rPr>
        <w:t xml:space="preserve">Je-li požadováno </w:t>
      </w:r>
      <w:r w:rsidRPr="00B62194">
        <w:rPr>
          <w:sz w:val="20"/>
        </w:rPr>
        <w:t>čestné prohlášení</w:t>
      </w:r>
      <w:r>
        <w:rPr>
          <w:sz w:val="20"/>
        </w:rPr>
        <w:t>, respektive seznam významných dodávek</w:t>
      </w:r>
      <w:r w:rsidRPr="00B62194">
        <w:rPr>
          <w:sz w:val="20"/>
        </w:rPr>
        <w:t>, musí být v</w:t>
      </w:r>
      <w:r w:rsidR="005B75F7">
        <w:rPr>
          <w:sz w:val="20"/>
        </w:rPr>
        <w:t> </w:t>
      </w:r>
      <w:r w:rsidRPr="00B62194">
        <w:rPr>
          <w:sz w:val="20"/>
        </w:rPr>
        <w:t>originále</w:t>
      </w:r>
      <w:r w:rsidR="005B75F7">
        <w:rPr>
          <w:sz w:val="20"/>
        </w:rPr>
        <w:t xml:space="preserve"> nebo prosté kopii</w:t>
      </w:r>
      <w:r w:rsidRPr="00B62194">
        <w:rPr>
          <w:sz w:val="20"/>
        </w:rPr>
        <w:t xml:space="preserve">, datováno a podepsáno osobou oprávněnou jednat za dodavatele. Z obsahu </w:t>
      </w:r>
      <w:r>
        <w:rPr>
          <w:sz w:val="20"/>
        </w:rPr>
        <w:t xml:space="preserve">takového dokladu </w:t>
      </w:r>
      <w:r w:rsidRPr="00B62194">
        <w:rPr>
          <w:sz w:val="20"/>
        </w:rPr>
        <w:t>musí být zřejmé, že dodavatel kvalifikační předpoklady požadované zadavatelem splňuje. V</w:t>
      </w:r>
      <w:r>
        <w:rPr>
          <w:sz w:val="20"/>
        </w:rPr>
        <w:t xml:space="preserve"> dokumentu </w:t>
      </w:r>
      <w:r w:rsidRPr="00B62194">
        <w:rPr>
          <w:sz w:val="20"/>
        </w:rPr>
        <w:t xml:space="preserve">nestačí pouhý odkaz na ustanovení ZZVZ nebo ZD, z obsahu musí </w:t>
      </w:r>
      <w:r>
        <w:rPr>
          <w:sz w:val="20"/>
        </w:rPr>
        <w:t xml:space="preserve">přímo </w:t>
      </w:r>
      <w:r w:rsidRPr="00B62194">
        <w:rPr>
          <w:sz w:val="20"/>
        </w:rPr>
        <w:t>vyplývat, jakou část kvalifikace dodavatel konkrétně prokazuje</w:t>
      </w:r>
      <w:r>
        <w:rPr>
          <w:sz w:val="20"/>
        </w:rPr>
        <w:t xml:space="preserve">. </w:t>
      </w:r>
    </w:p>
    <w:p w14:paraId="47446E5C" w14:textId="77777777" w:rsidR="00F46FBB" w:rsidRDefault="00545B8E" w:rsidP="0055164C">
      <w:pPr>
        <w:tabs>
          <w:tab w:val="left" w:pos="426"/>
        </w:tabs>
        <w:autoSpaceDE w:val="0"/>
        <w:autoSpaceDN w:val="0"/>
        <w:adjustRightInd w:val="0"/>
        <w:spacing w:before="120"/>
        <w:ind w:right="91"/>
        <w:jc w:val="both"/>
        <w:rPr>
          <w:sz w:val="20"/>
        </w:rPr>
      </w:pPr>
      <w:r w:rsidRPr="000E74CB">
        <w:rPr>
          <w:sz w:val="20"/>
        </w:rPr>
        <w:t>Předkládá-li dodavatel v nabídce přímo doklady prokazující splnění kvalifikace, postačuje jejich prostá kopie.</w:t>
      </w:r>
    </w:p>
    <w:p w14:paraId="78D24537" w14:textId="274A91FF" w:rsidR="00D20D2D" w:rsidRDefault="00545B8E" w:rsidP="0055164C">
      <w:pPr>
        <w:tabs>
          <w:tab w:val="left" w:pos="426"/>
        </w:tabs>
        <w:autoSpaceDE w:val="0"/>
        <w:autoSpaceDN w:val="0"/>
        <w:adjustRightInd w:val="0"/>
        <w:spacing w:before="120"/>
        <w:ind w:right="91"/>
        <w:jc w:val="both"/>
        <w:rPr>
          <w:sz w:val="20"/>
        </w:rPr>
      </w:pPr>
      <w:r w:rsidRPr="000E74CB">
        <w:rPr>
          <w:sz w:val="20"/>
        </w:rPr>
        <w:t xml:space="preserve">Doklady prokazující základní způsobilost podle § 74 </w:t>
      </w:r>
      <w:r>
        <w:rPr>
          <w:sz w:val="20"/>
        </w:rPr>
        <w:t>ZZVZ</w:t>
      </w:r>
      <w:r w:rsidRPr="000E74CB">
        <w:rPr>
          <w:sz w:val="20"/>
        </w:rPr>
        <w:t xml:space="preserve"> a profesní způsobilost podle § 77 odst. 1 </w:t>
      </w:r>
      <w:r>
        <w:rPr>
          <w:sz w:val="20"/>
        </w:rPr>
        <w:t>ZZVZ</w:t>
      </w:r>
      <w:r w:rsidRPr="000E74CB">
        <w:rPr>
          <w:sz w:val="20"/>
        </w:rPr>
        <w:t xml:space="preserve"> musí prokazovat splnění požadovaného kritéria způsobilosti nejpozději v době 3 měsíců před</w:t>
      </w:r>
      <w:r>
        <w:rPr>
          <w:sz w:val="20"/>
        </w:rPr>
        <w:t xml:space="preserve">e dnem </w:t>
      </w:r>
      <w:r w:rsidR="005225C1">
        <w:rPr>
          <w:sz w:val="20"/>
        </w:rPr>
        <w:t>podání nabídky</w:t>
      </w:r>
      <w:r w:rsidR="0055164C" w:rsidRPr="0055164C">
        <w:rPr>
          <w:sz w:val="20"/>
        </w:rPr>
        <w:t>.</w:t>
      </w:r>
      <w:r w:rsidR="000E74CB">
        <w:rPr>
          <w:sz w:val="20"/>
        </w:rPr>
        <w:t xml:space="preserve"> </w:t>
      </w:r>
    </w:p>
    <w:p w14:paraId="35B63DCD" w14:textId="77777777" w:rsidR="00D20D2D" w:rsidRDefault="00D20D2D" w:rsidP="00D20D2D">
      <w:pPr>
        <w:tabs>
          <w:tab w:val="left" w:pos="426"/>
        </w:tabs>
        <w:autoSpaceDE w:val="0"/>
        <w:autoSpaceDN w:val="0"/>
        <w:adjustRightInd w:val="0"/>
        <w:ind w:right="91"/>
        <w:jc w:val="both"/>
        <w:rPr>
          <w:sz w:val="20"/>
        </w:rPr>
      </w:pPr>
    </w:p>
    <w:p w14:paraId="2B6DADD3" w14:textId="77777777" w:rsidR="00800C5D" w:rsidRPr="00AB4DE3" w:rsidRDefault="00C11A4A" w:rsidP="004114D2">
      <w:pPr>
        <w:pStyle w:val="NadpisVZ2"/>
      </w:pPr>
      <w:bookmarkStart w:id="25" w:name="_Toc355357419"/>
      <w:bookmarkStart w:id="26" w:name="_Toc374812917"/>
      <w:bookmarkStart w:id="27" w:name="_Toc510004167"/>
      <w:r w:rsidRPr="0022411C">
        <w:t xml:space="preserve">Způsob prokázání splnění kvalifikace </w:t>
      </w:r>
      <w:bookmarkEnd w:id="25"/>
      <w:bookmarkEnd w:id="26"/>
      <w:r>
        <w:t>prostřednictvím jiných osob</w:t>
      </w:r>
      <w:bookmarkEnd w:id="27"/>
    </w:p>
    <w:p w14:paraId="159CDA67" w14:textId="77777777" w:rsidR="005B75F7" w:rsidRDefault="005B75F7" w:rsidP="005B75F7">
      <w:pPr>
        <w:spacing w:before="120"/>
        <w:jc w:val="both"/>
        <w:rPr>
          <w:rFonts w:cs="Arial"/>
          <w:sz w:val="20"/>
        </w:rPr>
      </w:pPr>
      <w:r>
        <w:rPr>
          <w:rFonts w:cs="Arial"/>
          <w:sz w:val="20"/>
        </w:rPr>
        <w:t xml:space="preserve">Dodavatel je v souladu s § 83 ZZVZ oprávněn prokázat určitou část technické kvalifikace nebo profesní způsobilosti, s výjimkou kritéria dle § 77 odst. 1 ZZVZ požadované zadavatelem prostřednictvím jiných osob. </w:t>
      </w:r>
    </w:p>
    <w:p w14:paraId="3D73554E" w14:textId="77777777" w:rsidR="005B75F7" w:rsidRDefault="005B75F7" w:rsidP="005B75F7">
      <w:pPr>
        <w:spacing w:before="120"/>
        <w:jc w:val="both"/>
        <w:rPr>
          <w:rFonts w:cs="Arial"/>
          <w:sz w:val="20"/>
        </w:rPr>
      </w:pPr>
      <w:r>
        <w:rPr>
          <w:rFonts w:cs="Arial"/>
          <w:sz w:val="20"/>
        </w:rPr>
        <w:t xml:space="preserve">Dodavatel je v takovém případě v souladu s § 83 odst. 1 ZZVZ povinen v nabídce předložit následující doklady (v rozsahu a způsobem dle této ZD): </w:t>
      </w:r>
    </w:p>
    <w:p w14:paraId="6B6E15F4" w14:textId="77777777" w:rsidR="00FB6F89" w:rsidRPr="00E26A0E" w:rsidRDefault="00FB6F89" w:rsidP="00FB6F89">
      <w:pPr>
        <w:pStyle w:val="Bezmezer"/>
        <w:numPr>
          <w:ilvl w:val="0"/>
          <w:numId w:val="48"/>
        </w:numPr>
        <w:ind w:left="714" w:hanging="357"/>
        <w:jc w:val="both"/>
      </w:pPr>
      <w:r w:rsidRPr="00E26A0E">
        <w:t>splnění základní způsobilosti jiné osoby dle § 74 zákona,</w:t>
      </w:r>
    </w:p>
    <w:p w14:paraId="794D3117" w14:textId="77777777" w:rsidR="00FB6F89" w:rsidRPr="00716BF4" w:rsidRDefault="00FB6F89" w:rsidP="00FB6F89">
      <w:pPr>
        <w:pStyle w:val="Bezmezer"/>
        <w:numPr>
          <w:ilvl w:val="0"/>
          <w:numId w:val="48"/>
        </w:numPr>
        <w:ind w:left="714" w:hanging="357"/>
        <w:jc w:val="both"/>
      </w:pPr>
      <w:r w:rsidRPr="00716BF4">
        <w:t xml:space="preserve">splnění profesní způsobilosti dle § 77 odst. 1 zákona jinou osobou, </w:t>
      </w:r>
    </w:p>
    <w:p w14:paraId="21613E83" w14:textId="5FEF26F3" w:rsidR="00FB6F89" w:rsidRDefault="00FB6F89" w:rsidP="00FB6F89">
      <w:pPr>
        <w:pStyle w:val="Bezmezer"/>
        <w:numPr>
          <w:ilvl w:val="0"/>
          <w:numId w:val="48"/>
        </w:numPr>
        <w:spacing w:after="120"/>
        <w:ind w:left="714" w:hanging="357"/>
        <w:jc w:val="both"/>
      </w:pPr>
      <w:r w:rsidRPr="00E26A0E">
        <w:t xml:space="preserve">splnění chybějící části profesní způsobilosti dle § 77 (dle odst. </w:t>
      </w:r>
      <w:r w:rsidR="0073613D">
        <w:t>III. 1.2</w:t>
      </w:r>
      <w:r>
        <w:t>)</w:t>
      </w:r>
      <w:r w:rsidRPr="00E26A0E">
        <w:t xml:space="preserve"> </w:t>
      </w:r>
    </w:p>
    <w:p w14:paraId="2AA7E482" w14:textId="77777777" w:rsidR="00FB6F89" w:rsidRDefault="00FB6F89" w:rsidP="00FB6F89">
      <w:pPr>
        <w:pStyle w:val="Bezmezer"/>
        <w:numPr>
          <w:ilvl w:val="0"/>
          <w:numId w:val="48"/>
        </w:numPr>
        <w:jc w:val="both"/>
      </w:pPr>
      <w:r w:rsidRPr="00007BB4">
        <w:rPr>
          <w:b/>
        </w:rPr>
        <w:t>písemný závazek</w:t>
      </w:r>
      <w:r>
        <w:t xml:space="preserve"> jiné osoby k poskytnutí plnění určeného k plnění veřejné zakázky nebo k poskytnutí věcí nebo práv, s nimiž bude dodavatel oprávněn disponovat v rámci plnění veřejné zakázky, a to alespoň v rozsahu, v jakém jiná osoba prokázala kvalifikaci za dodavatele. Obsahem písemného závazku musí být společná a nerozdílná odpovědnost této osoby za plnění veřejné zakázky společně s dodavatelem. </w:t>
      </w:r>
    </w:p>
    <w:p w14:paraId="05F61C8E" w14:textId="77777777" w:rsidR="00FB6F89" w:rsidRPr="00EE5CF8" w:rsidRDefault="00FB6F89" w:rsidP="00FB6F89">
      <w:pPr>
        <w:pStyle w:val="Bezmezer"/>
        <w:jc w:val="both"/>
        <w:rPr>
          <w:b/>
        </w:rPr>
      </w:pPr>
    </w:p>
    <w:p w14:paraId="4DB23872" w14:textId="77777777" w:rsidR="00FB6F89" w:rsidRPr="00EE5CF8" w:rsidRDefault="00FB6F89" w:rsidP="00FB6F89">
      <w:pPr>
        <w:pStyle w:val="Bezmezer"/>
        <w:jc w:val="both"/>
        <w:rPr>
          <w:u w:val="single"/>
        </w:rPr>
      </w:pPr>
      <w:r>
        <w:rPr>
          <w:b/>
        </w:rPr>
        <w:t xml:space="preserve"> </w:t>
      </w:r>
      <w:r w:rsidRPr="00EE5CF8">
        <w:rPr>
          <w:b/>
        </w:rPr>
        <w:t xml:space="preserve"> </w:t>
      </w:r>
      <w:r w:rsidRPr="00EE5CF8">
        <w:rPr>
          <w:b/>
          <w:u w:val="single"/>
        </w:rPr>
        <w:t>Vybraný dodavatel je povinen předložit na vyzvání originály či úředně ověřené kopie:</w:t>
      </w:r>
    </w:p>
    <w:p w14:paraId="492C447B" w14:textId="77777777" w:rsidR="00FB6F89" w:rsidRDefault="00FB6F89" w:rsidP="00FB6F89">
      <w:pPr>
        <w:pStyle w:val="Bezmezer"/>
        <w:ind w:left="720"/>
        <w:jc w:val="both"/>
        <w:rPr>
          <w:u w:val="single"/>
        </w:rPr>
      </w:pPr>
    </w:p>
    <w:p w14:paraId="52E8815A" w14:textId="77777777" w:rsidR="00110D28" w:rsidRPr="00EE5CF8" w:rsidRDefault="00110D28" w:rsidP="00FB6F89">
      <w:pPr>
        <w:pStyle w:val="Bezmezer"/>
        <w:ind w:left="720"/>
        <w:jc w:val="both"/>
        <w:rPr>
          <w:u w:val="single"/>
        </w:rPr>
      </w:pPr>
    </w:p>
    <w:p w14:paraId="424BFF12" w14:textId="77777777" w:rsidR="00FB6F89" w:rsidRDefault="00FB6F89" w:rsidP="00FB6F89">
      <w:pPr>
        <w:pStyle w:val="Bezmezer"/>
        <w:numPr>
          <w:ilvl w:val="0"/>
          <w:numId w:val="48"/>
        </w:numPr>
        <w:pBdr>
          <w:top w:val="single" w:sz="4" w:space="1" w:color="auto"/>
          <w:left w:val="single" w:sz="4" w:space="4" w:color="auto"/>
          <w:bottom w:val="single" w:sz="4" w:space="1" w:color="auto"/>
          <w:right w:val="single" w:sz="4" w:space="4" w:color="auto"/>
        </w:pBdr>
        <w:jc w:val="both"/>
      </w:pPr>
      <w:r w:rsidRPr="003C11B0">
        <w:rPr>
          <w:b/>
        </w:rPr>
        <w:t>doklady</w:t>
      </w:r>
      <w:r>
        <w:t xml:space="preserve"> prokazující splnění profesní způsobilosti dle § 77 odst. 1 ZZVZ jinou osobou,</w:t>
      </w:r>
    </w:p>
    <w:p w14:paraId="78852DF4" w14:textId="77777777" w:rsidR="00FB6F89" w:rsidRDefault="00FB6F89" w:rsidP="00FB6F89">
      <w:pPr>
        <w:pStyle w:val="Bezmezer"/>
        <w:numPr>
          <w:ilvl w:val="0"/>
          <w:numId w:val="48"/>
        </w:numPr>
        <w:pBdr>
          <w:top w:val="single" w:sz="4" w:space="1" w:color="auto"/>
          <w:left w:val="single" w:sz="4" w:space="4" w:color="auto"/>
          <w:bottom w:val="single" w:sz="4" w:space="1" w:color="auto"/>
          <w:right w:val="single" w:sz="4" w:space="4" w:color="auto"/>
        </w:pBdr>
        <w:jc w:val="both"/>
      </w:pPr>
      <w:r w:rsidRPr="003C11B0">
        <w:rPr>
          <w:b/>
        </w:rPr>
        <w:t>doklady</w:t>
      </w:r>
      <w:r>
        <w:t xml:space="preserve"> o splnění základní způsobilosti dle § 75 ZZVZ jinou osobou a</w:t>
      </w:r>
    </w:p>
    <w:p w14:paraId="2840D05E" w14:textId="77777777" w:rsidR="00FB6F89" w:rsidRDefault="00FB6F89" w:rsidP="00FB6F89">
      <w:pPr>
        <w:pStyle w:val="Bezmezer"/>
        <w:numPr>
          <w:ilvl w:val="0"/>
          <w:numId w:val="48"/>
        </w:numPr>
        <w:pBdr>
          <w:top w:val="single" w:sz="4" w:space="1" w:color="auto"/>
          <w:left w:val="single" w:sz="4" w:space="4" w:color="auto"/>
          <w:bottom w:val="single" w:sz="4" w:space="1" w:color="auto"/>
          <w:right w:val="single" w:sz="4" w:space="4" w:color="auto"/>
        </w:pBdr>
        <w:jc w:val="both"/>
      </w:pPr>
      <w:r w:rsidRPr="00007BB4">
        <w:rPr>
          <w:b/>
        </w:rPr>
        <w:t>písemný závazek</w:t>
      </w:r>
      <w:r>
        <w:t xml:space="preserve"> jiné osoby k poskytnutí plnění určeného k plnění veřejné zakázky nebo k poskytnutí věcí nebo práv, s nimiž bude dodavatel oprávněn disponovat v rámci plnění veřejné zakázky, a to alespoň v rozsahu, v jakém jiná osoba prokázala kvalifikaci za dodavatele. Obsahem písemného závazku musí být společná a nerozdílná odpovědnost této osoby za plnění veřejné zakázky společně s dodavatelem. </w:t>
      </w:r>
    </w:p>
    <w:p w14:paraId="18AC00E5" w14:textId="77777777" w:rsidR="005B75F7" w:rsidRDefault="005B75F7" w:rsidP="005B75F7">
      <w:pPr>
        <w:spacing w:before="120"/>
        <w:jc w:val="both"/>
        <w:rPr>
          <w:rFonts w:cs="Arial"/>
          <w:sz w:val="20"/>
        </w:rPr>
      </w:pPr>
      <w:r>
        <w:rPr>
          <w:rFonts w:cs="Arial"/>
          <w:sz w:val="20"/>
        </w:rPr>
        <w:t>Dle § 83 odst. 2 ZZVZ se má za to, že výše uvedený požadavek podle § 83 odst. 1 písm. d) ZZVZ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musí dokument podle § 83 odst. 1 písm. d) ZZVZ obsahovat závazek, že jiná osoba bude vykonávat služby, ke kterým se prokazované kritérium kvalifikace vztahuje.</w:t>
      </w:r>
    </w:p>
    <w:p w14:paraId="19AB17C7" w14:textId="77777777" w:rsidR="005B75F7" w:rsidRDefault="005B75F7" w:rsidP="005B75F7">
      <w:pPr>
        <w:spacing w:before="120"/>
        <w:jc w:val="both"/>
        <w:rPr>
          <w:rFonts w:cs="Arial"/>
          <w:b/>
          <w:sz w:val="20"/>
        </w:rPr>
      </w:pPr>
      <w:r>
        <w:rPr>
          <w:rFonts w:cs="Arial"/>
          <w:b/>
          <w:sz w:val="20"/>
        </w:rPr>
        <w:t xml:space="preserve">Dodavatel, který podal nabídku na jednu část VZ v zadávacím řízení, nesmí být současně osobou, jejímž prostřednictvím jiný dodavatel v zadávacím řízení na stejnou část VZ prokazuje kvalifikaci. </w:t>
      </w:r>
    </w:p>
    <w:p w14:paraId="173A10E7" w14:textId="53BBE4D0" w:rsidR="005B75F7" w:rsidRDefault="005B75F7" w:rsidP="005B75F7">
      <w:pPr>
        <w:spacing w:before="120"/>
        <w:jc w:val="both"/>
        <w:rPr>
          <w:rFonts w:cs="Arial"/>
          <w:sz w:val="20"/>
        </w:rPr>
      </w:pPr>
      <w:r>
        <w:rPr>
          <w:rFonts w:cs="Arial"/>
          <w:b/>
          <w:sz w:val="20"/>
        </w:rPr>
        <w:t>Zadavatel vyloučí účastníka zadávacího řízení, který podal více nabídek samostatně nebo společně s jinými dodavateli na jednu část VZ nebo podal nabídku na jednu část VZ a současně je osobou, jejímž prostřednictvím jiný účastník zadávacího řízení v tomtéž zadávacím řízení, tj. v zadávacím řízení na tutéž část VZ, prokazuje kvalifikaci.</w:t>
      </w:r>
    </w:p>
    <w:p w14:paraId="0DE0D889" w14:textId="77777777" w:rsidR="005B75F7" w:rsidRPr="00884934" w:rsidRDefault="005B75F7" w:rsidP="005B75F7">
      <w:pPr>
        <w:tabs>
          <w:tab w:val="left" w:pos="426"/>
        </w:tabs>
        <w:autoSpaceDE w:val="0"/>
        <w:autoSpaceDN w:val="0"/>
        <w:adjustRightInd w:val="0"/>
        <w:ind w:right="91"/>
        <w:jc w:val="both"/>
        <w:rPr>
          <w:rFonts w:cs="Arial"/>
          <w:sz w:val="20"/>
        </w:rPr>
      </w:pPr>
    </w:p>
    <w:p w14:paraId="01977E22" w14:textId="77777777" w:rsidR="00800C5D" w:rsidRPr="00AB4DE3" w:rsidRDefault="00146867" w:rsidP="004114D2">
      <w:pPr>
        <w:pStyle w:val="NadpisVZ2"/>
      </w:pPr>
      <w:bookmarkStart w:id="28" w:name="_Toc426631067"/>
      <w:bookmarkStart w:id="29" w:name="_Toc464799989"/>
      <w:bookmarkStart w:id="30" w:name="_Toc510004168"/>
      <w:r w:rsidRPr="00F0522E">
        <w:rPr>
          <w:rFonts w:eastAsia="Calibri"/>
        </w:rPr>
        <w:t>Prokázání splnění kvalifikace v případě společné účasti dodavatel</w:t>
      </w:r>
      <w:bookmarkEnd w:id="28"/>
      <w:bookmarkEnd w:id="29"/>
      <w:r>
        <w:rPr>
          <w:rFonts w:eastAsia="Calibri"/>
        </w:rPr>
        <w:t>ů</w:t>
      </w:r>
      <w:bookmarkEnd w:id="30"/>
      <w:r w:rsidR="00800C5D" w:rsidRPr="00AB4DE3">
        <w:t xml:space="preserve">   </w:t>
      </w:r>
    </w:p>
    <w:p w14:paraId="2BCE853E" w14:textId="39462598" w:rsidR="00746B79" w:rsidRDefault="00800C5D" w:rsidP="00746B79">
      <w:pPr>
        <w:pStyle w:val="Styl"/>
        <w:spacing w:before="120"/>
        <w:ind w:right="91"/>
        <w:jc w:val="both"/>
        <w:rPr>
          <w:rFonts w:eastAsiaTheme="minorHAnsi"/>
          <w:sz w:val="20"/>
          <w:szCs w:val="20"/>
          <w:lang w:eastAsia="en-US"/>
        </w:rPr>
      </w:pPr>
      <w:r w:rsidRPr="00AB4DE3">
        <w:rPr>
          <w:sz w:val="20"/>
          <w:szCs w:val="20"/>
        </w:rPr>
        <w:t xml:space="preserve">V případě společné účasti dodavatelů </w:t>
      </w:r>
      <w:r w:rsidR="00422CC7" w:rsidRPr="00AB4DE3">
        <w:rPr>
          <w:sz w:val="20"/>
          <w:szCs w:val="20"/>
        </w:rPr>
        <w:t xml:space="preserve">prokazuje základní způsobilost </w:t>
      </w:r>
      <w:r w:rsidR="00422CC7">
        <w:rPr>
          <w:sz w:val="20"/>
          <w:szCs w:val="20"/>
        </w:rPr>
        <w:t xml:space="preserve">dle § 74 ZZVZ </w:t>
      </w:r>
      <w:r w:rsidR="00422CC7" w:rsidRPr="00AB4DE3">
        <w:rPr>
          <w:sz w:val="20"/>
          <w:szCs w:val="20"/>
        </w:rPr>
        <w:t>a</w:t>
      </w:r>
      <w:r w:rsidR="00422CC7">
        <w:rPr>
          <w:sz w:val="20"/>
          <w:szCs w:val="20"/>
        </w:rPr>
        <w:t xml:space="preserve"> profesní způsobilost dle § 77 odst. 1 ZZVZ k</w:t>
      </w:r>
      <w:r w:rsidR="00422CC7" w:rsidRPr="00AB4DE3">
        <w:rPr>
          <w:sz w:val="20"/>
          <w:szCs w:val="20"/>
        </w:rPr>
        <w:t xml:space="preserve">aždý dodavatel samostatně. </w:t>
      </w:r>
      <w:r w:rsidR="00422CC7">
        <w:rPr>
          <w:sz w:val="20"/>
          <w:szCs w:val="20"/>
        </w:rPr>
        <w:t xml:space="preserve">Ostatní části kvalifikaci mohou prokázat společně. </w:t>
      </w:r>
      <w:r w:rsidR="00422CC7" w:rsidRPr="00AB4DE3">
        <w:rPr>
          <w:sz w:val="20"/>
          <w:szCs w:val="20"/>
        </w:rPr>
        <w:t>Společní dodavatelé v nabídce doloží, jaké bude rozdělení odpovědnosti za plnění veřejné zakázky</w:t>
      </w:r>
      <w:r w:rsidRPr="00AB4DE3">
        <w:rPr>
          <w:rFonts w:eastAsiaTheme="minorHAnsi"/>
          <w:sz w:val="20"/>
          <w:szCs w:val="20"/>
          <w:lang w:eastAsia="en-US"/>
        </w:rPr>
        <w:t>.</w:t>
      </w:r>
      <w:r w:rsidR="00422CC7">
        <w:rPr>
          <w:rFonts w:eastAsiaTheme="minorHAnsi"/>
          <w:sz w:val="20"/>
          <w:szCs w:val="20"/>
          <w:lang w:eastAsia="en-US"/>
        </w:rPr>
        <w:t xml:space="preserve"> </w:t>
      </w:r>
    </w:p>
    <w:p w14:paraId="2CDA596B" w14:textId="77777777" w:rsidR="00746B79" w:rsidRDefault="00746B79" w:rsidP="00746B79">
      <w:pPr>
        <w:pStyle w:val="Styl"/>
        <w:ind w:right="91"/>
        <w:jc w:val="both"/>
        <w:rPr>
          <w:rFonts w:eastAsiaTheme="minorHAnsi"/>
          <w:sz w:val="20"/>
          <w:szCs w:val="20"/>
          <w:lang w:eastAsia="en-US"/>
        </w:rPr>
      </w:pPr>
    </w:p>
    <w:p w14:paraId="4FA51E32" w14:textId="77777777" w:rsidR="00800C5D" w:rsidRDefault="00800C5D" w:rsidP="004114D2">
      <w:pPr>
        <w:pStyle w:val="NadpisVZ2"/>
      </w:pPr>
      <w:bookmarkStart w:id="31" w:name="_Toc464799990"/>
      <w:bookmarkStart w:id="32" w:name="_Toc510004169"/>
      <w:r>
        <w:t>Zahraniční dodavatelé</w:t>
      </w:r>
      <w:bookmarkEnd w:id="31"/>
      <w:bookmarkEnd w:id="32"/>
    </w:p>
    <w:p w14:paraId="0C844ED4" w14:textId="77777777" w:rsidR="00800C5D" w:rsidRDefault="00800C5D" w:rsidP="00746B79">
      <w:pPr>
        <w:widowControl w:val="0"/>
        <w:suppressAutoHyphens/>
        <w:autoSpaceDE w:val="0"/>
        <w:spacing w:before="120"/>
        <w:ind w:right="91"/>
        <w:jc w:val="both"/>
        <w:rPr>
          <w:rFonts w:cs="Arial"/>
          <w:sz w:val="20"/>
        </w:rPr>
      </w:pPr>
      <w:r w:rsidRPr="00AB4DE3">
        <w:rPr>
          <w:rFonts w:cs="Arial"/>
          <w:sz w:val="20"/>
        </w:rPr>
        <w:t>Kvalifikace získaná v zahraničí se prokazuje doklady vydanými podle právního řádu země, ve které byla získána, a to v rozsahu požadovaném zadavatelem.</w:t>
      </w:r>
    </w:p>
    <w:p w14:paraId="4AD0D0F7" w14:textId="77777777" w:rsidR="00422A92" w:rsidRPr="00AB4DE3" w:rsidRDefault="00422A92" w:rsidP="00746B79">
      <w:pPr>
        <w:jc w:val="both"/>
        <w:rPr>
          <w:rFonts w:cs="Arial"/>
          <w:sz w:val="20"/>
        </w:rPr>
      </w:pPr>
    </w:p>
    <w:p w14:paraId="47ED652D" w14:textId="77777777" w:rsidR="00800C5D" w:rsidRDefault="00800C5D" w:rsidP="004114D2">
      <w:pPr>
        <w:pStyle w:val="NadpisVZ2"/>
      </w:pPr>
      <w:bookmarkStart w:id="33" w:name="_Toc464799991"/>
      <w:bookmarkStart w:id="34" w:name="_Toc510004170"/>
      <w:r>
        <w:t>Změny v kvalifikaci</w:t>
      </w:r>
      <w:bookmarkEnd w:id="33"/>
      <w:bookmarkEnd w:id="34"/>
    </w:p>
    <w:p w14:paraId="794F5A31" w14:textId="55DC78AC" w:rsidR="00800C5D" w:rsidRPr="00AB4DE3" w:rsidRDefault="00800C5D" w:rsidP="00746B79">
      <w:pPr>
        <w:widowControl w:val="0"/>
        <w:suppressAutoHyphens/>
        <w:autoSpaceDE w:val="0"/>
        <w:spacing w:before="120"/>
        <w:ind w:right="91"/>
        <w:jc w:val="both"/>
        <w:rPr>
          <w:rFonts w:cs="Arial"/>
          <w:sz w:val="20"/>
        </w:rPr>
      </w:pPr>
      <w:r w:rsidRPr="00AB4DE3">
        <w:rPr>
          <w:rFonts w:cs="Arial"/>
          <w:sz w:val="20"/>
        </w:rPr>
        <w:t xml:space="preserve">Pokud po předložení dokladů nebo prohlášení o kvalifikaci dojde v průběhu </w:t>
      </w:r>
      <w:r w:rsidR="00ED586E">
        <w:rPr>
          <w:rFonts w:cs="Arial"/>
          <w:sz w:val="20"/>
        </w:rPr>
        <w:t>zadávacího</w:t>
      </w:r>
      <w:r w:rsidRPr="00AB4DE3">
        <w:rPr>
          <w:rFonts w:cs="Arial"/>
          <w:sz w:val="20"/>
        </w:rPr>
        <w:t xml:space="preserve"> řízení ke změně kvalifikace </w:t>
      </w:r>
      <w:r w:rsidR="00E25E16">
        <w:rPr>
          <w:rFonts w:cs="Arial"/>
          <w:sz w:val="20"/>
        </w:rPr>
        <w:t>dodavatele</w:t>
      </w:r>
      <w:r w:rsidRPr="00AB4DE3">
        <w:rPr>
          <w:rFonts w:cs="Arial"/>
          <w:sz w:val="20"/>
        </w:rPr>
        <w:t xml:space="preserve"> </w:t>
      </w:r>
      <w:r w:rsidR="00ED586E">
        <w:rPr>
          <w:rFonts w:cs="Arial"/>
          <w:sz w:val="20"/>
        </w:rPr>
        <w:t>zadávacího řízení</w:t>
      </w:r>
      <w:r w:rsidRPr="00AB4DE3">
        <w:rPr>
          <w:rFonts w:cs="Arial"/>
          <w:sz w:val="20"/>
        </w:rPr>
        <w:t xml:space="preserve">, je </w:t>
      </w:r>
      <w:r w:rsidR="00E25E16">
        <w:rPr>
          <w:rFonts w:cs="Arial"/>
          <w:sz w:val="20"/>
        </w:rPr>
        <w:t>dodavatel</w:t>
      </w:r>
      <w:r w:rsidRPr="00AB4DE3">
        <w:rPr>
          <w:rFonts w:cs="Arial"/>
          <w:sz w:val="20"/>
        </w:rPr>
        <w:t xml:space="preserve"> povinen tuto změnu zadavateli do 5 pracovních dnů oznámit a do 10 pracovních dnů od oznámení této změny předložit nové doklady nebo prohlášení ke kvalifikaci. Nevtahuje se to na případy, jestliže podmínky kvalifikace jsou přesto nadále splněny, nedošlo k ovlivnění kritérií pro snížen</w:t>
      </w:r>
      <w:r w:rsidR="00E25E16">
        <w:rPr>
          <w:rFonts w:cs="Arial"/>
          <w:sz w:val="20"/>
        </w:rPr>
        <w:t xml:space="preserve">í počtu dodavatelů </w:t>
      </w:r>
      <w:r w:rsidRPr="00AB4DE3">
        <w:rPr>
          <w:rFonts w:cs="Arial"/>
          <w:sz w:val="20"/>
        </w:rPr>
        <w:t>nebo nabídek a nedošlo k ovlivnění kritérií hodnocení nabídek.</w:t>
      </w:r>
      <w:r w:rsidR="00D8730F">
        <w:rPr>
          <w:rFonts w:cs="Arial"/>
          <w:sz w:val="20"/>
        </w:rPr>
        <w:t xml:space="preserve"> Dodavatel, který nesplnil oznamovací povinnost při změně kvalifikace, bude zadavatelem bezodkladně vyloučen ze zadávacího řízení. Bližší podmínky jsou upraveny v § 88 ZZVZ.</w:t>
      </w:r>
    </w:p>
    <w:p w14:paraId="74440AC0" w14:textId="77777777" w:rsidR="00800C5D" w:rsidRPr="00AB4DE3" w:rsidRDefault="00800C5D" w:rsidP="00746B79">
      <w:pPr>
        <w:pStyle w:val="Bezmezer"/>
        <w:jc w:val="both"/>
        <w:rPr>
          <w:rFonts w:ascii="Arial" w:hAnsi="Arial" w:cs="Arial"/>
          <w:sz w:val="20"/>
          <w:szCs w:val="20"/>
        </w:rPr>
      </w:pPr>
    </w:p>
    <w:p w14:paraId="715D58D0" w14:textId="77777777" w:rsidR="00800C5D" w:rsidRDefault="00800C5D" w:rsidP="004114D2">
      <w:pPr>
        <w:pStyle w:val="NadpisVZ2"/>
      </w:pPr>
      <w:bookmarkStart w:id="35" w:name="_Toc464799992"/>
      <w:bookmarkStart w:id="36" w:name="_Toc510004171"/>
      <w:r>
        <w:t>Nesplnění kvalifikace</w:t>
      </w:r>
      <w:bookmarkEnd w:id="35"/>
      <w:bookmarkEnd w:id="36"/>
    </w:p>
    <w:p w14:paraId="6E40BE70" w14:textId="4AC70BEC" w:rsidR="00D8730F" w:rsidRDefault="00D8730F" w:rsidP="00422CC7">
      <w:pPr>
        <w:widowControl w:val="0"/>
        <w:suppressAutoHyphens/>
        <w:autoSpaceDE w:val="0"/>
        <w:spacing w:before="120"/>
        <w:ind w:right="91"/>
        <w:jc w:val="both"/>
        <w:rPr>
          <w:sz w:val="20"/>
          <w:lang w:eastAsia="ar-SA"/>
        </w:rPr>
      </w:pPr>
      <w:r w:rsidRPr="00D8730F">
        <w:rPr>
          <w:sz w:val="20"/>
          <w:lang w:eastAsia="ar-SA"/>
        </w:rPr>
        <w:t xml:space="preserve">Jestliže zadavatel zjistí, </w:t>
      </w:r>
      <w:r w:rsidR="00422CC7" w:rsidRPr="00D8730F">
        <w:rPr>
          <w:sz w:val="20"/>
          <w:lang w:eastAsia="ar-SA"/>
        </w:rPr>
        <w:t xml:space="preserve">že </w:t>
      </w:r>
      <w:r w:rsidR="00422CC7" w:rsidRPr="00D8730F">
        <w:rPr>
          <w:rFonts w:cs="Arial"/>
          <w:sz w:val="20"/>
        </w:rPr>
        <w:t>dodavatel</w:t>
      </w:r>
      <w:r w:rsidR="00422CC7" w:rsidRPr="00D8730F">
        <w:rPr>
          <w:sz w:val="20"/>
          <w:lang w:eastAsia="ar-SA"/>
        </w:rPr>
        <w:t xml:space="preserve"> nesplnil kvalifikaci v požadovaném rozsahu nebo neoznámí změny v kvalifikaci ve stanovené lhůtě, </w:t>
      </w:r>
      <w:r w:rsidR="00422CC7">
        <w:rPr>
          <w:sz w:val="20"/>
          <w:lang w:eastAsia="ar-SA"/>
        </w:rPr>
        <w:t>vyloučí takového dodavatele ze zadávacího řízení</w:t>
      </w:r>
      <w:r w:rsidRPr="00D8730F">
        <w:rPr>
          <w:sz w:val="20"/>
          <w:lang w:eastAsia="ar-SA"/>
        </w:rPr>
        <w:t>.</w:t>
      </w:r>
      <w:r w:rsidR="00422CC7">
        <w:rPr>
          <w:sz w:val="20"/>
          <w:lang w:eastAsia="ar-SA"/>
        </w:rPr>
        <w:t xml:space="preserve"> </w:t>
      </w:r>
    </w:p>
    <w:p w14:paraId="51213539" w14:textId="77777777" w:rsidR="00422CC7" w:rsidRPr="00422CC7" w:rsidRDefault="00422CC7" w:rsidP="00D22732">
      <w:pPr>
        <w:jc w:val="both"/>
        <w:rPr>
          <w:sz w:val="20"/>
          <w:lang w:eastAsia="ar-SA"/>
        </w:rPr>
      </w:pPr>
    </w:p>
    <w:p w14:paraId="44D6CA05" w14:textId="77777777" w:rsidR="00D8730F" w:rsidRDefault="00D8730F" w:rsidP="004114D2">
      <w:pPr>
        <w:pStyle w:val="NadpisVZ2"/>
      </w:pPr>
      <w:bookmarkStart w:id="37" w:name="_Toc510004172"/>
      <w:r>
        <w:t>Seznam kvalifikovaných dodavatelů</w:t>
      </w:r>
      <w:bookmarkEnd w:id="37"/>
    </w:p>
    <w:p w14:paraId="7F10FB0D" w14:textId="77777777" w:rsidR="00D8730F" w:rsidRPr="00D8730F" w:rsidRDefault="00D8730F" w:rsidP="00D8730F">
      <w:pPr>
        <w:widowControl w:val="0"/>
        <w:suppressAutoHyphens/>
        <w:autoSpaceDE w:val="0"/>
        <w:spacing w:before="120"/>
        <w:ind w:right="91"/>
        <w:jc w:val="both"/>
        <w:rPr>
          <w:sz w:val="20"/>
        </w:rPr>
      </w:pPr>
      <w:r w:rsidRPr="00D8730F">
        <w:rPr>
          <w:sz w:val="20"/>
        </w:rPr>
        <w:t>Seznam kvalifikovaných dodavatelů je upraven v § 226 a násl. ZZVZ.</w:t>
      </w:r>
    </w:p>
    <w:p w14:paraId="497C2EBD" w14:textId="77777777" w:rsidR="00D8730F" w:rsidRPr="00D8730F" w:rsidRDefault="00D8730F" w:rsidP="00D22732">
      <w:pPr>
        <w:jc w:val="both"/>
      </w:pPr>
    </w:p>
    <w:p w14:paraId="3C19DCCE" w14:textId="77777777" w:rsidR="00D8730F" w:rsidRDefault="00D8730F" w:rsidP="004114D2">
      <w:pPr>
        <w:pStyle w:val="NadpisVZ2"/>
      </w:pPr>
      <w:bookmarkStart w:id="38" w:name="_Toc510004173"/>
      <w:r>
        <w:t>Seznam certifikovaných dodavatelů</w:t>
      </w:r>
      <w:bookmarkEnd w:id="38"/>
    </w:p>
    <w:p w14:paraId="4738A400" w14:textId="77777777" w:rsidR="00A7048C" w:rsidRPr="009E0298" w:rsidRDefault="00D8730F" w:rsidP="00D8730F">
      <w:pPr>
        <w:pStyle w:val="Bezmezer"/>
        <w:widowControl w:val="0"/>
        <w:suppressAutoHyphens/>
        <w:autoSpaceDE w:val="0"/>
        <w:spacing w:before="120"/>
        <w:ind w:right="91"/>
        <w:jc w:val="both"/>
        <w:rPr>
          <w:rFonts w:cs="Arial"/>
          <w:b/>
          <w:color w:val="000000"/>
          <w:sz w:val="20"/>
        </w:rPr>
      </w:pPr>
      <w:r>
        <w:rPr>
          <w:rFonts w:ascii="Arial" w:hAnsi="Arial" w:cs="Arial"/>
          <w:sz w:val="20"/>
          <w:szCs w:val="20"/>
        </w:rPr>
        <w:t>Seznam certifikovaných dodavatelů je upraven v § 233 a násl. Z</w:t>
      </w:r>
      <w:r w:rsidR="0021678C">
        <w:rPr>
          <w:rFonts w:ascii="Arial" w:hAnsi="Arial" w:cs="Arial"/>
          <w:sz w:val="20"/>
          <w:szCs w:val="20"/>
        </w:rPr>
        <w:t>Z</w:t>
      </w:r>
      <w:r>
        <w:rPr>
          <w:rFonts w:ascii="Arial" w:hAnsi="Arial" w:cs="Arial"/>
          <w:sz w:val="20"/>
          <w:szCs w:val="20"/>
        </w:rPr>
        <w:t xml:space="preserve">VZ. </w:t>
      </w:r>
    </w:p>
    <w:p w14:paraId="62F873AE" w14:textId="77777777" w:rsidR="00DD7B2C" w:rsidRDefault="00DD7B2C" w:rsidP="00D35C60">
      <w:pPr>
        <w:pStyle w:val="Styl"/>
        <w:tabs>
          <w:tab w:val="left" w:pos="1985"/>
        </w:tabs>
        <w:jc w:val="both"/>
        <w:rPr>
          <w:sz w:val="20"/>
          <w:szCs w:val="20"/>
        </w:rPr>
      </w:pPr>
    </w:p>
    <w:p w14:paraId="707AD8B0" w14:textId="77777777" w:rsidR="00F3184C" w:rsidRPr="00055A28" w:rsidRDefault="00055A28" w:rsidP="00493EC9">
      <w:pPr>
        <w:pStyle w:val="NadpisVZ1"/>
        <w:ind w:left="426"/>
      </w:pPr>
      <w:bookmarkStart w:id="39" w:name="_Toc510004174"/>
      <w:r w:rsidRPr="00055A28">
        <w:t xml:space="preserve">ZADÁVACÍ </w:t>
      </w:r>
      <w:r w:rsidR="000E76E7">
        <w:t xml:space="preserve">DOKUMENTACE </w:t>
      </w:r>
      <w:r w:rsidRPr="00055A28">
        <w:t xml:space="preserve">A </w:t>
      </w:r>
      <w:r w:rsidR="00B84746">
        <w:t>VYSVĚTLENÍ ZADÁVACÍ DOKUMENTACE</w:t>
      </w:r>
      <w:bookmarkEnd w:id="39"/>
    </w:p>
    <w:p w14:paraId="33D7C928" w14:textId="77777777" w:rsidR="00C87948" w:rsidRPr="0027397B" w:rsidRDefault="00C87948" w:rsidP="004114D2">
      <w:pPr>
        <w:pStyle w:val="NadpisVZ2"/>
      </w:pPr>
      <w:bookmarkStart w:id="40" w:name="_Toc358105203"/>
      <w:bookmarkStart w:id="41" w:name="_Toc510004175"/>
      <w:r w:rsidRPr="00277133">
        <w:t>Zadávací</w:t>
      </w:r>
      <w:r w:rsidRPr="0027397B">
        <w:t xml:space="preserve"> </w:t>
      </w:r>
      <w:bookmarkEnd w:id="40"/>
      <w:r w:rsidR="000E76E7">
        <w:t>dokumentace</w:t>
      </w:r>
      <w:bookmarkEnd w:id="41"/>
    </w:p>
    <w:p w14:paraId="784CC8B0" w14:textId="77777777" w:rsidR="006C4BCE" w:rsidRPr="006C4BCE" w:rsidRDefault="006C4BCE" w:rsidP="006C4BCE">
      <w:pPr>
        <w:spacing w:before="120"/>
        <w:jc w:val="both"/>
        <w:rPr>
          <w:sz w:val="20"/>
        </w:rPr>
      </w:pPr>
      <w:r w:rsidRPr="006C4BCE">
        <w:rPr>
          <w:sz w:val="20"/>
        </w:rPr>
        <w:t>Zadávací dokumentace a její přílohy t</w:t>
      </w:r>
      <w:r>
        <w:rPr>
          <w:sz w:val="20"/>
        </w:rPr>
        <w:t>voří zadávací podmínky podle § 36 ZZVZ</w:t>
      </w:r>
      <w:r w:rsidRPr="006C4BCE">
        <w:rPr>
          <w:sz w:val="20"/>
        </w:rPr>
        <w:t xml:space="preserve">. </w:t>
      </w:r>
      <w:r w:rsidRPr="006C4BCE">
        <w:rPr>
          <w:b/>
          <w:sz w:val="20"/>
        </w:rPr>
        <w:t>Informace a údaje uvedené v jednotlivých částech této zadávací dokumentace a přílohách vymezují závazné požadavky zadavatele na plnění veřejné zakázky.</w:t>
      </w:r>
      <w:r w:rsidRPr="006C4BCE">
        <w:rPr>
          <w:sz w:val="20"/>
        </w:rPr>
        <w:t xml:space="preserve"> Tyto požadavky je </w:t>
      </w:r>
      <w:r>
        <w:rPr>
          <w:sz w:val="20"/>
        </w:rPr>
        <w:t>dodavatel</w:t>
      </w:r>
      <w:r w:rsidRPr="006C4BCE">
        <w:rPr>
          <w:sz w:val="20"/>
        </w:rPr>
        <w:t xml:space="preserve"> povinen plně a bezvýjimečně respektovat při zpracování své nabídky a ve své nabídce je akceptovat. Neakceptování požadavků zadavatele uvedených v zadávací dokumentaci a v</w:t>
      </w:r>
      <w:r>
        <w:rPr>
          <w:sz w:val="20"/>
        </w:rPr>
        <w:t xml:space="preserve"> jejích </w:t>
      </w:r>
      <w:r w:rsidRPr="006C4BCE">
        <w:rPr>
          <w:sz w:val="20"/>
        </w:rPr>
        <w:t xml:space="preserve">přílohách bude považováno za nesplnění zadávacích podmínek s následkem vyloučení </w:t>
      </w:r>
      <w:r>
        <w:rPr>
          <w:sz w:val="20"/>
        </w:rPr>
        <w:t>dodavatele</w:t>
      </w:r>
      <w:r w:rsidRPr="006C4BCE">
        <w:rPr>
          <w:sz w:val="20"/>
        </w:rPr>
        <w:t>.</w:t>
      </w:r>
    </w:p>
    <w:p w14:paraId="34BBFAE1" w14:textId="24CCCA79" w:rsidR="009E0298" w:rsidRPr="006C4BCE" w:rsidRDefault="006C4BCE" w:rsidP="00E55C66">
      <w:pPr>
        <w:spacing w:before="120"/>
        <w:jc w:val="both"/>
        <w:rPr>
          <w:sz w:val="20"/>
        </w:rPr>
      </w:pPr>
      <w:r w:rsidRPr="006C4BCE">
        <w:rPr>
          <w:sz w:val="20"/>
        </w:rPr>
        <w:t xml:space="preserve">Zadávací dokumentaci včetně všech příloh uveřejní zadavatel neomezeným a přímým dálkovým přístupem </w:t>
      </w:r>
      <w:r w:rsidR="000E76E7" w:rsidRPr="00821C99">
        <w:rPr>
          <w:rFonts w:cs="Arial"/>
          <w:sz w:val="20"/>
        </w:rPr>
        <w:t xml:space="preserve">v plném rozsahu po celou </w:t>
      </w:r>
      <w:r w:rsidR="000E76E7" w:rsidRPr="00A54154">
        <w:rPr>
          <w:rFonts w:cs="Arial"/>
          <w:sz w:val="20"/>
        </w:rPr>
        <w:t>dobu trvání lhůty pro podání nabídek</w:t>
      </w:r>
      <w:r w:rsidR="000E76E7" w:rsidRPr="00A54154">
        <w:rPr>
          <w:sz w:val="20"/>
        </w:rPr>
        <w:t xml:space="preserve">, a to na profilu zadavatele </w:t>
      </w:r>
      <w:r w:rsidRPr="00A54154">
        <w:rPr>
          <w:sz w:val="20"/>
        </w:rPr>
        <w:t>v elektronickém nástroji E-ZAK</w:t>
      </w:r>
      <w:r w:rsidR="000E76E7" w:rsidRPr="00A54154">
        <w:rPr>
          <w:sz w:val="20"/>
        </w:rPr>
        <w:t xml:space="preserve"> </w:t>
      </w:r>
      <w:r w:rsidR="0054407E" w:rsidRPr="00A54154">
        <w:rPr>
          <w:rFonts w:cs="Arial"/>
          <w:sz w:val="20"/>
        </w:rPr>
        <w:t xml:space="preserve">na URL adrese </w:t>
      </w:r>
      <w:r w:rsidR="0073613D" w:rsidRPr="0073613D">
        <w:rPr>
          <w:rStyle w:val="Hypertextovodkaz"/>
          <w:sz w:val="20"/>
        </w:rPr>
        <w:t>https://ezak.cnpk.cz/profile_display_129.html</w:t>
      </w:r>
      <w:r w:rsidR="00A54154" w:rsidRPr="00A54154">
        <w:rPr>
          <w:sz w:val="20"/>
        </w:rPr>
        <w:t xml:space="preserve"> </w:t>
      </w:r>
      <w:r w:rsidR="0054407E" w:rsidRPr="00A54154">
        <w:rPr>
          <w:sz w:val="20"/>
        </w:rPr>
        <w:t xml:space="preserve">v </w:t>
      </w:r>
      <w:r w:rsidR="000E76E7" w:rsidRPr="00A54154">
        <w:rPr>
          <w:sz w:val="20"/>
        </w:rPr>
        <w:t>detailu</w:t>
      </w:r>
      <w:r w:rsidRPr="006C4BCE">
        <w:rPr>
          <w:sz w:val="20"/>
        </w:rPr>
        <w:t xml:space="preserve"> příslušné veřejné zakázky, v sekci „Zadávací dokumentace veřejné zakázky“. </w:t>
      </w:r>
      <w:bookmarkStart w:id="42" w:name="_Toc322508841"/>
    </w:p>
    <w:p w14:paraId="2A9455CB" w14:textId="77777777" w:rsidR="009E0298" w:rsidRDefault="009E0298" w:rsidP="004114D2">
      <w:pPr>
        <w:pStyle w:val="NadpisVZ2"/>
        <w:numPr>
          <w:ilvl w:val="0"/>
          <w:numId w:val="0"/>
        </w:numPr>
        <w:ind w:left="567"/>
      </w:pPr>
    </w:p>
    <w:p w14:paraId="17AC0E3C" w14:textId="77777777" w:rsidR="00167A83" w:rsidRPr="00224DAC" w:rsidRDefault="00B84746" w:rsidP="004114D2">
      <w:pPr>
        <w:pStyle w:val="NadpisVZ2"/>
      </w:pPr>
      <w:bookmarkStart w:id="43" w:name="_Toc510004176"/>
      <w:r w:rsidRPr="00224DAC">
        <w:t>Vysvětlení</w:t>
      </w:r>
      <w:r w:rsidR="000E76E7">
        <w:t>, změna a doplnění</w:t>
      </w:r>
      <w:r w:rsidRPr="00224DAC">
        <w:t xml:space="preserve"> zadávací dokumentace</w:t>
      </w:r>
      <w:bookmarkEnd w:id="42"/>
      <w:bookmarkEnd w:id="43"/>
    </w:p>
    <w:p w14:paraId="3EAAE432" w14:textId="45377EE7" w:rsidR="005519E3" w:rsidRPr="004B1649" w:rsidRDefault="00C157BC" w:rsidP="004B1649">
      <w:pPr>
        <w:tabs>
          <w:tab w:val="left" w:pos="426"/>
        </w:tabs>
        <w:spacing w:before="120"/>
        <w:jc w:val="both"/>
        <w:rPr>
          <w:rFonts w:cs="Arial"/>
          <w:sz w:val="20"/>
        </w:rPr>
      </w:pPr>
      <w:r>
        <w:rPr>
          <w:rFonts w:cs="Calibri"/>
          <w:color w:val="010000"/>
          <w:sz w:val="20"/>
        </w:rPr>
        <w:t>Dodavatel</w:t>
      </w:r>
      <w:r w:rsidR="00167A83" w:rsidRPr="00016134">
        <w:rPr>
          <w:rFonts w:cs="Calibri"/>
          <w:color w:val="010000"/>
          <w:sz w:val="20"/>
        </w:rPr>
        <w:t xml:space="preserve"> je oprávněn požadovat po zadavateli </w:t>
      </w:r>
      <w:r w:rsidR="00B84746">
        <w:rPr>
          <w:rFonts w:cs="Calibri"/>
          <w:color w:val="010000"/>
          <w:sz w:val="20"/>
        </w:rPr>
        <w:t>vysvětlení zadávací dokumentace</w:t>
      </w:r>
      <w:r w:rsidR="00167A83" w:rsidRPr="00016134">
        <w:rPr>
          <w:rFonts w:cs="Calibri"/>
          <w:color w:val="010000"/>
          <w:sz w:val="20"/>
        </w:rPr>
        <w:t xml:space="preserve">. </w:t>
      </w:r>
      <w:r w:rsidR="00B84746">
        <w:rPr>
          <w:rFonts w:cs="Calibri"/>
          <w:color w:val="010000"/>
          <w:sz w:val="20"/>
        </w:rPr>
        <w:t>Vysvětlení zadávací dokumentace</w:t>
      </w:r>
      <w:r w:rsidR="005B1E8A" w:rsidRPr="00016134">
        <w:rPr>
          <w:rFonts w:cs="Arial"/>
          <w:sz w:val="20"/>
        </w:rPr>
        <w:t xml:space="preserve"> si lze vyžádat </w:t>
      </w:r>
      <w:r w:rsidR="005B1E8A" w:rsidRPr="00016134">
        <w:rPr>
          <w:rFonts w:cs="Arial"/>
          <w:b/>
          <w:sz w:val="20"/>
        </w:rPr>
        <w:t>u</w:t>
      </w:r>
      <w:r w:rsidR="005519E3" w:rsidRPr="00016134">
        <w:rPr>
          <w:rFonts w:cs="Arial"/>
          <w:b/>
          <w:sz w:val="20"/>
        </w:rPr>
        <w:t xml:space="preserve"> kontaktní osoby administrátora</w:t>
      </w:r>
      <w:r w:rsidR="008205BC" w:rsidRPr="00016134">
        <w:rPr>
          <w:rFonts w:cs="Arial"/>
          <w:b/>
          <w:sz w:val="20"/>
        </w:rPr>
        <w:t xml:space="preserve"> na základě písemné žádosti</w:t>
      </w:r>
      <w:r w:rsidR="005B1E8A" w:rsidRPr="00016134">
        <w:rPr>
          <w:rFonts w:cs="Arial"/>
          <w:sz w:val="20"/>
        </w:rPr>
        <w:t xml:space="preserve">. </w:t>
      </w:r>
      <w:r w:rsidR="00C87948" w:rsidRPr="00D1062C">
        <w:rPr>
          <w:rFonts w:cs="Arial"/>
          <w:sz w:val="20"/>
        </w:rPr>
        <w:t xml:space="preserve">Písemná žádost musí být zadavateli doručena nejpozději </w:t>
      </w:r>
      <w:r w:rsidR="006C4BCE" w:rsidRPr="00AF290A">
        <w:rPr>
          <w:rFonts w:cs="Arial"/>
          <w:b/>
          <w:sz w:val="20"/>
        </w:rPr>
        <w:t>7</w:t>
      </w:r>
      <w:r w:rsidR="00C87948" w:rsidRPr="0061409A">
        <w:rPr>
          <w:rFonts w:cs="Arial"/>
          <w:b/>
          <w:sz w:val="20"/>
        </w:rPr>
        <w:t xml:space="preserve"> pracovní</w:t>
      </w:r>
      <w:r w:rsidR="006C4BCE">
        <w:rPr>
          <w:rFonts w:cs="Arial"/>
          <w:b/>
          <w:sz w:val="20"/>
        </w:rPr>
        <w:t>ch dnů</w:t>
      </w:r>
      <w:r w:rsidR="00C87948" w:rsidRPr="007702E7">
        <w:rPr>
          <w:rFonts w:cs="Arial"/>
          <w:b/>
          <w:sz w:val="20"/>
        </w:rPr>
        <w:t xml:space="preserve"> před uplynutím lhůty pro podání nabídek</w:t>
      </w:r>
      <w:r w:rsidR="00C87948" w:rsidRPr="00D1062C">
        <w:rPr>
          <w:rFonts w:cs="Arial"/>
          <w:sz w:val="20"/>
        </w:rPr>
        <w:t>.</w:t>
      </w:r>
      <w:r w:rsidR="004D763D">
        <w:rPr>
          <w:rFonts w:cs="Arial"/>
          <w:sz w:val="20"/>
        </w:rPr>
        <w:t xml:space="preserve"> </w:t>
      </w:r>
      <w:r w:rsidR="008205BC" w:rsidRPr="00016134">
        <w:rPr>
          <w:rFonts w:cs="Calibri"/>
          <w:color w:val="010000"/>
          <w:sz w:val="20"/>
        </w:rPr>
        <w:t xml:space="preserve">Zadavatel preferuje podání žádosti o </w:t>
      </w:r>
      <w:r w:rsidR="00B84746">
        <w:rPr>
          <w:rFonts w:cs="Calibri"/>
          <w:color w:val="010000"/>
          <w:sz w:val="20"/>
        </w:rPr>
        <w:t>vysvětlení zadávací dokumentace</w:t>
      </w:r>
      <w:r w:rsidR="008205BC" w:rsidRPr="00016134">
        <w:rPr>
          <w:rFonts w:cs="Calibri"/>
          <w:color w:val="010000"/>
          <w:sz w:val="20"/>
        </w:rPr>
        <w:t xml:space="preserve"> prostřednictvím elektronické pošty</w:t>
      </w:r>
      <w:r w:rsidR="004B1649">
        <w:rPr>
          <w:rFonts w:cs="Calibri"/>
          <w:color w:val="010000"/>
          <w:sz w:val="20"/>
        </w:rPr>
        <w:t xml:space="preserve"> na adresu kontaktní osoby administrátora: </w:t>
      </w:r>
      <w:hyperlink r:id="rId13" w:history="1">
        <w:r w:rsidR="009422F3" w:rsidRPr="009D601E">
          <w:rPr>
            <w:rStyle w:val="Hypertextovodkaz"/>
            <w:rFonts w:cs="Calibri"/>
            <w:sz w:val="20"/>
          </w:rPr>
          <w:t>eduard.korunka@cnpk.cz</w:t>
        </w:r>
      </w:hyperlink>
      <w:r w:rsidR="004B1649">
        <w:rPr>
          <w:rFonts w:cs="Calibri"/>
          <w:color w:val="010000"/>
          <w:sz w:val="20"/>
        </w:rPr>
        <w:t xml:space="preserve">. </w:t>
      </w:r>
    </w:p>
    <w:p w14:paraId="3FEE099E" w14:textId="2C7B69FE" w:rsidR="00526A97" w:rsidRDefault="00526A97" w:rsidP="004B1649">
      <w:pPr>
        <w:autoSpaceDE w:val="0"/>
        <w:autoSpaceDN w:val="0"/>
        <w:adjustRightInd w:val="0"/>
        <w:spacing w:before="120"/>
        <w:jc w:val="both"/>
        <w:rPr>
          <w:rFonts w:cs="Arial"/>
          <w:color w:val="010000"/>
          <w:sz w:val="20"/>
        </w:rPr>
      </w:pPr>
      <w:r>
        <w:rPr>
          <w:rFonts w:cs="Arial"/>
          <w:color w:val="010000"/>
          <w:sz w:val="20"/>
        </w:rPr>
        <w:t xml:space="preserve">Zadavatel je oprávněn poskytnout vysvětlení zadávací dokumentace, případně zadávací podmínky obsažené v zadávací dokumentaci změnit či doplnit bez předchozí žádosti dodavatele, a to </w:t>
      </w:r>
      <w:r w:rsidRPr="00526A97">
        <w:rPr>
          <w:rFonts w:cs="Arial"/>
          <w:b/>
          <w:color w:val="010000"/>
          <w:sz w:val="20"/>
        </w:rPr>
        <w:t xml:space="preserve">nejpozději </w:t>
      </w:r>
      <w:r>
        <w:rPr>
          <w:rFonts w:cs="Arial"/>
          <w:b/>
          <w:color w:val="010000"/>
          <w:sz w:val="20"/>
        </w:rPr>
        <w:t>4 pracovní dny před uplynutím lhůty pro podání nabídek.</w:t>
      </w:r>
      <w:r>
        <w:rPr>
          <w:rFonts w:cs="Arial"/>
          <w:color w:val="010000"/>
          <w:sz w:val="20"/>
        </w:rPr>
        <w:t xml:space="preserve"> </w:t>
      </w:r>
    </w:p>
    <w:p w14:paraId="6F75B29D" w14:textId="3F15B8DB" w:rsidR="00526A97" w:rsidRPr="0065670E" w:rsidRDefault="004B1649" w:rsidP="004B1649">
      <w:pPr>
        <w:autoSpaceDE w:val="0"/>
        <w:autoSpaceDN w:val="0"/>
        <w:adjustRightInd w:val="0"/>
        <w:spacing w:before="120"/>
        <w:jc w:val="both"/>
        <w:rPr>
          <w:rFonts w:cs="Arial"/>
          <w:b/>
          <w:sz w:val="20"/>
        </w:rPr>
      </w:pPr>
      <w:r w:rsidRPr="00706576">
        <w:rPr>
          <w:rFonts w:cs="Arial"/>
          <w:color w:val="010000"/>
          <w:sz w:val="20"/>
        </w:rPr>
        <w:t xml:space="preserve">Na základě žádosti o vysvětlení zadávací dokumentace doručené ve stanovené lhůtě zadavatel odešle dodavateli a všem účastníkům zadávacího řízení vysvětlení zadávací dokumentace, a to </w:t>
      </w:r>
      <w:r w:rsidRPr="00526A97">
        <w:rPr>
          <w:rFonts w:cs="Arial"/>
          <w:b/>
          <w:sz w:val="20"/>
        </w:rPr>
        <w:t>nejpozději do</w:t>
      </w:r>
      <w:r w:rsidRPr="00706576">
        <w:rPr>
          <w:rFonts w:cs="Arial"/>
          <w:sz w:val="20"/>
        </w:rPr>
        <w:t xml:space="preserve"> </w:t>
      </w:r>
      <w:r w:rsidRPr="00706576">
        <w:rPr>
          <w:rFonts w:cs="Arial"/>
          <w:b/>
          <w:sz w:val="20"/>
        </w:rPr>
        <w:t xml:space="preserve">3 </w:t>
      </w:r>
      <w:r w:rsidRPr="00A54154">
        <w:rPr>
          <w:rFonts w:cs="Arial"/>
          <w:b/>
          <w:sz w:val="20"/>
        </w:rPr>
        <w:t xml:space="preserve">pracovních dnů. </w:t>
      </w:r>
    </w:p>
    <w:p w14:paraId="4A14C58E" w14:textId="0CAD7AC1" w:rsidR="0065670E" w:rsidRPr="00A54154" w:rsidRDefault="0065670E" w:rsidP="004B1649">
      <w:pPr>
        <w:autoSpaceDE w:val="0"/>
        <w:autoSpaceDN w:val="0"/>
        <w:adjustRightInd w:val="0"/>
        <w:spacing w:before="120"/>
        <w:jc w:val="both"/>
        <w:rPr>
          <w:rFonts w:cs="Arial"/>
          <w:sz w:val="20"/>
        </w:rPr>
      </w:pPr>
      <w:r>
        <w:rPr>
          <w:rFonts w:cs="Arial"/>
          <w:sz w:val="20"/>
        </w:rPr>
        <w:t>Vy</w:t>
      </w:r>
      <w:r w:rsidR="004B1649" w:rsidRPr="00A54154">
        <w:rPr>
          <w:rFonts w:cs="Arial"/>
          <w:sz w:val="20"/>
        </w:rPr>
        <w:t>světlení</w:t>
      </w:r>
      <w:r w:rsidR="004B1649" w:rsidRPr="00A54154">
        <w:rPr>
          <w:rFonts w:cs="Arial"/>
          <w:color w:val="010000"/>
          <w:sz w:val="20"/>
        </w:rPr>
        <w:t xml:space="preserve">, </w:t>
      </w:r>
      <w:r>
        <w:rPr>
          <w:rFonts w:cs="Arial"/>
          <w:color w:val="010000"/>
          <w:sz w:val="20"/>
        </w:rPr>
        <w:t xml:space="preserve">případně </w:t>
      </w:r>
      <w:r w:rsidR="004B1649" w:rsidRPr="00A54154">
        <w:rPr>
          <w:rFonts w:cs="Arial"/>
          <w:color w:val="010000"/>
          <w:sz w:val="20"/>
        </w:rPr>
        <w:t xml:space="preserve">včetně přesného znění žádosti, uveřejní zadavatel stejným způsobem, jakým poskytne zadávací dokumentaci, tj. neomezeným a přímým dálkovým přístupem </w:t>
      </w:r>
      <w:r w:rsidR="004B1649" w:rsidRPr="00A54154">
        <w:rPr>
          <w:b/>
          <w:color w:val="010000"/>
          <w:sz w:val="20"/>
        </w:rPr>
        <w:t>na profilu zadavatele</w:t>
      </w:r>
      <w:r w:rsidR="004B1649" w:rsidRPr="00A54154">
        <w:rPr>
          <w:color w:val="010000"/>
          <w:sz w:val="20"/>
        </w:rPr>
        <w:t xml:space="preserve"> v elektronickém nástroji E-ZAK </w:t>
      </w:r>
      <w:r w:rsidR="00FE68EC" w:rsidRPr="00A54154">
        <w:rPr>
          <w:rFonts w:cs="Arial"/>
          <w:sz w:val="20"/>
        </w:rPr>
        <w:t xml:space="preserve">na URL adrese </w:t>
      </w:r>
      <w:r w:rsidR="009422F3" w:rsidRPr="00143AD0">
        <w:rPr>
          <w:rStyle w:val="Hypertextovodkaz"/>
          <w:b/>
          <w:sz w:val="20"/>
        </w:rPr>
        <w:t>https://ezak.cnpk.cz/profile_display_129.html</w:t>
      </w:r>
      <w:r w:rsidR="00A54154" w:rsidRPr="00A54154">
        <w:rPr>
          <w:sz w:val="20"/>
        </w:rPr>
        <w:t xml:space="preserve"> </w:t>
      </w:r>
      <w:r w:rsidR="00FE68EC" w:rsidRPr="00A54154">
        <w:rPr>
          <w:b/>
          <w:color w:val="010000"/>
          <w:sz w:val="20"/>
        </w:rPr>
        <w:t xml:space="preserve">v </w:t>
      </w:r>
      <w:r w:rsidR="004B1649" w:rsidRPr="00A54154">
        <w:rPr>
          <w:b/>
          <w:color w:val="010000"/>
          <w:sz w:val="20"/>
        </w:rPr>
        <w:t>detailu příslušné veřejné zakázky</w:t>
      </w:r>
      <w:r w:rsidR="004B1649" w:rsidRPr="00A54154">
        <w:rPr>
          <w:rFonts w:cs="Arial"/>
          <w:sz w:val="20"/>
        </w:rPr>
        <w:t xml:space="preserve"> </w:t>
      </w:r>
      <w:r w:rsidR="004B1649" w:rsidRPr="00A54154">
        <w:rPr>
          <w:rFonts w:cs="Arial"/>
          <w:b/>
          <w:color w:val="010000"/>
          <w:sz w:val="20"/>
        </w:rPr>
        <w:t>v sekci „</w:t>
      </w:r>
      <w:r w:rsidR="004B1649" w:rsidRPr="00A54154">
        <w:rPr>
          <w:rFonts w:eastAsia="Calibri" w:cs="Arial"/>
          <w:b/>
          <w:sz w:val="20"/>
        </w:rPr>
        <w:t>Vysvětlení, změna a doplnění zadávací dokumentace</w:t>
      </w:r>
      <w:r w:rsidR="004B1649" w:rsidRPr="00A54154">
        <w:rPr>
          <w:rFonts w:cs="Arial"/>
          <w:b/>
          <w:color w:val="010000"/>
          <w:sz w:val="20"/>
        </w:rPr>
        <w:t>“</w:t>
      </w:r>
      <w:r w:rsidR="004B1649" w:rsidRPr="00A54154">
        <w:rPr>
          <w:rFonts w:cs="Arial"/>
          <w:b/>
          <w:sz w:val="20"/>
        </w:rPr>
        <w:t>.</w:t>
      </w:r>
      <w:r w:rsidR="004B1649" w:rsidRPr="00A54154">
        <w:rPr>
          <w:rFonts w:cs="Arial"/>
          <w:sz w:val="20"/>
        </w:rPr>
        <w:t xml:space="preserve"> </w:t>
      </w:r>
      <w:r>
        <w:rPr>
          <w:rFonts w:cs="Arial"/>
          <w:sz w:val="20"/>
        </w:rPr>
        <w:t xml:space="preserve">Současně s uveřejněním vysvětlení zadávací dokumentace na profilu zadavatele odešle zadavatel vysvětlení zadávací dokumentace všem dodavatelům, kterým zaslal Výzvu k podání nabídky, dále těm, kteří podali žádost o vysvětlení zadávací dokumentace nebo těm, o kterých zadavatel ví, že se hodlají účastnit zadávacího řízení.  </w:t>
      </w:r>
    </w:p>
    <w:p w14:paraId="706F5AA1" w14:textId="68231389" w:rsidR="004B1649" w:rsidRPr="00706576" w:rsidRDefault="004B1649" w:rsidP="004B1649">
      <w:pPr>
        <w:autoSpaceDE w:val="0"/>
        <w:autoSpaceDN w:val="0"/>
        <w:adjustRightInd w:val="0"/>
        <w:spacing w:before="120"/>
        <w:jc w:val="both"/>
        <w:rPr>
          <w:rFonts w:cs="Arial"/>
          <w:sz w:val="20"/>
        </w:rPr>
      </w:pPr>
      <w:r w:rsidRPr="00706576">
        <w:rPr>
          <w:rFonts w:eastAsia="Calibri" w:cs="Arial"/>
          <w:color w:val="010000"/>
          <w:sz w:val="20"/>
        </w:rPr>
        <w:t xml:space="preserve">V případě, že zadavatel nedodrží </w:t>
      </w:r>
      <w:r w:rsidR="0065670E">
        <w:rPr>
          <w:rFonts w:eastAsia="Calibri" w:cs="Arial"/>
          <w:color w:val="010000"/>
          <w:sz w:val="20"/>
        </w:rPr>
        <w:t>lhůtu</w:t>
      </w:r>
      <w:r w:rsidR="004175A5">
        <w:rPr>
          <w:rFonts w:eastAsia="Calibri" w:cs="Arial"/>
          <w:color w:val="010000"/>
          <w:sz w:val="20"/>
        </w:rPr>
        <w:t xml:space="preserve"> uvedenou</w:t>
      </w:r>
      <w:r w:rsidR="0065670E">
        <w:rPr>
          <w:rFonts w:eastAsia="Calibri" w:cs="Arial"/>
          <w:color w:val="010000"/>
          <w:sz w:val="20"/>
        </w:rPr>
        <w:t xml:space="preserve"> v odst.</w:t>
      </w:r>
      <w:r w:rsidR="004175A5">
        <w:rPr>
          <w:rFonts w:eastAsia="Calibri" w:cs="Arial"/>
          <w:color w:val="010000"/>
          <w:sz w:val="20"/>
        </w:rPr>
        <w:t xml:space="preserve"> 2 nebo</w:t>
      </w:r>
      <w:r w:rsidR="0065670E">
        <w:rPr>
          <w:rFonts w:eastAsia="Calibri" w:cs="Arial"/>
          <w:color w:val="010000"/>
          <w:sz w:val="20"/>
        </w:rPr>
        <w:t xml:space="preserve"> odst. 3 tohoto článku ZD</w:t>
      </w:r>
      <w:r w:rsidRPr="00706576">
        <w:rPr>
          <w:rFonts w:eastAsia="Calibri" w:cs="Arial"/>
          <w:color w:val="010000"/>
          <w:sz w:val="20"/>
        </w:rPr>
        <w:t>, prodlouží lhůtu pro podání nabídek nejméně o tolik pracovních dnů, o kolik pře</w:t>
      </w:r>
      <w:r w:rsidR="004175A5">
        <w:rPr>
          <w:rFonts w:eastAsia="Calibri" w:cs="Arial"/>
          <w:color w:val="010000"/>
          <w:sz w:val="20"/>
        </w:rPr>
        <w:t xml:space="preserve">kročil dobu stanovenou k uveřejnění a odeslání vysvětlení zadávací dokumentace. </w:t>
      </w:r>
    </w:p>
    <w:p w14:paraId="1A32E56E" w14:textId="24B15858" w:rsidR="00FD205F" w:rsidRDefault="004B1649" w:rsidP="004B1649">
      <w:pPr>
        <w:pStyle w:val="NormalJustified"/>
        <w:spacing w:before="120"/>
        <w:ind w:right="-142"/>
        <w:rPr>
          <w:rFonts w:ascii="Arial" w:hAnsi="Arial" w:cs="Arial"/>
          <w:color w:val="010000"/>
          <w:sz w:val="20"/>
        </w:rPr>
      </w:pPr>
      <w:r w:rsidRPr="00CE6A6B">
        <w:rPr>
          <w:rFonts w:ascii="Arial" w:eastAsia="Calibri" w:hAnsi="Arial" w:cs="Arial"/>
          <w:b/>
          <w:color w:val="010000"/>
          <w:sz w:val="20"/>
        </w:rPr>
        <w:t>Dodavatelé jsou povinni seznámit se s vysvětlením, resp. změnou či doplněním zadávací dokumentace před podáním nabídky a reflektovat jejich znění v podané nabídce</w:t>
      </w:r>
      <w:r w:rsidRPr="00CE6A6B">
        <w:rPr>
          <w:rFonts w:ascii="Arial" w:hAnsi="Arial" w:cs="Arial"/>
          <w:b/>
          <w:sz w:val="20"/>
        </w:rPr>
        <w:t>.</w:t>
      </w:r>
      <w:r w:rsidR="004175A5">
        <w:rPr>
          <w:rFonts w:ascii="Arial" w:hAnsi="Arial" w:cs="Arial"/>
          <w:b/>
          <w:sz w:val="20"/>
        </w:rPr>
        <w:t xml:space="preserve"> </w:t>
      </w:r>
    </w:p>
    <w:p w14:paraId="2D987A83" w14:textId="77777777" w:rsidR="00FD205F" w:rsidRPr="009D1558" w:rsidRDefault="00FD205F" w:rsidP="009D1558">
      <w:pPr>
        <w:pStyle w:val="NormalJustified"/>
        <w:ind w:right="-143"/>
        <w:rPr>
          <w:rFonts w:ascii="Arial" w:hAnsi="Arial" w:cs="Arial"/>
          <w:sz w:val="20"/>
        </w:rPr>
      </w:pPr>
    </w:p>
    <w:p w14:paraId="4DA0CD5A" w14:textId="77777777" w:rsidR="005F1FC2" w:rsidRPr="00055A28" w:rsidRDefault="00055A28" w:rsidP="00493EC9">
      <w:pPr>
        <w:pStyle w:val="NadpisVZ1"/>
        <w:ind w:left="426"/>
      </w:pPr>
      <w:bookmarkStart w:id="44" w:name="_Toc510004177"/>
      <w:r w:rsidRPr="00055A28">
        <w:t>LHŮTA A MÍSTO PRO PODÁNÍ NABÍDEK</w:t>
      </w:r>
      <w:bookmarkEnd w:id="44"/>
    </w:p>
    <w:p w14:paraId="2CF2E6C3" w14:textId="77777777" w:rsidR="00167A83" w:rsidRPr="0027397B" w:rsidRDefault="00167A83" w:rsidP="004114D2">
      <w:pPr>
        <w:pStyle w:val="NadpisVZ2"/>
      </w:pPr>
      <w:bookmarkStart w:id="45" w:name="_Toc322508845"/>
      <w:bookmarkStart w:id="46" w:name="_Toc510004178"/>
      <w:r w:rsidRPr="0027397B">
        <w:t>Lhůta pro podání nabídek</w:t>
      </w:r>
      <w:bookmarkEnd w:id="45"/>
      <w:bookmarkEnd w:id="46"/>
    </w:p>
    <w:p w14:paraId="7D8BA459" w14:textId="506658AF" w:rsidR="006673F2" w:rsidRPr="006673F2" w:rsidRDefault="006673F2" w:rsidP="006673F2">
      <w:pPr>
        <w:autoSpaceDE w:val="0"/>
        <w:autoSpaceDN w:val="0"/>
        <w:adjustRightInd w:val="0"/>
        <w:spacing w:before="120"/>
        <w:jc w:val="both"/>
        <w:rPr>
          <w:rFonts w:cs="Arial"/>
          <w:b/>
          <w:sz w:val="20"/>
        </w:rPr>
      </w:pPr>
      <w:r w:rsidRPr="006673F2">
        <w:rPr>
          <w:rFonts w:cs="Arial"/>
          <w:sz w:val="20"/>
        </w:rPr>
        <w:t xml:space="preserve">Zadavatel stanovil lhůtu pro podání nabídek </w:t>
      </w:r>
      <w:r w:rsidRPr="0067356A">
        <w:rPr>
          <w:rFonts w:cs="Arial"/>
          <w:b/>
          <w:sz w:val="20"/>
        </w:rPr>
        <w:t>d</w:t>
      </w:r>
      <w:r w:rsidR="00FE68EC" w:rsidRPr="0067356A">
        <w:rPr>
          <w:rFonts w:cs="Arial"/>
          <w:b/>
          <w:sz w:val="20"/>
        </w:rPr>
        <w:t xml:space="preserve">o </w:t>
      </w:r>
      <w:r w:rsidR="00527424">
        <w:rPr>
          <w:rFonts w:cs="Arial"/>
          <w:b/>
          <w:sz w:val="20"/>
        </w:rPr>
        <w:t>26</w:t>
      </w:r>
      <w:r w:rsidR="00874022" w:rsidRPr="00874022">
        <w:rPr>
          <w:rFonts w:cs="Arial"/>
          <w:b/>
          <w:sz w:val="20"/>
        </w:rPr>
        <w:t>. 4</w:t>
      </w:r>
      <w:r w:rsidR="009F407F" w:rsidRPr="00874022">
        <w:rPr>
          <w:rFonts w:cs="Arial"/>
          <w:b/>
          <w:sz w:val="20"/>
        </w:rPr>
        <w:t>.</w:t>
      </w:r>
      <w:r w:rsidR="009F407F" w:rsidRPr="0067356A">
        <w:rPr>
          <w:rFonts w:cs="Arial"/>
          <w:b/>
          <w:sz w:val="20"/>
        </w:rPr>
        <w:t xml:space="preserve"> </w:t>
      </w:r>
      <w:r w:rsidRPr="0067356A">
        <w:rPr>
          <w:rFonts w:cs="Arial"/>
          <w:b/>
          <w:sz w:val="20"/>
        </w:rPr>
        <w:t>201</w:t>
      </w:r>
      <w:r w:rsidR="0052682C" w:rsidRPr="0067356A">
        <w:rPr>
          <w:rFonts w:cs="Arial"/>
          <w:b/>
          <w:sz w:val="20"/>
        </w:rPr>
        <w:t>9</w:t>
      </w:r>
      <w:r w:rsidRPr="00BF3D31">
        <w:rPr>
          <w:rFonts w:cs="Arial"/>
          <w:b/>
          <w:sz w:val="20"/>
        </w:rPr>
        <w:t xml:space="preserve"> do 10:00 hodin.</w:t>
      </w:r>
    </w:p>
    <w:p w14:paraId="712CDE8B" w14:textId="77777777" w:rsidR="006673F2" w:rsidRPr="006673F2" w:rsidRDefault="006673F2" w:rsidP="006673F2">
      <w:pPr>
        <w:autoSpaceDE w:val="0"/>
        <w:autoSpaceDN w:val="0"/>
        <w:adjustRightInd w:val="0"/>
        <w:spacing w:before="120"/>
        <w:jc w:val="both"/>
        <w:rPr>
          <w:rFonts w:cs="Arial"/>
          <w:sz w:val="20"/>
        </w:rPr>
      </w:pPr>
      <w:r w:rsidRPr="006673F2">
        <w:rPr>
          <w:rFonts w:cs="Arial"/>
          <w:sz w:val="20"/>
        </w:rPr>
        <w:t>Nabídka, která nebude doručena ve l</w:t>
      </w:r>
      <w:r w:rsidR="009F407F">
        <w:rPr>
          <w:rFonts w:cs="Arial"/>
          <w:sz w:val="20"/>
        </w:rPr>
        <w:t>hůtě nebo způsobem stanoveným ve</w:t>
      </w:r>
      <w:r w:rsidRPr="006673F2">
        <w:rPr>
          <w:rFonts w:cs="Arial"/>
          <w:sz w:val="20"/>
        </w:rPr>
        <w:t xml:space="preserve"> Výzvě a v ZD, se nepovažuje za podanou a v průběhu zadávacího řízení se k ní nepřihlíží.</w:t>
      </w:r>
    </w:p>
    <w:p w14:paraId="61627035" w14:textId="77777777" w:rsidR="00167A83" w:rsidRDefault="006673F2" w:rsidP="006673F2">
      <w:pPr>
        <w:autoSpaceDE w:val="0"/>
        <w:autoSpaceDN w:val="0"/>
        <w:adjustRightInd w:val="0"/>
        <w:spacing w:before="120"/>
        <w:jc w:val="both"/>
        <w:rPr>
          <w:rFonts w:cs="Arial"/>
          <w:color w:val="010000"/>
          <w:sz w:val="20"/>
        </w:rPr>
      </w:pPr>
      <w:r w:rsidRPr="006673F2">
        <w:rPr>
          <w:rFonts w:cs="Arial"/>
          <w:sz w:val="20"/>
        </w:rPr>
        <w:t>Zadavatel si vyhrazuje možnost změny lhůty pro podání nabídek. Případná změna bude oznámena všem známým dodavatelům a uveřejněna na profilu zadavatele u příslušné VZ.</w:t>
      </w:r>
      <w:r w:rsidR="00224DAC">
        <w:rPr>
          <w:rFonts w:cs="Arial"/>
          <w:color w:val="010000"/>
          <w:sz w:val="20"/>
        </w:rPr>
        <w:t xml:space="preserve"> </w:t>
      </w:r>
    </w:p>
    <w:p w14:paraId="187788E2" w14:textId="77777777" w:rsidR="00AA70F4" w:rsidRPr="00834ACA" w:rsidRDefault="00AA70F4" w:rsidP="00AB511D">
      <w:pPr>
        <w:autoSpaceDE w:val="0"/>
        <w:autoSpaceDN w:val="0"/>
        <w:adjustRightInd w:val="0"/>
        <w:jc w:val="both"/>
        <w:rPr>
          <w:rFonts w:cs="Arial"/>
          <w:color w:val="010000"/>
          <w:sz w:val="20"/>
        </w:rPr>
      </w:pPr>
    </w:p>
    <w:p w14:paraId="3CCB0198" w14:textId="77777777" w:rsidR="00E160FB" w:rsidRPr="0027397B" w:rsidRDefault="00E160FB" w:rsidP="004114D2">
      <w:pPr>
        <w:pStyle w:val="NadpisVZ2"/>
      </w:pPr>
      <w:bookmarkStart w:id="47" w:name="_Toc322508847"/>
      <w:bookmarkStart w:id="48" w:name="_Toc510004179"/>
      <w:r w:rsidRPr="0027397B">
        <w:t>Způsob podání nabídek</w:t>
      </w:r>
      <w:bookmarkEnd w:id="47"/>
      <w:bookmarkEnd w:id="48"/>
    </w:p>
    <w:p w14:paraId="53090699" w14:textId="55A30330" w:rsidR="006673F2" w:rsidRPr="006673F2" w:rsidRDefault="006673F2" w:rsidP="006673F2">
      <w:pPr>
        <w:spacing w:before="120"/>
        <w:jc w:val="both"/>
        <w:rPr>
          <w:rFonts w:cs="Arial"/>
          <w:sz w:val="20"/>
        </w:rPr>
      </w:pPr>
      <w:r w:rsidRPr="006673F2">
        <w:rPr>
          <w:rFonts w:cs="Arial"/>
          <w:sz w:val="20"/>
        </w:rPr>
        <w:t xml:space="preserve">Nabídka dodavatele musí být podána vždy </w:t>
      </w:r>
      <w:r w:rsidR="009422F3">
        <w:rPr>
          <w:rFonts w:cs="Arial"/>
          <w:b/>
          <w:sz w:val="20"/>
        </w:rPr>
        <w:t xml:space="preserve">písemně, a to </w:t>
      </w:r>
      <w:r w:rsidRPr="006673F2">
        <w:rPr>
          <w:rFonts w:cs="Arial"/>
          <w:b/>
          <w:sz w:val="20"/>
        </w:rPr>
        <w:t>v elektronické podobě prostřednictvím elektronického nástroje E-ZAK.</w:t>
      </w:r>
      <w:r w:rsidRPr="006673F2">
        <w:rPr>
          <w:rFonts w:cs="Arial"/>
          <w:sz w:val="20"/>
        </w:rPr>
        <w:t xml:space="preserve"> Dodavatel podává nabídku ve lhůtě pro podání nabídek. Nabídky musí být podány v souladu s § 107 Z</w:t>
      </w:r>
      <w:r w:rsidR="006B6A35">
        <w:rPr>
          <w:rFonts w:cs="Arial"/>
          <w:sz w:val="20"/>
        </w:rPr>
        <w:t>ZVZ a</w:t>
      </w:r>
      <w:r w:rsidRPr="006673F2">
        <w:rPr>
          <w:rFonts w:cs="Arial"/>
          <w:sz w:val="20"/>
        </w:rPr>
        <w:t xml:space="preserve"> v českém jazyce.</w:t>
      </w:r>
    </w:p>
    <w:p w14:paraId="1C4F0861" w14:textId="77777777" w:rsidR="006673F2" w:rsidRDefault="006673F2" w:rsidP="006673F2">
      <w:pPr>
        <w:spacing w:before="120"/>
        <w:jc w:val="both"/>
        <w:rPr>
          <w:rFonts w:cs="Arial"/>
          <w:sz w:val="20"/>
        </w:rPr>
      </w:pPr>
      <w:r w:rsidRPr="006673F2">
        <w:rPr>
          <w:rFonts w:cs="Arial"/>
          <w:sz w:val="20"/>
        </w:rPr>
        <w:t>Nabídky nesmí obsahovat přepisy a opravy, které by mohly zadavatele uvést v omyl.</w:t>
      </w:r>
    </w:p>
    <w:p w14:paraId="0E2EA103" w14:textId="77777777" w:rsidR="00D779C2" w:rsidRPr="009105FE" w:rsidRDefault="00D779C2" w:rsidP="00AA70F4">
      <w:pPr>
        <w:jc w:val="both"/>
        <w:rPr>
          <w:rFonts w:cs="Arial"/>
          <w:b/>
          <w:sz w:val="20"/>
        </w:rPr>
      </w:pPr>
    </w:p>
    <w:p w14:paraId="2DE3AA03" w14:textId="77777777" w:rsidR="00C564EE" w:rsidRPr="009105FE" w:rsidRDefault="00C564EE" w:rsidP="004114D2">
      <w:pPr>
        <w:pStyle w:val="NadpisVZ3"/>
      </w:pPr>
      <w:r w:rsidRPr="009105FE">
        <w:t>Způsob podání nabídek v</w:t>
      </w:r>
      <w:r w:rsidR="009105FE" w:rsidRPr="009105FE">
        <w:t> elektronické podobě</w:t>
      </w:r>
      <w:r w:rsidRPr="009105FE">
        <w:t>:</w:t>
      </w:r>
    </w:p>
    <w:p w14:paraId="11FDF83B" w14:textId="4B175F4E" w:rsidR="009105FE" w:rsidRPr="009105FE" w:rsidRDefault="006673F2" w:rsidP="009105FE">
      <w:pPr>
        <w:pStyle w:val="Styl"/>
        <w:ind w:right="34"/>
        <w:jc w:val="both"/>
        <w:rPr>
          <w:sz w:val="20"/>
          <w:szCs w:val="20"/>
        </w:rPr>
      </w:pPr>
      <w:r w:rsidRPr="00705C72">
        <w:rPr>
          <w:color w:val="010000"/>
          <w:sz w:val="20"/>
        </w:rPr>
        <w:t>Nabídka v elektronické podobě musí být podána v souladu s požadavky stanovenými v § 107 ZZVZ</w:t>
      </w:r>
      <w:r>
        <w:rPr>
          <w:color w:val="010000"/>
          <w:sz w:val="20"/>
        </w:rPr>
        <w:t xml:space="preserve">. </w:t>
      </w:r>
      <w:r w:rsidRPr="00214094">
        <w:rPr>
          <w:sz w:val="20"/>
        </w:rPr>
        <w:t>Nabídku v elektronické podobě pod</w:t>
      </w:r>
      <w:r w:rsidR="009422F3">
        <w:rPr>
          <w:sz w:val="20"/>
        </w:rPr>
        <w:t>á</w:t>
      </w:r>
      <w:r w:rsidRPr="00214094">
        <w:rPr>
          <w:sz w:val="20"/>
        </w:rPr>
        <w:t xml:space="preserve"> dodavatel prostřednictvím elektronického nástroje E-ZAK.</w:t>
      </w:r>
      <w:r w:rsidR="009105FE" w:rsidRPr="009105FE">
        <w:rPr>
          <w:sz w:val="20"/>
          <w:szCs w:val="20"/>
        </w:rPr>
        <w:t xml:space="preserve"> </w:t>
      </w:r>
    </w:p>
    <w:p w14:paraId="57289951" w14:textId="6C692911" w:rsidR="00DA664C" w:rsidRPr="00DA664C" w:rsidRDefault="009422F3" w:rsidP="009105FE">
      <w:pPr>
        <w:pStyle w:val="Styl"/>
        <w:spacing w:before="120"/>
        <w:ind w:right="34"/>
        <w:jc w:val="both"/>
        <w:rPr>
          <w:b/>
          <w:sz w:val="20"/>
        </w:rPr>
      </w:pPr>
      <w:r>
        <w:rPr>
          <w:b/>
          <w:sz w:val="20"/>
        </w:rPr>
        <w:t>D</w:t>
      </w:r>
      <w:r w:rsidR="00DA664C" w:rsidRPr="00DA664C">
        <w:rPr>
          <w:b/>
          <w:sz w:val="20"/>
        </w:rPr>
        <w:t xml:space="preserve">atová zpráva </w:t>
      </w:r>
      <w:r w:rsidR="00971724">
        <w:rPr>
          <w:b/>
          <w:sz w:val="20"/>
        </w:rPr>
        <w:t xml:space="preserve">v E-ZAK </w:t>
      </w:r>
      <w:r w:rsidRPr="00DA664C">
        <w:rPr>
          <w:b/>
          <w:sz w:val="20"/>
        </w:rPr>
        <w:t xml:space="preserve">musí být </w:t>
      </w:r>
      <w:r w:rsidR="00DA664C" w:rsidRPr="00DA664C">
        <w:rPr>
          <w:b/>
          <w:sz w:val="20"/>
        </w:rPr>
        <w:t>opatřena platným zaručeným elektronickým podpisem založeným na osobním kvalifikovaném certifikátu.</w:t>
      </w:r>
    </w:p>
    <w:p w14:paraId="4B8EA6DF" w14:textId="6D4EB328" w:rsidR="009105FE" w:rsidRPr="009105FE" w:rsidRDefault="009105FE" w:rsidP="009105FE">
      <w:pPr>
        <w:pStyle w:val="Styl"/>
        <w:spacing w:before="120"/>
        <w:ind w:right="34"/>
        <w:jc w:val="both"/>
        <w:rPr>
          <w:color w:val="010000"/>
          <w:sz w:val="20"/>
          <w:szCs w:val="20"/>
        </w:rPr>
      </w:pPr>
      <w:r w:rsidRPr="009105FE">
        <w:rPr>
          <w:b/>
          <w:sz w:val="20"/>
        </w:rPr>
        <w:t xml:space="preserve">Všechny dokumenty, které musí být podepsány osobou oprávněnou jednat za </w:t>
      </w:r>
      <w:r w:rsidR="00C157BC">
        <w:rPr>
          <w:b/>
          <w:sz w:val="20"/>
        </w:rPr>
        <w:t>dodavatele</w:t>
      </w:r>
      <w:r w:rsidR="00C82D17">
        <w:rPr>
          <w:b/>
          <w:sz w:val="20"/>
        </w:rPr>
        <w:t>,</w:t>
      </w:r>
      <w:r w:rsidRPr="009105FE">
        <w:rPr>
          <w:b/>
          <w:sz w:val="20"/>
        </w:rPr>
        <w:t xml:space="preserve"> musí být součástí nabídky, a to v naskenované podobě opatřené tímto podpisem nebo mohou být dokumenty opatřeny platným zaručeným elektronickým podpisem</w:t>
      </w:r>
      <w:r w:rsidRPr="009105FE">
        <w:rPr>
          <w:sz w:val="20"/>
        </w:rPr>
        <w:t xml:space="preserve"> </w:t>
      </w:r>
      <w:r w:rsidRPr="009105FE">
        <w:rPr>
          <w:b/>
          <w:sz w:val="20"/>
        </w:rPr>
        <w:t xml:space="preserve">založeným na osobním kvalifikovaném certifikátu, přičemž tento elektronický podpis musí příslušet osobě oprávněné jednat za </w:t>
      </w:r>
      <w:r w:rsidR="00C157BC">
        <w:rPr>
          <w:b/>
          <w:sz w:val="20"/>
        </w:rPr>
        <w:t>dodavatele</w:t>
      </w:r>
      <w:r w:rsidRPr="009105FE">
        <w:rPr>
          <w:sz w:val="20"/>
        </w:rPr>
        <w:t>.</w:t>
      </w:r>
      <w:r w:rsidR="007B0CB5">
        <w:rPr>
          <w:sz w:val="20"/>
        </w:rPr>
        <w:t xml:space="preserve"> </w:t>
      </w:r>
      <w:r w:rsidR="007B0CB5" w:rsidRPr="00555618">
        <w:rPr>
          <w:b/>
          <w:sz w:val="20"/>
        </w:rPr>
        <w:t xml:space="preserve">V případě, že bude nabídka podepsaná jinou osobou než osobou oprávněnou jednat, musí být v nabídce přiložena plná moc, která tuto osobu opravňuje podat nabídku za </w:t>
      </w:r>
      <w:r w:rsidR="00C157BC">
        <w:rPr>
          <w:b/>
          <w:sz w:val="20"/>
        </w:rPr>
        <w:t>dodavatele</w:t>
      </w:r>
      <w:r w:rsidR="007B0CB5" w:rsidRPr="00555618">
        <w:rPr>
          <w:b/>
          <w:sz w:val="20"/>
        </w:rPr>
        <w:t>.</w:t>
      </w:r>
    </w:p>
    <w:p w14:paraId="3AA488D0" w14:textId="77777777" w:rsidR="006673F2" w:rsidRPr="00705C72" w:rsidRDefault="006673F2" w:rsidP="006673F2">
      <w:pPr>
        <w:pStyle w:val="Styl"/>
        <w:tabs>
          <w:tab w:val="left" w:pos="567"/>
        </w:tabs>
        <w:spacing w:before="120"/>
        <w:ind w:right="34"/>
        <w:jc w:val="both"/>
        <w:rPr>
          <w:b/>
          <w:color w:val="010000"/>
          <w:sz w:val="20"/>
          <w:szCs w:val="20"/>
        </w:rPr>
      </w:pPr>
      <w:r w:rsidRPr="00D737FA">
        <w:rPr>
          <w:b/>
          <w:sz w:val="20"/>
        </w:rPr>
        <w:t xml:space="preserve">Nejpozději doručí dodavatel nabídku prostřednictvím elektronického nástroje do konce lhůty pro podávání nabídek. </w:t>
      </w:r>
      <w:r w:rsidRPr="00705C72">
        <w:rPr>
          <w:sz w:val="20"/>
          <w:szCs w:val="20"/>
        </w:rPr>
        <w:t>Za rozhodující pro doručení nabídky je vždy považován okamžik doručení nabídky v elektronickém nástroji E</w:t>
      </w:r>
      <w:r w:rsidR="00680B6E">
        <w:rPr>
          <w:sz w:val="20"/>
          <w:szCs w:val="20"/>
        </w:rPr>
        <w:t>-</w:t>
      </w:r>
      <w:r w:rsidRPr="00705C72">
        <w:rPr>
          <w:sz w:val="20"/>
          <w:szCs w:val="20"/>
        </w:rPr>
        <w:t>ZAK.</w:t>
      </w:r>
    </w:p>
    <w:p w14:paraId="55215832" w14:textId="77777777" w:rsidR="006673F2" w:rsidRDefault="006673F2" w:rsidP="006673F2">
      <w:pPr>
        <w:spacing w:before="120"/>
        <w:jc w:val="both"/>
        <w:rPr>
          <w:rFonts w:cs="Arial"/>
          <w:sz w:val="20"/>
        </w:rPr>
      </w:pPr>
      <w:r w:rsidRPr="00705C72">
        <w:rPr>
          <w:rFonts w:cs="Arial"/>
          <w:sz w:val="20"/>
        </w:rPr>
        <w:t>Maximální velikost jednotlivých souborů vkládaných do E-ZAK je omezena (přesnou max. velikost jednotlivých souborů si můžete ověřit v detailu veřejné zakázky po stisknutí tlačítka „</w:t>
      </w:r>
      <w:r w:rsidRPr="00E27276">
        <w:rPr>
          <w:rFonts w:cs="Arial"/>
          <w:b/>
          <w:sz w:val="20"/>
        </w:rPr>
        <w:t>Poslat nabídku</w:t>
      </w:r>
      <w:r w:rsidRPr="00705C72">
        <w:rPr>
          <w:rFonts w:cs="Arial"/>
          <w:sz w:val="20"/>
        </w:rPr>
        <w:t>“). Počet souborů, které se vkládají jako součást nabídky, není omezen.</w:t>
      </w:r>
    </w:p>
    <w:p w14:paraId="7B415EB0" w14:textId="77777777" w:rsidR="009105FE" w:rsidRPr="00FE3D76" w:rsidRDefault="009105FE" w:rsidP="006673F2">
      <w:pPr>
        <w:spacing w:before="120"/>
        <w:jc w:val="both"/>
        <w:rPr>
          <w:rStyle w:val="FontStyle20"/>
          <w:rFonts w:ascii="Arial" w:hAnsi="Arial" w:cs="Arial"/>
          <w:bCs w:val="0"/>
          <w:sz w:val="20"/>
          <w:szCs w:val="20"/>
          <w:u w:val="single"/>
        </w:rPr>
      </w:pPr>
      <w:r w:rsidRPr="00FE3D76">
        <w:rPr>
          <w:rStyle w:val="FontStyle20"/>
          <w:rFonts w:ascii="Arial" w:hAnsi="Arial" w:cs="Arial"/>
          <w:bCs w:val="0"/>
          <w:sz w:val="20"/>
          <w:szCs w:val="20"/>
          <w:u w:val="single"/>
        </w:rPr>
        <w:t>Adresa pro podání nabídek v elektronické podobě:</w:t>
      </w:r>
    </w:p>
    <w:p w14:paraId="15DA6EB1" w14:textId="206FDACC" w:rsidR="009105FE" w:rsidRDefault="009105FE" w:rsidP="00496EF9">
      <w:pPr>
        <w:pStyle w:val="Styl"/>
        <w:spacing w:before="120"/>
        <w:ind w:right="34"/>
        <w:jc w:val="both"/>
        <w:rPr>
          <w:color w:val="010000"/>
          <w:sz w:val="20"/>
          <w:szCs w:val="20"/>
        </w:rPr>
      </w:pPr>
      <w:r w:rsidRPr="00FE3D76">
        <w:rPr>
          <w:sz w:val="20"/>
          <w:szCs w:val="20"/>
        </w:rPr>
        <w:t xml:space="preserve">Elektronickou nabídku lze podat </w:t>
      </w:r>
      <w:r w:rsidRPr="00FE3D76">
        <w:rPr>
          <w:color w:val="010000"/>
          <w:sz w:val="20"/>
          <w:szCs w:val="20"/>
        </w:rPr>
        <w:t>v detailu příslušné veřejné zakázky</w:t>
      </w:r>
      <w:r w:rsidRPr="00FE3D76">
        <w:rPr>
          <w:sz w:val="20"/>
          <w:szCs w:val="20"/>
        </w:rPr>
        <w:t xml:space="preserve"> po registraci a přihlášení </w:t>
      </w:r>
      <w:r w:rsidR="00C157BC" w:rsidRPr="00FE3D76">
        <w:rPr>
          <w:sz w:val="20"/>
          <w:szCs w:val="20"/>
        </w:rPr>
        <w:t>dodavatele</w:t>
      </w:r>
      <w:r w:rsidR="00C157BC">
        <w:rPr>
          <w:sz w:val="20"/>
          <w:szCs w:val="20"/>
        </w:rPr>
        <w:t xml:space="preserve"> </w:t>
      </w:r>
      <w:r w:rsidRPr="00242600">
        <w:rPr>
          <w:sz w:val="20"/>
          <w:szCs w:val="20"/>
        </w:rPr>
        <w:t xml:space="preserve">v systému E-ZAK na </w:t>
      </w:r>
      <w:r w:rsidRPr="00242600">
        <w:rPr>
          <w:color w:val="010000"/>
          <w:sz w:val="20"/>
          <w:szCs w:val="20"/>
        </w:rPr>
        <w:t xml:space="preserve">URL </w:t>
      </w:r>
      <w:r w:rsidR="00D75349">
        <w:rPr>
          <w:color w:val="010000"/>
          <w:sz w:val="20"/>
          <w:szCs w:val="20"/>
        </w:rPr>
        <w:t>adrese</w:t>
      </w:r>
      <w:r w:rsidR="0057674B">
        <w:rPr>
          <w:color w:val="010000"/>
          <w:sz w:val="20"/>
          <w:szCs w:val="20"/>
        </w:rPr>
        <w:t xml:space="preserve"> </w:t>
      </w:r>
      <w:r w:rsidR="00156735">
        <w:rPr>
          <w:color w:val="010000"/>
          <w:sz w:val="20"/>
          <w:szCs w:val="20"/>
        </w:rPr>
        <w:t xml:space="preserve"> </w:t>
      </w:r>
      <w:hyperlink r:id="rId14" w:history="1">
        <w:r w:rsidR="00945506" w:rsidRPr="00FD2442">
          <w:rPr>
            <w:rStyle w:val="Hypertextovodkaz"/>
            <w:sz w:val="20"/>
            <w:szCs w:val="20"/>
          </w:rPr>
          <w:t>https://ezak.cnpk.cz/contract_display_7175.html</w:t>
        </w:r>
      </w:hyperlink>
      <w:r w:rsidR="00945506">
        <w:rPr>
          <w:color w:val="010000"/>
          <w:sz w:val="20"/>
          <w:szCs w:val="20"/>
        </w:rPr>
        <w:t xml:space="preserve"> </w:t>
      </w:r>
      <w:r w:rsidR="0057674B">
        <w:rPr>
          <w:color w:val="010000"/>
          <w:sz w:val="20"/>
          <w:szCs w:val="20"/>
        </w:rPr>
        <w:t>.</w:t>
      </w:r>
    </w:p>
    <w:p w14:paraId="77D52D60" w14:textId="77777777" w:rsidR="00496EF9" w:rsidRDefault="00496EF9" w:rsidP="00496EF9">
      <w:pPr>
        <w:pStyle w:val="Styl"/>
        <w:spacing w:before="120"/>
        <w:ind w:right="34"/>
        <w:jc w:val="both"/>
        <w:rPr>
          <w:color w:val="010000"/>
          <w:sz w:val="20"/>
          <w:szCs w:val="20"/>
        </w:rPr>
      </w:pPr>
    </w:p>
    <w:p w14:paraId="483ABB1A" w14:textId="77777777" w:rsidR="009105FE" w:rsidRDefault="009105FE" w:rsidP="007A32AC">
      <w:pPr>
        <w:shd w:val="clear" w:color="auto" w:fill="F2DBDB" w:themeFill="accent2" w:themeFillTint="33"/>
        <w:jc w:val="center"/>
        <w:rPr>
          <w:rStyle w:val="FontStyle20"/>
          <w:rFonts w:ascii="Arial" w:hAnsi="Arial" w:cs="Arial"/>
          <w:bCs w:val="0"/>
          <w:sz w:val="20"/>
          <w:szCs w:val="20"/>
          <w:u w:val="single"/>
        </w:rPr>
      </w:pPr>
      <w:r w:rsidRPr="001554DD">
        <w:rPr>
          <w:rStyle w:val="FontStyle20"/>
          <w:rFonts w:ascii="Arial" w:hAnsi="Arial" w:cs="Arial"/>
          <w:bCs w:val="0"/>
          <w:sz w:val="20"/>
          <w:szCs w:val="20"/>
          <w:u w:val="single"/>
        </w:rPr>
        <w:t>Stručný návod pro podání nabídek v elektronické podobě:</w:t>
      </w:r>
    </w:p>
    <w:p w14:paraId="1028BEC6" w14:textId="77777777" w:rsidR="007A32AC" w:rsidRPr="001554DD" w:rsidRDefault="007A32AC" w:rsidP="007A32AC">
      <w:pPr>
        <w:shd w:val="clear" w:color="auto" w:fill="F2DBDB" w:themeFill="accent2" w:themeFillTint="33"/>
        <w:rPr>
          <w:rStyle w:val="FontStyle20"/>
          <w:rFonts w:ascii="Arial" w:hAnsi="Arial" w:cs="Arial"/>
          <w:bCs w:val="0"/>
          <w:sz w:val="20"/>
          <w:szCs w:val="20"/>
          <w:u w:val="single"/>
        </w:rPr>
      </w:pPr>
    </w:p>
    <w:p w14:paraId="062B5BBE" w14:textId="77777777" w:rsidR="009105FE" w:rsidRPr="001554DD" w:rsidRDefault="009105FE" w:rsidP="007A32AC">
      <w:pPr>
        <w:pStyle w:val="Styl"/>
        <w:shd w:val="clear" w:color="auto" w:fill="F2DBDB" w:themeFill="accent2" w:themeFillTint="33"/>
        <w:tabs>
          <w:tab w:val="left" w:pos="0"/>
        </w:tabs>
        <w:ind w:right="34"/>
        <w:jc w:val="both"/>
        <w:rPr>
          <w:b/>
          <w:sz w:val="20"/>
          <w:szCs w:val="20"/>
        </w:rPr>
      </w:pPr>
      <w:r w:rsidRPr="001554DD">
        <w:rPr>
          <w:b/>
          <w:sz w:val="20"/>
          <w:szCs w:val="20"/>
        </w:rPr>
        <w:t>Registrace dodavatele v E-ZAK</w:t>
      </w:r>
    </w:p>
    <w:p w14:paraId="486B4923" w14:textId="77777777" w:rsidR="009105FE" w:rsidRPr="001554DD" w:rsidRDefault="009105FE" w:rsidP="007A32AC">
      <w:pPr>
        <w:pStyle w:val="Styl"/>
        <w:shd w:val="clear" w:color="auto" w:fill="F2DBDB" w:themeFill="accent2" w:themeFillTint="33"/>
        <w:tabs>
          <w:tab w:val="left" w:pos="0"/>
        </w:tabs>
        <w:ind w:right="34"/>
        <w:jc w:val="both"/>
        <w:rPr>
          <w:color w:val="010000"/>
          <w:sz w:val="20"/>
          <w:szCs w:val="20"/>
        </w:rPr>
      </w:pPr>
      <w:r w:rsidRPr="001554DD">
        <w:rPr>
          <w:color w:val="010000"/>
          <w:sz w:val="20"/>
          <w:szCs w:val="20"/>
        </w:rPr>
        <w:t xml:space="preserve">Pro podání nabídky v elektronické podobě je nutné provést registraci dodavatele v elektronickém nástroji E-ZAK na adrese </w:t>
      </w:r>
      <w:hyperlink r:id="rId15" w:history="1">
        <w:r w:rsidRPr="001554DD">
          <w:rPr>
            <w:rStyle w:val="Hypertextovodkaz"/>
            <w:sz w:val="20"/>
            <w:szCs w:val="20"/>
          </w:rPr>
          <w:t>https://ezak.cnpk.cz/registrace.html</w:t>
        </w:r>
      </w:hyperlink>
      <w:r w:rsidRPr="001554DD">
        <w:rPr>
          <w:color w:val="010000"/>
          <w:sz w:val="20"/>
          <w:szCs w:val="20"/>
        </w:rPr>
        <w:t>. Podrobnější informace naleznete v uživatelské příručce pro dodavatele (</w:t>
      </w:r>
      <w:hyperlink r:id="rId16" w:history="1">
        <w:r w:rsidRPr="001554DD">
          <w:rPr>
            <w:rStyle w:val="Hypertextovodkaz"/>
            <w:sz w:val="20"/>
            <w:szCs w:val="20"/>
          </w:rPr>
          <w:t>https://ezak.cnpk.cz/data/manual/EZAK-Manual-Dodavatele.pdf</w:t>
        </w:r>
      </w:hyperlink>
      <w:r w:rsidRPr="001554DD">
        <w:rPr>
          <w:color w:val="010000"/>
          <w:sz w:val="20"/>
          <w:szCs w:val="20"/>
        </w:rPr>
        <w:t>) a manuálu elektronického podpisu (</w:t>
      </w:r>
      <w:hyperlink r:id="rId17" w:history="1">
        <w:r w:rsidRPr="001554DD">
          <w:rPr>
            <w:rStyle w:val="Hypertextovodkaz"/>
            <w:sz w:val="20"/>
            <w:szCs w:val="20"/>
          </w:rPr>
          <w:t>https://ezak.cnpk.cz/data/manual/QCM.Podepisovaci_applet.pdf</w:t>
        </w:r>
      </w:hyperlink>
      <w:r w:rsidRPr="001554DD">
        <w:rPr>
          <w:color w:val="010000"/>
          <w:sz w:val="20"/>
          <w:szCs w:val="20"/>
        </w:rPr>
        <w:t>).</w:t>
      </w:r>
    </w:p>
    <w:p w14:paraId="56E197A2" w14:textId="77777777" w:rsidR="009105FE" w:rsidRPr="001554DD" w:rsidRDefault="009105FE" w:rsidP="007A32AC">
      <w:pPr>
        <w:pStyle w:val="Styl"/>
        <w:shd w:val="clear" w:color="auto" w:fill="F2DBDB" w:themeFill="accent2" w:themeFillTint="33"/>
        <w:tabs>
          <w:tab w:val="left" w:pos="0"/>
        </w:tabs>
        <w:ind w:right="34"/>
        <w:jc w:val="both"/>
        <w:rPr>
          <w:color w:val="010000"/>
          <w:sz w:val="20"/>
          <w:szCs w:val="20"/>
        </w:rPr>
      </w:pPr>
      <w:r w:rsidRPr="001554DD">
        <w:rPr>
          <w:color w:val="010000"/>
          <w:sz w:val="20"/>
          <w:szCs w:val="20"/>
        </w:rPr>
        <w:t>V případě, že se Vám nedaří zaregistrovat do systému, je Vaše IČO pravděpodobně již obsazeno. Je možné, že dodavatel byl před vypsáním této veřejné zakázky „předregistrován“ zadavatelem, případně pověřenou osobou a je tedy již veden v evidenci systému. Postup dokončení registrace je velice podobný postupu popsanému výše, pouze je nutné do dokončení registrace vstoupit pomocí hypertextového odkazu z předregistračního e-mailu, který byl zaslán na adresu dodavatele. V případě ztráty nebo neobdržení předregistračního e-mailu lze kontaktovat pana Jana Kronďáka (</w:t>
      </w:r>
      <w:hyperlink r:id="rId18" w:history="1">
        <w:r w:rsidRPr="001554DD">
          <w:rPr>
            <w:rStyle w:val="Hypertextovodkaz"/>
            <w:sz w:val="20"/>
            <w:szCs w:val="20"/>
          </w:rPr>
          <w:t>jan.krondak@cnpk.cz</w:t>
        </w:r>
      </w:hyperlink>
      <w:r w:rsidRPr="001554DD">
        <w:rPr>
          <w:color w:val="010000"/>
          <w:sz w:val="20"/>
          <w:szCs w:val="20"/>
        </w:rPr>
        <w:t>) pro jeho opětovné odeslání, případně nápravu jiným způsobem.</w:t>
      </w:r>
    </w:p>
    <w:p w14:paraId="27830C7A" w14:textId="77777777" w:rsidR="009105FE" w:rsidRPr="001554DD" w:rsidRDefault="009105FE" w:rsidP="007A32AC">
      <w:pPr>
        <w:pStyle w:val="Styl"/>
        <w:shd w:val="clear" w:color="auto" w:fill="F2DBDB" w:themeFill="accent2" w:themeFillTint="33"/>
        <w:tabs>
          <w:tab w:val="left" w:pos="0"/>
        </w:tabs>
        <w:spacing w:before="120"/>
        <w:ind w:right="34"/>
        <w:jc w:val="both"/>
        <w:rPr>
          <w:b/>
          <w:sz w:val="20"/>
          <w:szCs w:val="20"/>
        </w:rPr>
      </w:pPr>
      <w:r w:rsidRPr="001554DD">
        <w:rPr>
          <w:b/>
          <w:sz w:val="20"/>
          <w:szCs w:val="20"/>
        </w:rPr>
        <w:t>Test nastavení prohlížeče</w:t>
      </w:r>
    </w:p>
    <w:p w14:paraId="69826A00" w14:textId="77777777" w:rsidR="009105FE" w:rsidRPr="001554DD" w:rsidRDefault="009105FE" w:rsidP="007A32AC">
      <w:pPr>
        <w:pStyle w:val="Styl"/>
        <w:shd w:val="clear" w:color="auto" w:fill="F2DBDB" w:themeFill="accent2" w:themeFillTint="33"/>
        <w:tabs>
          <w:tab w:val="left" w:pos="0"/>
        </w:tabs>
        <w:ind w:right="34"/>
        <w:jc w:val="both"/>
        <w:rPr>
          <w:color w:val="010000"/>
          <w:sz w:val="20"/>
          <w:szCs w:val="20"/>
        </w:rPr>
      </w:pPr>
      <w:r w:rsidRPr="001554DD">
        <w:rPr>
          <w:color w:val="010000"/>
          <w:sz w:val="20"/>
          <w:szCs w:val="20"/>
        </w:rPr>
        <w:t xml:space="preserve">Na adrese </w:t>
      </w:r>
      <w:hyperlink r:id="rId19" w:history="1">
        <w:r w:rsidRPr="001554DD">
          <w:rPr>
            <w:rStyle w:val="Hypertextovodkaz"/>
            <w:sz w:val="20"/>
            <w:szCs w:val="20"/>
          </w:rPr>
          <w:t>https://ezak.cnpk.cz/test_index.html</w:t>
        </w:r>
      </w:hyperlink>
      <w:r w:rsidRPr="001554DD">
        <w:rPr>
          <w:color w:val="010000"/>
          <w:sz w:val="20"/>
          <w:szCs w:val="20"/>
        </w:rPr>
        <w:t xml:space="preserve"> máte možnost si ověřit, zda Váš prohlížeč splňuje všechny potřebné požadavky pro účast v soutěži.</w:t>
      </w:r>
    </w:p>
    <w:p w14:paraId="4B297F5B" w14:textId="77777777" w:rsidR="009105FE" w:rsidRPr="001554DD" w:rsidRDefault="009105FE" w:rsidP="007A32AC">
      <w:pPr>
        <w:pStyle w:val="Styl"/>
        <w:shd w:val="clear" w:color="auto" w:fill="F2DBDB" w:themeFill="accent2" w:themeFillTint="33"/>
        <w:tabs>
          <w:tab w:val="left" w:pos="0"/>
        </w:tabs>
        <w:spacing w:before="120"/>
        <w:ind w:right="34"/>
        <w:jc w:val="both"/>
        <w:rPr>
          <w:b/>
          <w:sz w:val="20"/>
          <w:szCs w:val="20"/>
        </w:rPr>
      </w:pPr>
      <w:r w:rsidRPr="001554DD">
        <w:rPr>
          <w:b/>
          <w:sz w:val="20"/>
          <w:szCs w:val="20"/>
        </w:rPr>
        <w:t>Test prostředí</w:t>
      </w:r>
    </w:p>
    <w:p w14:paraId="12079B7B" w14:textId="77777777" w:rsidR="009105FE" w:rsidRPr="001554DD" w:rsidRDefault="009105FE" w:rsidP="007A32AC">
      <w:pPr>
        <w:pStyle w:val="Styl"/>
        <w:shd w:val="clear" w:color="auto" w:fill="F2DBDB" w:themeFill="accent2" w:themeFillTint="33"/>
        <w:tabs>
          <w:tab w:val="left" w:pos="0"/>
        </w:tabs>
        <w:ind w:right="34"/>
        <w:jc w:val="both"/>
        <w:rPr>
          <w:color w:val="010000"/>
          <w:sz w:val="20"/>
          <w:szCs w:val="20"/>
        </w:rPr>
      </w:pPr>
      <w:r w:rsidRPr="001554DD">
        <w:rPr>
          <w:color w:val="010000"/>
          <w:sz w:val="20"/>
          <w:szCs w:val="20"/>
        </w:rPr>
        <w:t>Tento test prověří nezbytné součásti internetového prohlížeče a správnost jejich nastavení pro práci s elektronickým nástrojem E-ZAK.</w:t>
      </w:r>
    </w:p>
    <w:p w14:paraId="48E473DB" w14:textId="77777777" w:rsidR="009105FE" w:rsidRPr="001554DD" w:rsidRDefault="009105FE" w:rsidP="007A32AC">
      <w:pPr>
        <w:pStyle w:val="Styl"/>
        <w:shd w:val="clear" w:color="auto" w:fill="F2DBDB" w:themeFill="accent2" w:themeFillTint="33"/>
        <w:tabs>
          <w:tab w:val="left" w:pos="0"/>
        </w:tabs>
        <w:spacing w:before="120"/>
        <w:ind w:right="34"/>
        <w:jc w:val="both"/>
        <w:rPr>
          <w:b/>
          <w:sz w:val="20"/>
          <w:szCs w:val="20"/>
        </w:rPr>
      </w:pPr>
      <w:r w:rsidRPr="001554DD">
        <w:rPr>
          <w:b/>
          <w:sz w:val="20"/>
          <w:szCs w:val="20"/>
        </w:rPr>
        <w:t>Test odeslání nabídky</w:t>
      </w:r>
    </w:p>
    <w:p w14:paraId="7F3D7EE8" w14:textId="77777777" w:rsidR="009105FE" w:rsidRPr="001554DD" w:rsidRDefault="009105FE" w:rsidP="007A32AC">
      <w:pPr>
        <w:shd w:val="clear" w:color="auto" w:fill="F2DBDB" w:themeFill="accent2" w:themeFillTint="33"/>
        <w:jc w:val="both"/>
        <w:rPr>
          <w:rStyle w:val="FontStyle20"/>
          <w:rFonts w:ascii="Arial" w:hAnsi="Arial" w:cs="Arial"/>
          <w:b w:val="0"/>
          <w:sz w:val="20"/>
          <w:szCs w:val="20"/>
        </w:rPr>
      </w:pPr>
      <w:r w:rsidRPr="001554DD">
        <w:rPr>
          <w:color w:val="010000"/>
          <w:sz w:val="20"/>
        </w:rPr>
        <w:t>Tento test Vám umožní vyzkoušet si elektronické podání testovací nabídky v prostředí elektronického nástroje E-ZAK. Tento test ověří, zda Váš elektronický podpis vyhovuje pro využití v elektronickém nástroji E-ZAK.</w:t>
      </w:r>
    </w:p>
    <w:p w14:paraId="753A8F20" w14:textId="77777777" w:rsidR="0059461A" w:rsidRDefault="0059461A" w:rsidP="0045212D">
      <w:pPr>
        <w:jc w:val="both"/>
        <w:rPr>
          <w:rStyle w:val="FontStyle20"/>
          <w:rFonts w:ascii="Arial" w:hAnsi="Arial" w:cs="Arial"/>
          <w:b w:val="0"/>
          <w:i/>
          <w:sz w:val="20"/>
          <w:szCs w:val="20"/>
          <w:highlight w:val="yellow"/>
        </w:rPr>
      </w:pPr>
    </w:p>
    <w:p w14:paraId="6291C0C6" w14:textId="77777777" w:rsidR="00BD4A71" w:rsidRPr="0018221B" w:rsidRDefault="0018221B" w:rsidP="00BD4A71">
      <w:pPr>
        <w:jc w:val="both"/>
        <w:rPr>
          <w:rStyle w:val="FontStyle20"/>
          <w:rFonts w:ascii="Arial" w:hAnsi="Arial" w:cs="Arial"/>
          <w:b w:val="0"/>
          <w:i/>
          <w:sz w:val="20"/>
          <w:szCs w:val="20"/>
        </w:rPr>
      </w:pPr>
      <w:r w:rsidRPr="0018221B">
        <w:rPr>
          <w:rStyle w:val="FontStyle20"/>
          <w:rFonts w:ascii="Arial" w:hAnsi="Arial" w:cs="Arial"/>
          <w:i/>
          <w:sz w:val="20"/>
          <w:szCs w:val="20"/>
        </w:rPr>
        <w:t>Pozn.:</w:t>
      </w:r>
      <w:r w:rsidRPr="0018221B">
        <w:rPr>
          <w:rStyle w:val="FontStyle20"/>
          <w:rFonts w:ascii="Arial" w:hAnsi="Arial" w:cs="Arial"/>
          <w:b w:val="0"/>
          <w:i/>
          <w:sz w:val="20"/>
          <w:szCs w:val="20"/>
        </w:rPr>
        <w:t xml:space="preserve"> </w:t>
      </w:r>
      <w:r w:rsidR="00BD4A71" w:rsidRPr="0018221B">
        <w:rPr>
          <w:rStyle w:val="FontStyle20"/>
          <w:rFonts w:ascii="Arial" w:hAnsi="Arial" w:cs="Arial"/>
          <w:b w:val="0"/>
          <w:i/>
          <w:sz w:val="20"/>
          <w:szCs w:val="20"/>
        </w:rPr>
        <w:t>Zadavatel doporučuje dodavatelům podat elektronickou nabídku následujícím způsobem:</w:t>
      </w:r>
    </w:p>
    <w:p w14:paraId="0C9D5967" w14:textId="77777777" w:rsidR="00BD4A71" w:rsidRPr="0018221B" w:rsidRDefault="00BD4A71" w:rsidP="00444CCE">
      <w:pPr>
        <w:pStyle w:val="Odstavecseseznamem"/>
        <w:numPr>
          <w:ilvl w:val="0"/>
          <w:numId w:val="13"/>
        </w:numPr>
        <w:jc w:val="both"/>
        <w:rPr>
          <w:rStyle w:val="FontStyle20"/>
          <w:rFonts w:ascii="Arial" w:hAnsi="Arial" w:cs="Arial"/>
          <w:b w:val="0"/>
          <w:i/>
          <w:sz w:val="20"/>
          <w:szCs w:val="20"/>
        </w:rPr>
      </w:pPr>
      <w:r w:rsidRPr="0018221B">
        <w:rPr>
          <w:rStyle w:val="FontStyle20"/>
          <w:rFonts w:ascii="Arial" w:hAnsi="Arial" w:cs="Arial"/>
          <w:b w:val="0"/>
          <w:i/>
          <w:sz w:val="20"/>
          <w:szCs w:val="20"/>
        </w:rPr>
        <w:t>formát souboru pdf</w:t>
      </w:r>
      <w:r w:rsidR="008C24B7">
        <w:rPr>
          <w:rStyle w:val="FontStyle20"/>
          <w:rFonts w:ascii="Arial" w:hAnsi="Arial" w:cs="Arial"/>
          <w:b w:val="0"/>
          <w:i/>
          <w:sz w:val="20"/>
          <w:szCs w:val="20"/>
        </w:rPr>
        <w:t>,</w:t>
      </w:r>
    </w:p>
    <w:p w14:paraId="0B7B865C" w14:textId="77777777" w:rsidR="00BD4A71" w:rsidRPr="0018221B" w:rsidRDefault="00BD4A71" w:rsidP="00444CCE">
      <w:pPr>
        <w:pStyle w:val="Odstavecseseznamem"/>
        <w:numPr>
          <w:ilvl w:val="0"/>
          <w:numId w:val="13"/>
        </w:numPr>
        <w:jc w:val="both"/>
        <w:rPr>
          <w:rStyle w:val="FontStyle20"/>
          <w:rFonts w:ascii="Arial" w:hAnsi="Arial" w:cs="Arial"/>
          <w:b w:val="0"/>
          <w:i/>
          <w:sz w:val="20"/>
          <w:szCs w:val="20"/>
        </w:rPr>
      </w:pPr>
      <w:r w:rsidRPr="0018221B">
        <w:rPr>
          <w:rStyle w:val="FontStyle20"/>
          <w:rFonts w:ascii="Arial" w:hAnsi="Arial" w:cs="Arial"/>
          <w:b w:val="0"/>
          <w:i/>
          <w:sz w:val="20"/>
          <w:szCs w:val="20"/>
        </w:rPr>
        <w:t>soubor bude označen tak, aby bylo jasné, že se jedná o nabídku na tuto veřejnou zakázku (tj. soubor bude označen minimálně názvem zakázky a názvem dodavatele)</w:t>
      </w:r>
      <w:r w:rsidR="008C24B7">
        <w:rPr>
          <w:rStyle w:val="FontStyle20"/>
          <w:rFonts w:ascii="Arial" w:hAnsi="Arial" w:cs="Arial"/>
          <w:b w:val="0"/>
          <w:i/>
          <w:sz w:val="20"/>
          <w:szCs w:val="20"/>
        </w:rPr>
        <w:t>,</w:t>
      </w:r>
    </w:p>
    <w:p w14:paraId="1CDE24E8" w14:textId="77777777" w:rsidR="00AA33D9" w:rsidRPr="0018221B" w:rsidRDefault="00BD4A71" w:rsidP="00444CCE">
      <w:pPr>
        <w:pStyle w:val="Odstavecseseznamem"/>
        <w:numPr>
          <w:ilvl w:val="0"/>
          <w:numId w:val="13"/>
        </w:numPr>
        <w:jc w:val="both"/>
        <w:rPr>
          <w:rStyle w:val="FontStyle20"/>
          <w:rFonts w:ascii="Arial" w:hAnsi="Arial" w:cs="Arial"/>
          <w:b w:val="0"/>
          <w:i/>
          <w:sz w:val="20"/>
          <w:szCs w:val="20"/>
        </w:rPr>
      </w:pPr>
      <w:r w:rsidRPr="0018221B">
        <w:rPr>
          <w:rStyle w:val="FontStyle20"/>
          <w:rFonts w:ascii="Arial" w:hAnsi="Arial" w:cs="Arial"/>
          <w:b w:val="0"/>
          <w:i/>
          <w:sz w:val="20"/>
          <w:szCs w:val="20"/>
        </w:rPr>
        <w:t>pokud bude souborů více než jeden, budou jednotlivé soubory označeny tak, aby bylo</w:t>
      </w:r>
      <w:r w:rsidR="00AA33D9" w:rsidRPr="0018221B">
        <w:rPr>
          <w:rStyle w:val="FontStyle20"/>
          <w:rFonts w:ascii="Arial" w:hAnsi="Arial" w:cs="Arial"/>
          <w:b w:val="0"/>
          <w:i/>
          <w:sz w:val="20"/>
          <w:szCs w:val="20"/>
        </w:rPr>
        <w:t xml:space="preserve"> jasné, o jaký dokument </w:t>
      </w:r>
      <w:r w:rsidRPr="0018221B">
        <w:rPr>
          <w:rStyle w:val="FontStyle20"/>
          <w:rFonts w:ascii="Arial" w:hAnsi="Arial" w:cs="Arial"/>
          <w:b w:val="0"/>
          <w:i/>
          <w:sz w:val="20"/>
          <w:szCs w:val="20"/>
        </w:rPr>
        <w:t xml:space="preserve">se jedná (např.: </w:t>
      </w:r>
      <w:r w:rsidR="00AA33D9" w:rsidRPr="0018221B">
        <w:rPr>
          <w:rStyle w:val="FontStyle20"/>
          <w:rFonts w:ascii="Arial" w:hAnsi="Arial" w:cs="Arial"/>
          <w:b w:val="0"/>
          <w:i/>
          <w:sz w:val="20"/>
          <w:szCs w:val="20"/>
        </w:rPr>
        <w:t>Příloha č. 1_Krycí list nabídky</w:t>
      </w:r>
      <w:r w:rsidRPr="0018221B">
        <w:rPr>
          <w:rStyle w:val="FontStyle20"/>
          <w:rFonts w:ascii="Arial" w:hAnsi="Arial" w:cs="Arial"/>
          <w:b w:val="0"/>
          <w:i/>
          <w:sz w:val="20"/>
          <w:szCs w:val="20"/>
        </w:rPr>
        <w:t>)</w:t>
      </w:r>
      <w:r w:rsidR="008C24B7">
        <w:rPr>
          <w:rStyle w:val="FontStyle20"/>
          <w:rFonts w:ascii="Arial" w:hAnsi="Arial" w:cs="Arial"/>
          <w:b w:val="0"/>
          <w:i/>
          <w:sz w:val="20"/>
          <w:szCs w:val="20"/>
        </w:rPr>
        <w:t>,</w:t>
      </w:r>
    </w:p>
    <w:p w14:paraId="113A9593" w14:textId="77777777" w:rsidR="00BD4A71" w:rsidRPr="0018221B" w:rsidRDefault="00BD4A71" w:rsidP="00444CCE">
      <w:pPr>
        <w:pStyle w:val="Odstavecseseznamem"/>
        <w:numPr>
          <w:ilvl w:val="0"/>
          <w:numId w:val="13"/>
        </w:numPr>
        <w:jc w:val="both"/>
        <w:rPr>
          <w:rStyle w:val="FontStyle20"/>
          <w:rFonts w:ascii="Arial" w:hAnsi="Arial" w:cs="Arial"/>
          <w:b w:val="0"/>
          <w:i/>
          <w:sz w:val="20"/>
          <w:szCs w:val="20"/>
        </w:rPr>
      </w:pPr>
      <w:r w:rsidRPr="0018221B">
        <w:rPr>
          <w:rStyle w:val="FontStyle20"/>
          <w:rFonts w:ascii="Arial" w:hAnsi="Arial" w:cs="Arial"/>
          <w:b w:val="0"/>
          <w:i/>
          <w:sz w:val="20"/>
          <w:szCs w:val="20"/>
        </w:rPr>
        <w:t>v případě komprimace so</w:t>
      </w:r>
      <w:r w:rsidR="00AA33D9" w:rsidRPr="0018221B">
        <w:rPr>
          <w:rStyle w:val="FontStyle20"/>
          <w:rFonts w:ascii="Arial" w:hAnsi="Arial" w:cs="Arial"/>
          <w:b w:val="0"/>
          <w:i/>
          <w:sz w:val="20"/>
          <w:szCs w:val="20"/>
        </w:rPr>
        <w:t>uboru použije dodavatel formát rar nebo z</w:t>
      </w:r>
      <w:r w:rsidRPr="0018221B">
        <w:rPr>
          <w:rStyle w:val="FontStyle20"/>
          <w:rFonts w:ascii="Arial" w:hAnsi="Arial" w:cs="Arial"/>
          <w:b w:val="0"/>
          <w:i/>
          <w:sz w:val="20"/>
          <w:szCs w:val="20"/>
        </w:rPr>
        <w:t>ip</w:t>
      </w:r>
      <w:r w:rsidR="00AA33D9" w:rsidRPr="0018221B">
        <w:rPr>
          <w:rStyle w:val="FontStyle20"/>
          <w:rFonts w:ascii="Arial" w:hAnsi="Arial" w:cs="Arial"/>
          <w:b w:val="0"/>
          <w:i/>
          <w:sz w:val="20"/>
          <w:szCs w:val="20"/>
        </w:rPr>
        <w:t>.</w:t>
      </w:r>
    </w:p>
    <w:p w14:paraId="0F88F236" w14:textId="77777777" w:rsidR="00BD4A71" w:rsidRPr="00F319CE" w:rsidRDefault="00BD4A71" w:rsidP="0045212D">
      <w:pPr>
        <w:jc w:val="both"/>
        <w:rPr>
          <w:rStyle w:val="FontStyle20"/>
          <w:rFonts w:ascii="Arial" w:hAnsi="Arial" w:cs="Arial"/>
          <w:b w:val="0"/>
          <w:sz w:val="20"/>
          <w:szCs w:val="20"/>
          <w:highlight w:val="yellow"/>
        </w:rPr>
      </w:pPr>
    </w:p>
    <w:p w14:paraId="0CDF467B" w14:textId="77777777" w:rsidR="009105FE" w:rsidRDefault="009105FE" w:rsidP="0088109C">
      <w:pPr>
        <w:pStyle w:val="Styl"/>
        <w:ind w:right="34"/>
        <w:jc w:val="both"/>
        <w:rPr>
          <w:sz w:val="20"/>
          <w:szCs w:val="20"/>
          <w:highlight w:val="yellow"/>
        </w:rPr>
      </w:pPr>
    </w:p>
    <w:p w14:paraId="6C9F87D7" w14:textId="6B1733F5" w:rsidR="00F3184C" w:rsidRPr="00055A28" w:rsidRDefault="00055A28" w:rsidP="00493EC9">
      <w:pPr>
        <w:pStyle w:val="NadpisVZ1"/>
        <w:ind w:left="426"/>
      </w:pPr>
      <w:bookmarkStart w:id="49" w:name="_Toc510004180"/>
      <w:r w:rsidRPr="00055A28">
        <w:t xml:space="preserve">OTEVÍRÁNÍ </w:t>
      </w:r>
      <w:bookmarkEnd w:id="49"/>
      <w:r w:rsidR="005B7BC2">
        <w:t>NABÍDEK</w:t>
      </w:r>
    </w:p>
    <w:p w14:paraId="3F2B34EC" w14:textId="340F48CA" w:rsidR="00634357" w:rsidRPr="00634357" w:rsidRDefault="00634357" w:rsidP="00634357">
      <w:pPr>
        <w:pStyle w:val="Style4"/>
        <w:spacing w:before="120"/>
        <w:jc w:val="both"/>
        <w:rPr>
          <w:rFonts w:ascii="Arial" w:hAnsi="Arial" w:cs="Arial"/>
          <w:color w:val="010000"/>
          <w:sz w:val="20"/>
          <w:szCs w:val="20"/>
        </w:rPr>
      </w:pPr>
      <w:r w:rsidRPr="0045212D">
        <w:rPr>
          <w:rFonts w:ascii="Arial" w:hAnsi="Arial" w:cs="Arial"/>
          <w:sz w:val="20"/>
          <w:szCs w:val="20"/>
        </w:rPr>
        <w:t xml:space="preserve">Otevírání </w:t>
      </w:r>
      <w:r w:rsidR="005B7BC2">
        <w:rPr>
          <w:rFonts w:ascii="Arial" w:hAnsi="Arial" w:cs="Arial"/>
          <w:sz w:val="20"/>
          <w:szCs w:val="20"/>
        </w:rPr>
        <w:t>nabídek</w:t>
      </w:r>
      <w:r w:rsidRPr="0045212D">
        <w:rPr>
          <w:rFonts w:ascii="Arial" w:hAnsi="Arial" w:cs="Arial"/>
          <w:sz w:val="20"/>
          <w:szCs w:val="20"/>
        </w:rPr>
        <w:t xml:space="preserve"> se uskuteční dne</w:t>
      </w:r>
      <w:r w:rsidR="008459DE">
        <w:rPr>
          <w:rFonts w:ascii="Arial" w:hAnsi="Arial" w:cs="Arial"/>
          <w:b/>
          <w:sz w:val="20"/>
        </w:rPr>
        <w:t xml:space="preserve"> 26</w:t>
      </w:r>
      <w:r w:rsidR="00874022" w:rsidRPr="00483947">
        <w:rPr>
          <w:rFonts w:ascii="Arial" w:hAnsi="Arial" w:cs="Arial"/>
          <w:b/>
          <w:sz w:val="20"/>
        </w:rPr>
        <w:t>. 4</w:t>
      </w:r>
      <w:r w:rsidR="004F2F61" w:rsidRPr="00483947">
        <w:rPr>
          <w:rFonts w:ascii="Arial" w:hAnsi="Arial" w:cs="Arial"/>
          <w:b/>
          <w:sz w:val="20"/>
        </w:rPr>
        <w:t>. 20</w:t>
      </w:r>
      <w:r w:rsidR="009A2944" w:rsidRPr="00483947">
        <w:rPr>
          <w:rFonts w:ascii="Arial" w:hAnsi="Arial" w:cs="Arial"/>
          <w:b/>
          <w:sz w:val="20"/>
        </w:rPr>
        <w:t>1</w:t>
      </w:r>
      <w:r w:rsidR="00065226" w:rsidRPr="00483947">
        <w:rPr>
          <w:rFonts w:ascii="Arial" w:hAnsi="Arial" w:cs="Arial"/>
          <w:b/>
          <w:sz w:val="20"/>
        </w:rPr>
        <w:t>9</w:t>
      </w:r>
      <w:r w:rsidR="009A2944" w:rsidRPr="00483947">
        <w:rPr>
          <w:rFonts w:ascii="Arial" w:hAnsi="Arial" w:cs="Arial"/>
          <w:b/>
          <w:sz w:val="20"/>
        </w:rPr>
        <w:t xml:space="preserve"> v 1</w:t>
      </w:r>
      <w:r w:rsidR="003B0F5F" w:rsidRPr="00483947">
        <w:rPr>
          <w:rFonts w:ascii="Arial" w:hAnsi="Arial" w:cs="Arial"/>
          <w:b/>
          <w:sz w:val="20"/>
        </w:rPr>
        <w:t>0</w:t>
      </w:r>
      <w:r w:rsidR="009A2944" w:rsidRPr="00483947">
        <w:rPr>
          <w:rFonts w:ascii="Arial" w:hAnsi="Arial" w:cs="Arial"/>
          <w:b/>
          <w:sz w:val="20"/>
        </w:rPr>
        <w:t>:0</w:t>
      </w:r>
      <w:r w:rsidR="00262C04" w:rsidRPr="00483947">
        <w:rPr>
          <w:rFonts w:ascii="Arial" w:hAnsi="Arial" w:cs="Arial"/>
          <w:b/>
          <w:sz w:val="20"/>
        </w:rPr>
        <w:t>5</w:t>
      </w:r>
      <w:r w:rsidR="009A2944" w:rsidRPr="00483947">
        <w:rPr>
          <w:rFonts w:ascii="Arial" w:hAnsi="Arial" w:cs="Arial"/>
          <w:b/>
          <w:sz w:val="20"/>
        </w:rPr>
        <w:t xml:space="preserve"> hodin</w:t>
      </w:r>
      <w:r w:rsidRPr="0045212D">
        <w:rPr>
          <w:rFonts w:ascii="Arial" w:hAnsi="Arial" w:cs="Arial"/>
          <w:color w:val="010000"/>
          <w:sz w:val="20"/>
          <w:szCs w:val="20"/>
        </w:rPr>
        <w:t xml:space="preserve"> v sídle pověřené osoby (</w:t>
      </w:r>
      <w:r w:rsidRPr="0045212D">
        <w:rPr>
          <w:rStyle w:val="FontStyle20"/>
          <w:rFonts w:ascii="Arial" w:hAnsi="Arial" w:cs="Arial"/>
          <w:b w:val="0"/>
          <w:sz w:val="20"/>
          <w:szCs w:val="20"/>
        </w:rPr>
        <w:t>Centrální</w:t>
      </w:r>
      <w:r w:rsidRPr="00634357">
        <w:rPr>
          <w:rStyle w:val="FontStyle20"/>
          <w:rFonts w:ascii="Arial" w:hAnsi="Arial" w:cs="Arial"/>
          <w:b w:val="0"/>
          <w:sz w:val="20"/>
          <w:szCs w:val="20"/>
        </w:rPr>
        <w:t xml:space="preserve"> nákup, příspěvková organizace, Vejprnická 663/56,</w:t>
      </w:r>
      <w:r w:rsidRPr="00634357">
        <w:rPr>
          <w:rStyle w:val="FontStyle20"/>
          <w:rFonts w:ascii="Arial" w:hAnsi="Arial" w:cs="Arial"/>
          <w:sz w:val="20"/>
          <w:szCs w:val="20"/>
        </w:rPr>
        <w:t xml:space="preserve"> </w:t>
      </w:r>
      <w:r w:rsidR="0053605B">
        <w:rPr>
          <w:rFonts w:ascii="Arial" w:hAnsi="Arial" w:cs="Arial"/>
          <w:color w:val="010000"/>
          <w:sz w:val="20"/>
          <w:szCs w:val="20"/>
        </w:rPr>
        <w:t>Plzeň, zasedací místnost</w:t>
      </w:r>
      <w:r w:rsidR="006673F2">
        <w:rPr>
          <w:rFonts w:ascii="Arial" w:hAnsi="Arial" w:cs="Arial"/>
          <w:color w:val="010000"/>
          <w:sz w:val="20"/>
          <w:szCs w:val="20"/>
        </w:rPr>
        <w:t xml:space="preserve"> v 1. patře</w:t>
      </w:r>
      <w:r w:rsidRPr="00634357">
        <w:rPr>
          <w:rFonts w:ascii="Arial" w:hAnsi="Arial" w:cs="Arial"/>
          <w:color w:val="010000"/>
          <w:sz w:val="20"/>
          <w:szCs w:val="20"/>
        </w:rPr>
        <w:t>).</w:t>
      </w:r>
    </w:p>
    <w:p w14:paraId="1F852FD9" w14:textId="27678F91" w:rsidR="00262C04" w:rsidRDefault="004F2F61" w:rsidP="00262C04">
      <w:pPr>
        <w:autoSpaceDE w:val="0"/>
        <w:autoSpaceDN w:val="0"/>
        <w:adjustRightInd w:val="0"/>
        <w:spacing w:before="120"/>
        <w:jc w:val="both"/>
        <w:rPr>
          <w:rFonts w:cs="Arial"/>
          <w:color w:val="010000"/>
          <w:sz w:val="20"/>
        </w:rPr>
      </w:pPr>
      <w:r w:rsidRPr="009A3420">
        <w:rPr>
          <w:rFonts w:cs="Arial"/>
          <w:color w:val="010000"/>
          <w:sz w:val="20"/>
        </w:rPr>
        <w:t xml:space="preserve">Otevírání </w:t>
      </w:r>
      <w:r w:rsidR="005B7BC2">
        <w:rPr>
          <w:rFonts w:cs="Arial"/>
          <w:color w:val="010000"/>
          <w:sz w:val="20"/>
        </w:rPr>
        <w:t>nabídek</w:t>
      </w:r>
      <w:r w:rsidRPr="009A3420">
        <w:rPr>
          <w:rFonts w:cs="Arial"/>
          <w:color w:val="010000"/>
          <w:sz w:val="20"/>
        </w:rPr>
        <w:t xml:space="preserve"> bude veřejné. </w:t>
      </w:r>
      <w:r w:rsidR="00262C04">
        <w:rPr>
          <w:rFonts w:cs="Arial"/>
          <w:color w:val="010000"/>
          <w:sz w:val="20"/>
        </w:rPr>
        <w:t xml:space="preserve">Dle § 110 odst. 1 ZZVZ mají účastníci zadávacího řízení a další osoby, o nichž tak stanoví zadavatel, právo účastnit se otevírání nabídek. </w:t>
      </w:r>
    </w:p>
    <w:p w14:paraId="02A076BC" w14:textId="7174E275" w:rsidR="00EB189C" w:rsidRDefault="00EB189C" w:rsidP="00262C04">
      <w:pPr>
        <w:autoSpaceDE w:val="0"/>
        <w:autoSpaceDN w:val="0"/>
        <w:adjustRightInd w:val="0"/>
        <w:spacing w:before="120"/>
        <w:jc w:val="both"/>
        <w:rPr>
          <w:rFonts w:cs="Arial"/>
          <w:color w:val="010000"/>
          <w:sz w:val="20"/>
        </w:rPr>
      </w:pPr>
      <w:r>
        <w:rPr>
          <w:rFonts w:cs="Arial"/>
          <w:sz w:val="20"/>
        </w:rPr>
        <w:t xml:space="preserve">Zadavatel si z kapacitních důvodů vyhrazuje, aby za každého účastníka zadávacího řízení byli přítomni max. 2 zástupci. </w:t>
      </w:r>
      <w:r>
        <w:rPr>
          <w:rFonts w:cs="Arial"/>
          <w:color w:val="010000"/>
          <w:sz w:val="20"/>
        </w:rPr>
        <w:t xml:space="preserve">Přítomní zástupci dodavatelů budou pověřenou osobou požádáni, aby svou účast potvrdili v prezenční listině. </w:t>
      </w:r>
      <w:r>
        <w:rPr>
          <w:rFonts w:cs="Arial"/>
          <w:b/>
          <w:color w:val="010000"/>
          <w:sz w:val="20"/>
        </w:rPr>
        <w:t>Zástupci dodavatelů musí mít zároveň oprávnění jednat za dodavatele, budou tedy pověřenou osobou rovněž vyzváni k prokázání oprávnění jednat za dodavatele, respektive k prokázání svého vztahu k příslušnému dodavateli</w:t>
      </w:r>
      <w:r>
        <w:rPr>
          <w:rFonts w:cs="Arial"/>
          <w:color w:val="010000"/>
          <w:sz w:val="20"/>
        </w:rPr>
        <w:t xml:space="preserve"> (např. předložením plné moci k účasti na otevírání nabídek). </w:t>
      </w:r>
    </w:p>
    <w:p w14:paraId="1FE61D2F" w14:textId="77777777" w:rsidR="00262C04" w:rsidRDefault="00262C04" w:rsidP="00262C04">
      <w:pPr>
        <w:autoSpaceDE w:val="0"/>
        <w:autoSpaceDN w:val="0"/>
        <w:adjustRightInd w:val="0"/>
        <w:jc w:val="both"/>
        <w:rPr>
          <w:rFonts w:cs="Arial"/>
          <w:color w:val="010000"/>
          <w:sz w:val="20"/>
        </w:rPr>
      </w:pPr>
    </w:p>
    <w:p w14:paraId="01C28742" w14:textId="77777777" w:rsidR="00943ED4" w:rsidRPr="00416BD8" w:rsidRDefault="00055A28" w:rsidP="007C6FE8">
      <w:pPr>
        <w:pStyle w:val="NadpisVZ1"/>
        <w:ind w:left="426"/>
      </w:pPr>
      <w:bookmarkStart w:id="50" w:name="_Toc510004181"/>
      <w:r w:rsidRPr="00055A28">
        <w:t>POŽADAVEK NA ZPRACOVÁNÍ NABÍDKOVÉ CENY</w:t>
      </w:r>
      <w:bookmarkStart w:id="51" w:name="_Toc358105214"/>
      <w:bookmarkEnd w:id="50"/>
    </w:p>
    <w:p w14:paraId="1ECB945E" w14:textId="77777777" w:rsidR="009D07F2" w:rsidRPr="000F1A79" w:rsidRDefault="009D07F2" w:rsidP="004114D2">
      <w:pPr>
        <w:pStyle w:val="NadpisVZ2"/>
      </w:pPr>
      <w:bookmarkStart w:id="52" w:name="_Toc510004182"/>
      <w:r w:rsidRPr="000F1A79">
        <w:t>Způsob zpracování nabídkové ceny</w:t>
      </w:r>
      <w:bookmarkEnd w:id="51"/>
      <w:bookmarkEnd w:id="52"/>
    </w:p>
    <w:p w14:paraId="3BC9D54C" w14:textId="504409EA" w:rsidR="0003116F" w:rsidRDefault="00135D94" w:rsidP="00135D94">
      <w:pPr>
        <w:pStyle w:val="Styl"/>
        <w:spacing w:before="120"/>
        <w:jc w:val="both"/>
        <w:rPr>
          <w:b/>
          <w:sz w:val="20"/>
          <w:szCs w:val="20"/>
        </w:rPr>
      </w:pPr>
      <w:r w:rsidRPr="0026540E">
        <w:rPr>
          <w:b/>
          <w:sz w:val="20"/>
          <w:szCs w:val="20"/>
        </w:rPr>
        <w:t>Dodavatel zpracuje nabídk</w:t>
      </w:r>
      <w:r w:rsidR="000913F6">
        <w:rPr>
          <w:b/>
          <w:sz w:val="20"/>
          <w:szCs w:val="20"/>
        </w:rPr>
        <w:t xml:space="preserve">ovou cenu vyplněním Přílohy č. </w:t>
      </w:r>
      <w:r w:rsidR="00B706AF">
        <w:rPr>
          <w:b/>
          <w:sz w:val="20"/>
          <w:szCs w:val="20"/>
        </w:rPr>
        <w:t xml:space="preserve">6 ZD (Cenová nabídka). </w:t>
      </w:r>
      <w:r w:rsidR="00B706AF" w:rsidRPr="00B706AF">
        <w:rPr>
          <w:sz w:val="20"/>
          <w:szCs w:val="20"/>
        </w:rPr>
        <w:t>Příloha č. 6 ZD obsahuje celkem</w:t>
      </w:r>
      <w:r w:rsidR="005E58A3">
        <w:rPr>
          <w:sz w:val="20"/>
          <w:szCs w:val="20"/>
        </w:rPr>
        <w:t xml:space="preserve"> </w:t>
      </w:r>
      <w:r w:rsidR="00E41E56">
        <w:rPr>
          <w:sz w:val="20"/>
          <w:szCs w:val="20"/>
        </w:rPr>
        <w:t>jeden</w:t>
      </w:r>
      <w:r w:rsidR="00B706AF" w:rsidRPr="00B706AF">
        <w:rPr>
          <w:sz w:val="20"/>
          <w:szCs w:val="20"/>
        </w:rPr>
        <w:t xml:space="preserve"> list</w:t>
      </w:r>
      <w:r w:rsidR="00E41E56">
        <w:rPr>
          <w:sz w:val="20"/>
          <w:szCs w:val="20"/>
        </w:rPr>
        <w:t>.</w:t>
      </w:r>
      <w:r w:rsidR="00B706AF">
        <w:rPr>
          <w:b/>
          <w:sz w:val="20"/>
          <w:szCs w:val="20"/>
        </w:rPr>
        <w:t xml:space="preserve"> </w:t>
      </w:r>
    </w:p>
    <w:p w14:paraId="771A2DAB" w14:textId="66641B6F" w:rsidR="00B706AF" w:rsidRDefault="0003116F" w:rsidP="00135D94">
      <w:pPr>
        <w:pStyle w:val="Styl"/>
        <w:spacing w:before="120"/>
        <w:jc w:val="both"/>
        <w:rPr>
          <w:b/>
          <w:sz w:val="20"/>
          <w:szCs w:val="20"/>
        </w:rPr>
      </w:pPr>
      <w:r w:rsidRPr="0003116F">
        <w:rPr>
          <w:b/>
          <w:sz w:val="20"/>
          <w:szCs w:val="20"/>
          <w:u w:val="single"/>
        </w:rPr>
        <w:t xml:space="preserve">Dodavatel vyplní jednotkové ceny v Kč bez DPH a v Kč s DPH do </w:t>
      </w:r>
      <w:r w:rsidR="00B706AF" w:rsidRPr="0003116F">
        <w:rPr>
          <w:b/>
          <w:sz w:val="20"/>
          <w:szCs w:val="20"/>
          <w:u w:val="single"/>
        </w:rPr>
        <w:t>ŽLUTĚ zvýrazněn</w:t>
      </w:r>
      <w:r w:rsidRPr="0003116F">
        <w:rPr>
          <w:b/>
          <w:sz w:val="20"/>
          <w:szCs w:val="20"/>
          <w:u w:val="single"/>
        </w:rPr>
        <w:t>ých polí</w:t>
      </w:r>
      <w:r w:rsidR="00B706AF" w:rsidRPr="0003116F">
        <w:rPr>
          <w:b/>
          <w:sz w:val="20"/>
          <w:szCs w:val="20"/>
          <w:u w:val="single"/>
        </w:rPr>
        <w:t xml:space="preserve"> listu Přílohy č. 6 </w:t>
      </w:r>
      <w:r w:rsidRPr="0003116F">
        <w:rPr>
          <w:b/>
          <w:sz w:val="20"/>
          <w:szCs w:val="20"/>
          <w:u w:val="single"/>
        </w:rPr>
        <w:t>ZD</w:t>
      </w:r>
      <w:r w:rsidR="00B706AF" w:rsidRPr="0003116F">
        <w:rPr>
          <w:b/>
          <w:sz w:val="20"/>
          <w:szCs w:val="20"/>
          <w:u w:val="single"/>
        </w:rPr>
        <w:t>.</w:t>
      </w:r>
      <w:r w:rsidR="00B706AF">
        <w:rPr>
          <w:b/>
          <w:sz w:val="20"/>
          <w:szCs w:val="20"/>
        </w:rPr>
        <w:t xml:space="preserve"> </w:t>
      </w:r>
    </w:p>
    <w:p w14:paraId="4CAF8818" w14:textId="1D6AED94" w:rsidR="00BA7471" w:rsidRDefault="0003116F" w:rsidP="000831DC">
      <w:pPr>
        <w:pStyle w:val="Styl"/>
        <w:spacing w:before="120"/>
        <w:jc w:val="both"/>
        <w:rPr>
          <w:b/>
          <w:sz w:val="20"/>
          <w:szCs w:val="20"/>
          <w:u w:val="single"/>
        </w:rPr>
      </w:pPr>
      <w:r w:rsidRPr="002F2C9A">
        <w:rPr>
          <w:b/>
          <w:sz w:val="20"/>
          <w:szCs w:val="20"/>
        </w:rPr>
        <w:t>Dodavatel dále zpra</w:t>
      </w:r>
      <w:r w:rsidR="00BA7471" w:rsidRPr="002F2C9A">
        <w:rPr>
          <w:b/>
          <w:sz w:val="20"/>
          <w:szCs w:val="20"/>
        </w:rPr>
        <w:t>cuje nabídkovou cenu vyplněním P</w:t>
      </w:r>
      <w:r w:rsidRPr="002F2C9A">
        <w:rPr>
          <w:b/>
          <w:sz w:val="20"/>
          <w:szCs w:val="20"/>
        </w:rPr>
        <w:t>řílohy č.</w:t>
      </w:r>
      <w:r w:rsidR="00BA7471" w:rsidRPr="002F2C9A">
        <w:rPr>
          <w:b/>
          <w:sz w:val="20"/>
          <w:szCs w:val="20"/>
        </w:rPr>
        <w:t xml:space="preserve"> 2 ZD (Krycí list nabídky). </w:t>
      </w:r>
      <w:r w:rsidR="00BA7471" w:rsidRPr="002F2C9A">
        <w:rPr>
          <w:b/>
          <w:sz w:val="20"/>
          <w:szCs w:val="20"/>
          <w:u w:val="single"/>
        </w:rPr>
        <w:t xml:space="preserve">Dodavatel </w:t>
      </w:r>
      <w:r w:rsidR="002F2C9A">
        <w:rPr>
          <w:b/>
          <w:sz w:val="20"/>
          <w:szCs w:val="20"/>
          <w:u w:val="single"/>
        </w:rPr>
        <w:t>v Příloze</w:t>
      </w:r>
      <w:r w:rsidR="00BA7471" w:rsidRPr="002F2C9A">
        <w:rPr>
          <w:b/>
          <w:sz w:val="20"/>
          <w:szCs w:val="20"/>
          <w:u w:val="single"/>
        </w:rPr>
        <w:t xml:space="preserve"> č. 2 ZD vyplní </w:t>
      </w:r>
      <w:r w:rsidR="002E50B3">
        <w:rPr>
          <w:b/>
          <w:sz w:val="20"/>
          <w:szCs w:val="20"/>
          <w:u w:val="single"/>
        </w:rPr>
        <w:t xml:space="preserve">do ŽLUTĚ zvýrazněných polí </w:t>
      </w:r>
      <w:r w:rsidR="00BA7471" w:rsidRPr="002F2C9A">
        <w:rPr>
          <w:b/>
          <w:sz w:val="20"/>
          <w:szCs w:val="20"/>
          <w:u w:val="single"/>
        </w:rPr>
        <w:t xml:space="preserve">celkovou nabídkovou cenu v Kč bez DPH a v Kč </w:t>
      </w:r>
      <w:r w:rsidR="002F2C9A" w:rsidRPr="002F2C9A">
        <w:rPr>
          <w:b/>
          <w:sz w:val="20"/>
          <w:szCs w:val="20"/>
          <w:u w:val="single"/>
        </w:rPr>
        <w:t>s</w:t>
      </w:r>
      <w:r w:rsidR="002E50B3">
        <w:rPr>
          <w:b/>
          <w:sz w:val="20"/>
          <w:szCs w:val="20"/>
          <w:u w:val="single"/>
        </w:rPr>
        <w:t> </w:t>
      </w:r>
      <w:r w:rsidR="002F2C9A" w:rsidRPr="002F2C9A">
        <w:rPr>
          <w:b/>
          <w:sz w:val="20"/>
          <w:szCs w:val="20"/>
          <w:u w:val="single"/>
        </w:rPr>
        <w:t>DPH</w:t>
      </w:r>
      <w:r w:rsidR="002E50B3">
        <w:rPr>
          <w:b/>
          <w:sz w:val="20"/>
          <w:szCs w:val="20"/>
          <w:u w:val="single"/>
        </w:rPr>
        <w:t>, a to</w:t>
      </w:r>
      <w:r w:rsidR="002F2C9A" w:rsidRPr="002F2C9A">
        <w:rPr>
          <w:b/>
          <w:sz w:val="20"/>
          <w:szCs w:val="20"/>
          <w:u w:val="single"/>
        </w:rPr>
        <w:t xml:space="preserve"> za </w:t>
      </w:r>
      <w:r w:rsidR="007B73E9">
        <w:rPr>
          <w:b/>
          <w:sz w:val="20"/>
          <w:szCs w:val="20"/>
          <w:u w:val="single"/>
        </w:rPr>
        <w:t xml:space="preserve">kompletní v zadávacích podmínkách specifikovaný </w:t>
      </w:r>
      <w:r w:rsidR="002F2C9A" w:rsidRPr="002F2C9A">
        <w:rPr>
          <w:b/>
          <w:sz w:val="20"/>
          <w:szCs w:val="20"/>
          <w:u w:val="single"/>
        </w:rPr>
        <w:t xml:space="preserve">předmět plnění </w:t>
      </w:r>
      <w:r w:rsidR="007B73E9">
        <w:rPr>
          <w:b/>
          <w:sz w:val="20"/>
          <w:szCs w:val="20"/>
          <w:u w:val="single"/>
        </w:rPr>
        <w:t>VZ</w:t>
      </w:r>
      <w:r w:rsidR="002F2C9A" w:rsidRPr="002F2C9A">
        <w:rPr>
          <w:b/>
          <w:sz w:val="20"/>
          <w:szCs w:val="20"/>
          <w:u w:val="single"/>
        </w:rPr>
        <w:t xml:space="preserve">. </w:t>
      </w:r>
    </w:p>
    <w:p w14:paraId="25427512" w14:textId="05A119D2" w:rsidR="002F2C9A" w:rsidRPr="002F2C9A" w:rsidRDefault="002F2C9A" w:rsidP="000831DC">
      <w:pPr>
        <w:pStyle w:val="Styl"/>
        <w:spacing w:before="120"/>
        <w:jc w:val="both"/>
        <w:rPr>
          <w:b/>
          <w:sz w:val="20"/>
          <w:szCs w:val="20"/>
          <w:u w:val="single"/>
        </w:rPr>
      </w:pPr>
      <w:r>
        <w:rPr>
          <w:b/>
          <w:sz w:val="20"/>
          <w:szCs w:val="20"/>
          <w:u w:val="single"/>
        </w:rPr>
        <w:t>Celkovou nabídkovou cenu</w:t>
      </w:r>
      <w:r w:rsidR="000C4154">
        <w:rPr>
          <w:b/>
          <w:sz w:val="20"/>
          <w:szCs w:val="20"/>
          <w:u w:val="single"/>
        </w:rPr>
        <w:t xml:space="preserve"> za VZ doplní dodavatel rovněž do příslušného Návrhu </w:t>
      </w:r>
      <w:r w:rsidR="000C4154" w:rsidRPr="001B3F20">
        <w:rPr>
          <w:b/>
          <w:sz w:val="20"/>
          <w:szCs w:val="20"/>
          <w:u w:val="single"/>
        </w:rPr>
        <w:t>smlouvy.</w:t>
      </w:r>
      <w:r w:rsidR="000C4154">
        <w:rPr>
          <w:b/>
          <w:sz w:val="20"/>
          <w:szCs w:val="20"/>
          <w:u w:val="single"/>
        </w:rPr>
        <w:t xml:space="preserve"> </w:t>
      </w:r>
      <w:r>
        <w:rPr>
          <w:b/>
          <w:sz w:val="20"/>
          <w:szCs w:val="20"/>
          <w:u w:val="single"/>
        </w:rPr>
        <w:t xml:space="preserve"> </w:t>
      </w:r>
    </w:p>
    <w:p w14:paraId="74159A0B" w14:textId="17D5316C" w:rsidR="000831DC" w:rsidRDefault="007B73E9" w:rsidP="000831DC">
      <w:pPr>
        <w:pStyle w:val="Styl"/>
        <w:spacing w:before="120"/>
        <w:jc w:val="both"/>
        <w:rPr>
          <w:sz w:val="20"/>
          <w:szCs w:val="20"/>
        </w:rPr>
      </w:pPr>
      <w:r>
        <w:rPr>
          <w:sz w:val="20"/>
          <w:szCs w:val="20"/>
        </w:rPr>
        <w:t>Na</w:t>
      </w:r>
      <w:r w:rsidR="000831DC">
        <w:rPr>
          <w:sz w:val="20"/>
          <w:szCs w:val="20"/>
        </w:rPr>
        <w:t>bídková cena</w:t>
      </w:r>
      <w:r>
        <w:rPr>
          <w:sz w:val="20"/>
          <w:szCs w:val="20"/>
        </w:rPr>
        <w:t xml:space="preserve"> uvedená dodavatelem v jednotlivých přílohách ZD</w:t>
      </w:r>
      <w:r w:rsidR="005A321B">
        <w:rPr>
          <w:sz w:val="20"/>
          <w:szCs w:val="20"/>
        </w:rPr>
        <w:t xml:space="preserve"> je cenou nejvýše přípustnou a musí v ní být zahrnuty veškeré náklady dodavatele spojené s realizací předmětu veřejné zakázky v souladu se zadávacími podmínkami. Jakékoliv vícenáklady oproti předložené nabídkové ceně nejsou přípustné. </w:t>
      </w:r>
      <w:r>
        <w:rPr>
          <w:sz w:val="20"/>
          <w:szCs w:val="20"/>
        </w:rPr>
        <w:t xml:space="preserve"> </w:t>
      </w:r>
      <w:r w:rsidR="000831DC">
        <w:rPr>
          <w:sz w:val="20"/>
          <w:szCs w:val="20"/>
        </w:rPr>
        <w:t xml:space="preserve"> </w:t>
      </w:r>
    </w:p>
    <w:p w14:paraId="77504086" w14:textId="477CBFC1" w:rsidR="007B73E9" w:rsidRDefault="000831DC" w:rsidP="000831DC">
      <w:pPr>
        <w:pStyle w:val="Styl"/>
        <w:spacing w:before="120"/>
        <w:jc w:val="both"/>
        <w:rPr>
          <w:sz w:val="20"/>
          <w:szCs w:val="20"/>
        </w:rPr>
      </w:pPr>
      <w:r w:rsidRPr="00D349EF">
        <w:rPr>
          <w:sz w:val="20"/>
          <w:szCs w:val="20"/>
        </w:rPr>
        <w:t xml:space="preserve">DPH bude v nabídce uvedena ve výši platné ke dni podání nabídky. </w:t>
      </w:r>
      <w:r>
        <w:rPr>
          <w:sz w:val="20"/>
          <w:szCs w:val="20"/>
        </w:rPr>
        <w:t>Dodavatel</w:t>
      </w:r>
      <w:r w:rsidRPr="00D349EF">
        <w:rPr>
          <w:bCs/>
          <w:sz w:val="20"/>
          <w:szCs w:val="20"/>
        </w:rPr>
        <w:t xml:space="preserve"> na sebe bere odpovědnost za to, že sazba a účtování daně z přidané hodnoty bude stanoveno v soula</w:t>
      </w:r>
      <w:r>
        <w:rPr>
          <w:bCs/>
          <w:sz w:val="20"/>
          <w:szCs w:val="20"/>
        </w:rPr>
        <w:t>du s platnými právními předpisy</w:t>
      </w:r>
      <w:r w:rsidR="00A17343" w:rsidRPr="00C76E45">
        <w:rPr>
          <w:sz w:val="20"/>
          <w:szCs w:val="20"/>
        </w:rPr>
        <w:t>.</w:t>
      </w:r>
    </w:p>
    <w:p w14:paraId="16E40E9C" w14:textId="77777777" w:rsidR="009D07F2" w:rsidRPr="00D349EF" w:rsidRDefault="009D07F2" w:rsidP="00327B53">
      <w:pPr>
        <w:pStyle w:val="Odstavecseseznamem"/>
        <w:ind w:left="357"/>
        <w:jc w:val="both"/>
        <w:rPr>
          <w:sz w:val="20"/>
        </w:rPr>
      </w:pPr>
    </w:p>
    <w:p w14:paraId="46112B32" w14:textId="77777777" w:rsidR="00277133" w:rsidRPr="001B3F20" w:rsidRDefault="009D07F2" w:rsidP="004114D2">
      <w:pPr>
        <w:pStyle w:val="NadpisVZ2"/>
      </w:pPr>
      <w:bookmarkStart w:id="53" w:name="_Toc358105215"/>
      <w:bookmarkStart w:id="54" w:name="_Toc510004183"/>
      <w:r w:rsidRPr="001B3F20">
        <w:t>Maximální ceny</w:t>
      </w:r>
      <w:bookmarkEnd w:id="53"/>
      <w:bookmarkEnd w:id="54"/>
    </w:p>
    <w:p w14:paraId="3DF30C21" w14:textId="10685346" w:rsidR="005544B4" w:rsidRPr="00CA1DA6" w:rsidRDefault="005544B4" w:rsidP="006C1D0B">
      <w:pPr>
        <w:pStyle w:val="Styl"/>
        <w:spacing w:before="120"/>
        <w:jc w:val="both"/>
        <w:rPr>
          <w:b/>
          <w:sz w:val="20"/>
          <w:szCs w:val="20"/>
          <w:u w:val="single"/>
        </w:rPr>
      </w:pPr>
      <w:r w:rsidRPr="001B3F20">
        <w:rPr>
          <w:b/>
          <w:sz w:val="20"/>
          <w:szCs w:val="20"/>
          <w:u w:val="single"/>
        </w:rPr>
        <w:t>Zadavatel</w:t>
      </w:r>
      <w:r w:rsidRPr="00B71A0A">
        <w:rPr>
          <w:b/>
          <w:sz w:val="20"/>
          <w:szCs w:val="20"/>
          <w:u w:val="single"/>
        </w:rPr>
        <w:t xml:space="preserve"> limituje maximální c</w:t>
      </w:r>
      <w:r w:rsidR="00B1793B" w:rsidRPr="00B71A0A">
        <w:rPr>
          <w:b/>
          <w:sz w:val="20"/>
          <w:szCs w:val="20"/>
          <w:u w:val="single"/>
        </w:rPr>
        <w:t xml:space="preserve">elkovou nabídkovou cenu v Kč </w:t>
      </w:r>
      <w:r w:rsidR="00726A31">
        <w:rPr>
          <w:b/>
          <w:sz w:val="20"/>
          <w:szCs w:val="20"/>
          <w:u w:val="single"/>
        </w:rPr>
        <w:t>bez</w:t>
      </w:r>
      <w:r w:rsidRPr="00B71A0A">
        <w:rPr>
          <w:b/>
          <w:sz w:val="20"/>
          <w:szCs w:val="20"/>
          <w:u w:val="single"/>
        </w:rPr>
        <w:t xml:space="preserve"> DPH za předmět plnění veřejné zakázky takto:</w:t>
      </w:r>
    </w:p>
    <w:p w14:paraId="7487F86C" w14:textId="3BAC45C2" w:rsidR="005544B4" w:rsidRPr="005B7BC2" w:rsidRDefault="005544B4" w:rsidP="001B3F20">
      <w:pPr>
        <w:pStyle w:val="Styl"/>
        <w:numPr>
          <w:ilvl w:val="0"/>
          <w:numId w:val="21"/>
        </w:numPr>
        <w:spacing w:before="120"/>
        <w:jc w:val="both"/>
        <w:rPr>
          <w:b/>
          <w:sz w:val="20"/>
          <w:szCs w:val="20"/>
        </w:rPr>
      </w:pPr>
      <w:r w:rsidRPr="005B7BC2">
        <w:rPr>
          <w:b/>
          <w:sz w:val="20"/>
          <w:szCs w:val="20"/>
        </w:rPr>
        <w:t>maximální celková nabídková cena:</w:t>
      </w:r>
      <w:r w:rsidR="00B1793B" w:rsidRPr="005B7BC2">
        <w:rPr>
          <w:b/>
          <w:sz w:val="20"/>
          <w:szCs w:val="20"/>
        </w:rPr>
        <w:t xml:space="preserve"> </w:t>
      </w:r>
      <w:r w:rsidR="001B3F20" w:rsidRPr="001B3F20">
        <w:rPr>
          <w:b/>
          <w:sz w:val="20"/>
        </w:rPr>
        <w:t>159 572,- Kč bez DPH</w:t>
      </w:r>
    </w:p>
    <w:p w14:paraId="6DC0A29B" w14:textId="5D55A83A" w:rsidR="000E516F" w:rsidRPr="005544B4" w:rsidRDefault="005544B4" w:rsidP="006C1D0B">
      <w:pPr>
        <w:pStyle w:val="Styl"/>
        <w:spacing w:before="120"/>
        <w:jc w:val="both"/>
        <w:rPr>
          <w:b/>
          <w:sz w:val="20"/>
          <w:szCs w:val="20"/>
        </w:rPr>
      </w:pPr>
      <w:r w:rsidRPr="005544B4">
        <w:rPr>
          <w:b/>
          <w:sz w:val="20"/>
          <w:szCs w:val="20"/>
        </w:rPr>
        <w:t xml:space="preserve">Celková nabídková cena dodavatele v Kč </w:t>
      </w:r>
      <w:r w:rsidR="005335D8">
        <w:rPr>
          <w:b/>
          <w:sz w:val="20"/>
          <w:szCs w:val="20"/>
        </w:rPr>
        <w:t>bez</w:t>
      </w:r>
      <w:r w:rsidRPr="005544B4">
        <w:rPr>
          <w:b/>
          <w:sz w:val="20"/>
          <w:szCs w:val="20"/>
        </w:rPr>
        <w:t xml:space="preserve"> DPH nesmí překročit uvedenou limitovanou celkovou nabídkovou cenu za předmět VZ. V případě překročení této limitované částky v nabídce bude dodavatel vyloučen z účasti v zadávacím řízení pro nesplnění zadávacích podmínek. </w:t>
      </w:r>
    </w:p>
    <w:p w14:paraId="50EF212E" w14:textId="77777777" w:rsidR="006C1D0B" w:rsidRPr="006C1D0B" w:rsidRDefault="006C1D0B" w:rsidP="006C1D0B">
      <w:pPr>
        <w:pStyle w:val="Styl"/>
        <w:spacing w:before="120"/>
        <w:jc w:val="both"/>
        <w:rPr>
          <w:b/>
          <w:sz w:val="20"/>
          <w:szCs w:val="20"/>
          <w:u w:val="single"/>
        </w:rPr>
      </w:pPr>
      <w:r w:rsidRPr="006C1D0B">
        <w:rPr>
          <w:b/>
          <w:sz w:val="20"/>
          <w:szCs w:val="20"/>
          <w:u w:val="single"/>
        </w:rPr>
        <w:t>Podmínky, za nichž je možno překročit nabídkovou cenu:</w:t>
      </w:r>
    </w:p>
    <w:p w14:paraId="00D8C8E4" w14:textId="77777777" w:rsidR="006E19B4" w:rsidRPr="006C1D0B" w:rsidRDefault="006C1D0B" w:rsidP="006C1D0B">
      <w:pPr>
        <w:pStyle w:val="Styl"/>
        <w:jc w:val="both"/>
        <w:rPr>
          <w:sz w:val="20"/>
        </w:rPr>
      </w:pPr>
      <w:r w:rsidRPr="006C1D0B">
        <w:rPr>
          <w:b/>
          <w:sz w:val="20"/>
          <w:szCs w:val="20"/>
        </w:rPr>
        <w:t xml:space="preserve">Zadavatel připouští navýšení nabídkové ceny včetně DPH v průběhu trvání smluvního vztahu pouze v případě zvýšení zákonem stanovené sazby daně z přidané hodnoty </w:t>
      </w:r>
      <w:r w:rsidRPr="006C1D0B">
        <w:rPr>
          <w:sz w:val="20"/>
          <w:szCs w:val="20"/>
        </w:rPr>
        <w:t>podle zákona 235/2004 Sb., o dani z přidané hodnoty. V takovém případě bude zvýšena cena s DPH o příslušné navýšení sazby DPH ode dne účinnosti nové zákonné úpravy DPH. Cenu lze zvýšit pouze formou písemného dodatku ke smlouvě, uzavřeného mezi zadavatelem (kupujícím) a dodavatelem (prodávajícím)</w:t>
      </w:r>
      <w:r w:rsidR="009654D1" w:rsidRPr="006C1D0B">
        <w:rPr>
          <w:sz w:val="20"/>
          <w:szCs w:val="20"/>
        </w:rPr>
        <w:t>.</w:t>
      </w:r>
      <w:r w:rsidR="00AD5467" w:rsidRPr="006C1D0B">
        <w:rPr>
          <w:sz w:val="20"/>
        </w:rPr>
        <w:t xml:space="preserve"> </w:t>
      </w:r>
    </w:p>
    <w:p w14:paraId="179F8AE1" w14:textId="77777777" w:rsidR="0095122B" w:rsidRDefault="0095122B" w:rsidP="006E19B4">
      <w:pPr>
        <w:jc w:val="both"/>
        <w:rPr>
          <w:sz w:val="20"/>
        </w:rPr>
      </w:pPr>
    </w:p>
    <w:p w14:paraId="1D59E0FA" w14:textId="1C82823C" w:rsidR="00DC11F1" w:rsidRPr="00013A65" w:rsidRDefault="00DC11F1" w:rsidP="00DC11F1">
      <w:pPr>
        <w:pStyle w:val="NadpisVZ1"/>
        <w:ind w:left="426"/>
      </w:pPr>
      <w:bookmarkStart w:id="55" w:name="_Toc510004184"/>
      <w:r w:rsidRPr="00055A28">
        <w:t>HODNOTÍCÍ KRITÉRIUM</w:t>
      </w:r>
      <w:r w:rsidR="001678A5">
        <w:t xml:space="preserve"> A ZPŮSOB HODNOCENÍ NABÍDEK</w:t>
      </w:r>
      <w:bookmarkEnd w:id="55"/>
    </w:p>
    <w:p w14:paraId="55CAFA68" w14:textId="57DBCCED" w:rsidR="001678A5" w:rsidRPr="001678A5" w:rsidRDefault="001678A5" w:rsidP="001678A5">
      <w:pPr>
        <w:pStyle w:val="NadpisVZ2"/>
      </w:pPr>
      <w:bookmarkStart w:id="56" w:name="_Toc510004185"/>
      <w:r w:rsidRPr="001678A5">
        <w:t>Hodnotící kritérium</w:t>
      </w:r>
      <w:bookmarkEnd w:id="56"/>
    </w:p>
    <w:p w14:paraId="1C188E6B" w14:textId="44D3DD8A" w:rsidR="00DC11F1" w:rsidRPr="009370DF" w:rsidRDefault="00DC11F1" w:rsidP="00DC11F1">
      <w:pPr>
        <w:autoSpaceDE w:val="0"/>
        <w:autoSpaceDN w:val="0"/>
        <w:adjustRightInd w:val="0"/>
        <w:spacing w:before="120"/>
        <w:jc w:val="both"/>
        <w:rPr>
          <w:rFonts w:cs="Arial"/>
          <w:b/>
          <w:sz w:val="20"/>
        </w:rPr>
      </w:pPr>
      <w:r w:rsidRPr="009370DF">
        <w:rPr>
          <w:rFonts w:cs="Arial"/>
          <w:b/>
          <w:sz w:val="20"/>
        </w:rPr>
        <w:t xml:space="preserve">Zadavatel </w:t>
      </w:r>
      <w:r w:rsidRPr="009370DF">
        <w:rPr>
          <w:rFonts w:eastAsia="Calibri" w:cs="Arial"/>
          <w:b/>
          <w:color w:val="000000"/>
          <w:sz w:val="20"/>
        </w:rPr>
        <w:t>stanovil</w:t>
      </w:r>
      <w:r w:rsidRPr="009370DF">
        <w:rPr>
          <w:rFonts w:cs="Arial"/>
          <w:b/>
          <w:sz w:val="20"/>
        </w:rPr>
        <w:t xml:space="preserve"> pro výběr dodavatele kritérium </w:t>
      </w:r>
      <w:r w:rsidRPr="009370DF">
        <w:rPr>
          <w:rFonts w:cs="Arial"/>
          <w:b/>
          <w:sz w:val="20"/>
          <w:u w:val="single"/>
        </w:rPr>
        <w:t>ekonomické výhodnosti. Ekonomická výhodnost nabídky bude hodnocena podle nejnižší celkové nabídkové ceny</w:t>
      </w:r>
      <w:r w:rsidR="009370DF" w:rsidRPr="009370DF">
        <w:rPr>
          <w:rFonts w:cs="Arial"/>
          <w:b/>
          <w:sz w:val="20"/>
          <w:u w:val="single"/>
        </w:rPr>
        <w:t>.</w:t>
      </w:r>
    </w:p>
    <w:p w14:paraId="4678E2D0" w14:textId="372FD6DB" w:rsidR="009370DF" w:rsidRDefault="009370DF" w:rsidP="00DC11F1">
      <w:pPr>
        <w:autoSpaceDE w:val="0"/>
        <w:autoSpaceDN w:val="0"/>
        <w:adjustRightInd w:val="0"/>
        <w:spacing w:before="120"/>
        <w:jc w:val="both"/>
        <w:rPr>
          <w:rFonts w:cs="Arial"/>
          <w:b/>
          <w:sz w:val="20"/>
        </w:rPr>
      </w:pPr>
      <w:r w:rsidRPr="009370DF">
        <w:rPr>
          <w:rFonts w:cs="Arial"/>
          <w:b/>
          <w:sz w:val="20"/>
          <w:u w:val="single"/>
        </w:rPr>
        <w:t>Pro hodnocení nabídek je rozhodující c</w:t>
      </w:r>
      <w:r w:rsidR="00971081">
        <w:rPr>
          <w:rFonts w:cs="Arial"/>
          <w:b/>
          <w:sz w:val="20"/>
          <w:u w:val="single"/>
        </w:rPr>
        <w:t xml:space="preserve">elková nabídková cena v Kč </w:t>
      </w:r>
      <w:r w:rsidR="005E6BBD">
        <w:rPr>
          <w:rFonts w:cs="Arial"/>
          <w:b/>
          <w:sz w:val="20"/>
          <w:u w:val="single"/>
        </w:rPr>
        <w:t>bez</w:t>
      </w:r>
      <w:r w:rsidRPr="009370DF">
        <w:rPr>
          <w:rFonts w:cs="Arial"/>
          <w:b/>
          <w:sz w:val="20"/>
          <w:u w:val="single"/>
        </w:rPr>
        <w:t xml:space="preserve"> DPH.</w:t>
      </w:r>
      <w:r w:rsidRPr="009370DF">
        <w:rPr>
          <w:rFonts w:cs="Arial"/>
          <w:b/>
          <w:sz w:val="20"/>
        </w:rPr>
        <w:t xml:space="preserve"> Celková nabídková cena musí být zpracována v souladu s čl. 1</w:t>
      </w:r>
      <w:r w:rsidR="00D22732">
        <w:rPr>
          <w:rFonts w:cs="Arial"/>
          <w:b/>
          <w:sz w:val="20"/>
        </w:rPr>
        <w:t>1</w:t>
      </w:r>
      <w:r w:rsidRPr="009370DF">
        <w:rPr>
          <w:rFonts w:cs="Arial"/>
          <w:b/>
          <w:sz w:val="20"/>
        </w:rPr>
        <w:t xml:space="preserve"> této ZD. </w:t>
      </w:r>
    </w:p>
    <w:p w14:paraId="5AF6E942" w14:textId="77777777" w:rsidR="009370DF" w:rsidRPr="009370DF" w:rsidRDefault="009370DF" w:rsidP="009370DF">
      <w:pPr>
        <w:autoSpaceDE w:val="0"/>
        <w:autoSpaceDN w:val="0"/>
        <w:adjustRightInd w:val="0"/>
        <w:jc w:val="both"/>
        <w:rPr>
          <w:rFonts w:cs="Arial"/>
          <w:b/>
          <w:sz w:val="20"/>
        </w:rPr>
      </w:pPr>
    </w:p>
    <w:p w14:paraId="26517D89" w14:textId="10A2A3B4" w:rsidR="001678A5" w:rsidRPr="001678A5" w:rsidRDefault="001678A5" w:rsidP="001678A5">
      <w:pPr>
        <w:pStyle w:val="NadpisVZ2"/>
        <w:rPr>
          <w:rFonts w:cs="Calibri"/>
        </w:rPr>
      </w:pPr>
      <w:bookmarkStart w:id="57" w:name="_Toc510004186"/>
      <w:r w:rsidRPr="001678A5">
        <w:rPr>
          <w:rFonts w:cs="Calibri"/>
        </w:rPr>
        <w:t>Způsob hodnocení nabídek</w:t>
      </w:r>
      <w:bookmarkEnd w:id="57"/>
    </w:p>
    <w:p w14:paraId="7C032AA9" w14:textId="5B320B30" w:rsidR="00374EF2" w:rsidRPr="00F714E7" w:rsidRDefault="00374EF2" w:rsidP="00DC11F1">
      <w:pPr>
        <w:spacing w:before="120"/>
        <w:jc w:val="both"/>
        <w:rPr>
          <w:rFonts w:cs="Calibri"/>
          <w:sz w:val="20"/>
        </w:rPr>
      </w:pPr>
      <w:r w:rsidRPr="00F714E7">
        <w:rPr>
          <w:rFonts w:cs="Calibri"/>
          <w:sz w:val="20"/>
        </w:rPr>
        <w:t>Hodnocení nabídek včetně posouzení kvalifikace a obsahu nabídek bude p</w:t>
      </w:r>
      <w:r w:rsidR="0094354C">
        <w:rPr>
          <w:rFonts w:cs="Calibri"/>
          <w:sz w:val="20"/>
        </w:rPr>
        <w:t>rovedeno zadavatelem jmenovanými pověřenými osobami</w:t>
      </w:r>
      <w:r w:rsidR="00C11AAE">
        <w:rPr>
          <w:rFonts w:cs="Calibri"/>
          <w:sz w:val="20"/>
        </w:rPr>
        <w:t xml:space="preserve"> (dále také „hodnotitelé“)</w:t>
      </w:r>
      <w:r w:rsidRPr="00F714E7">
        <w:rPr>
          <w:rFonts w:cs="Calibri"/>
          <w:sz w:val="20"/>
        </w:rPr>
        <w:t xml:space="preserve">. </w:t>
      </w:r>
    </w:p>
    <w:p w14:paraId="751C702A" w14:textId="2B480645" w:rsidR="00DC11F1" w:rsidRPr="00F714E7" w:rsidRDefault="00DC11F1" w:rsidP="00DC11F1">
      <w:pPr>
        <w:spacing w:before="120"/>
        <w:jc w:val="both"/>
        <w:rPr>
          <w:b/>
          <w:sz w:val="20"/>
        </w:rPr>
      </w:pPr>
      <w:r w:rsidRPr="00F714E7">
        <w:rPr>
          <w:rFonts w:cs="Calibri"/>
          <w:b/>
          <w:sz w:val="20"/>
          <w:u w:val="single"/>
        </w:rPr>
        <w:t>Pro hodnocení nabídek budou využity údaje doplněné</w:t>
      </w:r>
      <w:r w:rsidRPr="00F714E7">
        <w:rPr>
          <w:b/>
          <w:sz w:val="20"/>
          <w:u w:val="single"/>
        </w:rPr>
        <w:t xml:space="preserve"> do Přílohy č. 2 této ZD (Krycí list nabídky)</w:t>
      </w:r>
      <w:r w:rsidR="00374EF2" w:rsidRPr="00F714E7">
        <w:rPr>
          <w:b/>
          <w:sz w:val="20"/>
          <w:u w:val="single"/>
        </w:rPr>
        <w:t>,</w:t>
      </w:r>
      <w:r w:rsidR="00374EF2" w:rsidRPr="00F714E7">
        <w:rPr>
          <w:b/>
          <w:sz w:val="20"/>
        </w:rPr>
        <w:t xml:space="preserve"> kdy rozhodující je celková nabídková cena v Kč </w:t>
      </w:r>
      <w:r w:rsidR="00AC2252">
        <w:rPr>
          <w:b/>
          <w:sz w:val="20"/>
        </w:rPr>
        <w:t>bez</w:t>
      </w:r>
      <w:r w:rsidR="00374EF2" w:rsidRPr="00F714E7">
        <w:rPr>
          <w:b/>
          <w:sz w:val="20"/>
        </w:rPr>
        <w:t xml:space="preserve"> DPH za příslušnou hodnocenou část VZ</w:t>
      </w:r>
      <w:r w:rsidRPr="00F714E7">
        <w:rPr>
          <w:b/>
          <w:sz w:val="20"/>
        </w:rPr>
        <w:t>. Údaje uvedené v Krycím list</w:t>
      </w:r>
      <w:r w:rsidR="00374EF2" w:rsidRPr="00F714E7">
        <w:rPr>
          <w:b/>
          <w:sz w:val="20"/>
        </w:rPr>
        <w:t>u nabídky</w:t>
      </w:r>
      <w:r w:rsidRPr="00F714E7">
        <w:rPr>
          <w:b/>
          <w:sz w:val="20"/>
        </w:rPr>
        <w:t xml:space="preserve"> musí být v souladu s údaji uvedenými v ostatních částech nabídky (zejména v Cenové nabídce, Návrhu smlouvy apod.).</w:t>
      </w:r>
      <w:r w:rsidR="00C249BE">
        <w:rPr>
          <w:b/>
          <w:sz w:val="20"/>
        </w:rPr>
        <w:t xml:space="preserve"> </w:t>
      </w:r>
      <w:r w:rsidR="00C249BE">
        <w:rPr>
          <w:rFonts w:cs="Calibri"/>
          <w:sz w:val="20"/>
        </w:rPr>
        <w:t xml:space="preserve">V případě, že bude nabídka dodavatele obsahovat jakýkoliv rozpor v uvedení celkové nabídkové ceny v Kč, bude dodavatel takové nabídky vyloučen ze zadávacího řízení. </w:t>
      </w:r>
    </w:p>
    <w:p w14:paraId="389E32CC" w14:textId="117A018A" w:rsidR="00374EF2" w:rsidRPr="00F714E7" w:rsidRDefault="00374EF2" w:rsidP="00DC11F1">
      <w:pPr>
        <w:autoSpaceDE w:val="0"/>
        <w:autoSpaceDN w:val="0"/>
        <w:spacing w:before="120"/>
        <w:jc w:val="both"/>
        <w:rPr>
          <w:rFonts w:cs="Calibri"/>
          <w:b/>
          <w:sz w:val="20"/>
          <w:u w:val="single"/>
        </w:rPr>
      </w:pPr>
      <w:r w:rsidRPr="00F714E7">
        <w:rPr>
          <w:rFonts w:cs="Calibri"/>
          <w:b/>
          <w:sz w:val="20"/>
        </w:rPr>
        <w:t xml:space="preserve">Na základě výše uvedeného hodnotícího kritéria stanoví </w:t>
      </w:r>
      <w:r w:rsidR="00C11AAE">
        <w:rPr>
          <w:rFonts w:cs="Calibri"/>
          <w:b/>
          <w:sz w:val="20"/>
        </w:rPr>
        <w:t xml:space="preserve">hodnotitelé </w:t>
      </w:r>
      <w:r w:rsidRPr="00F714E7">
        <w:rPr>
          <w:rFonts w:cs="Calibri"/>
          <w:b/>
          <w:sz w:val="20"/>
        </w:rPr>
        <w:t xml:space="preserve">pořadí úspěšnosti jednotlivých nabídek pro VZ tak, </w:t>
      </w:r>
      <w:r w:rsidRPr="00F714E7">
        <w:rPr>
          <w:rFonts w:cs="Calibri"/>
          <w:b/>
          <w:sz w:val="20"/>
          <w:u w:val="single"/>
        </w:rPr>
        <w:t xml:space="preserve">že jako nejvýhodnější bude v rámci hodnocení </w:t>
      </w:r>
      <w:r w:rsidR="00F714E7" w:rsidRPr="00F714E7">
        <w:rPr>
          <w:rFonts w:cs="Calibri"/>
          <w:b/>
          <w:sz w:val="20"/>
          <w:u w:val="single"/>
        </w:rPr>
        <w:t xml:space="preserve">VZ posouzena nabídka s nejnižší celkovou nabídkovou cenou v Kč </w:t>
      </w:r>
      <w:r w:rsidR="00CD2EF8">
        <w:rPr>
          <w:rFonts w:cs="Calibri"/>
          <w:b/>
          <w:sz w:val="20"/>
          <w:u w:val="single"/>
        </w:rPr>
        <w:t>bez</w:t>
      </w:r>
      <w:r w:rsidR="00F714E7" w:rsidRPr="00F714E7">
        <w:rPr>
          <w:rFonts w:cs="Calibri"/>
          <w:b/>
          <w:sz w:val="20"/>
          <w:u w:val="single"/>
        </w:rPr>
        <w:t xml:space="preserve"> DPH. </w:t>
      </w:r>
    </w:p>
    <w:p w14:paraId="65019BE1" w14:textId="4C5F362A" w:rsidR="00C249BE" w:rsidRDefault="00C249BE" w:rsidP="00DC11F1">
      <w:pPr>
        <w:autoSpaceDE w:val="0"/>
        <w:autoSpaceDN w:val="0"/>
        <w:spacing w:before="120"/>
        <w:jc w:val="both"/>
        <w:rPr>
          <w:rFonts w:cs="Calibri"/>
          <w:sz w:val="20"/>
        </w:rPr>
      </w:pPr>
      <w:r>
        <w:rPr>
          <w:rFonts w:cs="Calibri"/>
          <w:sz w:val="20"/>
        </w:rPr>
        <w:t xml:space="preserve">Po hodnocení provedeném na základě stanoveného hodnotícího kritéria provede hodnotící komise posouzení splnění podmínek účasti v zadávacím řízení. </w:t>
      </w:r>
    </w:p>
    <w:p w14:paraId="5F07FE88" w14:textId="77777777" w:rsidR="00DC11F1" w:rsidRPr="00F714E7" w:rsidRDefault="00DC11F1" w:rsidP="00DC11F1">
      <w:pPr>
        <w:autoSpaceDE w:val="0"/>
        <w:autoSpaceDN w:val="0"/>
        <w:spacing w:before="120"/>
        <w:jc w:val="both"/>
        <w:rPr>
          <w:rFonts w:cs="Calibri"/>
          <w:sz w:val="20"/>
        </w:rPr>
      </w:pPr>
      <w:r w:rsidRPr="00F714E7">
        <w:rPr>
          <w:rFonts w:cs="Calibri"/>
          <w:sz w:val="20"/>
        </w:rPr>
        <w:t xml:space="preserve">Dodavatel není oprávněn podmínit jím navrhované údaje, které jsou předmětem hodnocení, další podmínkou. Podmínění nebo uvedení několika rozdílných hodnot je důvodem pro vyloučení dodavatele ze zadávacího řízení. Obdobně bude zadavatel postupovat v případě, že dojde k uvedení hodnoty, která je předmětem hodnocení, v jiné veličině či formě, než zadavatel stanovil. </w:t>
      </w:r>
    </w:p>
    <w:p w14:paraId="4A6EF819" w14:textId="77777777" w:rsidR="001678A5" w:rsidRDefault="001678A5" w:rsidP="00DC11F1">
      <w:pPr>
        <w:jc w:val="both"/>
        <w:rPr>
          <w:rFonts w:cs="Calibri"/>
          <w:b/>
          <w:sz w:val="20"/>
          <w:u w:val="single"/>
        </w:rPr>
      </w:pPr>
    </w:p>
    <w:p w14:paraId="1E30AA68" w14:textId="47796F18" w:rsidR="001678A5" w:rsidRPr="001678A5" w:rsidRDefault="001678A5" w:rsidP="001678A5">
      <w:pPr>
        <w:pStyle w:val="NadpisVZ2"/>
      </w:pPr>
      <w:bookmarkStart w:id="58" w:name="_Toc510004187"/>
      <w:r>
        <w:t>H</w:t>
      </w:r>
      <w:r w:rsidRPr="001678A5">
        <w:t>odnocení nabídek v případě předložení nabídek se stejnou nabídkovou cenou</w:t>
      </w:r>
      <w:bookmarkEnd w:id="58"/>
    </w:p>
    <w:p w14:paraId="2C352CD6" w14:textId="1099D17E" w:rsidR="00ED240F" w:rsidRDefault="00ED240F" w:rsidP="00502E13">
      <w:pPr>
        <w:spacing w:before="120"/>
        <w:jc w:val="both"/>
        <w:rPr>
          <w:sz w:val="20"/>
        </w:rPr>
      </w:pPr>
      <w:r w:rsidRPr="00B74F9F">
        <w:rPr>
          <w:b/>
          <w:sz w:val="20"/>
        </w:rPr>
        <w:t>V případě předložení dvou či více nabídek se shodnou nabídkovou cenou</w:t>
      </w:r>
      <w:r w:rsidR="00502E13">
        <w:rPr>
          <w:sz w:val="20"/>
        </w:rPr>
        <w:t>, bude</w:t>
      </w:r>
      <w:r>
        <w:rPr>
          <w:sz w:val="20"/>
        </w:rPr>
        <w:t xml:space="preserve"> o pořadí nabídek rozhodovat</w:t>
      </w:r>
      <w:r w:rsidR="00502E13">
        <w:rPr>
          <w:sz w:val="20"/>
        </w:rPr>
        <w:t>:</w:t>
      </w:r>
    </w:p>
    <w:p w14:paraId="3ECA95B7" w14:textId="1B33E579" w:rsidR="00502E13" w:rsidRPr="00502E13" w:rsidRDefault="00502E13" w:rsidP="00502E13">
      <w:pPr>
        <w:pStyle w:val="Odstavecseseznamem"/>
        <w:numPr>
          <w:ilvl w:val="0"/>
          <w:numId w:val="43"/>
        </w:numPr>
        <w:spacing w:before="120"/>
        <w:jc w:val="both"/>
        <w:rPr>
          <w:sz w:val="20"/>
        </w:rPr>
      </w:pPr>
      <w:r>
        <w:rPr>
          <w:sz w:val="20"/>
        </w:rPr>
        <w:t xml:space="preserve">nabídnutá délka záruční doby (delší doba znamená lepší umístění). </w:t>
      </w:r>
    </w:p>
    <w:p w14:paraId="0868932F" w14:textId="77777777" w:rsidR="00502E13" w:rsidRPr="00502E13" w:rsidRDefault="00502E13" w:rsidP="00502E13">
      <w:pPr>
        <w:jc w:val="both"/>
        <w:rPr>
          <w:sz w:val="20"/>
        </w:rPr>
      </w:pPr>
    </w:p>
    <w:p w14:paraId="5E9F881E" w14:textId="77777777" w:rsidR="0038617E" w:rsidRPr="00CA1F17" w:rsidRDefault="00055A28" w:rsidP="00493EC9">
      <w:pPr>
        <w:pStyle w:val="NadpisVZ1"/>
        <w:ind w:left="426"/>
      </w:pPr>
      <w:bookmarkStart w:id="59" w:name="_Toc510004188"/>
      <w:r w:rsidRPr="00CA1F17">
        <w:t>OBCHODNÍ PODMÍNKY</w:t>
      </w:r>
      <w:bookmarkEnd w:id="59"/>
    </w:p>
    <w:p w14:paraId="2935DCF3" w14:textId="77777777" w:rsidR="00277133" w:rsidRDefault="00277133" w:rsidP="004114D2">
      <w:pPr>
        <w:pStyle w:val="NadpisVZ2"/>
      </w:pPr>
      <w:bookmarkStart w:id="60" w:name="_Toc510004189"/>
      <w:r w:rsidRPr="00277133">
        <w:t>Obchodní</w:t>
      </w:r>
      <w:r>
        <w:t xml:space="preserve"> podmínky</w:t>
      </w:r>
      <w:bookmarkEnd w:id="60"/>
    </w:p>
    <w:p w14:paraId="126A239B" w14:textId="77777777" w:rsidR="00202AE0" w:rsidRDefault="00202AE0" w:rsidP="00581C7E">
      <w:pPr>
        <w:spacing w:before="120"/>
        <w:jc w:val="both"/>
        <w:rPr>
          <w:sz w:val="20"/>
        </w:rPr>
      </w:pPr>
      <w:r w:rsidRPr="00476A8B">
        <w:rPr>
          <w:b/>
          <w:bCs/>
          <w:color w:val="000000"/>
          <w:sz w:val="20"/>
        </w:rPr>
        <w:t xml:space="preserve">Nabídka </w:t>
      </w:r>
      <w:r w:rsidR="00524990">
        <w:rPr>
          <w:b/>
          <w:bCs/>
          <w:color w:val="000000"/>
          <w:sz w:val="20"/>
        </w:rPr>
        <w:t>dodavatele</w:t>
      </w:r>
      <w:r w:rsidRPr="00476A8B">
        <w:rPr>
          <w:b/>
          <w:bCs/>
          <w:sz w:val="20"/>
        </w:rPr>
        <w:t xml:space="preserve"> </w:t>
      </w:r>
      <w:r w:rsidRPr="00476A8B">
        <w:rPr>
          <w:b/>
          <w:bCs/>
          <w:color w:val="000000"/>
          <w:sz w:val="20"/>
        </w:rPr>
        <w:t>musí respektovat stanovené obchodní podmínky a v žádné části nesmí obsahovat ustanovení, které by bylo v rozporu s obchodními podmínkami a které by znevýhodňovalo zadavatele.</w:t>
      </w:r>
    </w:p>
    <w:p w14:paraId="0CE4B62C" w14:textId="16F2E32F" w:rsidR="002656C7" w:rsidRPr="002656C7" w:rsidRDefault="002656C7" w:rsidP="002656C7">
      <w:pPr>
        <w:spacing w:before="120"/>
        <w:jc w:val="both"/>
        <w:rPr>
          <w:sz w:val="20"/>
        </w:rPr>
      </w:pPr>
      <w:r w:rsidRPr="002656C7">
        <w:rPr>
          <w:sz w:val="20"/>
        </w:rPr>
        <w:t xml:space="preserve">Obchodní podmínky včetně platebních a sankčních podmínek zadavatel stanovil v </w:t>
      </w:r>
      <w:r w:rsidR="00ED5627">
        <w:rPr>
          <w:b/>
          <w:sz w:val="20"/>
        </w:rPr>
        <w:t xml:space="preserve">Návrhu </w:t>
      </w:r>
      <w:r w:rsidR="00F96194">
        <w:rPr>
          <w:b/>
          <w:sz w:val="20"/>
        </w:rPr>
        <w:t>k</w:t>
      </w:r>
      <w:r w:rsidR="008C2FD0">
        <w:rPr>
          <w:b/>
          <w:sz w:val="20"/>
        </w:rPr>
        <w:t>upní smlouvy</w:t>
      </w:r>
      <w:r w:rsidR="00444465">
        <w:rPr>
          <w:b/>
          <w:sz w:val="20"/>
        </w:rPr>
        <w:t xml:space="preserve"> </w:t>
      </w:r>
      <w:r w:rsidR="008C2FD0">
        <w:rPr>
          <w:sz w:val="20"/>
        </w:rPr>
        <w:t xml:space="preserve">(dále také </w:t>
      </w:r>
      <w:r w:rsidR="007E42FC">
        <w:rPr>
          <w:sz w:val="20"/>
        </w:rPr>
        <w:t>„n</w:t>
      </w:r>
      <w:r w:rsidR="004A668E">
        <w:rPr>
          <w:sz w:val="20"/>
        </w:rPr>
        <w:t xml:space="preserve">ávrh smlouvy“), které tvoří Přílohu č. 4 této ZD. </w:t>
      </w:r>
    </w:p>
    <w:p w14:paraId="3D2D66B0" w14:textId="684B2B21" w:rsidR="002656C7" w:rsidRPr="002656C7" w:rsidRDefault="007B75B0" w:rsidP="002656C7">
      <w:pPr>
        <w:spacing w:before="120"/>
        <w:jc w:val="both"/>
        <w:rPr>
          <w:sz w:val="20"/>
        </w:rPr>
      </w:pPr>
      <w:r>
        <w:rPr>
          <w:b/>
          <w:sz w:val="20"/>
        </w:rPr>
        <w:t>Dodavatel je povinen</w:t>
      </w:r>
      <w:r w:rsidR="007E42FC">
        <w:rPr>
          <w:b/>
          <w:sz w:val="20"/>
        </w:rPr>
        <w:t xml:space="preserve"> návrh smlouvy</w:t>
      </w:r>
      <w:r w:rsidR="002656C7" w:rsidRPr="002656C7">
        <w:rPr>
          <w:b/>
          <w:sz w:val="20"/>
        </w:rPr>
        <w:t xml:space="preserve"> zcela převzít v podobě navržené</w:t>
      </w:r>
      <w:r w:rsidR="00675723">
        <w:rPr>
          <w:b/>
          <w:sz w:val="20"/>
        </w:rPr>
        <w:t xml:space="preserve"> zadavatelem, když pouze vyplní </w:t>
      </w:r>
      <w:r w:rsidR="002656C7" w:rsidRPr="002656C7">
        <w:rPr>
          <w:b/>
          <w:sz w:val="20"/>
        </w:rPr>
        <w:t xml:space="preserve">části označené </w:t>
      </w:r>
      <w:r w:rsidR="008C2FD0">
        <w:rPr>
          <w:b/>
          <w:color w:val="FF0000"/>
          <w:sz w:val="20"/>
        </w:rPr>
        <w:t>DO</w:t>
      </w:r>
      <w:r w:rsidR="00ED5627">
        <w:rPr>
          <w:b/>
          <w:color w:val="FF0000"/>
          <w:sz w:val="20"/>
        </w:rPr>
        <w:t>PLNÍ DODAVATEL</w:t>
      </w:r>
      <w:r>
        <w:rPr>
          <w:b/>
          <w:color w:val="FF0000"/>
          <w:sz w:val="20"/>
        </w:rPr>
        <w:t xml:space="preserve">, </w:t>
      </w:r>
      <w:r w:rsidRPr="007B75B0">
        <w:rPr>
          <w:b/>
          <w:sz w:val="20"/>
        </w:rPr>
        <w:t>případně části vyznačené</w:t>
      </w:r>
      <w:r>
        <w:rPr>
          <w:b/>
          <w:color w:val="FF0000"/>
          <w:sz w:val="20"/>
        </w:rPr>
        <w:t xml:space="preserve"> ČERVENOU BARVOU</w:t>
      </w:r>
      <w:r w:rsidR="002656C7" w:rsidRPr="002656C7">
        <w:rPr>
          <w:b/>
          <w:sz w:val="20"/>
        </w:rPr>
        <w:t>.</w:t>
      </w:r>
      <w:r w:rsidR="002656C7" w:rsidRPr="002656C7">
        <w:rPr>
          <w:sz w:val="20"/>
        </w:rPr>
        <w:t xml:space="preserve"> Jedná se zejména o identifikační údaje dodavatele v hlavičce smlouvy, nabídkovou cenu, k</w:t>
      </w:r>
      <w:r w:rsidR="007E42FC">
        <w:rPr>
          <w:sz w:val="20"/>
        </w:rPr>
        <w:t>ontaktní údaje, datum a podpis n</w:t>
      </w:r>
      <w:r w:rsidR="002656C7" w:rsidRPr="002656C7">
        <w:rPr>
          <w:sz w:val="20"/>
        </w:rPr>
        <w:t>ávrhu smlouvy osobou oprávněnou jednat za dodavatele.</w:t>
      </w:r>
    </w:p>
    <w:p w14:paraId="11C94A54" w14:textId="258B93FE" w:rsidR="002656C7" w:rsidRPr="002656C7" w:rsidRDefault="008C2FD0" w:rsidP="002656C7">
      <w:pPr>
        <w:spacing w:before="120"/>
        <w:jc w:val="both"/>
        <w:rPr>
          <w:sz w:val="20"/>
        </w:rPr>
      </w:pPr>
      <w:r>
        <w:rPr>
          <w:sz w:val="20"/>
        </w:rPr>
        <w:t xml:space="preserve">Přílohy Návrhu </w:t>
      </w:r>
      <w:r w:rsidR="001D04FA">
        <w:rPr>
          <w:sz w:val="20"/>
        </w:rPr>
        <w:t xml:space="preserve">kupní </w:t>
      </w:r>
      <w:r>
        <w:rPr>
          <w:sz w:val="20"/>
        </w:rPr>
        <w:t>smlouvy</w:t>
      </w:r>
      <w:r w:rsidR="002656C7" w:rsidRPr="002656C7">
        <w:rPr>
          <w:sz w:val="20"/>
        </w:rPr>
        <w:t>:</w:t>
      </w:r>
    </w:p>
    <w:p w14:paraId="2A512624" w14:textId="77777777" w:rsidR="00F97CB3" w:rsidRDefault="00D35EF7" w:rsidP="00A612C3">
      <w:pPr>
        <w:pStyle w:val="Odstavecseseznamem"/>
        <w:numPr>
          <w:ilvl w:val="0"/>
          <w:numId w:val="14"/>
        </w:numPr>
        <w:jc w:val="both"/>
        <w:rPr>
          <w:sz w:val="20"/>
        </w:rPr>
      </w:pPr>
      <w:r w:rsidRPr="007E42FC">
        <w:rPr>
          <w:sz w:val="20"/>
        </w:rPr>
        <w:t>Příloha č. 1 – Technická specifikace zboží</w:t>
      </w:r>
    </w:p>
    <w:p w14:paraId="68AFCA79" w14:textId="06310A39" w:rsidR="00D35EF7" w:rsidRPr="007E42FC" w:rsidRDefault="00D35EF7" w:rsidP="00A612C3">
      <w:pPr>
        <w:pStyle w:val="Odstavecseseznamem"/>
        <w:numPr>
          <w:ilvl w:val="0"/>
          <w:numId w:val="14"/>
        </w:numPr>
        <w:jc w:val="both"/>
        <w:rPr>
          <w:sz w:val="20"/>
        </w:rPr>
      </w:pPr>
      <w:r w:rsidRPr="007E42FC">
        <w:rPr>
          <w:sz w:val="20"/>
        </w:rPr>
        <w:t>Příloha č. 2 – Cenová nabídka</w:t>
      </w:r>
    </w:p>
    <w:p w14:paraId="0189B8D2" w14:textId="31F58A76" w:rsidR="00A91AEB" w:rsidRPr="00A91AEB" w:rsidRDefault="00B975E1" w:rsidP="002656C7">
      <w:pPr>
        <w:pStyle w:val="Default"/>
        <w:spacing w:before="120"/>
        <w:jc w:val="both"/>
        <w:rPr>
          <w:rFonts w:ascii="Arial" w:hAnsi="Arial" w:cs="Arial"/>
          <w:b/>
          <w:bCs/>
          <w:sz w:val="20"/>
          <w:szCs w:val="20"/>
        </w:rPr>
      </w:pPr>
      <w:r>
        <w:rPr>
          <w:rFonts w:ascii="Arial" w:hAnsi="Arial" w:cs="Arial"/>
          <w:b/>
          <w:sz w:val="20"/>
        </w:rPr>
        <w:t>Údaje uvedené v</w:t>
      </w:r>
      <w:r w:rsidR="00F97CB3">
        <w:rPr>
          <w:rFonts w:ascii="Arial" w:hAnsi="Arial" w:cs="Arial"/>
          <w:b/>
          <w:sz w:val="20"/>
        </w:rPr>
        <w:t> návrhu smlouvy</w:t>
      </w:r>
      <w:r>
        <w:rPr>
          <w:rFonts w:ascii="Arial" w:hAnsi="Arial" w:cs="Arial"/>
          <w:b/>
          <w:sz w:val="20"/>
        </w:rPr>
        <w:t xml:space="preserve"> </w:t>
      </w:r>
      <w:r w:rsidR="00A91AEB" w:rsidRPr="00A91AEB">
        <w:rPr>
          <w:rFonts w:ascii="Arial" w:hAnsi="Arial" w:cs="Arial"/>
          <w:b/>
          <w:sz w:val="20"/>
        </w:rPr>
        <w:t>se nesmí lišit od údajů uvedených v jiné části nabídky dodavatele.</w:t>
      </w:r>
    </w:p>
    <w:p w14:paraId="1B83FA07" w14:textId="5BA90203" w:rsidR="002656C7" w:rsidRPr="00D349EF" w:rsidRDefault="002656C7" w:rsidP="002656C7">
      <w:pPr>
        <w:pStyle w:val="Default"/>
        <w:spacing w:before="120"/>
        <w:jc w:val="both"/>
        <w:rPr>
          <w:rFonts w:ascii="Arial" w:hAnsi="Arial" w:cs="Arial"/>
          <w:sz w:val="20"/>
          <w:szCs w:val="20"/>
        </w:rPr>
      </w:pPr>
      <w:r w:rsidRPr="00172C1E">
        <w:rPr>
          <w:rFonts w:ascii="Arial" w:hAnsi="Arial" w:cs="Arial"/>
          <w:b/>
          <w:bCs/>
          <w:sz w:val="20"/>
          <w:szCs w:val="20"/>
        </w:rPr>
        <w:t>Přílohy</w:t>
      </w:r>
      <w:r>
        <w:rPr>
          <w:rFonts w:ascii="Arial" w:hAnsi="Arial" w:cs="Arial"/>
          <w:b/>
          <w:bCs/>
          <w:sz w:val="20"/>
          <w:szCs w:val="20"/>
        </w:rPr>
        <w:t xml:space="preserve"> </w:t>
      </w:r>
      <w:r w:rsidR="00F97CB3">
        <w:rPr>
          <w:rFonts w:ascii="Arial" w:hAnsi="Arial" w:cs="Arial"/>
          <w:b/>
          <w:bCs/>
          <w:sz w:val="20"/>
          <w:szCs w:val="20"/>
        </w:rPr>
        <w:t>návrhu smlouvy</w:t>
      </w:r>
      <w:r w:rsidRPr="00172C1E">
        <w:rPr>
          <w:rFonts w:ascii="Arial" w:hAnsi="Arial" w:cs="Arial"/>
          <w:b/>
          <w:bCs/>
          <w:sz w:val="20"/>
          <w:szCs w:val="20"/>
        </w:rPr>
        <w:t xml:space="preserve"> nemusí být v nabídce uvedeny duplicitně</w:t>
      </w:r>
      <w:r w:rsidRPr="00172C1E">
        <w:rPr>
          <w:rFonts w:ascii="Arial" w:hAnsi="Arial" w:cs="Arial"/>
          <w:sz w:val="20"/>
          <w:szCs w:val="20"/>
        </w:rPr>
        <w:t xml:space="preserve">. Tzn., že není nutné </w:t>
      </w:r>
      <w:r>
        <w:rPr>
          <w:rFonts w:ascii="Arial" w:hAnsi="Arial" w:cs="Arial"/>
          <w:sz w:val="20"/>
          <w:szCs w:val="20"/>
        </w:rPr>
        <w:t xml:space="preserve">je </w:t>
      </w:r>
      <w:r w:rsidRPr="00172C1E">
        <w:rPr>
          <w:rFonts w:ascii="Arial" w:hAnsi="Arial" w:cs="Arial"/>
          <w:sz w:val="20"/>
          <w:szCs w:val="20"/>
        </w:rPr>
        <w:t>vkládat k</w:t>
      </w:r>
      <w:r w:rsidR="0076669B">
        <w:rPr>
          <w:rFonts w:ascii="Arial" w:hAnsi="Arial" w:cs="Arial"/>
          <w:sz w:val="20"/>
          <w:szCs w:val="20"/>
        </w:rPr>
        <w:t xml:space="preserve"> příslušnému </w:t>
      </w:r>
      <w:r w:rsidR="00B975E1">
        <w:rPr>
          <w:rFonts w:ascii="Arial" w:hAnsi="Arial" w:cs="Arial"/>
          <w:sz w:val="20"/>
          <w:szCs w:val="20"/>
        </w:rPr>
        <w:t>Návrhu smlouvy</w:t>
      </w:r>
      <w:r w:rsidRPr="00172C1E">
        <w:rPr>
          <w:rFonts w:ascii="Arial" w:hAnsi="Arial" w:cs="Arial"/>
          <w:sz w:val="20"/>
          <w:szCs w:val="20"/>
        </w:rPr>
        <w:t xml:space="preserve">, pokud </w:t>
      </w:r>
      <w:r>
        <w:rPr>
          <w:rFonts w:ascii="Arial" w:hAnsi="Arial" w:cs="Arial"/>
          <w:sz w:val="20"/>
          <w:szCs w:val="20"/>
        </w:rPr>
        <w:t>budou tyto dokumenty obsaženy jinde v nabídce</w:t>
      </w:r>
      <w:r w:rsidRPr="00172C1E">
        <w:rPr>
          <w:rFonts w:ascii="Arial" w:hAnsi="Arial" w:cs="Arial"/>
          <w:sz w:val="20"/>
          <w:szCs w:val="20"/>
        </w:rPr>
        <w:t>.</w:t>
      </w:r>
    </w:p>
    <w:p w14:paraId="311B98B1" w14:textId="3E05C5E4" w:rsidR="002656C7" w:rsidRPr="002656C7" w:rsidRDefault="007642C7" w:rsidP="002656C7">
      <w:pPr>
        <w:spacing w:before="120"/>
        <w:jc w:val="both"/>
        <w:rPr>
          <w:sz w:val="20"/>
        </w:rPr>
      </w:pPr>
      <w:r>
        <w:rPr>
          <w:b/>
          <w:sz w:val="20"/>
        </w:rPr>
        <w:t>Dodavatel nesmí</w:t>
      </w:r>
      <w:r w:rsidR="0009250F">
        <w:rPr>
          <w:b/>
          <w:sz w:val="20"/>
        </w:rPr>
        <w:t xml:space="preserve"> </w:t>
      </w:r>
      <w:r>
        <w:rPr>
          <w:b/>
          <w:sz w:val="20"/>
        </w:rPr>
        <w:t>návrh</w:t>
      </w:r>
      <w:r w:rsidR="00B975E1">
        <w:rPr>
          <w:b/>
          <w:sz w:val="20"/>
        </w:rPr>
        <w:t xml:space="preserve"> smlouvy</w:t>
      </w:r>
      <w:r w:rsidR="002656C7" w:rsidRPr="002656C7">
        <w:rPr>
          <w:b/>
          <w:sz w:val="20"/>
        </w:rPr>
        <w:t xml:space="preserve"> měnit, doplňovat nová ustanovení ani vypouštět stávající, kromě pasáží výslovně označených,</w:t>
      </w:r>
      <w:r w:rsidR="002656C7" w:rsidRPr="002656C7">
        <w:rPr>
          <w:sz w:val="20"/>
        </w:rPr>
        <w:t xml:space="preserve"> </w:t>
      </w:r>
      <w:r w:rsidR="002656C7" w:rsidRPr="0009250F">
        <w:rPr>
          <w:b/>
          <w:sz w:val="20"/>
        </w:rPr>
        <w:t>že je dodavatel má vyplnit.</w:t>
      </w:r>
      <w:r w:rsidR="002656C7" w:rsidRPr="002656C7">
        <w:rPr>
          <w:sz w:val="20"/>
        </w:rPr>
        <w:t xml:space="preserve"> Návrh</w:t>
      </w:r>
      <w:r w:rsidR="00B975E1">
        <w:rPr>
          <w:sz w:val="20"/>
        </w:rPr>
        <w:t xml:space="preserve"> smlouvy</w:t>
      </w:r>
      <w:r w:rsidR="002656C7" w:rsidRPr="002656C7">
        <w:rPr>
          <w:sz w:val="20"/>
        </w:rPr>
        <w:t xml:space="preserve"> musí zahrnovat a akceptovat veškeré věcné, technické, právní, smluvní a jiné požadavky zadavatele uvedené v zadávacích podmínkách včetně předmětu plnění VZ. Návrh</w:t>
      </w:r>
      <w:r w:rsidR="00B975E1">
        <w:rPr>
          <w:sz w:val="20"/>
        </w:rPr>
        <w:t xml:space="preserve"> smlouvy</w:t>
      </w:r>
      <w:r w:rsidR="002656C7" w:rsidRPr="002656C7">
        <w:rPr>
          <w:sz w:val="20"/>
        </w:rPr>
        <w:t xml:space="preserve"> nesmí obsahovat výhradu ani ustanovení, které je v rozporu se zadávacími podmínkami nebo zhoršuje či by mohlo zhoršit postavení zadavatele. Pokud v nabídce předložen</w:t>
      </w:r>
      <w:r>
        <w:rPr>
          <w:sz w:val="20"/>
        </w:rPr>
        <w:t>ý n</w:t>
      </w:r>
      <w:r w:rsidR="00B975E1">
        <w:rPr>
          <w:sz w:val="20"/>
        </w:rPr>
        <w:t>ávrh smlouvy bude</w:t>
      </w:r>
      <w:r w:rsidR="002656C7" w:rsidRPr="002656C7">
        <w:rPr>
          <w:sz w:val="20"/>
        </w:rPr>
        <w:t xml:space="preserve"> odporovat těmto požadavkům, znamená to nesplnění zadávacích podmínek dle § 48</w:t>
      </w:r>
      <w:r w:rsidR="002656C7">
        <w:rPr>
          <w:sz w:val="20"/>
        </w:rPr>
        <w:t xml:space="preserve"> </w:t>
      </w:r>
      <w:r w:rsidR="002656C7" w:rsidRPr="002656C7">
        <w:rPr>
          <w:sz w:val="20"/>
        </w:rPr>
        <w:t xml:space="preserve">odst. 2 písm. a) </w:t>
      </w:r>
      <w:r w:rsidR="00B975E1">
        <w:rPr>
          <w:sz w:val="20"/>
        </w:rPr>
        <w:t>ZZVZ</w:t>
      </w:r>
      <w:r w:rsidR="002656C7" w:rsidRPr="002656C7">
        <w:rPr>
          <w:sz w:val="20"/>
        </w:rPr>
        <w:t xml:space="preserve"> s důsledkem vyloučení dodavatele </w:t>
      </w:r>
      <w:r w:rsidR="0009250F">
        <w:rPr>
          <w:sz w:val="20"/>
        </w:rPr>
        <w:t>ze</w:t>
      </w:r>
      <w:r w:rsidR="002656C7" w:rsidRPr="002656C7">
        <w:rPr>
          <w:sz w:val="20"/>
        </w:rPr>
        <w:t xml:space="preserve"> zadávací</w:t>
      </w:r>
      <w:r w:rsidR="0009250F">
        <w:rPr>
          <w:sz w:val="20"/>
        </w:rPr>
        <w:t>ho</w:t>
      </w:r>
      <w:r w:rsidR="002656C7" w:rsidRPr="002656C7">
        <w:rPr>
          <w:sz w:val="20"/>
        </w:rPr>
        <w:t xml:space="preserve"> řízení.</w:t>
      </w:r>
    </w:p>
    <w:p w14:paraId="0ABD7B7C" w14:textId="35BC854E" w:rsidR="002656C7" w:rsidRPr="002656C7" w:rsidRDefault="002656C7" w:rsidP="002656C7">
      <w:pPr>
        <w:spacing w:before="120"/>
        <w:jc w:val="both"/>
        <w:rPr>
          <w:sz w:val="20"/>
        </w:rPr>
      </w:pPr>
      <w:r w:rsidRPr="002656C7">
        <w:rPr>
          <w:b/>
          <w:sz w:val="20"/>
        </w:rPr>
        <w:t>Návrh</w:t>
      </w:r>
      <w:r w:rsidR="00B975E1">
        <w:rPr>
          <w:b/>
          <w:sz w:val="20"/>
        </w:rPr>
        <w:t xml:space="preserve"> smlouvy bude podepsán</w:t>
      </w:r>
      <w:r w:rsidRPr="002656C7">
        <w:rPr>
          <w:b/>
          <w:sz w:val="20"/>
        </w:rPr>
        <w:t xml:space="preserve"> osobou oprávněnou jednat za dodavatele.</w:t>
      </w:r>
      <w:r w:rsidRPr="002656C7">
        <w:rPr>
          <w:sz w:val="20"/>
        </w:rPr>
        <w:t xml:space="preserve"> Pokud oprávnění k podpisu nebude vyplývat z výpisu z obchodního rejstříku nebo z jiné evidence, přiloží dodavatel k návrhu smlouvy alespoň kopii platné plné moci, z níž přímo vyplývá oprávnění k podpisu smlouvy za dodavatele.</w:t>
      </w:r>
    </w:p>
    <w:p w14:paraId="2236F038" w14:textId="77777777" w:rsidR="002656C7" w:rsidRDefault="002656C7" w:rsidP="002656C7">
      <w:pPr>
        <w:spacing w:before="120"/>
        <w:jc w:val="both"/>
        <w:rPr>
          <w:sz w:val="20"/>
        </w:rPr>
      </w:pPr>
      <w:r w:rsidRPr="002656C7">
        <w:rPr>
          <w:sz w:val="20"/>
        </w:rPr>
        <w:t>Případné změny u</w:t>
      </w:r>
      <w:r w:rsidR="00B975E1">
        <w:rPr>
          <w:sz w:val="20"/>
        </w:rPr>
        <w:t xml:space="preserve">zavřené smlouvy </w:t>
      </w:r>
      <w:r w:rsidRPr="002656C7">
        <w:rPr>
          <w:sz w:val="20"/>
        </w:rPr>
        <w:t xml:space="preserve">jsou možné pouze v souladu s ustanoveními právních předpisů, zejména s § 222 </w:t>
      </w:r>
      <w:r>
        <w:rPr>
          <w:sz w:val="20"/>
        </w:rPr>
        <w:t>ZZVZ</w:t>
      </w:r>
      <w:r w:rsidRPr="002656C7">
        <w:rPr>
          <w:sz w:val="20"/>
        </w:rPr>
        <w:t>. V takovém případě obě smluvní strany uzavřou očíslovaný dodatek k příslušné smlouvě.</w:t>
      </w:r>
    </w:p>
    <w:p w14:paraId="30AA5DF6" w14:textId="77777777" w:rsidR="00AC1CEC" w:rsidRDefault="00AC1CEC" w:rsidP="00DD7B2C">
      <w:pPr>
        <w:pStyle w:val="Default"/>
        <w:spacing w:before="120"/>
        <w:jc w:val="both"/>
        <w:rPr>
          <w:rFonts w:ascii="Arial" w:hAnsi="Arial" w:cs="Arial"/>
          <w:i/>
          <w:sz w:val="20"/>
        </w:rPr>
      </w:pPr>
      <w:r w:rsidRPr="00D349EF">
        <w:rPr>
          <w:rFonts w:ascii="Arial" w:hAnsi="Arial" w:cs="Arial"/>
          <w:i/>
          <w:sz w:val="20"/>
        </w:rPr>
        <w:t xml:space="preserve">V případě, že se </w:t>
      </w:r>
      <w:r w:rsidR="003966AA">
        <w:rPr>
          <w:rFonts w:ascii="Arial" w:hAnsi="Arial" w:cs="Arial"/>
          <w:i/>
          <w:sz w:val="20"/>
        </w:rPr>
        <w:t>dodavatel</w:t>
      </w:r>
      <w:r w:rsidRPr="00D349EF">
        <w:rPr>
          <w:rFonts w:ascii="Arial" w:hAnsi="Arial" w:cs="Arial"/>
          <w:i/>
          <w:sz w:val="20"/>
        </w:rPr>
        <w:t xml:space="preserve"> při plnění veřejné zakázky dostane do kontaktu s osobními údaji, je povinen o nich</w:t>
      </w:r>
      <w:r w:rsidRPr="00DD7B2C">
        <w:rPr>
          <w:rFonts w:ascii="Arial" w:hAnsi="Arial" w:cs="Arial"/>
          <w:i/>
          <w:sz w:val="20"/>
        </w:rPr>
        <w:t xml:space="preserve"> zachovávat naprostou mlčenlivost, a to i po ukončení plnění Smlouvy, v případě jejího zrušení, odstoupení od ní či její výpovědi.</w:t>
      </w:r>
      <w:r w:rsidR="00495665" w:rsidRPr="00DD7B2C">
        <w:rPr>
          <w:rFonts w:ascii="Arial" w:hAnsi="Arial" w:cs="Arial"/>
          <w:i/>
          <w:sz w:val="20"/>
        </w:rPr>
        <w:t xml:space="preserve"> </w:t>
      </w:r>
      <w:r w:rsidRPr="00DD7B2C">
        <w:rPr>
          <w:rFonts w:ascii="Arial" w:hAnsi="Arial" w:cs="Arial"/>
          <w:i/>
          <w:sz w:val="20"/>
        </w:rPr>
        <w:t xml:space="preserve">Jakékoliv změny či doplnění Smlouvy, včetně změny cen za poskytování předmětu veřejné zakázky, mohou být učiněny výhradně písemným dodatkem ke Smlouvě schváleným oběma smluvními stranami. Takové změny či doplnění však musí být v souladu s relevantními ustanoveními </w:t>
      </w:r>
      <w:r w:rsidR="0038617E" w:rsidRPr="00DD7B2C">
        <w:rPr>
          <w:rFonts w:ascii="Arial" w:hAnsi="Arial" w:cs="Arial"/>
          <w:i/>
          <w:sz w:val="20"/>
        </w:rPr>
        <w:t>Příručky či Směrnice</w:t>
      </w:r>
      <w:r w:rsidRPr="00DD7B2C">
        <w:rPr>
          <w:rFonts w:ascii="Arial" w:hAnsi="Arial" w:cs="Arial"/>
          <w:i/>
          <w:sz w:val="20"/>
        </w:rPr>
        <w:t>.</w:t>
      </w:r>
      <w:r w:rsidR="001A760E">
        <w:rPr>
          <w:rFonts w:ascii="Arial" w:hAnsi="Arial" w:cs="Arial"/>
          <w:i/>
          <w:sz w:val="20"/>
        </w:rPr>
        <w:t xml:space="preserve"> </w:t>
      </w:r>
    </w:p>
    <w:p w14:paraId="45757E1D" w14:textId="77777777" w:rsidR="00EF3ED9" w:rsidRDefault="00EF3ED9" w:rsidP="00227D58">
      <w:pPr>
        <w:jc w:val="both"/>
        <w:rPr>
          <w:rFonts w:cs="Arial"/>
          <w:i/>
          <w:sz w:val="20"/>
        </w:rPr>
      </w:pPr>
    </w:p>
    <w:p w14:paraId="12E37EC0" w14:textId="77777777" w:rsidR="00277133" w:rsidRDefault="00277133" w:rsidP="004114D2">
      <w:pPr>
        <w:pStyle w:val="NadpisVZ2"/>
      </w:pPr>
      <w:bookmarkStart w:id="61" w:name="_Toc510004190"/>
      <w:r>
        <w:t>Platební podmínky</w:t>
      </w:r>
      <w:bookmarkEnd w:id="61"/>
    </w:p>
    <w:p w14:paraId="3C823573" w14:textId="28D9C10A" w:rsidR="00277133" w:rsidRDefault="00277133" w:rsidP="00277133">
      <w:pPr>
        <w:pStyle w:val="Default"/>
        <w:spacing w:before="120"/>
        <w:jc w:val="both"/>
        <w:rPr>
          <w:rFonts w:ascii="Arial" w:hAnsi="Arial" w:cs="Arial"/>
          <w:sz w:val="20"/>
        </w:rPr>
      </w:pPr>
      <w:r w:rsidRPr="00277133">
        <w:rPr>
          <w:rFonts w:ascii="Arial" w:hAnsi="Arial" w:cs="Arial"/>
          <w:sz w:val="20"/>
        </w:rPr>
        <w:t>Platební p</w:t>
      </w:r>
      <w:r w:rsidR="0009250F">
        <w:rPr>
          <w:rFonts w:ascii="Arial" w:hAnsi="Arial" w:cs="Arial"/>
          <w:sz w:val="20"/>
        </w:rPr>
        <w:t>odmínky js</w:t>
      </w:r>
      <w:r w:rsidR="007642C7">
        <w:rPr>
          <w:rFonts w:ascii="Arial" w:hAnsi="Arial" w:cs="Arial"/>
          <w:sz w:val="20"/>
        </w:rPr>
        <w:t>ou obsaženy v n</w:t>
      </w:r>
      <w:r w:rsidR="0009250F">
        <w:rPr>
          <w:rFonts w:ascii="Arial" w:hAnsi="Arial" w:cs="Arial"/>
          <w:sz w:val="20"/>
        </w:rPr>
        <w:t>ávrzích smluv</w:t>
      </w:r>
      <w:r w:rsidRPr="00277133">
        <w:rPr>
          <w:rFonts w:ascii="Arial" w:hAnsi="Arial" w:cs="Arial"/>
          <w:sz w:val="20"/>
        </w:rPr>
        <w:t>, kter</w:t>
      </w:r>
      <w:r w:rsidR="0009250F">
        <w:rPr>
          <w:rFonts w:ascii="Arial" w:hAnsi="Arial" w:cs="Arial"/>
          <w:sz w:val="20"/>
        </w:rPr>
        <w:t xml:space="preserve">é tvoří </w:t>
      </w:r>
      <w:r w:rsidR="00545B81">
        <w:rPr>
          <w:rFonts w:ascii="Arial" w:hAnsi="Arial" w:cs="Arial"/>
          <w:sz w:val="20"/>
        </w:rPr>
        <w:t xml:space="preserve">Přílohu č. 4 </w:t>
      </w:r>
      <w:r>
        <w:rPr>
          <w:rFonts w:ascii="Arial" w:hAnsi="Arial" w:cs="Arial"/>
          <w:sz w:val="20"/>
        </w:rPr>
        <w:t>ZD</w:t>
      </w:r>
      <w:r w:rsidRPr="00277133">
        <w:rPr>
          <w:rFonts w:ascii="Arial" w:hAnsi="Arial" w:cs="Arial"/>
          <w:sz w:val="20"/>
        </w:rPr>
        <w:t>. Dodavatel není oprávněn měnit či doplňovat platební podmínky, které jsou obsaženy v</w:t>
      </w:r>
      <w:r w:rsidR="0009250F">
        <w:rPr>
          <w:rFonts w:ascii="Arial" w:hAnsi="Arial" w:cs="Arial"/>
          <w:sz w:val="20"/>
        </w:rPr>
        <w:t xml:space="preserve"> daném </w:t>
      </w:r>
      <w:r w:rsidR="007642C7">
        <w:rPr>
          <w:rFonts w:ascii="Arial" w:hAnsi="Arial" w:cs="Arial"/>
          <w:sz w:val="20"/>
        </w:rPr>
        <w:t>n</w:t>
      </w:r>
      <w:r w:rsidR="00545B81">
        <w:rPr>
          <w:rFonts w:ascii="Arial" w:hAnsi="Arial" w:cs="Arial"/>
          <w:sz w:val="20"/>
        </w:rPr>
        <w:t>ávrhu smlouvy</w:t>
      </w:r>
      <w:r w:rsidRPr="00277133">
        <w:rPr>
          <w:rFonts w:ascii="Arial" w:hAnsi="Arial" w:cs="Arial"/>
          <w:sz w:val="20"/>
        </w:rPr>
        <w:t>. Případné změny či doplnění v</w:t>
      </w:r>
      <w:r w:rsidR="00545B81">
        <w:rPr>
          <w:rFonts w:ascii="Arial" w:hAnsi="Arial" w:cs="Arial"/>
          <w:sz w:val="20"/>
        </w:rPr>
        <w:t> </w:t>
      </w:r>
      <w:r w:rsidR="007F7541">
        <w:rPr>
          <w:rFonts w:ascii="Arial" w:hAnsi="Arial" w:cs="Arial"/>
          <w:sz w:val="20"/>
        </w:rPr>
        <w:t>n</w:t>
      </w:r>
      <w:r w:rsidR="00545B81">
        <w:rPr>
          <w:rFonts w:ascii="Arial" w:hAnsi="Arial" w:cs="Arial"/>
          <w:sz w:val="20"/>
        </w:rPr>
        <w:t>ávrhu smlouvy</w:t>
      </w:r>
      <w:r w:rsidRPr="00277133">
        <w:rPr>
          <w:rFonts w:ascii="Arial" w:hAnsi="Arial" w:cs="Arial"/>
          <w:sz w:val="20"/>
        </w:rPr>
        <w:t xml:space="preserve"> ze strany dodavatele budou důvodem k jeho vyloučení ze zadávacího řízení.</w:t>
      </w:r>
    </w:p>
    <w:p w14:paraId="4CF3B8E3" w14:textId="77777777" w:rsidR="001F17AC" w:rsidRDefault="001F17AC" w:rsidP="00277133">
      <w:pPr>
        <w:pStyle w:val="Default"/>
        <w:spacing w:before="120"/>
        <w:jc w:val="both"/>
        <w:rPr>
          <w:rFonts w:ascii="Arial" w:hAnsi="Arial" w:cs="Arial"/>
          <w:sz w:val="20"/>
        </w:rPr>
      </w:pPr>
    </w:p>
    <w:p w14:paraId="13FB8C5A" w14:textId="77777777" w:rsidR="001F17AC" w:rsidRDefault="001F17AC" w:rsidP="00277133">
      <w:pPr>
        <w:pStyle w:val="Default"/>
        <w:spacing w:before="120"/>
        <w:jc w:val="both"/>
        <w:rPr>
          <w:rFonts w:ascii="Arial" w:hAnsi="Arial" w:cs="Arial"/>
          <w:sz w:val="20"/>
        </w:rPr>
      </w:pPr>
    </w:p>
    <w:p w14:paraId="0AB23DE9" w14:textId="548E2BC9" w:rsidR="001F17AC" w:rsidRPr="001F17AC" w:rsidRDefault="001F17AC" w:rsidP="001F17AC">
      <w:pPr>
        <w:pStyle w:val="NadpisVZ2"/>
      </w:pPr>
      <w:r w:rsidRPr="001F17AC">
        <w:t>Přenesená daňová povinnost</w:t>
      </w:r>
    </w:p>
    <w:p w14:paraId="0CCCC1F0" w14:textId="77777777" w:rsidR="001F17AC" w:rsidRPr="007962A3" w:rsidRDefault="001F17AC" w:rsidP="001F17AC">
      <w:pPr>
        <w:jc w:val="both"/>
        <w:rPr>
          <w:b/>
          <w:bCs/>
          <w:u w:val="single"/>
        </w:rPr>
      </w:pPr>
    </w:p>
    <w:p w14:paraId="72FDC71E" w14:textId="77777777" w:rsidR="001F17AC" w:rsidRPr="001F17AC" w:rsidRDefault="001F17AC" w:rsidP="001F17AC">
      <w:pPr>
        <w:pStyle w:val="Default"/>
        <w:spacing w:before="120"/>
        <w:jc w:val="both"/>
        <w:rPr>
          <w:rFonts w:ascii="Arial" w:hAnsi="Arial" w:cs="Arial"/>
          <w:sz w:val="20"/>
        </w:rPr>
      </w:pPr>
      <w:r w:rsidRPr="001F17AC">
        <w:rPr>
          <w:rFonts w:ascii="Arial" w:hAnsi="Arial" w:cs="Arial"/>
          <w:sz w:val="20"/>
        </w:rPr>
        <w:t>V případě, že stavební práce a jiné dodávky, které se zhotovitel zavázal realizovat pro objednatele, spadají ve smyslu platných právních předpisů upravujících daně a poplatky pod režim tzv. přenesení daňové povinnosti, případně tyto předpisy ukládají smluvním stranám ve vztahu k daním a poplatkům jiné povinnosti, jsou smluvní strany povinny splnit veškeré povinnosti z těchto předpisů plynoucí. Smluvní strany zejména berou na vědomí, že vyúčtování ceny za dílo se bude řídit režimem přenesení daňové povinnosti dle platného zákona o DPH.</w:t>
      </w:r>
    </w:p>
    <w:p w14:paraId="3444257F" w14:textId="77777777" w:rsidR="001F17AC" w:rsidRDefault="001F17AC" w:rsidP="00277133">
      <w:pPr>
        <w:pStyle w:val="Default"/>
        <w:spacing w:before="120"/>
        <w:jc w:val="both"/>
        <w:rPr>
          <w:rFonts w:ascii="Arial" w:hAnsi="Arial" w:cs="Arial"/>
          <w:sz w:val="20"/>
        </w:rPr>
      </w:pPr>
    </w:p>
    <w:p w14:paraId="6A49469E" w14:textId="77777777" w:rsidR="00D405E5" w:rsidRPr="00277133" w:rsidRDefault="00D405E5" w:rsidP="00D405E5">
      <w:pPr>
        <w:jc w:val="both"/>
        <w:rPr>
          <w:rFonts w:cs="Arial"/>
          <w:sz w:val="20"/>
        </w:rPr>
      </w:pPr>
    </w:p>
    <w:p w14:paraId="182708A6" w14:textId="77777777" w:rsidR="00C375A3" w:rsidRDefault="00055A28" w:rsidP="007B537C">
      <w:pPr>
        <w:pStyle w:val="NadpisVZ1"/>
        <w:ind w:left="426"/>
      </w:pPr>
      <w:bookmarkStart w:id="62" w:name="_Toc510004191"/>
      <w:r w:rsidRPr="00055A28">
        <w:t>POKYNY PRO ZPRACOVÁNÍ NABÍDKY</w:t>
      </w:r>
      <w:bookmarkEnd w:id="62"/>
    </w:p>
    <w:p w14:paraId="2C837557" w14:textId="77777777" w:rsidR="00090378" w:rsidRPr="009C6D31" w:rsidRDefault="007D3EFE" w:rsidP="004114D2">
      <w:pPr>
        <w:pStyle w:val="NadpisVZ2"/>
      </w:pPr>
      <w:bookmarkStart w:id="63" w:name="_Toc510004192"/>
      <w:r>
        <w:t>Pod</w:t>
      </w:r>
      <w:r w:rsidR="00D12113" w:rsidRPr="009C6D31">
        <w:t>dodavatelé</w:t>
      </w:r>
      <w:bookmarkEnd w:id="63"/>
    </w:p>
    <w:p w14:paraId="31D946A8" w14:textId="09657206" w:rsidR="00EF3ED9" w:rsidRPr="003A4E16" w:rsidRDefault="00EF3ED9" w:rsidP="007B537C">
      <w:pPr>
        <w:spacing w:before="120"/>
        <w:jc w:val="both"/>
        <w:rPr>
          <w:b/>
          <w:sz w:val="20"/>
        </w:rPr>
      </w:pPr>
      <w:r w:rsidRPr="003A4E16">
        <w:rPr>
          <w:b/>
          <w:sz w:val="20"/>
        </w:rPr>
        <w:t>Dodavatel v nabídce předloží seznam poddodavatelů, pokud jsou dodavateli známi.</w:t>
      </w:r>
    </w:p>
    <w:p w14:paraId="35866832" w14:textId="77777777" w:rsidR="00C249BE" w:rsidRDefault="00C249BE" w:rsidP="00C249BE">
      <w:pPr>
        <w:spacing w:before="120"/>
        <w:jc w:val="both"/>
        <w:rPr>
          <w:b/>
          <w:sz w:val="20"/>
        </w:rPr>
      </w:pPr>
      <w:r>
        <w:rPr>
          <w:b/>
          <w:sz w:val="20"/>
        </w:rPr>
        <w:t xml:space="preserve">Pokud dodavatel nemá v úmyslu zadat určitou část veřejné zakázky jiným osobám, učiní o této skutečnosti v nabídce čestné prohlášení. </w:t>
      </w:r>
    </w:p>
    <w:p w14:paraId="74948E50" w14:textId="13D3FD11" w:rsidR="00C249BE" w:rsidRDefault="00C249BE" w:rsidP="00C249BE">
      <w:pPr>
        <w:spacing w:before="120"/>
        <w:jc w:val="both"/>
        <w:rPr>
          <w:sz w:val="20"/>
        </w:rPr>
      </w:pPr>
      <w:r>
        <w:rPr>
          <w:sz w:val="20"/>
        </w:rPr>
        <w:t xml:space="preserve">Dodavatel může k doložení seznamu poddodavatelů či čestného prohlášení využít Přílohu č. 5 této ZD (Seznam poddodavatelů). </w:t>
      </w:r>
    </w:p>
    <w:p w14:paraId="1E5AF1EB" w14:textId="022497D7" w:rsidR="00EF3ED9" w:rsidRDefault="00C249BE" w:rsidP="00C249BE">
      <w:pPr>
        <w:spacing w:before="120"/>
        <w:jc w:val="both"/>
        <w:rPr>
          <w:b/>
          <w:sz w:val="20"/>
        </w:rPr>
      </w:pPr>
      <w:r>
        <w:rPr>
          <w:b/>
          <w:sz w:val="20"/>
        </w:rPr>
        <w:t>Nepředloží-li dodavatel ve své nabídce seznam poddodavatelů ani čestné prohlášení, že plnění VZ provede bez využití poddodavatelů, má se za to, že dodavatel nemá v úmyslu zadat určitou část veřejné zakázky jiným osobám</w:t>
      </w:r>
      <w:r w:rsidR="00EF3ED9" w:rsidRPr="00EF3ED9">
        <w:rPr>
          <w:b/>
          <w:sz w:val="20"/>
        </w:rPr>
        <w:t xml:space="preserve">. </w:t>
      </w:r>
    </w:p>
    <w:p w14:paraId="493C2AA5" w14:textId="3E688534" w:rsidR="00D22732" w:rsidRPr="00C91DB6" w:rsidRDefault="00C249BE" w:rsidP="00C249BE">
      <w:pPr>
        <w:spacing w:before="120"/>
        <w:jc w:val="both"/>
        <w:rPr>
          <w:sz w:val="20"/>
        </w:rPr>
      </w:pPr>
      <w:r w:rsidRPr="00C91DB6">
        <w:rPr>
          <w:sz w:val="20"/>
        </w:rPr>
        <w:t xml:space="preserve">Pokud dodavatel prokazuje část kvalifikace prostřednictvím jiné osoby, která je zároveň poddodavatelem, postupuje také v souladu s čl. </w:t>
      </w:r>
      <w:r w:rsidR="00693D41" w:rsidRPr="00C91DB6">
        <w:rPr>
          <w:sz w:val="20"/>
        </w:rPr>
        <w:t>7. 6</w:t>
      </w:r>
      <w:r w:rsidRPr="00C91DB6">
        <w:rPr>
          <w:sz w:val="20"/>
        </w:rPr>
        <w:t xml:space="preserve">. této ZD. </w:t>
      </w:r>
    </w:p>
    <w:p w14:paraId="243CD70E" w14:textId="77777777" w:rsidR="00D22732" w:rsidRPr="00BD05E1" w:rsidRDefault="00D22732" w:rsidP="00BD05E1">
      <w:pPr>
        <w:rPr>
          <w:b/>
          <w:sz w:val="20"/>
        </w:rPr>
      </w:pPr>
    </w:p>
    <w:p w14:paraId="29D6F06D" w14:textId="5D756F64" w:rsidR="00B85849" w:rsidRDefault="00B85849" w:rsidP="004114D2">
      <w:pPr>
        <w:pStyle w:val="NadpisVZ2"/>
      </w:pPr>
      <w:bookmarkStart w:id="64" w:name="_Toc510004193"/>
      <w:r>
        <w:t>Společná účast dodavatelů</w:t>
      </w:r>
      <w:bookmarkEnd w:id="64"/>
    </w:p>
    <w:p w14:paraId="5BBE7306" w14:textId="10C196A9" w:rsidR="00B85849" w:rsidRPr="008C6D08" w:rsidRDefault="00B85849" w:rsidP="00B85849">
      <w:pPr>
        <w:spacing w:before="120"/>
        <w:jc w:val="both"/>
        <w:rPr>
          <w:sz w:val="20"/>
        </w:rPr>
      </w:pPr>
      <w:r w:rsidRPr="00B85849">
        <w:rPr>
          <w:sz w:val="20"/>
        </w:rPr>
        <w:t>Dodavatelé se mohou za účelem</w:t>
      </w:r>
      <w:r w:rsidRPr="008C6D08">
        <w:rPr>
          <w:sz w:val="20"/>
        </w:rPr>
        <w:t xml:space="preserve"> podání nabídky a plnění předmětu veřejné zakázky sdružit a podat společnou nabídku. Dodavatelé podávající společnou nabídku se považují za jednoho dodavatele. V případě společné účasti dodavatelů prokazuje základní způsobilost a profes</w:t>
      </w:r>
      <w:r>
        <w:rPr>
          <w:sz w:val="20"/>
        </w:rPr>
        <w:t>ní způsobilost podle § 77 odst. </w:t>
      </w:r>
      <w:r w:rsidRPr="008C6D08">
        <w:rPr>
          <w:sz w:val="20"/>
        </w:rPr>
        <w:t>1 ZZVZ každý dodavatel samostatně (viz</w:t>
      </w:r>
      <w:r w:rsidR="001760AB">
        <w:rPr>
          <w:sz w:val="20"/>
        </w:rPr>
        <w:t xml:space="preserve"> také čl. </w:t>
      </w:r>
      <w:r w:rsidR="00F378C0">
        <w:rPr>
          <w:sz w:val="20"/>
        </w:rPr>
        <w:t>7</w:t>
      </w:r>
      <w:r>
        <w:rPr>
          <w:sz w:val="20"/>
        </w:rPr>
        <w:t>.</w:t>
      </w:r>
      <w:r w:rsidR="00A307E8">
        <w:rPr>
          <w:sz w:val="20"/>
        </w:rPr>
        <w:t xml:space="preserve"> </w:t>
      </w:r>
      <w:r>
        <w:rPr>
          <w:sz w:val="20"/>
        </w:rPr>
        <w:t>7.</w:t>
      </w:r>
      <w:r w:rsidRPr="008C6D08">
        <w:rPr>
          <w:sz w:val="20"/>
        </w:rPr>
        <w:t xml:space="preserve"> této ZD).</w:t>
      </w:r>
      <w:r>
        <w:rPr>
          <w:sz w:val="20"/>
        </w:rPr>
        <w:t xml:space="preserve"> </w:t>
      </w:r>
    </w:p>
    <w:p w14:paraId="344F8572" w14:textId="77777777" w:rsidR="00B85849" w:rsidRPr="008C6D08" w:rsidRDefault="00B85849" w:rsidP="00B85849">
      <w:pPr>
        <w:spacing w:before="120"/>
        <w:jc w:val="both"/>
        <w:rPr>
          <w:sz w:val="20"/>
        </w:rPr>
      </w:pPr>
      <w:r>
        <w:rPr>
          <w:sz w:val="20"/>
        </w:rPr>
        <w:t>Jedná-li se o společnou účast dodavatelů,</w:t>
      </w:r>
      <w:r w:rsidRPr="008C6D08">
        <w:rPr>
          <w:sz w:val="20"/>
        </w:rPr>
        <w:t xml:space="preserve"> musí být součástí nabídky písemný závazek upravující vzájemné vztahy a odpovědnost těchto osob ve vztahu k předmětnému zadávacímu řízení a následnému plnění VZ, př</w:t>
      </w:r>
      <w:r>
        <w:rPr>
          <w:sz w:val="20"/>
        </w:rPr>
        <w:t xml:space="preserve">ičemž zadavatel v souladu s § </w:t>
      </w:r>
      <w:r w:rsidRPr="008C6D08">
        <w:rPr>
          <w:sz w:val="20"/>
        </w:rPr>
        <w:t xml:space="preserve">103 odst. 1 písm. f) ZZVZ požaduje, aby v případě společné účasti dodavatelů nesli odpovědnost všichni dodavatelé podávající společnou nabídku společně a nerozdílně, a to po celou dobu plnění veřejné zakázky i po dobu trvání jiných závazků vyplývajících z veřejné zakázky. Smlouva, v níž nebude takový závazek obsažen nebo nebude dostatečně jasně formulován, bude považována za nevyhovující. </w:t>
      </w:r>
    </w:p>
    <w:p w14:paraId="69BF3F34" w14:textId="77777777" w:rsidR="00B85849" w:rsidRDefault="00B85849" w:rsidP="00B85849">
      <w:pPr>
        <w:spacing w:before="120"/>
        <w:jc w:val="both"/>
        <w:rPr>
          <w:sz w:val="20"/>
        </w:rPr>
      </w:pPr>
      <w:r w:rsidRPr="008C6D08">
        <w:rPr>
          <w:sz w:val="20"/>
        </w:rPr>
        <w:t>Dodavatelé, kteří podávají společnou nabídku, jsou dále povinni v nabídce specifikovat, v jakém rozsahu se bude každý dodavatel podílet na plnění veřejné zakázky, a rovněž jsou povinni určit oprávněného společného zástupce pro jednání a komunikaci se zadavatelem</w:t>
      </w:r>
      <w:r>
        <w:rPr>
          <w:sz w:val="20"/>
        </w:rPr>
        <w:t xml:space="preserve"> </w:t>
      </w:r>
      <w:r w:rsidRPr="008C6D08">
        <w:rPr>
          <w:sz w:val="20"/>
        </w:rPr>
        <w:t>ohledně zadávacího řízení i následného plnění předmětu VZ.</w:t>
      </w:r>
      <w:r>
        <w:rPr>
          <w:sz w:val="20"/>
        </w:rPr>
        <w:t xml:space="preserve"> Údaje o oprávněném společném zástupci budou uvedeny na Krycím listu nabídky. </w:t>
      </w:r>
    </w:p>
    <w:p w14:paraId="5E938C2C" w14:textId="68E89118" w:rsidR="00B85849" w:rsidRDefault="00B85849" w:rsidP="00B85849">
      <w:pPr>
        <w:spacing w:before="120"/>
      </w:pPr>
      <w:r w:rsidRPr="00F3741B">
        <w:rPr>
          <w:sz w:val="20"/>
        </w:rPr>
        <w:t>Nabídka společných doda</w:t>
      </w:r>
      <w:r>
        <w:rPr>
          <w:sz w:val="20"/>
        </w:rPr>
        <w:t>vatelů musí být na obálce i na K</w:t>
      </w:r>
      <w:r w:rsidRPr="00F3741B">
        <w:rPr>
          <w:sz w:val="20"/>
        </w:rPr>
        <w:t xml:space="preserve">rycím listu </w:t>
      </w:r>
      <w:r>
        <w:rPr>
          <w:sz w:val="20"/>
        </w:rPr>
        <w:t xml:space="preserve">nabídky </w:t>
      </w:r>
      <w:r w:rsidRPr="00F3741B">
        <w:rPr>
          <w:sz w:val="20"/>
        </w:rPr>
        <w:t>označena údajem, že se jedná o společnou nabídku.</w:t>
      </w:r>
    </w:p>
    <w:p w14:paraId="7C09BD8E" w14:textId="77777777" w:rsidR="00B85849" w:rsidRDefault="00B85849" w:rsidP="00227D58">
      <w:pPr>
        <w:jc w:val="both"/>
      </w:pPr>
    </w:p>
    <w:p w14:paraId="7D75B02B" w14:textId="77777777" w:rsidR="00F058FF" w:rsidRDefault="00F058FF" w:rsidP="00F058FF">
      <w:pPr>
        <w:pStyle w:val="NadpisVZ2"/>
      </w:pPr>
      <w:bookmarkStart w:id="65" w:name="_Toc501027342"/>
      <w:bookmarkStart w:id="66" w:name="_Toc510004194"/>
      <w:r>
        <w:t>Požadavky operačního programu na plnění předmětu veřejné zakázky</w:t>
      </w:r>
      <w:bookmarkEnd w:id="65"/>
      <w:bookmarkEnd w:id="66"/>
    </w:p>
    <w:p w14:paraId="26F452FD" w14:textId="77777777" w:rsidR="00F058FF" w:rsidRPr="00467AA2" w:rsidRDefault="00F058FF" w:rsidP="00F058FF">
      <w:pPr>
        <w:tabs>
          <w:tab w:val="left" w:pos="709"/>
        </w:tabs>
        <w:spacing w:before="120"/>
        <w:jc w:val="both"/>
        <w:rPr>
          <w:rFonts w:cs="Arial"/>
          <w:sz w:val="20"/>
        </w:rPr>
      </w:pPr>
      <w:r w:rsidRPr="00467AA2">
        <w:rPr>
          <w:rFonts w:cs="Arial"/>
          <w:sz w:val="20"/>
        </w:rPr>
        <w:t>Dodavatel je povinen dodržovat následující povinnosti vyplývající z pravidel Integrovaného r</w:t>
      </w:r>
      <w:r>
        <w:rPr>
          <w:rFonts w:cs="Arial"/>
          <w:sz w:val="20"/>
        </w:rPr>
        <w:t xml:space="preserve">egionálního operačního programu: </w:t>
      </w:r>
    </w:p>
    <w:p w14:paraId="06208702" w14:textId="3989F0F8" w:rsidR="00F058FF" w:rsidRDefault="00F058FF" w:rsidP="00444CCE">
      <w:pPr>
        <w:pStyle w:val="Odstavecseseznamem"/>
        <w:numPr>
          <w:ilvl w:val="0"/>
          <w:numId w:val="24"/>
        </w:numPr>
        <w:spacing w:before="120"/>
        <w:ind w:left="714" w:hanging="357"/>
        <w:contextualSpacing w:val="0"/>
        <w:jc w:val="both"/>
        <w:rPr>
          <w:rFonts w:cs="Arial"/>
          <w:sz w:val="20"/>
        </w:rPr>
      </w:pPr>
      <w:r>
        <w:rPr>
          <w:rFonts w:cs="Arial"/>
          <w:sz w:val="20"/>
        </w:rPr>
        <w:t>Do</w:t>
      </w:r>
      <w:r w:rsidRPr="00DC6D4D">
        <w:rPr>
          <w:rFonts w:cs="Arial"/>
          <w:sz w:val="20"/>
        </w:rPr>
        <w:t xml:space="preserve">davatel je povinen uchovávat veškerou dokumentaci související s realizací projektu včetně účetních dokladů minimálně do </w:t>
      </w:r>
      <w:r w:rsidRPr="00B229EA">
        <w:rPr>
          <w:rFonts w:cs="Arial"/>
          <w:sz w:val="20"/>
        </w:rPr>
        <w:t xml:space="preserve">konce roku </w:t>
      </w:r>
      <w:r w:rsidR="00A5201B" w:rsidRPr="00B229EA">
        <w:rPr>
          <w:rFonts w:cs="Arial"/>
          <w:sz w:val="20"/>
        </w:rPr>
        <w:t>202</w:t>
      </w:r>
      <w:r w:rsidR="00B229EA" w:rsidRPr="00B229EA">
        <w:rPr>
          <w:rFonts w:cs="Arial"/>
          <w:sz w:val="20"/>
        </w:rPr>
        <w:t>8</w:t>
      </w:r>
      <w:r w:rsidRPr="00DC6D4D">
        <w:rPr>
          <w:rFonts w:cs="Arial"/>
          <w:sz w:val="20"/>
        </w:rPr>
        <w:t>. Pokud je v českých právních předpisech stanovena lhůta delší, m</w:t>
      </w:r>
      <w:r>
        <w:rPr>
          <w:rFonts w:cs="Arial"/>
          <w:sz w:val="20"/>
        </w:rPr>
        <w:t>usí ji žadatel/příjemce použít.</w:t>
      </w:r>
    </w:p>
    <w:p w14:paraId="28E81C10" w14:textId="77777777" w:rsidR="00F058FF" w:rsidRPr="00DC6D4D" w:rsidRDefault="00F058FF" w:rsidP="00444CCE">
      <w:pPr>
        <w:pStyle w:val="Odstavecseseznamem"/>
        <w:numPr>
          <w:ilvl w:val="0"/>
          <w:numId w:val="24"/>
        </w:numPr>
        <w:spacing w:before="120"/>
        <w:ind w:left="714" w:hanging="357"/>
        <w:contextualSpacing w:val="0"/>
        <w:jc w:val="both"/>
        <w:rPr>
          <w:rFonts w:cs="Arial"/>
          <w:sz w:val="20"/>
        </w:rPr>
      </w:pPr>
      <w:r>
        <w:rPr>
          <w:rFonts w:cs="Arial"/>
          <w:sz w:val="20"/>
        </w:rPr>
        <w:t>K</w:t>
      </w:r>
      <w:r w:rsidRPr="00DC6D4D">
        <w:rPr>
          <w:rFonts w:cs="Arial"/>
          <w:sz w:val="20"/>
        </w:rPr>
        <w:t>aždá faktura mu</w:t>
      </w:r>
      <w:r>
        <w:rPr>
          <w:rFonts w:cs="Arial"/>
          <w:sz w:val="20"/>
        </w:rPr>
        <w:t xml:space="preserve">sí být označena číslem projektu. </w:t>
      </w:r>
    </w:p>
    <w:p w14:paraId="6B895E76" w14:textId="3FDC0CFC" w:rsidR="00F058FF" w:rsidRPr="00DC6D4D" w:rsidRDefault="00F058FF" w:rsidP="00444CCE">
      <w:pPr>
        <w:pStyle w:val="Odstavecseseznamem"/>
        <w:numPr>
          <w:ilvl w:val="0"/>
          <w:numId w:val="24"/>
        </w:numPr>
        <w:spacing w:before="120"/>
        <w:ind w:left="714" w:hanging="357"/>
        <w:contextualSpacing w:val="0"/>
        <w:jc w:val="both"/>
        <w:rPr>
          <w:rFonts w:cs="Arial"/>
          <w:sz w:val="20"/>
        </w:rPr>
      </w:pPr>
      <w:r>
        <w:rPr>
          <w:rFonts w:cs="Arial"/>
          <w:sz w:val="20"/>
        </w:rPr>
        <w:t>D</w:t>
      </w:r>
      <w:r w:rsidRPr="00DC6D4D">
        <w:rPr>
          <w:rFonts w:cs="Arial"/>
          <w:sz w:val="20"/>
        </w:rPr>
        <w:t xml:space="preserve">odavatel je povinen minimálně do konce roku </w:t>
      </w:r>
      <w:r w:rsidR="009C3467" w:rsidRPr="00B229EA">
        <w:rPr>
          <w:rFonts w:cs="Arial"/>
          <w:sz w:val="20"/>
        </w:rPr>
        <w:t>202</w:t>
      </w:r>
      <w:r w:rsidR="00B229EA" w:rsidRPr="00B229EA">
        <w:rPr>
          <w:rFonts w:cs="Arial"/>
          <w:sz w:val="20"/>
        </w:rPr>
        <w:t>8</w:t>
      </w:r>
      <w:r w:rsidRPr="00DC6D4D">
        <w:rPr>
          <w:rFonts w:cs="Arial"/>
          <w:sz w:val="20"/>
        </w:rPr>
        <w:t xml:space="preserve"> poskytovat požadované informace a dokumentaci související s realizací projektu zaměstnancům nebo zmocněncům pověřených orgánů (Centra pro regionální rozvoj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70DFE722" w14:textId="23B7D7B0" w:rsidR="00F058FF" w:rsidRPr="00F058FF" w:rsidRDefault="00F058FF" w:rsidP="00F058FF">
      <w:pPr>
        <w:tabs>
          <w:tab w:val="left" w:pos="709"/>
        </w:tabs>
        <w:spacing w:before="120"/>
        <w:jc w:val="both"/>
        <w:rPr>
          <w:rFonts w:cs="Arial"/>
          <w:sz w:val="20"/>
        </w:rPr>
      </w:pPr>
      <w:r w:rsidRPr="00F058FF">
        <w:rPr>
          <w:rFonts w:cs="Arial"/>
          <w:sz w:val="20"/>
        </w:rPr>
        <w:t>Uvedené povinnosti se vztahují i na všechny případné poddodavatele podílející se na plnění předmětu veřejné zakázky.</w:t>
      </w:r>
      <w:r w:rsidR="002255A7">
        <w:rPr>
          <w:rFonts w:cs="Arial"/>
          <w:sz w:val="20"/>
        </w:rPr>
        <w:t xml:space="preserve"> </w:t>
      </w:r>
    </w:p>
    <w:p w14:paraId="657CBD43" w14:textId="77777777" w:rsidR="00F058FF" w:rsidRDefault="00F058FF" w:rsidP="00D22732">
      <w:pPr>
        <w:jc w:val="both"/>
      </w:pPr>
    </w:p>
    <w:p w14:paraId="2F2C117F" w14:textId="77777777" w:rsidR="00D12113" w:rsidRPr="009C6D31" w:rsidRDefault="00D12113" w:rsidP="004114D2">
      <w:pPr>
        <w:pStyle w:val="NadpisVZ2"/>
      </w:pPr>
      <w:bookmarkStart w:id="67" w:name="_Toc510004195"/>
      <w:r w:rsidRPr="009C6D31">
        <w:t>Varianty nabídky</w:t>
      </w:r>
      <w:bookmarkEnd w:id="67"/>
    </w:p>
    <w:p w14:paraId="48A7F56D" w14:textId="4D39F94E" w:rsidR="00EC4B48" w:rsidRDefault="00121451" w:rsidP="00AC6E58">
      <w:pPr>
        <w:spacing w:before="120"/>
        <w:rPr>
          <w:rFonts w:cs="Arial"/>
          <w:sz w:val="20"/>
        </w:rPr>
      </w:pPr>
      <w:r w:rsidRPr="00016134">
        <w:rPr>
          <w:rFonts w:cs="Arial"/>
          <w:sz w:val="20"/>
        </w:rPr>
        <w:t>Zadavatel předem vylučuje variantní řešení nabídky.</w:t>
      </w:r>
      <w:r w:rsidR="001E278F">
        <w:rPr>
          <w:rFonts w:cs="Arial"/>
          <w:sz w:val="20"/>
        </w:rPr>
        <w:t xml:space="preserve"> </w:t>
      </w:r>
    </w:p>
    <w:p w14:paraId="6E7F2A97" w14:textId="77777777" w:rsidR="00F30E3A" w:rsidRDefault="00F30E3A" w:rsidP="000B68C2">
      <w:pPr>
        <w:jc w:val="both"/>
        <w:rPr>
          <w:rFonts w:cs="Arial"/>
          <w:sz w:val="20"/>
        </w:rPr>
      </w:pPr>
    </w:p>
    <w:p w14:paraId="1F91D473" w14:textId="77777777" w:rsidR="00087759" w:rsidRPr="009C6D31" w:rsidRDefault="00087759" w:rsidP="004114D2">
      <w:pPr>
        <w:pStyle w:val="NadpisVZ2"/>
      </w:pPr>
      <w:bookmarkStart w:id="68" w:name="_Toc510004196"/>
      <w:r w:rsidRPr="009C6D31">
        <w:t xml:space="preserve">Obsah a členění nabídky </w:t>
      </w:r>
      <w:r w:rsidR="00EB7C93">
        <w:t>dodavatele</w:t>
      </w:r>
      <w:bookmarkEnd w:id="68"/>
    </w:p>
    <w:p w14:paraId="5F2C522E" w14:textId="7F09DC7B" w:rsidR="00306D62" w:rsidRPr="00216328" w:rsidRDefault="00812BDD" w:rsidP="00306D62">
      <w:pPr>
        <w:spacing w:before="120"/>
        <w:jc w:val="both"/>
        <w:rPr>
          <w:sz w:val="20"/>
        </w:rPr>
      </w:pPr>
      <w:bookmarkStart w:id="69" w:name="_Toc322508851"/>
      <w:r>
        <w:rPr>
          <w:sz w:val="20"/>
        </w:rPr>
        <w:t>Dodavatel</w:t>
      </w:r>
      <w:r w:rsidR="00CF5540" w:rsidRPr="00216328">
        <w:rPr>
          <w:sz w:val="20"/>
        </w:rPr>
        <w:t xml:space="preserve"> </w:t>
      </w:r>
      <w:bookmarkEnd w:id="69"/>
      <w:r w:rsidR="00306D62" w:rsidRPr="00216328">
        <w:rPr>
          <w:sz w:val="20"/>
        </w:rPr>
        <w:t>ve své nabídce uvede své identifikační údaje, a to v rozsahu – název obchodní firmy</w:t>
      </w:r>
      <w:r w:rsidR="00306D62">
        <w:rPr>
          <w:sz w:val="20"/>
        </w:rPr>
        <w:t xml:space="preserve">, </w:t>
      </w:r>
      <w:r w:rsidR="00306D62" w:rsidRPr="00216328">
        <w:rPr>
          <w:sz w:val="20"/>
        </w:rPr>
        <w:t xml:space="preserve">sídlo / místo podnikání / bydliště, jméno osoby oprávněné jednat za dodavatele, IČO, DIČ, </w:t>
      </w:r>
      <w:r w:rsidR="00306D62">
        <w:rPr>
          <w:sz w:val="20"/>
        </w:rPr>
        <w:t>kontaktní osoba, včetně kontaktních údajů (</w:t>
      </w:r>
      <w:r w:rsidR="00306D62" w:rsidRPr="00216328">
        <w:rPr>
          <w:sz w:val="20"/>
        </w:rPr>
        <w:t>telefon</w:t>
      </w:r>
      <w:r w:rsidR="00306D62">
        <w:rPr>
          <w:sz w:val="20"/>
        </w:rPr>
        <w:t xml:space="preserve"> a e-mail), </w:t>
      </w:r>
      <w:r w:rsidR="00306D62" w:rsidRPr="00216328">
        <w:rPr>
          <w:sz w:val="20"/>
        </w:rPr>
        <w:t xml:space="preserve">pro komunikaci v průběhu procesu zadávání </w:t>
      </w:r>
      <w:r w:rsidR="00306D62">
        <w:rPr>
          <w:sz w:val="20"/>
        </w:rPr>
        <w:t xml:space="preserve">veřejné </w:t>
      </w:r>
      <w:r w:rsidR="00306D62" w:rsidRPr="00216328">
        <w:rPr>
          <w:sz w:val="20"/>
        </w:rPr>
        <w:t>zakázky.</w:t>
      </w:r>
    </w:p>
    <w:p w14:paraId="42599211" w14:textId="77777777" w:rsidR="00306D62" w:rsidRPr="00216328" w:rsidRDefault="00306D62" w:rsidP="00306D62">
      <w:pPr>
        <w:widowControl w:val="0"/>
        <w:spacing w:before="120"/>
        <w:jc w:val="both"/>
        <w:rPr>
          <w:sz w:val="20"/>
        </w:rPr>
      </w:pPr>
      <w:r w:rsidRPr="00216328">
        <w:rPr>
          <w:sz w:val="20"/>
        </w:rPr>
        <w:t xml:space="preserve">Podává-li nabídku více dodavatelů společně, jsou povinni </w:t>
      </w:r>
      <w:r>
        <w:rPr>
          <w:sz w:val="20"/>
        </w:rPr>
        <w:t xml:space="preserve">ve své nabídce uvést adresu pro doručování </w:t>
      </w:r>
      <w:r w:rsidRPr="00216328">
        <w:rPr>
          <w:sz w:val="20"/>
        </w:rPr>
        <w:t>písemností zadavatele. Odesláním p</w:t>
      </w:r>
      <w:r>
        <w:rPr>
          <w:sz w:val="20"/>
        </w:rPr>
        <w:t xml:space="preserve">ísemností na tuto adresu se má </w:t>
      </w:r>
      <w:r w:rsidRPr="00216328">
        <w:rPr>
          <w:sz w:val="20"/>
        </w:rPr>
        <w:t>za to, že ji zadavatel odeslal všem účastníkům společné nabídky.</w:t>
      </w:r>
      <w:r>
        <w:rPr>
          <w:sz w:val="20"/>
        </w:rPr>
        <w:t xml:space="preserve"> </w:t>
      </w:r>
    </w:p>
    <w:p w14:paraId="01456A79" w14:textId="77777777" w:rsidR="00306D62" w:rsidRDefault="00306D62" w:rsidP="00306D62">
      <w:pPr>
        <w:autoSpaceDE w:val="0"/>
        <w:autoSpaceDN w:val="0"/>
        <w:adjustRightInd w:val="0"/>
        <w:spacing w:before="120"/>
        <w:jc w:val="both"/>
        <w:rPr>
          <w:rFonts w:cs="Arial"/>
          <w:sz w:val="20"/>
        </w:rPr>
      </w:pPr>
      <w:r w:rsidRPr="00216328">
        <w:rPr>
          <w:rFonts w:cs="Arial"/>
          <w:sz w:val="20"/>
        </w:rPr>
        <w:t xml:space="preserve">Nabídka nesmí obsahovat přepisy a opravy, které by mohly zadavatele uvést v omyl. </w:t>
      </w:r>
    </w:p>
    <w:p w14:paraId="5FADD81B" w14:textId="73B9AA0C" w:rsidR="00306D62" w:rsidRPr="00114CB2" w:rsidRDefault="00306D62" w:rsidP="00114CB2">
      <w:pPr>
        <w:autoSpaceDE w:val="0"/>
        <w:autoSpaceDN w:val="0"/>
        <w:adjustRightInd w:val="0"/>
        <w:spacing w:before="120"/>
        <w:jc w:val="both"/>
        <w:rPr>
          <w:rFonts w:cs="Arial"/>
          <w:color w:val="000000"/>
          <w:sz w:val="20"/>
        </w:rPr>
      </w:pPr>
      <w:r w:rsidRPr="002E0425">
        <w:rPr>
          <w:rFonts w:cs="Arial"/>
          <w:color w:val="000000"/>
          <w:sz w:val="20"/>
        </w:rPr>
        <w:t xml:space="preserve">Nabídka musí být podána </w:t>
      </w:r>
      <w:r w:rsidRPr="002E0425">
        <w:rPr>
          <w:rFonts w:cs="Arial"/>
          <w:b/>
          <w:color w:val="000000"/>
          <w:sz w:val="20"/>
        </w:rPr>
        <w:t>v písemné formě v českém jazyce</w:t>
      </w:r>
      <w:r w:rsidR="00114CB2">
        <w:rPr>
          <w:rFonts w:cs="Arial"/>
          <w:b/>
          <w:color w:val="000000"/>
          <w:sz w:val="20"/>
        </w:rPr>
        <w:t xml:space="preserve"> </w:t>
      </w:r>
      <w:r w:rsidRPr="00114CB2">
        <w:rPr>
          <w:rFonts w:cs="Arial"/>
          <w:sz w:val="20"/>
        </w:rPr>
        <w:t>v </w:t>
      </w:r>
      <w:r w:rsidRPr="00114CB2">
        <w:rPr>
          <w:color w:val="010000"/>
          <w:sz w:val="20"/>
        </w:rPr>
        <w:t>jednom</w:t>
      </w:r>
      <w:r w:rsidRPr="00114CB2">
        <w:rPr>
          <w:rFonts w:cs="Arial"/>
          <w:sz w:val="20"/>
        </w:rPr>
        <w:t xml:space="preserve"> vyhotovení </w:t>
      </w:r>
      <w:r w:rsidRPr="00114CB2">
        <w:rPr>
          <w:rFonts w:cs="Arial"/>
          <w:b/>
          <w:sz w:val="20"/>
        </w:rPr>
        <w:t>v elektronické podobě</w:t>
      </w:r>
      <w:r w:rsidRPr="00114CB2">
        <w:rPr>
          <w:rFonts w:cs="Arial"/>
          <w:sz w:val="20"/>
        </w:rPr>
        <w:t xml:space="preserve"> </w:t>
      </w:r>
      <w:r w:rsidRPr="00114CB2">
        <w:rPr>
          <w:rFonts w:cs="Arial"/>
          <w:b/>
          <w:sz w:val="20"/>
        </w:rPr>
        <w:t>prostřednictvím elektronického nástroje E-ZAK</w:t>
      </w:r>
      <w:r w:rsidRPr="00114CB2">
        <w:rPr>
          <w:rFonts w:cs="Arial"/>
          <w:sz w:val="20"/>
        </w:rPr>
        <w:t xml:space="preserve">. </w:t>
      </w:r>
      <w:r w:rsidRPr="00114CB2">
        <w:rPr>
          <w:sz w:val="20"/>
        </w:rPr>
        <w:t>Způsob podání nabídek v elekt</w:t>
      </w:r>
      <w:r w:rsidR="00F378C0" w:rsidRPr="00114CB2">
        <w:rPr>
          <w:sz w:val="20"/>
        </w:rPr>
        <w:t>ronické podobě je popsán v čl. 9</w:t>
      </w:r>
      <w:r w:rsidRPr="00114CB2">
        <w:rPr>
          <w:sz w:val="20"/>
        </w:rPr>
        <w:t>.2.1. této ZD.</w:t>
      </w:r>
    </w:p>
    <w:p w14:paraId="13CFE8E0" w14:textId="77777777" w:rsidR="00306D62" w:rsidRPr="00FD549C" w:rsidRDefault="00306D62" w:rsidP="00306D62">
      <w:pPr>
        <w:autoSpaceDE w:val="0"/>
        <w:autoSpaceDN w:val="0"/>
        <w:adjustRightInd w:val="0"/>
        <w:spacing w:before="120"/>
        <w:jc w:val="both"/>
        <w:rPr>
          <w:rFonts w:cs="Arial"/>
          <w:sz w:val="20"/>
        </w:rPr>
      </w:pPr>
      <w:r w:rsidRPr="00903A17">
        <w:rPr>
          <w:rFonts w:cs="Arial"/>
          <w:sz w:val="20"/>
        </w:rPr>
        <w:t>Dodavatel předloží všechny doklady v českém jazyce. Nebude-li některý doklad v českém jazyce, mus</w:t>
      </w:r>
      <w:r>
        <w:rPr>
          <w:rFonts w:cs="Arial"/>
          <w:sz w:val="20"/>
        </w:rPr>
        <w:t>í být předložen rovněž jeho pře</w:t>
      </w:r>
      <w:r w:rsidRPr="00903A17">
        <w:rPr>
          <w:rFonts w:cs="Arial"/>
          <w:sz w:val="20"/>
        </w:rPr>
        <w:t xml:space="preserve">klad do českého jazyka. </w:t>
      </w:r>
      <w:r w:rsidRPr="00903A17">
        <w:rPr>
          <w:sz w:val="20"/>
        </w:rPr>
        <w:t>Zadavatel si v případě nejasností či pochybností týkajících se překladu dokumentu vyhrazuje vyžádat si od dodavatele dokument s úředně ověřeným překladem do českého jazyka.</w:t>
      </w:r>
      <w:r w:rsidRPr="00FD549C">
        <w:rPr>
          <w:rFonts w:cs="Arial"/>
          <w:b/>
          <w:sz w:val="20"/>
          <w:u w:val="single"/>
        </w:rPr>
        <w:t xml:space="preserve"> </w:t>
      </w:r>
    </w:p>
    <w:p w14:paraId="2A258AE7" w14:textId="08220D68" w:rsidR="00306D62" w:rsidRPr="00C95F3C" w:rsidRDefault="00306D62" w:rsidP="00306D62">
      <w:pPr>
        <w:pStyle w:val="Odstavecseseznamem"/>
        <w:spacing w:before="120"/>
        <w:ind w:left="0"/>
        <w:jc w:val="both"/>
        <w:rPr>
          <w:rFonts w:cs="Arial"/>
          <w:b/>
          <w:sz w:val="20"/>
        </w:rPr>
      </w:pPr>
      <w:r w:rsidRPr="00520DC0">
        <w:rPr>
          <w:rFonts w:cs="Arial"/>
          <w:b/>
          <w:sz w:val="20"/>
        </w:rPr>
        <w:t xml:space="preserve">Dodavatel </w:t>
      </w:r>
      <w:r w:rsidRPr="00520DC0">
        <w:rPr>
          <w:rFonts w:cs="Arial"/>
          <w:b/>
          <w:color w:val="010000"/>
          <w:sz w:val="20"/>
        </w:rPr>
        <w:t>může podat pouze jednu nabídku</w:t>
      </w:r>
      <w:r w:rsidRPr="00520DC0">
        <w:rPr>
          <w:rFonts w:cs="Arial"/>
          <w:b/>
          <w:sz w:val="20"/>
        </w:rPr>
        <w:t>.</w:t>
      </w:r>
      <w:r w:rsidRPr="00520DC0">
        <w:rPr>
          <w:rFonts w:cs="Arial"/>
          <w:sz w:val="20"/>
        </w:rPr>
        <w:t xml:space="preserve"> </w:t>
      </w:r>
    </w:p>
    <w:p w14:paraId="7D4E9C3A" w14:textId="77777777" w:rsidR="00306D62" w:rsidRDefault="00306D62" w:rsidP="00306D62">
      <w:pPr>
        <w:pStyle w:val="Odstavecseseznamem"/>
        <w:ind w:left="0"/>
        <w:jc w:val="both"/>
        <w:rPr>
          <w:color w:val="010000"/>
          <w:sz w:val="20"/>
        </w:rPr>
      </w:pPr>
    </w:p>
    <w:p w14:paraId="4BCC54E1" w14:textId="77777777" w:rsidR="00306D62" w:rsidRDefault="00306D62" w:rsidP="00306D62">
      <w:pPr>
        <w:jc w:val="both"/>
        <w:rPr>
          <w:rFonts w:cs="Arial"/>
          <w:b/>
          <w:sz w:val="20"/>
          <w:u w:val="single"/>
        </w:rPr>
      </w:pPr>
      <w:r w:rsidRPr="00C7426E">
        <w:rPr>
          <w:rFonts w:cs="Arial"/>
          <w:b/>
          <w:sz w:val="20"/>
          <w:u w:val="single"/>
        </w:rPr>
        <w:t xml:space="preserve">Nabídka musí obsahovat následující údaje a bude závazně </w:t>
      </w:r>
      <w:r>
        <w:rPr>
          <w:rFonts w:cs="Arial"/>
          <w:b/>
          <w:sz w:val="20"/>
          <w:u w:val="single"/>
        </w:rPr>
        <w:t>označena a řazena v tomto pořadí:</w:t>
      </w:r>
    </w:p>
    <w:p w14:paraId="78E126A8" w14:textId="77777777" w:rsidR="00306D62" w:rsidRPr="00903A17" w:rsidRDefault="00306D62" w:rsidP="00444CCE">
      <w:pPr>
        <w:pStyle w:val="Odstavecseseznamem"/>
        <w:numPr>
          <w:ilvl w:val="0"/>
          <w:numId w:val="15"/>
        </w:numPr>
        <w:jc w:val="both"/>
        <w:rPr>
          <w:rFonts w:cs="Arial"/>
          <w:sz w:val="20"/>
        </w:rPr>
      </w:pPr>
      <w:r w:rsidRPr="00903A17">
        <w:rPr>
          <w:rFonts w:cs="Arial"/>
          <w:b/>
          <w:sz w:val="20"/>
        </w:rPr>
        <w:t>Krycí list nabídky</w:t>
      </w:r>
      <w:r w:rsidRPr="00903A17">
        <w:rPr>
          <w:rFonts w:cs="Arial"/>
          <w:sz w:val="20"/>
        </w:rPr>
        <w:t xml:space="preserve"> – Krycí list nabídky, jehož vzor je uveden v Příloze č. </w:t>
      </w:r>
      <w:r>
        <w:rPr>
          <w:rFonts w:cs="Arial"/>
          <w:sz w:val="20"/>
        </w:rPr>
        <w:t>2</w:t>
      </w:r>
      <w:r w:rsidRPr="00903A17">
        <w:rPr>
          <w:rFonts w:cs="Arial"/>
          <w:sz w:val="20"/>
        </w:rPr>
        <w:t xml:space="preserve"> Z</w:t>
      </w:r>
      <w:r>
        <w:rPr>
          <w:rFonts w:cs="Arial"/>
          <w:sz w:val="20"/>
        </w:rPr>
        <w:t>D</w:t>
      </w:r>
      <w:r w:rsidRPr="00903A17">
        <w:rPr>
          <w:rFonts w:cs="Arial"/>
          <w:sz w:val="20"/>
        </w:rPr>
        <w:t>, musí obsahovat identifikační a kontaktní údaje o dodavateli (obchodní firmu/jméno dodavatele,</w:t>
      </w:r>
      <w:r>
        <w:rPr>
          <w:rFonts w:cs="Arial"/>
          <w:sz w:val="20"/>
        </w:rPr>
        <w:t xml:space="preserve"> </w:t>
      </w:r>
      <w:r w:rsidRPr="00903A17">
        <w:rPr>
          <w:rFonts w:cs="Arial"/>
          <w:sz w:val="20"/>
        </w:rPr>
        <w:t>sídlo dodavatele, jméno pracovníka pověřeného věcným jednáním ohledně této veřejné zakázky, IČ</w:t>
      </w:r>
      <w:r>
        <w:rPr>
          <w:rFonts w:cs="Arial"/>
          <w:sz w:val="20"/>
        </w:rPr>
        <w:t>O</w:t>
      </w:r>
      <w:r w:rsidRPr="00903A17">
        <w:rPr>
          <w:rFonts w:cs="Arial"/>
          <w:sz w:val="20"/>
        </w:rPr>
        <w:t xml:space="preserve">, DIČ, telefon, e-mail) a zároveň uvedení nabídkové ceny včetně všech </w:t>
      </w:r>
      <w:r>
        <w:rPr>
          <w:rFonts w:cs="Arial"/>
          <w:sz w:val="20"/>
        </w:rPr>
        <w:t xml:space="preserve">dalších </w:t>
      </w:r>
      <w:r w:rsidRPr="00903A17">
        <w:rPr>
          <w:rFonts w:cs="Arial"/>
          <w:sz w:val="20"/>
        </w:rPr>
        <w:t>položek.</w:t>
      </w:r>
    </w:p>
    <w:p w14:paraId="709502F3" w14:textId="77777777" w:rsidR="00306D62" w:rsidRPr="00FC6A2D" w:rsidRDefault="00306D62" w:rsidP="00444CCE">
      <w:pPr>
        <w:pStyle w:val="Odstavecseseznamem"/>
        <w:numPr>
          <w:ilvl w:val="0"/>
          <w:numId w:val="15"/>
        </w:numPr>
        <w:jc w:val="both"/>
        <w:rPr>
          <w:rFonts w:cs="Arial"/>
          <w:sz w:val="20"/>
        </w:rPr>
      </w:pPr>
      <w:r w:rsidRPr="00903A17">
        <w:rPr>
          <w:rFonts w:cs="Arial"/>
          <w:b/>
          <w:sz w:val="20"/>
        </w:rPr>
        <w:t>Obsah nabídky</w:t>
      </w:r>
      <w:r w:rsidRPr="00903A17">
        <w:rPr>
          <w:rFonts w:cs="Arial"/>
          <w:sz w:val="20"/>
        </w:rPr>
        <w:t xml:space="preserve"> </w:t>
      </w:r>
      <w:r>
        <w:rPr>
          <w:rFonts w:cs="Arial"/>
          <w:sz w:val="20"/>
        </w:rPr>
        <w:t>–</w:t>
      </w:r>
      <w:r w:rsidRPr="00903A17">
        <w:rPr>
          <w:rFonts w:cs="Arial"/>
          <w:sz w:val="20"/>
        </w:rPr>
        <w:t xml:space="preserve"> </w:t>
      </w:r>
      <w:r>
        <w:rPr>
          <w:rFonts w:cs="Arial"/>
          <w:sz w:val="20"/>
        </w:rPr>
        <w:t>v</w:t>
      </w:r>
      <w:r w:rsidRPr="00903A17">
        <w:rPr>
          <w:rFonts w:cs="Arial"/>
          <w:sz w:val="20"/>
        </w:rPr>
        <w:t xml:space="preserve"> obsahu nabídky bude uveden název jednotlivých kapitol, příloh a čísel stránek.</w:t>
      </w:r>
    </w:p>
    <w:p w14:paraId="1F9F114D" w14:textId="28B8159C" w:rsidR="00306D62" w:rsidRPr="009E284B" w:rsidRDefault="001760AB" w:rsidP="00444CCE">
      <w:pPr>
        <w:pStyle w:val="Odstavecseseznamem"/>
        <w:numPr>
          <w:ilvl w:val="0"/>
          <w:numId w:val="15"/>
        </w:numPr>
        <w:jc w:val="both"/>
        <w:rPr>
          <w:rFonts w:cs="Arial"/>
          <w:sz w:val="20"/>
        </w:rPr>
      </w:pPr>
      <w:r>
        <w:rPr>
          <w:rFonts w:cs="Arial"/>
          <w:b/>
          <w:sz w:val="20"/>
        </w:rPr>
        <w:t>Čestné prohlášení, případně d</w:t>
      </w:r>
      <w:r w:rsidR="00306D62">
        <w:rPr>
          <w:rFonts w:cs="Arial"/>
          <w:b/>
          <w:sz w:val="20"/>
        </w:rPr>
        <w:t>oklady</w:t>
      </w:r>
      <w:r w:rsidR="00306D62" w:rsidRPr="00903A17">
        <w:rPr>
          <w:rFonts w:cs="Arial"/>
          <w:b/>
          <w:sz w:val="20"/>
        </w:rPr>
        <w:t xml:space="preserve"> k prokázán</w:t>
      </w:r>
      <w:r w:rsidR="00306D62">
        <w:rPr>
          <w:rFonts w:cs="Arial"/>
          <w:b/>
          <w:sz w:val="20"/>
        </w:rPr>
        <w:t>í splnění základní způsobilosti a</w:t>
      </w:r>
      <w:r w:rsidR="00306D62" w:rsidRPr="00903A17">
        <w:rPr>
          <w:rFonts w:cs="Arial"/>
          <w:b/>
          <w:sz w:val="20"/>
        </w:rPr>
        <w:t xml:space="preserve"> profesní způsobilosti</w:t>
      </w:r>
      <w:r w:rsidR="00306D62">
        <w:rPr>
          <w:rFonts w:cs="Arial"/>
          <w:b/>
          <w:sz w:val="20"/>
        </w:rPr>
        <w:t xml:space="preserve"> a seznam významných dodávek</w:t>
      </w:r>
      <w:r w:rsidR="00306D62" w:rsidRPr="00903A17">
        <w:rPr>
          <w:rFonts w:cs="Arial"/>
          <w:b/>
          <w:sz w:val="20"/>
        </w:rPr>
        <w:t xml:space="preserve"> </w:t>
      </w:r>
      <w:r w:rsidR="00306D62">
        <w:rPr>
          <w:rFonts w:cs="Arial"/>
          <w:b/>
          <w:sz w:val="20"/>
        </w:rPr>
        <w:t>k prokázání</w:t>
      </w:r>
      <w:r w:rsidR="00306D62" w:rsidRPr="00903A17">
        <w:rPr>
          <w:rFonts w:cs="Arial"/>
          <w:b/>
          <w:sz w:val="20"/>
        </w:rPr>
        <w:t xml:space="preserve"> technické kvalifikace</w:t>
      </w:r>
      <w:r w:rsidR="00306D62">
        <w:rPr>
          <w:rFonts w:cs="Arial"/>
          <w:sz w:val="20"/>
        </w:rPr>
        <w:t xml:space="preserve"> (viz Příloha </w:t>
      </w:r>
      <w:r w:rsidR="00306D62" w:rsidRPr="00903A17">
        <w:rPr>
          <w:rFonts w:cs="Arial"/>
          <w:sz w:val="20"/>
        </w:rPr>
        <w:t xml:space="preserve">č. </w:t>
      </w:r>
      <w:r w:rsidR="00306D62">
        <w:rPr>
          <w:rFonts w:cs="Arial"/>
          <w:sz w:val="20"/>
        </w:rPr>
        <w:t>3</w:t>
      </w:r>
      <w:r w:rsidR="00306D62" w:rsidRPr="00903A17">
        <w:rPr>
          <w:rFonts w:cs="Arial"/>
          <w:sz w:val="20"/>
        </w:rPr>
        <w:t xml:space="preserve"> ZD)</w:t>
      </w:r>
      <w:r w:rsidR="00306D62">
        <w:rPr>
          <w:rFonts w:cs="Arial"/>
          <w:sz w:val="20"/>
        </w:rPr>
        <w:t xml:space="preserve">. </w:t>
      </w:r>
    </w:p>
    <w:p w14:paraId="3467758A" w14:textId="5F99DA61" w:rsidR="00306D62" w:rsidRDefault="00306D62" w:rsidP="00444CCE">
      <w:pPr>
        <w:pStyle w:val="Odstavecseseznamem"/>
        <w:numPr>
          <w:ilvl w:val="0"/>
          <w:numId w:val="15"/>
        </w:numPr>
        <w:jc w:val="both"/>
        <w:rPr>
          <w:rFonts w:cs="Arial"/>
          <w:sz w:val="20"/>
        </w:rPr>
      </w:pPr>
      <w:r w:rsidRPr="00436287">
        <w:rPr>
          <w:rFonts w:cs="Arial"/>
          <w:b/>
          <w:sz w:val="20"/>
        </w:rPr>
        <w:t>Návrh smlouvy</w:t>
      </w:r>
      <w:r w:rsidRPr="00436287">
        <w:rPr>
          <w:rFonts w:cs="Arial"/>
          <w:sz w:val="20"/>
        </w:rPr>
        <w:t xml:space="preserve"> – dodavatel předloží v nabídce Návrh smlouvy</w:t>
      </w:r>
      <w:r>
        <w:rPr>
          <w:rFonts w:cs="Arial"/>
          <w:sz w:val="20"/>
        </w:rPr>
        <w:t xml:space="preserve"> k  VZ, případně včetně příloh, </w:t>
      </w:r>
      <w:r w:rsidRPr="00436287">
        <w:rPr>
          <w:rFonts w:cs="Arial"/>
          <w:sz w:val="20"/>
        </w:rPr>
        <w:t>v jednom vyhotovení podepsaný os</w:t>
      </w:r>
      <w:r w:rsidR="001760AB">
        <w:rPr>
          <w:rFonts w:cs="Arial"/>
          <w:sz w:val="20"/>
        </w:rPr>
        <w:t>obou oprávněnou jednat</w:t>
      </w:r>
      <w:r w:rsidRPr="00436287">
        <w:rPr>
          <w:rFonts w:cs="Arial"/>
          <w:sz w:val="20"/>
        </w:rPr>
        <w:t xml:space="preserve"> za dodavatele. Ve smlouvě musí být doplněny zadavatelem požadované údaje (viz Příloha č. 4 ZD).</w:t>
      </w:r>
    </w:p>
    <w:p w14:paraId="0014FC50" w14:textId="79B7988D" w:rsidR="00306D62" w:rsidRPr="00436287" w:rsidRDefault="00306D62" w:rsidP="00444CCE">
      <w:pPr>
        <w:pStyle w:val="Odstavecseseznamem"/>
        <w:numPr>
          <w:ilvl w:val="0"/>
          <w:numId w:val="15"/>
        </w:numPr>
        <w:jc w:val="both"/>
        <w:rPr>
          <w:rFonts w:cs="Arial"/>
          <w:sz w:val="20"/>
        </w:rPr>
      </w:pPr>
      <w:r w:rsidRPr="00436287">
        <w:rPr>
          <w:rFonts w:cs="Arial"/>
          <w:b/>
          <w:sz w:val="20"/>
        </w:rPr>
        <w:t>Seznam poddodavatelů</w:t>
      </w:r>
      <w:r w:rsidRPr="00436287">
        <w:rPr>
          <w:rFonts w:cs="Arial"/>
          <w:sz w:val="20"/>
        </w:rPr>
        <w:t xml:space="preserve"> – dodavatel předloží identifikační údaje poddodavatelů nebo předloží čestné prohlášení o tom, že v rámci realizace veřejné zakázky nebude mít žádné poddodavatele (</w:t>
      </w:r>
      <w:r>
        <w:rPr>
          <w:rFonts w:cs="Arial"/>
          <w:sz w:val="20"/>
        </w:rPr>
        <w:t xml:space="preserve">viz Příloha č. </w:t>
      </w:r>
      <w:r w:rsidR="00087C5C">
        <w:rPr>
          <w:rFonts w:cs="Arial"/>
          <w:sz w:val="20"/>
        </w:rPr>
        <w:t>5</w:t>
      </w:r>
      <w:r w:rsidRPr="00436287">
        <w:rPr>
          <w:rFonts w:cs="Arial"/>
          <w:sz w:val="20"/>
        </w:rPr>
        <w:t xml:space="preserve"> ZD).</w:t>
      </w:r>
    </w:p>
    <w:p w14:paraId="40203FFC" w14:textId="758D8F0B" w:rsidR="00306D62" w:rsidRDefault="00306D62" w:rsidP="00444CCE">
      <w:pPr>
        <w:pStyle w:val="Odstavecseseznamem"/>
        <w:numPr>
          <w:ilvl w:val="0"/>
          <w:numId w:val="15"/>
        </w:numPr>
        <w:jc w:val="both"/>
        <w:rPr>
          <w:rFonts w:cs="Arial"/>
          <w:sz w:val="20"/>
        </w:rPr>
      </w:pPr>
      <w:r>
        <w:rPr>
          <w:rFonts w:cs="Arial"/>
          <w:b/>
          <w:sz w:val="20"/>
        </w:rPr>
        <w:t>Technická specifikace nabízeného zboží</w:t>
      </w:r>
      <w:r w:rsidR="001760AB">
        <w:rPr>
          <w:rFonts w:cs="Arial"/>
          <w:b/>
          <w:sz w:val="20"/>
        </w:rPr>
        <w:t xml:space="preserve"> včetně čestného prohlášení o splnění technické specifikace</w:t>
      </w:r>
      <w:r>
        <w:rPr>
          <w:rFonts w:cs="Arial"/>
          <w:b/>
          <w:sz w:val="20"/>
        </w:rPr>
        <w:t xml:space="preserve"> </w:t>
      </w:r>
      <w:r>
        <w:rPr>
          <w:rFonts w:cs="Arial"/>
          <w:sz w:val="20"/>
        </w:rPr>
        <w:t>–</w:t>
      </w:r>
      <w:r w:rsidRPr="00903A17">
        <w:rPr>
          <w:rFonts w:cs="Arial"/>
          <w:sz w:val="20"/>
        </w:rPr>
        <w:t xml:space="preserve"> </w:t>
      </w:r>
      <w:r>
        <w:rPr>
          <w:rFonts w:cs="Arial"/>
          <w:sz w:val="20"/>
        </w:rPr>
        <w:t>d</w:t>
      </w:r>
      <w:r w:rsidRPr="00903A17">
        <w:rPr>
          <w:rFonts w:cs="Arial"/>
          <w:sz w:val="20"/>
        </w:rPr>
        <w:t xml:space="preserve">odavatel předloží v nabídce </w:t>
      </w:r>
      <w:r>
        <w:rPr>
          <w:rFonts w:cs="Arial"/>
          <w:sz w:val="20"/>
        </w:rPr>
        <w:t xml:space="preserve">rovněž podepsaný dokument prokazující splnění technické specifikace předmětu plnění VZ (viz Příloha č. 1 ZD). </w:t>
      </w:r>
    </w:p>
    <w:p w14:paraId="5DC772E3" w14:textId="29730BD6" w:rsidR="00562150" w:rsidRPr="00903A17" w:rsidRDefault="00306D62" w:rsidP="00306D62">
      <w:pPr>
        <w:spacing w:before="120"/>
        <w:jc w:val="both"/>
        <w:rPr>
          <w:rFonts w:cs="Arial"/>
          <w:sz w:val="20"/>
        </w:rPr>
      </w:pPr>
      <w:r>
        <w:rPr>
          <w:rFonts w:cs="Arial"/>
          <w:sz w:val="20"/>
        </w:rPr>
        <w:t>D</w:t>
      </w:r>
      <w:r w:rsidRPr="00903A17">
        <w:rPr>
          <w:rFonts w:cs="Arial"/>
          <w:sz w:val="20"/>
        </w:rPr>
        <w:t xml:space="preserve">odavatel je oprávněn doplnit nabídku též o další doklady nebo informace, vztahující se k předmětu veřejné zakázky. </w:t>
      </w:r>
      <w:r w:rsidRPr="00903A17">
        <w:rPr>
          <w:color w:val="010000"/>
          <w:sz w:val="20"/>
        </w:rPr>
        <w:t>Nedodržení formální úpravy nabídky není důvodem pro vyloučení dodavatele</w:t>
      </w:r>
      <w:r>
        <w:rPr>
          <w:color w:val="010000"/>
          <w:sz w:val="20"/>
        </w:rPr>
        <w:t xml:space="preserve"> ze zadávacího řízení</w:t>
      </w:r>
      <w:r w:rsidRPr="00903A17">
        <w:rPr>
          <w:color w:val="010000"/>
          <w:sz w:val="20"/>
        </w:rPr>
        <w:t>.</w:t>
      </w:r>
    </w:p>
    <w:p w14:paraId="478F4D2D" w14:textId="77777777" w:rsidR="00A145FB" w:rsidRDefault="00A145FB" w:rsidP="00A145FB">
      <w:pPr>
        <w:jc w:val="both"/>
        <w:rPr>
          <w:rFonts w:cs="Arial"/>
          <w:b/>
          <w:sz w:val="20"/>
        </w:rPr>
      </w:pPr>
    </w:p>
    <w:p w14:paraId="5F90819A" w14:textId="77777777" w:rsidR="00A145FB" w:rsidRPr="00D1062C" w:rsidRDefault="00A145FB" w:rsidP="004114D2">
      <w:pPr>
        <w:pStyle w:val="NadpisVZ2"/>
      </w:pPr>
      <w:bookmarkStart w:id="70" w:name="_Toc464800016"/>
      <w:bookmarkStart w:id="71" w:name="_Toc510004197"/>
      <w:r w:rsidRPr="00D1062C">
        <w:t>Další požadavky</w:t>
      </w:r>
      <w:r>
        <w:t xml:space="preserve"> </w:t>
      </w:r>
      <w:r w:rsidRPr="00D1062C">
        <w:t>zadavatele</w:t>
      </w:r>
      <w:bookmarkEnd w:id="70"/>
      <w:bookmarkEnd w:id="71"/>
    </w:p>
    <w:p w14:paraId="45C8CB02" w14:textId="484386E4" w:rsidR="00FB55D0" w:rsidRDefault="00F378C0" w:rsidP="00444CCE">
      <w:pPr>
        <w:pStyle w:val="Styl"/>
        <w:numPr>
          <w:ilvl w:val="0"/>
          <w:numId w:val="9"/>
        </w:numPr>
        <w:tabs>
          <w:tab w:val="left" w:pos="284"/>
        </w:tabs>
        <w:suppressAutoHyphens w:val="0"/>
        <w:autoSpaceDN w:val="0"/>
        <w:adjustRightInd w:val="0"/>
        <w:spacing w:before="120"/>
        <w:ind w:left="284" w:hanging="284"/>
        <w:jc w:val="both"/>
        <w:rPr>
          <w:sz w:val="20"/>
          <w:szCs w:val="20"/>
        </w:rPr>
      </w:pPr>
      <w:r>
        <w:rPr>
          <w:b/>
          <w:color w:val="080707"/>
          <w:sz w:val="20"/>
          <w:szCs w:val="20"/>
        </w:rPr>
        <w:t>Krycí list, n</w:t>
      </w:r>
      <w:r w:rsidR="00FB55D0" w:rsidRPr="006E4605">
        <w:rPr>
          <w:b/>
          <w:color w:val="080707"/>
          <w:sz w:val="20"/>
          <w:szCs w:val="20"/>
        </w:rPr>
        <w:t>ávrh smlouvy a všechna čestná prohlášení</w:t>
      </w:r>
      <w:r w:rsidR="00402CDB">
        <w:rPr>
          <w:b/>
          <w:color w:val="080707"/>
          <w:sz w:val="20"/>
          <w:szCs w:val="20"/>
        </w:rPr>
        <w:t xml:space="preserve">, respektive </w:t>
      </w:r>
      <w:r w:rsidR="00FB55D0">
        <w:rPr>
          <w:b/>
          <w:color w:val="080707"/>
          <w:sz w:val="20"/>
          <w:szCs w:val="20"/>
        </w:rPr>
        <w:t>seznam</w:t>
      </w:r>
      <w:r w:rsidR="00821486">
        <w:rPr>
          <w:b/>
          <w:color w:val="080707"/>
          <w:sz w:val="20"/>
          <w:szCs w:val="20"/>
        </w:rPr>
        <w:t>y</w:t>
      </w:r>
      <w:r w:rsidR="00FB55D0">
        <w:rPr>
          <w:b/>
          <w:color w:val="080707"/>
          <w:sz w:val="20"/>
          <w:szCs w:val="20"/>
        </w:rPr>
        <w:t xml:space="preserve"> významných dodávek</w:t>
      </w:r>
      <w:r w:rsidR="008E1115">
        <w:rPr>
          <w:b/>
          <w:color w:val="080707"/>
          <w:sz w:val="20"/>
          <w:szCs w:val="20"/>
        </w:rPr>
        <w:t>,</w:t>
      </w:r>
      <w:r w:rsidR="00FB55D0">
        <w:rPr>
          <w:b/>
          <w:color w:val="080707"/>
          <w:sz w:val="20"/>
          <w:szCs w:val="20"/>
        </w:rPr>
        <w:t xml:space="preserve"> dokládaná v nabídce</w:t>
      </w:r>
      <w:r w:rsidR="00FB55D0" w:rsidRPr="006E4605">
        <w:rPr>
          <w:b/>
          <w:color w:val="080707"/>
          <w:sz w:val="20"/>
          <w:szCs w:val="20"/>
        </w:rPr>
        <w:t xml:space="preserve"> musí být datována a podepsána osobou oprávněnou jednat za dodavatele. </w:t>
      </w:r>
      <w:r w:rsidR="00E92ECF">
        <w:rPr>
          <w:sz w:val="20"/>
          <w:szCs w:val="20"/>
        </w:rPr>
        <w:t>U</w:t>
      </w:r>
      <w:r w:rsidR="004F4227" w:rsidRPr="006E4605">
        <w:rPr>
          <w:sz w:val="20"/>
          <w:szCs w:val="20"/>
        </w:rPr>
        <w:t xml:space="preserve">vedené dokumenty </w:t>
      </w:r>
      <w:r w:rsidR="00E92ECF">
        <w:rPr>
          <w:sz w:val="20"/>
          <w:szCs w:val="20"/>
        </w:rPr>
        <w:t xml:space="preserve">lze předložit </w:t>
      </w:r>
      <w:r w:rsidR="004F4227" w:rsidRPr="006E4605">
        <w:rPr>
          <w:sz w:val="20"/>
          <w:szCs w:val="20"/>
        </w:rPr>
        <w:t xml:space="preserve">v prostém strojově čitelném formátu bez podpisu, pokud bude datová zpráva </w:t>
      </w:r>
      <w:r w:rsidR="00C91DB6">
        <w:rPr>
          <w:sz w:val="20"/>
          <w:szCs w:val="20"/>
        </w:rPr>
        <w:t>v E-ZAK obsahující nabídku</w:t>
      </w:r>
      <w:r w:rsidR="004F4227" w:rsidRPr="006E4605">
        <w:rPr>
          <w:sz w:val="20"/>
          <w:szCs w:val="20"/>
        </w:rPr>
        <w:t xml:space="preserve"> (případně uvedené dokumenty) podepsaná zaručeným elektronickým podpisem oprávněné osoby dodavatele. Pokud soubor s elektronickou nabídkou nebude opatřen elektronickým podpisem oprávněné osoby dodavatele, musí být uvedené dokumenty v nabídce doloženy v naskenované podobě s podpisem oprávněné osoby.</w:t>
      </w:r>
      <w:r w:rsidR="004F4227">
        <w:rPr>
          <w:sz w:val="20"/>
          <w:szCs w:val="20"/>
        </w:rPr>
        <w:t xml:space="preserve"> </w:t>
      </w:r>
    </w:p>
    <w:p w14:paraId="4320F24E" w14:textId="77777777" w:rsidR="00FB55D0" w:rsidRPr="006E4605" w:rsidRDefault="00FB55D0" w:rsidP="00444CCE">
      <w:pPr>
        <w:pStyle w:val="Odstavecseseznamem"/>
        <w:numPr>
          <w:ilvl w:val="0"/>
          <w:numId w:val="9"/>
        </w:numPr>
        <w:tabs>
          <w:tab w:val="left" w:pos="284"/>
        </w:tabs>
        <w:autoSpaceDE w:val="0"/>
        <w:autoSpaceDN w:val="0"/>
        <w:adjustRightInd w:val="0"/>
        <w:spacing w:before="120"/>
        <w:ind w:left="284" w:hanging="284"/>
        <w:jc w:val="both"/>
        <w:rPr>
          <w:rFonts w:cs="Arial"/>
          <w:sz w:val="20"/>
        </w:rPr>
      </w:pPr>
      <w:r w:rsidRPr="006E4605">
        <w:rPr>
          <w:rFonts w:cs="Arial"/>
          <w:b/>
          <w:sz w:val="20"/>
        </w:rPr>
        <w:t xml:space="preserve">Pokud za dodavatele jedná zmocněnec na základě plné moci, musí být předmětná plná moc předložena v nabídce. </w:t>
      </w:r>
    </w:p>
    <w:p w14:paraId="61FC675C" w14:textId="49642F7B" w:rsidR="00FB55D0" w:rsidRPr="00152E12" w:rsidRDefault="00FB55D0" w:rsidP="00444CCE">
      <w:pPr>
        <w:pStyle w:val="Styl"/>
        <w:numPr>
          <w:ilvl w:val="0"/>
          <w:numId w:val="9"/>
        </w:numPr>
        <w:tabs>
          <w:tab w:val="left" w:pos="284"/>
        </w:tabs>
        <w:suppressAutoHyphens w:val="0"/>
        <w:autoSpaceDN w:val="0"/>
        <w:adjustRightInd w:val="0"/>
        <w:spacing w:before="120"/>
        <w:ind w:left="284" w:hanging="284"/>
        <w:jc w:val="both"/>
        <w:rPr>
          <w:sz w:val="20"/>
          <w:szCs w:val="20"/>
        </w:rPr>
      </w:pPr>
      <w:r w:rsidRPr="006E4605">
        <w:rPr>
          <w:b/>
          <w:sz w:val="20"/>
          <w:szCs w:val="20"/>
        </w:rPr>
        <w:t xml:space="preserve">Doklady požadované zadavatelem mohou být v souladu s § 45 ZZVZ doloženy v nabídce v prosté kopii. Zadavatel pak může v souladu s § 46 odst. 1 ZZVZ </w:t>
      </w:r>
      <w:r w:rsidR="004F4227">
        <w:rPr>
          <w:b/>
          <w:sz w:val="20"/>
          <w:szCs w:val="20"/>
        </w:rPr>
        <w:t xml:space="preserve">a § 53 odst. 4 ZZVZ </w:t>
      </w:r>
      <w:r w:rsidRPr="006E4605">
        <w:rPr>
          <w:b/>
          <w:sz w:val="20"/>
          <w:szCs w:val="20"/>
        </w:rPr>
        <w:t>požadovat předl</w:t>
      </w:r>
      <w:r>
        <w:rPr>
          <w:b/>
          <w:sz w:val="20"/>
          <w:szCs w:val="20"/>
        </w:rPr>
        <w:t>ožení originálu či ověřené kopie.</w:t>
      </w:r>
    </w:p>
    <w:p w14:paraId="2B162A23" w14:textId="77777777" w:rsidR="00FB55D0" w:rsidRPr="00221565" w:rsidRDefault="00FB55D0" w:rsidP="00444CCE">
      <w:pPr>
        <w:pStyle w:val="Styl"/>
        <w:numPr>
          <w:ilvl w:val="0"/>
          <w:numId w:val="9"/>
        </w:numPr>
        <w:tabs>
          <w:tab w:val="left" w:pos="284"/>
          <w:tab w:val="left" w:pos="709"/>
        </w:tabs>
        <w:spacing w:before="120"/>
        <w:ind w:left="284" w:hanging="284"/>
        <w:jc w:val="both"/>
        <w:rPr>
          <w:color w:val="010000"/>
          <w:sz w:val="20"/>
          <w:szCs w:val="20"/>
        </w:rPr>
      </w:pPr>
      <w:r>
        <w:rPr>
          <w:b/>
          <w:sz w:val="20"/>
          <w:szCs w:val="20"/>
        </w:rPr>
        <w:t>Dodavatel</w:t>
      </w:r>
      <w:r w:rsidRPr="00152E12">
        <w:rPr>
          <w:b/>
          <w:sz w:val="20"/>
          <w:szCs w:val="20"/>
        </w:rPr>
        <w:t xml:space="preserve"> spolu s podáním nabídky uděluje zadavateli svůj výslovný souhlas</w:t>
      </w:r>
      <w:r w:rsidRPr="00152E12">
        <w:rPr>
          <w:sz w:val="20"/>
          <w:szCs w:val="20"/>
        </w:rPr>
        <w:t xml:space="preserve"> se zveřejněním</w:t>
      </w:r>
      <w:r>
        <w:rPr>
          <w:color w:val="010000"/>
          <w:sz w:val="20"/>
          <w:szCs w:val="20"/>
        </w:rPr>
        <w:t xml:space="preserve"> Smluv uzavřených</w:t>
      </w:r>
      <w:r w:rsidRPr="00152E12">
        <w:rPr>
          <w:color w:val="010000"/>
          <w:sz w:val="20"/>
          <w:szCs w:val="20"/>
        </w:rPr>
        <w:t xml:space="preserve"> na tuto veřejnou zakázku, včetně případných dodatků, a to zejména na profilu zadavatele a v registru smluv</w:t>
      </w:r>
      <w:r w:rsidRPr="00152E12">
        <w:rPr>
          <w:sz w:val="20"/>
          <w:szCs w:val="20"/>
        </w:rPr>
        <w:t>, za podmínek vyplývajících z příslušných právních předpisů (zejména Z</w:t>
      </w:r>
      <w:r>
        <w:rPr>
          <w:sz w:val="20"/>
          <w:szCs w:val="20"/>
        </w:rPr>
        <w:t>Z</w:t>
      </w:r>
      <w:r w:rsidRPr="00152E12">
        <w:rPr>
          <w:sz w:val="20"/>
          <w:szCs w:val="20"/>
        </w:rPr>
        <w:t>VZ, z</w:t>
      </w:r>
      <w:r w:rsidRPr="00152E12">
        <w:rPr>
          <w:bCs/>
          <w:sz w:val="20"/>
          <w:szCs w:val="20"/>
        </w:rPr>
        <w:t xml:space="preserve">ákon č. 340/2015 Sb., o registru smluv, </w:t>
      </w:r>
      <w:r w:rsidRPr="00152E12">
        <w:rPr>
          <w:sz w:val="20"/>
          <w:szCs w:val="20"/>
        </w:rPr>
        <w:t>zákon č. 106/1999 Sb., o svobodném přístupu k informacím, ve znění pozdějších předpisů, Směrnice RPK apod.).</w:t>
      </w:r>
    </w:p>
    <w:p w14:paraId="0C5B41E8" w14:textId="77777777" w:rsidR="00FB55D0" w:rsidRPr="00691141" w:rsidRDefault="00FB55D0" w:rsidP="00444CCE">
      <w:pPr>
        <w:pStyle w:val="Styl"/>
        <w:numPr>
          <w:ilvl w:val="0"/>
          <w:numId w:val="9"/>
        </w:numPr>
        <w:tabs>
          <w:tab w:val="left" w:pos="284"/>
        </w:tabs>
        <w:spacing w:before="120"/>
        <w:ind w:left="284" w:right="96" w:hanging="284"/>
        <w:jc w:val="both"/>
        <w:rPr>
          <w:rFonts w:eastAsia="Calibri"/>
          <w:sz w:val="20"/>
          <w:szCs w:val="20"/>
        </w:rPr>
      </w:pPr>
      <w:r w:rsidRPr="009B3DD9">
        <w:rPr>
          <w:b/>
          <w:sz w:val="20"/>
          <w:szCs w:val="20"/>
        </w:rPr>
        <w:t>Dodavatel spolu s podáním nabídky prohlašuje,</w:t>
      </w:r>
      <w:r w:rsidRPr="009B3DD9">
        <w:rPr>
          <w:sz w:val="20"/>
          <w:szCs w:val="20"/>
        </w:rPr>
        <w:t xml:space="preserve"> </w:t>
      </w:r>
      <w:r w:rsidRPr="009B3DD9">
        <w:rPr>
          <w:color w:val="080707"/>
          <w:sz w:val="20"/>
          <w:szCs w:val="20"/>
        </w:rPr>
        <w:t xml:space="preserve">že </w:t>
      </w:r>
      <w:r w:rsidRPr="009B3DD9">
        <w:rPr>
          <w:color w:val="000000"/>
          <w:sz w:val="20"/>
          <w:szCs w:val="20"/>
        </w:rPr>
        <w:t>se v plném rozsahu seznámil se zadávacími podmínkami, s rozsahem a povahou veřejné zakázky, že jsou mu známy veškeré podmínky nezbytné k její realizaci, před podáním nabídky si vyjasnil veškerá sporná ustanovení či nejasnosti a že se zadávacími podmínkami souhlasí a akceptuje je.</w:t>
      </w:r>
    </w:p>
    <w:p w14:paraId="23FC15CF" w14:textId="77777777" w:rsidR="00FB55D0" w:rsidRPr="00945842"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Pr>
          <w:rFonts w:cs="Arial"/>
          <w:sz w:val="20"/>
        </w:rPr>
        <w:t xml:space="preserve">Zadavatel si vyhrazuje právo zrušit toto zadávací řízení při dodržení požadavků zákona. </w:t>
      </w:r>
    </w:p>
    <w:p w14:paraId="18DD6657" w14:textId="77777777" w:rsidR="00FB55D0" w:rsidRPr="00945842"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6E4605">
        <w:rPr>
          <w:rFonts w:eastAsia="Calibri" w:cs="Arial"/>
          <w:color w:val="010000"/>
          <w:sz w:val="20"/>
        </w:rPr>
        <w:t>Zadavatel nehradí dodavatelům náklady, které vynaložili na zpracování nabídky a na svou účast v zadávacím řízení. Zadavatel nebude zodpovědný za tyto náklady, bez ohledu na průběh a výsledek veřejné zakázky. Účast v zadávacím řízení není podmiňována zaplacením žádného poplatku, podat nabídku může libovolný dodavatel.</w:t>
      </w:r>
    </w:p>
    <w:p w14:paraId="00ABDDAB" w14:textId="77777777" w:rsidR="00FB55D0" w:rsidRPr="006E4605"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407118">
        <w:rPr>
          <w:rFonts w:cs="Arial"/>
          <w:color w:val="010000"/>
          <w:sz w:val="20"/>
        </w:rPr>
        <w:t>Zadavatel</w:t>
      </w:r>
      <w:r w:rsidRPr="00407118">
        <w:rPr>
          <w:rFonts w:eastAsia="Calibri" w:cs="Arial"/>
          <w:color w:val="000000"/>
          <w:sz w:val="20"/>
        </w:rPr>
        <w:t xml:space="preserve"> nebude vracet podané nabídky ani jejich části</w:t>
      </w:r>
      <w:r>
        <w:rPr>
          <w:rFonts w:eastAsia="Calibri" w:cs="Arial"/>
          <w:color w:val="000000"/>
          <w:sz w:val="20"/>
        </w:rPr>
        <w:t>.</w:t>
      </w:r>
    </w:p>
    <w:p w14:paraId="5C63963A" w14:textId="77777777" w:rsidR="00FB55D0" w:rsidRPr="006E4605"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6E4605">
        <w:rPr>
          <w:rFonts w:eastAsia="Calibri" w:cs="Arial"/>
          <w:color w:val="010000"/>
          <w:sz w:val="20"/>
        </w:rPr>
        <w:t>Zadavatel si vyhrazuje právo odstoupit od uzavřené smlouvy nebo závazek ze smlouvy vypovědět, pokud jsou naplněny důvody podle § 223 ZZVZ.</w:t>
      </w:r>
    </w:p>
    <w:p w14:paraId="7387163F" w14:textId="77777777" w:rsidR="00FB55D0" w:rsidRPr="009B3DD9" w:rsidRDefault="00FB55D0" w:rsidP="00444CCE">
      <w:pPr>
        <w:pStyle w:val="Styl"/>
        <w:numPr>
          <w:ilvl w:val="0"/>
          <w:numId w:val="9"/>
        </w:numPr>
        <w:tabs>
          <w:tab w:val="left" w:pos="284"/>
        </w:tabs>
        <w:spacing w:before="120"/>
        <w:ind w:left="284" w:right="96" w:hanging="284"/>
        <w:jc w:val="both"/>
        <w:rPr>
          <w:rFonts w:eastAsia="Calibri"/>
          <w:sz w:val="20"/>
          <w:szCs w:val="20"/>
        </w:rPr>
      </w:pPr>
      <w:r w:rsidRPr="006E4605">
        <w:rPr>
          <w:sz w:val="20"/>
        </w:rPr>
        <w:t xml:space="preserve">Zadavatel si vyhrazuje právo posunout začátek plnění předmětu veřejné zakázky </w:t>
      </w:r>
      <w:r w:rsidRPr="006E4605">
        <w:rPr>
          <w:bCs/>
          <w:kern w:val="16"/>
          <w:sz w:val="20"/>
        </w:rPr>
        <w:t>s ohledem na průběh zadávacího řízení</w:t>
      </w:r>
      <w:r w:rsidRPr="006E4605">
        <w:rPr>
          <w:sz w:val="20"/>
        </w:rPr>
        <w:t xml:space="preserve"> a zahájit tak plnění předmětu VZ dříve, či naopak později.</w:t>
      </w:r>
    </w:p>
    <w:p w14:paraId="206D58C3" w14:textId="77777777" w:rsidR="00FB55D0" w:rsidRPr="00B5292B"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6E4605">
        <w:rPr>
          <w:rFonts w:eastAsia="Calibri" w:cs="Arial"/>
          <w:color w:val="010000"/>
          <w:sz w:val="20"/>
        </w:rPr>
        <w:t>Zadavatel uchovává dokumentaci o zadávacím řízení včetně úplného znění originálů nabídek dodavatelů po dobu 10 let ode dne ukončení zadávacího řízení nebo od změny závazku ze smlouvy na veřejnou zakázku, nestanoví-li jiný právní předpis lhůtu delší.</w:t>
      </w:r>
    </w:p>
    <w:p w14:paraId="1DF2FDA5" w14:textId="77777777" w:rsidR="00FB55D0" w:rsidRPr="00945842"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525423">
        <w:rPr>
          <w:rFonts w:cs="Arial"/>
          <w:color w:val="010000"/>
          <w:sz w:val="20"/>
        </w:rPr>
        <w:t>Zadavatel si vyhrazuje právo ověřit informace obsažené v nabídce dodavatele u třetích osob</w:t>
      </w:r>
      <w:r>
        <w:rPr>
          <w:rFonts w:cs="Arial"/>
          <w:color w:val="010000"/>
          <w:sz w:val="20"/>
        </w:rPr>
        <w:t>.</w:t>
      </w:r>
    </w:p>
    <w:p w14:paraId="0DF95D64" w14:textId="77777777" w:rsidR="00FB55D0" w:rsidRPr="00945842"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945842">
        <w:rPr>
          <w:rFonts w:cs="Arial"/>
          <w:color w:val="010000"/>
          <w:sz w:val="20"/>
        </w:rPr>
        <w:t>Zadavatel je povinen přijmout nabídky a doklady dodavatelů z jiných členských států EU.</w:t>
      </w:r>
    </w:p>
    <w:p w14:paraId="32806C84" w14:textId="77777777" w:rsidR="00FB55D0" w:rsidRPr="00945842"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945842">
        <w:rPr>
          <w:rFonts w:cs="Arial"/>
          <w:color w:val="010000"/>
          <w:sz w:val="20"/>
        </w:rPr>
        <w:t>Zadavatel nestanovil</w:t>
      </w:r>
      <w:r>
        <w:t xml:space="preserve"> </w:t>
      </w:r>
      <w:r w:rsidRPr="00945842">
        <w:rPr>
          <w:sz w:val="20"/>
        </w:rPr>
        <w:t>zadávací lhůtu.</w:t>
      </w:r>
    </w:p>
    <w:p w14:paraId="03CFDDB9" w14:textId="77777777" w:rsidR="00FB55D0" w:rsidRPr="00945842"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525423">
        <w:rPr>
          <w:rFonts w:cs="Arial"/>
          <w:color w:val="010000"/>
          <w:sz w:val="20"/>
        </w:rPr>
        <w:t>Zadavatel si vyhrazuje požadovat originály či úředně ověřené kopie dokladů prokazujících splnění kvalifikace po dodavateli, se kterým má být uzavřena smlouva.</w:t>
      </w:r>
    </w:p>
    <w:p w14:paraId="5879A68C" w14:textId="77777777" w:rsidR="00FB55D0"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152E12">
        <w:rPr>
          <w:rFonts w:cs="Arial"/>
          <w:sz w:val="20"/>
        </w:rPr>
        <w:t>V případě, že dojde ke změně údajů uvedených v nabídce do doby uzavř</w:t>
      </w:r>
      <w:r>
        <w:rPr>
          <w:rFonts w:cs="Arial"/>
          <w:sz w:val="20"/>
        </w:rPr>
        <w:t>ení smlouvy s vybraným dodavatelem</w:t>
      </w:r>
      <w:r w:rsidRPr="00152E12">
        <w:rPr>
          <w:rFonts w:cs="Arial"/>
          <w:sz w:val="20"/>
        </w:rPr>
        <w:t xml:space="preserve">, je příslušný </w:t>
      </w:r>
      <w:r>
        <w:rPr>
          <w:rFonts w:cs="Arial"/>
          <w:sz w:val="20"/>
        </w:rPr>
        <w:t>dodavatel</w:t>
      </w:r>
      <w:r w:rsidRPr="00152E12">
        <w:rPr>
          <w:rFonts w:cs="Arial"/>
          <w:sz w:val="20"/>
        </w:rPr>
        <w:t xml:space="preserve"> povinen o této změně zadavatele bezodkladně písemně informovat.</w:t>
      </w:r>
    </w:p>
    <w:p w14:paraId="4DF7265F" w14:textId="188B4913" w:rsidR="00FB55D0" w:rsidRPr="00B5292B"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525423">
        <w:rPr>
          <w:rFonts w:cs="Arial"/>
          <w:color w:val="010000"/>
          <w:sz w:val="20"/>
        </w:rPr>
        <w:t>Zadavatel požaduje, aby mu byly vždy řádně a včas oznámeny veškeré změny v kvalifikaci dodavatele a předloženy potřebné dokumenty prokazující splnění kvalifikace v plném rozsahu dle ust</w:t>
      </w:r>
      <w:r>
        <w:rPr>
          <w:rFonts w:cs="Arial"/>
          <w:color w:val="010000"/>
          <w:sz w:val="20"/>
        </w:rPr>
        <w:t>anovení</w:t>
      </w:r>
      <w:r w:rsidR="005142FD">
        <w:rPr>
          <w:rFonts w:cs="Arial"/>
          <w:color w:val="010000"/>
          <w:sz w:val="20"/>
        </w:rPr>
        <w:t xml:space="preserve"> § </w:t>
      </w:r>
      <w:r w:rsidRPr="00525423">
        <w:rPr>
          <w:rFonts w:cs="Arial"/>
          <w:color w:val="010000"/>
          <w:sz w:val="20"/>
        </w:rPr>
        <w:t>74</w:t>
      </w:r>
      <w:r w:rsidR="005142FD">
        <w:rPr>
          <w:rFonts w:cs="Arial"/>
          <w:color w:val="010000"/>
          <w:sz w:val="20"/>
        </w:rPr>
        <w:t> </w:t>
      </w:r>
      <w:r>
        <w:rPr>
          <w:rFonts w:cs="Arial"/>
          <w:color w:val="010000"/>
          <w:sz w:val="20"/>
        </w:rPr>
        <w:t>ZZVZ</w:t>
      </w:r>
      <w:r w:rsidRPr="00525423">
        <w:rPr>
          <w:rFonts w:cs="Arial"/>
          <w:color w:val="010000"/>
          <w:sz w:val="20"/>
        </w:rPr>
        <w:t>, §</w:t>
      </w:r>
      <w:r>
        <w:rPr>
          <w:rFonts w:cs="Arial"/>
          <w:color w:val="010000"/>
          <w:sz w:val="20"/>
        </w:rPr>
        <w:t> </w:t>
      </w:r>
      <w:r w:rsidRPr="00525423">
        <w:rPr>
          <w:rFonts w:cs="Arial"/>
          <w:color w:val="010000"/>
          <w:sz w:val="20"/>
        </w:rPr>
        <w:t>77 odst. 1</w:t>
      </w:r>
      <w:r>
        <w:rPr>
          <w:rFonts w:cs="Arial"/>
          <w:color w:val="010000"/>
          <w:sz w:val="20"/>
        </w:rPr>
        <w:t xml:space="preserve"> a odst. 2 ZZVZ</w:t>
      </w:r>
      <w:r w:rsidRPr="00525423">
        <w:rPr>
          <w:rFonts w:cs="Arial"/>
          <w:color w:val="010000"/>
          <w:sz w:val="20"/>
        </w:rPr>
        <w:t xml:space="preserve"> a § 79 odst. 2 písm. b) </w:t>
      </w:r>
      <w:r>
        <w:rPr>
          <w:rFonts w:cs="Arial"/>
          <w:color w:val="010000"/>
          <w:sz w:val="20"/>
        </w:rPr>
        <w:t>ZZVZ.</w:t>
      </w:r>
    </w:p>
    <w:p w14:paraId="1D87D85D" w14:textId="77777777" w:rsidR="00FB55D0" w:rsidRPr="00152E12"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Pr>
          <w:rFonts w:cs="Arial"/>
          <w:color w:val="010000"/>
          <w:sz w:val="20"/>
        </w:rPr>
        <w:t>Dodavatel</w:t>
      </w:r>
      <w:r w:rsidRPr="00152E12">
        <w:rPr>
          <w:rFonts w:cs="Arial"/>
          <w:color w:val="010000"/>
          <w:sz w:val="20"/>
        </w:rPr>
        <w:t xml:space="preserve"> se zavazuje respektovat autorská práva autorů ve smyslu platných předpisů.</w:t>
      </w:r>
    </w:p>
    <w:p w14:paraId="62A6328C" w14:textId="67EB4381" w:rsidR="00CF5540" w:rsidRDefault="00FB55D0" w:rsidP="00444CCE">
      <w:pPr>
        <w:pStyle w:val="Odstavecseseznamem"/>
        <w:numPr>
          <w:ilvl w:val="0"/>
          <w:numId w:val="9"/>
        </w:numPr>
        <w:tabs>
          <w:tab w:val="left" w:pos="284"/>
        </w:tabs>
        <w:autoSpaceDE w:val="0"/>
        <w:autoSpaceDN w:val="0"/>
        <w:adjustRightInd w:val="0"/>
        <w:spacing w:before="120"/>
        <w:ind w:left="284" w:hanging="284"/>
        <w:contextualSpacing w:val="0"/>
        <w:jc w:val="both"/>
        <w:rPr>
          <w:rFonts w:cs="Arial"/>
          <w:sz w:val="20"/>
        </w:rPr>
      </w:pPr>
      <w:r w:rsidRPr="00152E12">
        <w:rPr>
          <w:rFonts w:cs="Arial"/>
          <w:b/>
          <w:sz w:val="20"/>
        </w:rPr>
        <w:t xml:space="preserve">V předložené nabídce musí být v souladu všechny její části </w:t>
      </w:r>
      <w:r>
        <w:rPr>
          <w:rFonts w:cs="Arial"/>
          <w:sz w:val="20"/>
        </w:rPr>
        <w:t>(Návrh smlouvy</w:t>
      </w:r>
      <w:r w:rsidRPr="00152E12">
        <w:rPr>
          <w:rFonts w:cs="Arial"/>
          <w:sz w:val="20"/>
        </w:rPr>
        <w:t>, nabídková cena, termín plnění atd.).</w:t>
      </w:r>
    </w:p>
    <w:p w14:paraId="4789A82B" w14:textId="77777777" w:rsidR="005142FD" w:rsidRPr="005142FD" w:rsidRDefault="005142FD" w:rsidP="005142FD">
      <w:pPr>
        <w:pStyle w:val="Odstavecseseznamem"/>
        <w:tabs>
          <w:tab w:val="left" w:pos="284"/>
        </w:tabs>
        <w:autoSpaceDE w:val="0"/>
        <w:autoSpaceDN w:val="0"/>
        <w:adjustRightInd w:val="0"/>
        <w:ind w:left="284"/>
        <w:contextualSpacing w:val="0"/>
        <w:jc w:val="both"/>
        <w:rPr>
          <w:rFonts w:cs="Arial"/>
          <w:sz w:val="20"/>
        </w:rPr>
      </w:pPr>
    </w:p>
    <w:p w14:paraId="1CEE09A4" w14:textId="77777777" w:rsidR="0028550D" w:rsidRPr="00002888" w:rsidRDefault="005D39AE" w:rsidP="00493EC9">
      <w:pPr>
        <w:pStyle w:val="NadpisVZ1"/>
        <w:ind w:left="426"/>
      </w:pPr>
      <w:bookmarkStart w:id="72" w:name="_Toc510004198"/>
      <w:r>
        <w:t>OZNÁMENÍ O VÝBĚRU DODAVATELE</w:t>
      </w:r>
      <w:bookmarkEnd w:id="72"/>
    </w:p>
    <w:p w14:paraId="72F497D1" w14:textId="77777777" w:rsidR="005D39AE" w:rsidRPr="005D39AE" w:rsidRDefault="005D39AE" w:rsidP="005D39AE">
      <w:pPr>
        <w:tabs>
          <w:tab w:val="left" w:pos="1452"/>
        </w:tabs>
        <w:spacing w:before="120"/>
        <w:jc w:val="both"/>
        <w:rPr>
          <w:sz w:val="20"/>
        </w:rPr>
      </w:pPr>
      <w:r w:rsidRPr="005D39AE">
        <w:rPr>
          <w:sz w:val="20"/>
        </w:rPr>
        <w:t xml:space="preserve">V souladu s § 53 odst. 5 </w:t>
      </w:r>
      <w:r w:rsidR="00536800">
        <w:rPr>
          <w:sz w:val="20"/>
        </w:rPr>
        <w:t>ZZVZ</w:t>
      </w:r>
      <w:r w:rsidRPr="005D39AE">
        <w:rPr>
          <w:sz w:val="20"/>
        </w:rPr>
        <w:t xml:space="preserve"> si zadavatel vyhrazuje právo uveřejnit oznámení o výběru dodavatele na profilu zadavatele.</w:t>
      </w:r>
    </w:p>
    <w:p w14:paraId="2C711275" w14:textId="5E798C07" w:rsidR="005D39AE" w:rsidRDefault="005D39AE" w:rsidP="005D39AE">
      <w:pPr>
        <w:tabs>
          <w:tab w:val="left" w:pos="1452"/>
        </w:tabs>
        <w:spacing w:before="120"/>
        <w:jc w:val="both"/>
        <w:rPr>
          <w:sz w:val="20"/>
        </w:rPr>
      </w:pPr>
      <w:r w:rsidRPr="006C426D">
        <w:rPr>
          <w:sz w:val="20"/>
        </w:rPr>
        <w:t xml:space="preserve">Oznámení o výběru dodavatele bude zveřejněno na profilu zadavatele na URL adrese </w:t>
      </w:r>
      <w:hyperlink r:id="rId20" w:history="1">
        <w:r w:rsidR="00E92ECF" w:rsidRPr="009D601E">
          <w:rPr>
            <w:rStyle w:val="Hypertextovodkaz"/>
            <w:sz w:val="20"/>
          </w:rPr>
          <w:t>https://ezak.cnpk.cz/profile_display_129.html</w:t>
        </w:r>
      </w:hyperlink>
      <w:r w:rsidR="006C426D" w:rsidRPr="006C426D">
        <w:rPr>
          <w:sz w:val="20"/>
        </w:rPr>
        <w:t xml:space="preserve"> </w:t>
      </w:r>
      <w:r w:rsidRPr="006C426D">
        <w:rPr>
          <w:sz w:val="20"/>
        </w:rPr>
        <w:t>u příslušné veřejné</w:t>
      </w:r>
      <w:r w:rsidRPr="005D39AE">
        <w:rPr>
          <w:sz w:val="20"/>
        </w:rPr>
        <w:t xml:space="preserve"> zakázky, v sekci „Veřejné dokumenty“, a to bez zbytečného odkladu po rozhodnutí zadavatele o výběru dodavatele. Okamžikem uveřejnění na profilu zadavatele se oznámení o výběru dodavatele považuje za doručené všem účastníkům zadávacího řízení.</w:t>
      </w:r>
    </w:p>
    <w:p w14:paraId="08DDCAC7" w14:textId="77777777" w:rsidR="008D5C9A" w:rsidRDefault="008D5C9A" w:rsidP="00285E0A">
      <w:pPr>
        <w:tabs>
          <w:tab w:val="left" w:pos="1452"/>
        </w:tabs>
        <w:jc w:val="both"/>
        <w:rPr>
          <w:rFonts w:cs="Arial"/>
          <w:color w:val="010000"/>
          <w:sz w:val="20"/>
        </w:rPr>
      </w:pPr>
    </w:p>
    <w:p w14:paraId="3FB8F794" w14:textId="77777777" w:rsidR="00536800" w:rsidRPr="00002888" w:rsidRDefault="00536800" w:rsidP="00536800">
      <w:pPr>
        <w:pStyle w:val="NadpisVZ1"/>
        <w:ind w:left="426"/>
      </w:pPr>
      <w:bookmarkStart w:id="73" w:name="_Toc510004199"/>
      <w:r>
        <w:t>OZNÁMENÍ O VYLOUČENÍ ÚČASTNÍKA ZADÁVACÍHO ŘÍZENÍ</w:t>
      </w:r>
      <w:bookmarkEnd w:id="73"/>
    </w:p>
    <w:p w14:paraId="35FEC6F4" w14:textId="77777777" w:rsidR="00536800" w:rsidRDefault="00536800" w:rsidP="00536800">
      <w:pPr>
        <w:tabs>
          <w:tab w:val="left" w:pos="1452"/>
        </w:tabs>
        <w:spacing w:before="120"/>
        <w:jc w:val="both"/>
        <w:rPr>
          <w:rFonts w:cs="Arial"/>
          <w:color w:val="010000"/>
          <w:sz w:val="20"/>
        </w:rPr>
      </w:pPr>
      <w:r w:rsidRPr="00536800">
        <w:rPr>
          <w:rFonts w:cs="Arial"/>
          <w:color w:val="010000"/>
          <w:sz w:val="20"/>
        </w:rPr>
        <w:t xml:space="preserve">V </w:t>
      </w:r>
      <w:r w:rsidRPr="00536800">
        <w:rPr>
          <w:sz w:val="20"/>
        </w:rPr>
        <w:t>souladu</w:t>
      </w:r>
      <w:r w:rsidRPr="00536800">
        <w:rPr>
          <w:rFonts w:cs="Arial"/>
          <w:color w:val="010000"/>
          <w:sz w:val="20"/>
        </w:rPr>
        <w:t xml:space="preserve"> s § 53 odst. 5 </w:t>
      </w:r>
      <w:r>
        <w:rPr>
          <w:rFonts w:cs="Arial"/>
          <w:color w:val="010000"/>
          <w:sz w:val="20"/>
        </w:rPr>
        <w:t>ZZVZ</w:t>
      </w:r>
      <w:r w:rsidRPr="00536800">
        <w:rPr>
          <w:rFonts w:cs="Arial"/>
          <w:color w:val="010000"/>
          <w:sz w:val="20"/>
        </w:rPr>
        <w:t xml:space="preserve"> si zadavatel vyhrazuje právo uveřejnit oznámení o vyloučení účastníka zadávacíh</w:t>
      </w:r>
      <w:r>
        <w:rPr>
          <w:rFonts w:cs="Arial"/>
          <w:color w:val="010000"/>
          <w:sz w:val="20"/>
        </w:rPr>
        <w:t>o řízení na profilu zadavatele.</w:t>
      </w:r>
    </w:p>
    <w:p w14:paraId="0A233E7C" w14:textId="1C0C2381" w:rsidR="00536800" w:rsidRDefault="00536800" w:rsidP="00536800">
      <w:pPr>
        <w:tabs>
          <w:tab w:val="left" w:pos="1452"/>
        </w:tabs>
        <w:spacing w:before="120"/>
        <w:ind w:right="-1"/>
        <w:jc w:val="both"/>
        <w:rPr>
          <w:rFonts w:cs="Arial"/>
          <w:color w:val="010000"/>
          <w:sz w:val="20"/>
        </w:rPr>
      </w:pPr>
      <w:r w:rsidRPr="00536800">
        <w:rPr>
          <w:rFonts w:cs="Arial"/>
          <w:color w:val="010000"/>
          <w:sz w:val="20"/>
        </w:rPr>
        <w:t xml:space="preserve">Oznámení o vyloučení účastníka zadávacího řízení bude zveřejněno na profilu zadavatele na URL adrese </w:t>
      </w:r>
      <w:hyperlink r:id="rId21" w:history="1">
        <w:r w:rsidR="00E92ECF" w:rsidRPr="009D601E">
          <w:rPr>
            <w:rStyle w:val="Hypertextovodkaz"/>
            <w:rFonts w:cs="Arial"/>
            <w:sz w:val="20"/>
          </w:rPr>
          <w:t>https://ezak.cnpk.cz/profile_display_129.html</w:t>
        </w:r>
      </w:hyperlink>
      <w:r w:rsidR="006C426D">
        <w:rPr>
          <w:rFonts w:cs="Arial"/>
          <w:color w:val="010000"/>
          <w:sz w:val="20"/>
        </w:rPr>
        <w:t xml:space="preserve"> u</w:t>
      </w:r>
      <w:r w:rsidRPr="00845E21">
        <w:rPr>
          <w:rFonts w:cs="Arial"/>
          <w:color w:val="010000"/>
          <w:sz w:val="20"/>
        </w:rPr>
        <w:t xml:space="preserve"> p</w:t>
      </w:r>
      <w:r w:rsidRPr="00536800">
        <w:rPr>
          <w:rFonts w:cs="Arial"/>
          <w:color w:val="010000"/>
          <w:sz w:val="20"/>
        </w:rPr>
        <w:t>říslušné veřejné zakázky, v sekci „Veřejné dokumenty“, a to bez zbytečného odkladu po rozhodnutí zadavatele o vyloučení účastníka zadávacího řízení. Okamžikem uveřejnění na profilu zadavatele se rozhodnutí o vyloučení účastníka zadávacího řízení považuje za doručené všem účastníkům zadávacího řízení.</w:t>
      </w:r>
    </w:p>
    <w:p w14:paraId="796381D4" w14:textId="77777777" w:rsidR="00E549CE" w:rsidRDefault="00E549CE" w:rsidP="00805B38">
      <w:pPr>
        <w:tabs>
          <w:tab w:val="left" w:pos="1452"/>
        </w:tabs>
        <w:jc w:val="both"/>
        <w:rPr>
          <w:rFonts w:cs="Arial"/>
          <w:color w:val="010000"/>
          <w:sz w:val="20"/>
        </w:rPr>
      </w:pPr>
    </w:p>
    <w:p w14:paraId="5D53118A" w14:textId="77777777" w:rsidR="00805B38" w:rsidRPr="00055A28" w:rsidRDefault="00805B38" w:rsidP="00805B38">
      <w:pPr>
        <w:pStyle w:val="NadpisVZ1"/>
        <w:ind w:left="567" w:hanging="567"/>
      </w:pPr>
      <w:bookmarkStart w:id="74" w:name="_Toc472665128"/>
      <w:bookmarkStart w:id="75" w:name="_Toc510004200"/>
      <w:r w:rsidRPr="00055A28">
        <w:t>ZRUŠENÍ ZADÁVACÍHO ŘÍZENÍ</w:t>
      </w:r>
      <w:bookmarkEnd w:id="74"/>
      <w:bookmarkEnd w:id="75"/>
    </w:p>
    <w:p w14:paraId="56D4C335" w14:textId="4836F432" w:rsidR="00F438F9" w:rsidRDefault="00805B38" w:rsidP="00805B38">
      <w:pPr>
        <w:tabs>
          <w:tab w:val="left" w:pos="1452"/>
        </w:tabs>
        <w:spacing w:before="120"/>
        <w:jc w:val="both"/>
        <w:rPr>
          <w:sz w:val="20"/>
        </w:rPr>
      </w:pPr>
      <w:r>
        <w:rPr>
          <w:sz w:val="20"/>
        </w:rPr>
        <w:t xml:space="preserve">Oznámení o zrušení zjednodušeného </w:t>
      </w:r>
      <w:r w:rsidRPr="006C426D">
        <w:rPr>
          <w:sz w:val="20"/>
        </w:rPr>
        <w:t xml:space="preserve">podlimitního řízení </w:t>
      </w:r>
      <w:r w:rsidR="00CE06C3" w:rsidRPr="006C426D">
        <w:rPr>
          <w:sz w:val="20"/>
        </w:rPr>
        <w:t>bude zveřejněno</w:t>
      </w:r>
      <w:r w:rsidRPr="006C426D">
        <w:rPr>
          <w:sz w:val="20"/>
        </w:rPr>
        <w:t xml:space="preserve"> v souladu s § 53 odst. 8 ZZVZ </w:t>
      </w:r>
      <w:r w:rsidR="00CE06C3" w:rsidRPr="006C426D">
        <w:rPr>
          <w:rFonts w:cs="Arial"/>
          <w:color w:val="010000"/>
          <w:sz w:val="20"/>
        </w:rPr>
        <w:t xml:space="preserve">na profilu zadavatele na URL adrese </w:t>
      </w:r>
      <w:hyperlink r:id="rId22" w:history="1">
        <w:r w:rsidR="00E92ECF" w:rsidRPr="009D601E">
          <w:rPr>
            <w:rStyle w:val="Hypertextovodkaz"/>
            <w:sz w:val="20"/>
          </w:rPr>
          <w:t>https://ezak.cnpk.cz/profile_display_129.html</w:t>
        </w:r>
      </w:hyperlink>
      <w:r w:rsidR="006C426D" w:rsidRPr="006C426D">
        <w:rPr>
          <w:sz w:val="20"/>
        </w:rPr>
        <w:t xml:space="preserve"> </w:t>
      </w:r>
      <w:hyperlink r:id="rId23" w:history="1"/>
      <w:r w:rsidR="00CE06C3" w:rsidRPr="006C426D">
        <w:rPr>
          <w:rFonts w:cs="Arial"/>
          <w:color w:val="010000"/>
          <w:sz w:val="20"/>
        </w:rPr>
        <w:t>u</w:t>
      </w:r>
      <w:r w:rsidR="00CE06C3" w:rsidRPr="00536800">
        <w:rPr>
          <w:rFonts w:cs="Arial"/>
          <w:color w:val="010000"/>
          <w:sz w:val="20"/>
        </w:rPr>
        <w:t xml:space="preserve"> příslušné veřejné zakázky, v sekci „Veřejné dokumenty“</w:t>
      </w:r>
      <w:r>
        <w:rPr>
          <w:color w:val="010000"/>
          <w:sz w:val="20"/>
        </w:rPr>
        <w:t xml:space="preserve">, a to </w:t>
      </w:r>
      <w:r>
        <w:rPr>
          <w:sz w:val="20"/>
        </w:rPr>
        <w:t>do 5 pracovních dnů od rozhodnutí o zrušení zadávacího řízení.</w:t>
      </w:r>
    </w:p>
    <w:p w14:paraId="3B51AD8F" w14:textId="77777777" w:rsidR="00D35C60" w:rsidRDefault="00D35C60" w:rsidP="00871423"/>
    <w:p w14:paraId="59B166A8" w14:textId="77777777" w:rsidR="002D0C01" w:rsidRPr="000417B5" w:rsidRDefault="002D0C01" w:rsidP="002D0C01">
      <w:pPr>
        <w:pStyle w:val="NadpisVZ1"/>
        <w:ind w:left="426"/>
      </w:pPr>
      <w:bookmarkStart w:id="76" w:name="_Toc510004201"/>
      <w:r w:rsidRPr="000417B5">
        <w:t>UZAVŘENÍ SMLOUVY</w:t>
      </w:r>
      <w:bookmarkEnd w:id="76"/>
    </w:p>
    <w:p w14:paraId="05BC1C5E" w14:textId="77777777" w:rsidR="002D0C01" w:rsidRPr="000417B5" w:rsidRDefault="002D0C01" w:rsidP="002D0C01">
      <w:pPr>
        <w:tabs>
          <w:tab w:val="left" w:pos="1452"/>
        </w:tabs>
        <w:spacing w:before="120"/>
        <w:jc w:val="both"/>
        <w:rPr>
          <w:rFonts w:cs="Arial"/>
          <w:color w:val="010000"/>
          <w:sz w:val="20"/>
        </w:rPr>
      </w:pPr>
      <w:r w:rsidRPr="000417B5">
        <w:rPr>
          <w:rFonts w:cs="Arial"/>
          <w:color w:val="010000"/>
          <w:sz w:val="20"/>
        </w:rPr>
        <w:t>Zadávací říze</w:t>
      </w:r>
      <w:r>
        <w:rPr>
          <w:rFonts w:cs="Arial"/>
          <w:color w:val="010000"/>
          <w:sz w:val="20"/>
        </w:rPr>
        <w:t>ní je ukončeno uzavřením smlouvy</w:t>
      </w:r>
      <w:r w:rsidRPr="000417B5">
        <w:rPr>
          <w:rFonts w:cs="Arial"/>
          <w:color w:val="010000"/>
          <w:sz w:val="20"/>
        </w:rPr>
        <w:t xml:space="preserve"> s vybraným </w:t>
      </w:r>
      <w:r>
        <w:rPr>
          <w:rFonts w:cs="Arial"/>
          <w:color w:val="010000"/>
          <w:sz w:val="20"/>
        </w:rPr>
        <w:t>účastníkem zadávacího</w:t>
      </w:r>
      <w:r w:rsidRPr="000417B5">
        <w:rPr>
          <w:rFonts w:cs="Arial"/>
          <w:color w:val="010000"/>
          <w:sz w:val="20"/>
        </w:rPr>
        <w:t xml:space="preserve"> řízení nebo zrušením zadávacího řízení.</w:t>
      </w:r>
    </w:p>
    <w:p w14:paraId="1C98F3C1" w14:textId="77777777" w:rsidR="002D0C01" w:rsidRPr="000417B5" w:rsidRDefault="002D0C01" w:rsidP="002D0C01">
      <w:pPr>
        <w:tabs>
          <w:tab w:val="left" w:pos="1452"/>
        </w:tabs>
        <w:spacing w:before="120"/>
        <w:jc w:val="both"/>
        <w:rPr>
          <w:rFonts w:cs="Arial"/>
          <w:color w:val="010000"/>
          <w:sz w:val="20"/>
        </w:rPr>
      </w:pPr>
      <w:r>
        <w:rPr>
          <w:rFonts w:cs="Arial"/>
          <w:color w:val="010000"/>
          <w:sz w:val="20"/>
        </w:rPr>
        <w:t>Smlouva</w:t>
      </w:r>
      <w:r w:rsidRPr="000417B5">
        <w:rPr>
          <w:rFonts w:cs="Arial"/>
          <w:color w:val="010000"/>
          <w:sz w:val="20"/>
        </w:rPr>
        <w:t xml:space="preserve"> musí odpovídat zadávacím podmínkám a nabídce vybraného dodavatele.</w:t>
      </w:r>
    </w:p>
    <w:p w14:paraId="32CBF008" w14:textId="77344846" w:rsidR="002D0C01" w:rsidRPr="000417B5" w:rsidRDefault="002D0C01" w:rsidP="002D0C01">
      <w:pPr>
        <w:tabs>
          <w:tab w:val="left" w:pos="1452"/>
        </w:tabs>
        <w:spacing w:before="120"/>
        <w:jc w:val="both"/>
        <w:rPr>
          <w:rFonts w:cs="Arial"/>
          <w:color w:val="010000"/>
          <w:sz w:val="20"/>
        </w:rPr>
      </w:pPr>
      <w:r w:rsidRPr="000417B5">
        <w:rPr>
          <w:rFonts w:cs="Arial"/>
          <w:color w:val="010000"/>
          <w:sz w:val="20"/>
        </w:rPr>
        <w:t>Po výběru dodavatele zadavatel vyzve písemně vybrané</w:t>
      </w:r>
      <w:r>
        <w:rPr>
          <w:rFonts w:cs="Arial"/>
          <w:color w:val="010000"/>
          <w:sz w:val="20"/>
        </w:rPr>
        <w:t>ho dodavatele k uzavření smlouvy</w:t>
      </w:r>
      <w:r w:rsidRPr="000417B5">
        <w:rPr>
          <w:rFonts w:cs="Arial"/>
          <w:color w:val="010000"/>
          <w:sz w:val="20"/>
        </w:rPr>
        <w:t xml:space="preserve"> na plnění předmětu VZ. Dodavatel zkontroluje přiložen</w:t>
      </w:r>
      <w:r>
        <w:rPr>
          <w:rFonts w:cs="Arial"/>
          <w:color w:val="010000"/>
          <w:sz w:val="20"/>
        </w:rPr>
        <w:t>ý návrh smlouvy</w:t>
      </w:r>
      <w:r w:rsidRPr="000417B5">
        <w:rPr>
          <w:rFonts w:cs="Arial"/>
          <w:color w:val="010000"/>
          <w:sz w:val="20"/>
        </w:rPr>
        <w:t>, zda odpovíd</w:t>
      </w:r>
      <w:r>
        <w:rPr>
          <w:rFonts w:cs="Arial"/>
          <w:color w:val="010000"/>
          <w:sz w:val="20"/>
        </w:rPr>
        <w:t>á návrhu</w:t>
      </w:r>
      <w:r w:rsidRPr="000417B5">
        <w:rPr>
          <w:rFonts w:cs="Arial"/>
          <w:color w:val="010000"/>
          <w:sz w:val="20"/>
        </w:rPr>
        <w:t>, kter</w:t>
      </w:r>
      <w:r>
        <w:rPr>
          <w:rFonts w:cs="Arial"/>
          <w:color w:val="010000"/>
          <w:sz w:val="20"/>
        </w:rPr>
        <w:t>ý</w:t>
      </w:r>
      <w:r w:rsidR="00C948F6">
        <w:rPr>
          <w:rFonts w:cs="Arial"/>
          <w:color w:val="010000"/>
          <w:sz w:val="20"/>
        </w:rPr>
        <w:t xml:space="preserve"> předložil v nabídce </w:t>
      </w:r>
      <w:r w:rsidRPr="000417B5">
        <w:rPr>
          <w:rFonts w:cs="Arial"/>
          <w:color w:val="010000"/>
          <w:sz w:val="20"/>
        </w:rPr>
        <w:t>a opatří podpisem osoby oprávněné jednat za dodavatele.</w:t>
      </w:r>
      <w:r>
        <w:rPr>
          <w:rFonts w:cs="Arial"/>
          <w:color w:val="010000"/>
          <w:sz w:val="20"/>
        </w:rPr>
        <w:t xml:space="preserve"> </w:t>
      </w:r>
    </w:p>
    <w:p w14:paraId="54C4303B" w14:textId="77777777" w:rsidR="002D0C01" w:rsidRPr="007008F0" w:rsidRDefault="002D0C01" w:rsidP="002D0C01">
      <w:pPr>
        <w:tabs>
          <w:tab w:val="left" w:pos="1452"/>
        </w:tabs>
        <w:spacing w:before="120"/>
        <w:jc w:val="both"/>
        <w:rPr>
          <w:rFonts w:cs="Arial"/>
          <w:color w:val="010000"/>
          <w:sz w:val="20"/>
        </w:rPr>
      </w:pPr>
      <w:r w:rsidRPr="000417B5">
        <w:rPr>
          <w:rFonts w:cs="Arial"/>
          <w:color w:val="010000"/>
          <w:sz w:val="20"/>
        </w:rPr>
        <w:t>Zadavatel a vybraný dodavatel uzavř</w:t>
      </w:r>
      <w:r>
        <w:rPr>
          <w:rFonts w:cs="Arial"/>
          <w:color w:val="010000"/>
          <w:sz w:val="20"/>
        </w:rPr>
        <w:t>ou příslušnou smlouvu bez zbytečného odkladu</w:t>
      </w:r>
      <w:r w:rsidRPr="000417B5">
        <w:rPr>
          <w:rFonts w:cs="Arial"/>
          <w:color w:val="010000"/>
          <w:sz w:val="20"/>
        </w:rPr>
        <w:t xml:space="preserve"> po uplynutí lhůty podle § 246 </w:t>
      </w:r>
      <w:r>
        <w:rPr>
          <w:rFonts w:cs="Arial"/>
          <w:color w:val="010000"/>
          <w:sz w:val="20"/>
        </w:rPr>
        <w:t>ZZVZ</w:t>
      </w:r>
      <w:r w:rsidRPr="000417B5">
        <w:rPr>
          <w:rFonts w:cs="Arial"/>
          <w:color w:val="010000"/>
          <w:sz w:val="20"/>
        </w:rPr>
        <w:t>. Vybraný dodavatel je povinen poskytnout zadavateli a také administrátorovi řádnou součinnost, aby byl</w:t>
      </w:r>
      <w:r>
        <w:rPr>
          <w:rFonts w:cs="Arial"/>
          <w:color w:val="010000"/>
          <w:sz w:val="20"/>
        </w:rPr>
        <w:t>a smlouva oboustranně uzavřena</w:t>
      </w:r>
      <w:r w:rsidRPr="000417B5">
        <w:rPr>
          <w:rFonts w:cs="Arial"/>
          <w:color w:val="010000"/>
          <w:sz w:val="20"/>
        </w:rPr>
        <w:t xml:space="preserve"> v</w:t>
      </w:r>
      <w:r>
        <w:rPr>
          <w:rFonts w:cs="Arial"/>
          <w:color w:val="010000"/>
          <w:sz w:val="20"/>
        </w:rPr>
        <w:t>e lhůtě</w:t>
      </w:r>
      <w:r w:rsidRPr="000417B5">
        <w:rPr>
          <w:rFonts w:cs="Arial"/>
          <w:color w:val="010000"/>
          <w:sz w:val="20"/>
        </w:rPr>
        <w:t>. Zadavatel je oprávněn vyloučit ze zadávacího řízení dodavatele, který neposkytl řád</w:t>
      </w:r>
      <w:r>
        <w:rPr>
          <w:rFonts w:cs="Arial"/>
          <w:color w:val="010000"/>
          <w:sz w:val="20"/>
        </w:rPr>
        <w:t>nou součinnost k uzavření smlouvy</w:t>
      </w:r>
      <w:r w:rsidRPr="000417B5">
        <w:rPr>
          <w:rFonts w:cs="Arial"/>
          <w:color w:val="010000"/>
          <w:sz w:val="20"/>
        </w:rPr>
        <w:t xml:space="preserve"> nebo který je ve střetu zájmů. Smlouv</w:t>
      </w:r>
      <w:r>
        <w:rPr>
          <w:rFonts w:cs="Arial"/>
          <w:color w:val="010000"/>
          <w:sz w:val="20"/>
        </w:rPr>
        <w:t>a bude uzavřena</w:t>
      </w:r>
      <w:r w:rsidRPr="000417B5">
        <w:rPr>
          <w:rFonts w:cs="Arial"/>
          <w:color w:val="010000"/>
          <w:sz w:val="20"/>
        </w:rPr>
        <w:t xml:space="preserve"> v souladu s nabídkou vybraného dodavatele.</w:t>
      </w:r>
    </w:p>
    <w:p w14:paraId="057B32A9" w14:textId="77777777" w:rsidR="002D0C01" w:rsidRPr="001D67CA" w:rsidRDefault="002D0C01" w:rsidP="002D0C01">
      <w:pPr>
        <w:tabs>
          <w:tab w:val="left" w:pos="1452"/>
        </w:tabs>
        <w:spacing w:before="120"/>
        <w:jc w:val="both"/>
        <w:rPr>
          <w:rFonts w:cs="Arial"/>
          <w:b/>
          <w:color w:val="010000"/>
          <w:sz w:val="20"/>
        </w:rPr>
      </w:pPr>
      <w:r w:rsidRPr="001D67CA">
        <w:rPr>
          <w:rFonts w:cs="Arial"/>
          <w:b/>
          <w:color w:val="010000"/>
          <w:sz w:val="20"/>
        </w:rPr>
        <w:t>Zadavatel, resp. administrátor odešle vybranému dodavateli v souladu s § 122 odst. 3 ZZVZ výzvu k předložení:</w:t>
      </w:r>
    </w:p>
    <w:p w14:paraId="62532E19" w14:textId="381253B2" w:rsidR="002D0C01" w:rsidRPr="001D67CA" w:rsidRDefault="00A47E3C" w:rsidP="002D0C01">
      <w:pPr>
        <w:pStyle w:val="Odstavecseseznamem"/>
        <w:numPr>
          <w:ilvl w:val="1"/>
          <w:numId w:val="16"/>
        </w:numPr>
        <w:tabs>
          <w:tab w:val="left" w:pos="1134"/>
        </w:tabs>
        <w:ind w:left="709" w:hanging="357"/>
        <w:jc w:val="both"/>
        <w:rPr>
          <w:rFonts w:cs="Arial"/>
          <w:b/>
          <w:color w:val="010000"/>
          <w:sz w:val="20"/>
        </w:rPr>
      </w:pPr>
      <w:r w:rsidRPr="001D67CA">
        <w:rPr>
          <w:rFonts w:cs="Arial"/>
          <w:b/>
          <w:color w:val="010000"/>
          <w:sz w:val="20"/>
          <w:u w:val="single"/>
        </w:rPr>
        <w:t>originálů nebo ověřených kopií dokladů o jeho kvalifikaci,</w:t>
      </w:r>
      <w:r w:rsidRPr="001D67CA">
        <w:rPr>
          <w:rFonts w:cs="Arial"/>
          <w:b/>
          <w:color w:val="010000"/>
          <w:sz w:val="20"/>
        </w:rPr>
        <w:t xml:space="preserve"> pokud již nebyly v nabídce (viz čl. 7.</w:t>
      </w:r>
      <w:r w:rsidR="00424AD3">
        <w:rPr>
          <w:rFonts w:cs="Arial"/>
          <w:b/>
          <w:color w:val="010000"/>
          <w:sz w:val="20"/>
        </w:rPr>
        <w:t xml:space="preserve"> </w:t>
      </w:r>
      <w:r w:rsidRPr="001D67CA">
        <w:rPr>
          <w:rFonts w:cs="Arial"/>
          <w:b/>
          <w:color w:val="010000"/>
          <w:sz w:val="20"/>
        </w:rPr>
        <w:t>4. ZD)</w:t>
      </w:r>
      <w:r w:rsidR="002D0C01" w:rsidRPr="001D67CA">
        <w:rPr>
          <w:rFonts w:cs="Arial"/>
          <w:b/>
          <w:color w:val="010000"/>
          <w:sz w:val="20"/>
        </w:rPr>
        <w:t>,</w:t>
      </w:r>
    </w:p>
    <w:p w14:paraId="2C1C5178" w14:textId="3221B5E5" w:rsidR="002D0C01" w:rsidRPr="001D67CA" w:rsidRDefault="007721F3" w:rsidP="002D0C01">
      <w:pPr>
        <w:pStyle w:val="Odstavecseseznamem"/>
        <w:numPr>
          <w:ilvl w:val="1"/>
          <w:numId w:val="16"/>
        </w:numPr>
        <w:tabs>
          <w:tab w:val="left" w:pos="1134"/>
        </w:tabs>
        <w:ind w:left="709" w:hanging="357"/>
        <w:jc w:val="both"/>
        <w:rPr>
          <w:rFonts w:cs="Arial"/>
          <w:b/>
          <w:color w:val="010000"/>
          <w:sz w:val="20"/>
        </w:rPr>
      </w:pPr>
      <w:r w:rsidRPr="001D67CA">
        <w:rPr>
          <w:rFonts w:cs="Arial"/>
          <w:b/>
          <w:color w:val="010000"/>
          <w:sz w:val="20"/>
          <w:u w:val="single"/>
        </w:rPr>
        <w:t>dokladů nebo vzorků, jejichž předložení je podmínkou uzavření smlouvy,</w:t>
      </w:r>
      <w:r w:rsidRPr="001D67CA">
        <w:rPr>
          <w:rFonts w:cs="Arial"/>
          <w:b/>
          <w:color w:val="010000"/>
          <w:sz w:val="20"/>
        </w:rPr>
        <w:t xml:space="preserve"> dle výhrady zadavatele provedené v souladu s § 104 písm. a) ZZVZ (viz čl. 4.</w:t>
      </w:r>
      <w:r w:rsidR="00424AD3">
        <w:rPr>
          <w:rFonts w:cs="Arial"/>
          <w:b/>
          <w:color w:val="010000"/>
          <w:sz w:val="20"/>
        </w:rPr>
        <w:t xml:space="preserve"> </w:t>
      </w:r>
      <w:r w:rsidRPr="001D67CA">
        <w:rPr>
          <w:rFonts w:cs="Arial"/>
          <w:b/>
          <w:color w:val="010000"/>
          <w:sz w:val="20"/>
        </w:rPr>
        <w:t>1. ZD)</w:t>
      </w:r>
      <w:r w:rsidR="002D0C01" w:rsidRPr="001D67CA">
        <w:rPr>
          <w:rFonts w:cs="Arial"/>
          <w:b/>
          <w:color w:val="010000"/>
          <w:sz w:val="20"/>
        </w:rPr>
        <w:t>.</w:t>
      </w:r>
      <w:r w:rsidRPr="001D67CA">
        <w:rPr>
          <w:rFonts w:cs="Arial"/>
          <w:b/>
          <w:color w:val="010000"/>
          <w:sz w:val="20"/>
        </w:rPr>
        <w:t xml:space="preserve"> </w:t>
      </w:r>
    </w:p>
    <w:p w14:paraId="556E4102" w14:textId="77777777" w:rsidR="002D0C01" w:rsidRPr="001D67CA" w:rsidRDefault="002D0C01" w:rsidP="002D0C01">
      <w:pPr>
        <w:tabs>
          <w:tab w:val="left" w:pos="1452"/>
        </w:tabs>
        <w:spacing w:before="120"/>
        <w:jc w:val="both"/>
        <w:rPr>
          <w:rStyle w:val="upd"/>
          <w:b/>
          <w:sz w:val="20"/>
        </w:rPr>
      </w:pPr>
      <w:r w:rsidRPr="001D67CA">
        <w:rPr>
          <w:rFonts w:cs="Arial"/>
          <w:b/>
          <w:color w:val="010000"/>
          <w:sz w:val="20"/>
        </w:rPr>
        <w:t xml:space="preserve">Jestliže je vybraný dodavatel právnickou osobou, zjistí </w:t>
      </w:r>
      <w:r w:rsidRPr="001D67CA">
        <w:rPr>
          <w:rStyle w:val="upd"/>
          <w:b/>
          <w:sz w:val="20"/>
        </w:rPr>
        <w:t xml:space="preserve">zadavatel v souladu s § 122 odst. 4 ZZVZ údaje </w:t>
      </w:r>
      <w:bookmarkStart w:id="77" w:name="highlightHit_988"/>
      <w:bookmarkEnd w:id="77"/>
      <w:r w:rsidRPr="001D67CA">
        <w:rPr>
          <w:rStyle w:val="highlight"/>
          <w:b/>
          <w:sz w:val="20"/>
        </w:rPr>
        <w:t>o</w:t>
      </w:r>
      <w:r w:rsidRPr="001D67CA">
        <w:rPr>
          <w:rStyle w:val="upd"/>
          <w:b/>
          <w:sz w:val="20"/>
        </w:rPr>
        <w:t xml:space="preserve"> jeho skutečném majiteli podle </w:t>
      </w:r>
      <w:bookmarkStart w:id="78" w:name="highlightHit_989"/>
      <w:bookmarkEnd w:id="78"/>
      <w:r w:rsidRPr="001D67CA">
        <w:rPr>
          <w:rStyle w:val="highlight"/>
          <w:b/>
          <w:sz w:val="20"/>
        </w:rPr>
        <w:t>zákona</w:t>
      </w:r>
      <w:r w:rsidRPr="001D67CA">
        <w:rPr>
          <w:rStyle w:val="upd"/>
          <w:b/>
          <w:sz w:val="20"/>
        </w:rPr>
        <w:t xml:space="preserve"> </w:t>
      </w:r>
      <w:bookmarkStart w:id="79" w:name="highlightHit_990"/>
      <w:bookmarkEnd w:id="79"/>
      <w:r w:rsidRPr="001D67CA">
        <w:rPr>
          <w:rStyle w:val="upd"/>
          <w:b/>
          <w:sz w:val="20"/>
        </w:rPr>
        <w:t xml:space="preserve">č. 253/2008 Sb., </w:t>
      </w:r>
      <w:r w:rsidRPr="001D67CA">
        <w:rPr>
          <w:rStyle w:val="highlight"/>
          <w:b/>
          <w:sz w:val="20"/>
        </w:rPr>
        <w:t>o</w:t>
      </w:r>
      <w:r w:rsidRPr="001D67CA">
        <w:rPr>
          <w:rStyle w:val="upd"/>
          <w:b/>
          <w:sz w:val="20"/>
        </w:rPr>
        <w:t xml:space="preserve"> některých opatřeních proti legalizaci výnosů z trestné činnosti a financování terorismu, z evidence údajů </w:t>
      </w:r>
      <w:bookmarkStart w:id="80" w:name="highlightHit_991"/>
      <w:bookmarkEnd w:id="80"/>
      <w:r w:rsidRPr="001D67CA">
        <w:rPr>
          <w:rStyle w:val="highlight"/>
          <w:b/>
          <w:sz w:val="20"/>
        </w:rPr>
        <w:t>o</w:t>
      </w:r>
      <w:r w:rsidRPr="001D67CA">
        <w:rPr>
          <w:rStyle w:val="upd"/>
          <w:b/>
          <w:sz w:val="20"/>
        </w:rPr>
        <w:t xml:space="preserve"> skutečných majitelích podle </w:t>
      </w:r>
      <w:bookmarkStart w:id="81" w:name="highlightHit_992"/>
      <w:bookmarkEnd w:id="81"/>
      <w:r w:rsidRPr="001D67CA">
        <w:rPr>
          <w:rStyle w:val="highlight"/>
          <w:b/>
          <w:sz w:val="20"/>
        </w:rPr>
        <w:t>zákona</w:t>
      </w:r>
      <w:r w:rsidRPr="001D67CA">
        <w:rPr>
          <w:rStyle w:val="upd"/>
          <w:b/>
          <w:sz w:val="20"/>
        </w:rPr>
        <w:t xml:space="preserve"> upravujícího </w:t>
      </w:r>
      <w:bookmarkStart w:id="82" w:name="highlightHit_993"/>
      <w:bookmarkEnd w:id="82"/>
      <w:r w:rsidRPr="001D67CA">
        <w:rPr>
          <w:rStyle w:val="highlight"/>
          <w:b/>
          <w:sz w:val="20"/>
        </w:rPr>
        <w:t>veřejné</w:t>
      </w:r>
      <w:r w:rsidRPr="001D67CA">
        <w:rPr>
          <w:rStyle w:val="upd"/>
          <w:b/>
          <w:sz w:val="20"/>
        </w:rPr>
        <w:t xml:space="preserve"> rejstříky právnických a fyzických osob. </w:t>
      </w:r>
    </w:p>
    <w:p w14:paraId="01C0D075" w14:textId="77777777" w:rsidR="002D0C01" w:rsidRPr="001D67CA" w:rsidRDefault="002D0C01" w:rsidP="002D0C01">
      <w:pPr>
        <w:tabs>
          <w:tab w:val="left" w:pos="1452"/>
        </w:tabs>
        <w:spacing w:before="120"/>
        <w:jc w:val="both"/>
        <w:rPr>
          <w:rFonts w:cs="Arial"/>
          <w:b/>
          <w:color w:val="010000"/>
          <w:sz w:val="20"/>
        </w:rPr>
      </w:pPr>
      <w:r w:rsidRPr="001D67CA">
        <w:rPr>
          <w:rStyle w:val="upd"/>
          <w:b/>
          <w:sz w:val="20"/>
        </w:rPr>
        <w:t xml:space="preserve">Nezjistí-li zadavatel postupem uvedeným v § 122 odst. 4 ZZVZ údaje o skutečném majiteli, vyzve v souladu s § 122 odst. 5 ZZVZ vybraného dodavatele prostřednictvím výzvy dle § 122 odst. 3 ZZVZ rovněž: </w:t>
      </w:r>
    </w:p>
    <w:p w14:paraId="5D09CD1A" w14:textId="77777777" w:rsidR="002D0C01" w:rsidRPr="009136D9" w:rsidRDefault="002D0C01" w:rsidP="002D0C01">
      <w:pPr>
        <w:pStyle w:val="Odstavecseseznamem"/>
        <w:numPr>
          <w:ilvl w:val="1"/>
          <w:numId w:val="16"/>
        </w:numPr>
        <w:tabs>
          <w:tab w:val="left" w:pos="1134"/>
          <w:tab w:val="left" w:pos="1452"/>
        </w:tabs>
        <w:spacing w:before="120"/>
        <w:ind w:left="709" w:hanging="357"/>
        <w:jc w:val="both"/>
        <w:rPr>
          <w:rFonts w:cs="Arial"/>
          <w:b/>
          <w:color w:val="010000"/>
          <w:sz w:val="20"/>
        </w:rPr>
      </w:pPr>
      <w:r w:rsidRPr="009136D9">
        <w:rPr>
          <w:rFonts w:cs="Arial"/>
          <w:b/>
          <w:color w:val="010000"/>
          <w:sz w:val="20"/>
        </w:rPr>
        <w:t xml:space="preserve">buď k </w:t>
      </w:r>
      <w:r w:rsidRPr="009136D9">
        <w:rPr>
          <w:rFonts w:cs="Arial"/>
          <w:b/>
          <w:color w:val="010000"/>
          <w:sz w:val="20"/>
          <w:u w:val="single"/>
        </w:rPr>
        <w:t>předložení výpisu z evidence obdobné evidenci o skutečných majitelích</w:t>
      </w:r>
      <w:r w:rsidRPr="009136D9">
        <w:rPr>
          <w:rFonts w:cs="Arial"/>
          <w:b/>
          <w:color w:val="010000"/>
          <w:sz w:val="20"/>
        </w:rPr>
        <w:t>,</w:t>
      </w:r>
    </w:p>
    <w:p w14:paraId="747F2AF3" w14:textId="0201D880" w:rsidR="009136D9" w:rsidRPr="009136D9" w:rsidRDefault="002D0C01" w:rsidP="002D0C01">
      <w:pPr>
        <w:pStyle w:val="Odstavecseseznamem"/>
        <w:numPr>
          <w:ilvl w:val="1"/>
          <w:numId w:val="16"/>
        </w:numPr>
        <w:tabs>
          <w:tab w:val="left" w:pos="1134"/>
          <w:tab w:val="left" w:pos="1452"/>
        </w:tabs>
        <w:spacing w:before="120"/>
        <w:ind w:left="709" w:hanging="357"/>
        <w:jc w:val="both"/>
        <w:rPr>
          <w:rFonts w:cs="Arial"/>
          <w:color w:val="010000"/>
          <w:sz w:val="20"/>
        </w:rPr>
      </w:pPr>
      <w:r w:rsidRPr="009136D9">
        <w:rPr>
          <w:rFonts w:cs="Arial"/>
          <w:b/>
          <w:color w:val="010000"/>
          <w:sz w:val="20"/>
        </w:rPr>
        <w:t xml:space="preserve">nebo ke </w:t>
      </w:r>
      <w:r w:rsidRPr="009136D9">
        <w:rPr>
          <w:rFonts w:cs="Arial"/>
          <w:b/>
          <w:color w:val="010000"/>
          <w:sz w:val="20"/>
          <w:u w:val="single"/>
        </w:rPr>
        <w:t>sdělení identifikačních údajů všech osob, které jsou jeho skutečným majitelem</w:t>
      </w:r>
    </w:p>
    <w:p w14:paraId="5C0E4BEB" w14:textId="4D9FAECD" w:rsidR="002D0C01" w:rsidRPr="009136D9" w:rsidRDefault="002D0C01" w:rsidP="002D0C01">
      <w:pPr>
        <w:pStyle w:val="Odstavecseseznamem"/>
        <w:numPr>
          <w:ilvl w:val="1"/>
          <w:numId w:val="16"/>
        </w:numPr>
        <w:tabs>
          <w:tab w:val="left" w:pos="1134"/>
          <w:tab w:val="left" w:pos="1452"/>
        </w:tabs>
        <w:spacing w:before="120"/>
        <w:ind w:left="709" w:hanging="357"/>
        <w:jc w:val="both"/>
        <w:rPr>
          <w:rFonts w:cs="Arial"/>
          <w:color w:val="010000"/>
          <w:sz w:val="20"/>
        </w:rPr>
      </w:pPr>
      <w:r w:rsidRPr="009136D9">
        <w:rPr>
          <w:rFonts w:cs="Arial"/>
          <w:b/>
          <w:color w:val="010000"/>
          <w:sz w:val="20"/>
        </w:rPr>
        <w:t xml:space="preserve"> a k </w:t>
      </w:r>
      <w:r w:rsidRPr="009136D9">
        <w:rPr>
          <w:rFonts w:cs="Arial"/>
          <w:b/>
          <w:color w:val="010000"/>
          <w:sz w:val="20"/>
          <w:u w:val="single"/>
        </w:rPr>
        <w:t>předložení dokladů, z nichž vyplývá vztah těchto uvedených osob k dodavateli</w:t>
      </w:r>
      <w:r w:rsidRPr="009136D9">
        <w:rPr>
          <w:rFonts w:cs="Arial"/>
          <w:b/>
          <w:color w:val="010000"/>
          <w:sz w:val="20"/>
        </w:rPr>
        <w:t xml:space="preserve"> </w:t>
      </w:r>
      <w:r w:rsidRPr="009136D9">
        <w:rPr>
          <w:rFonts w:cs="Arial"/>
          <w:color w:val="010000"/>
          <w:sz w:val="20"/>
        </w:rPr>
        <w:t>(těmito doklady jsou zejména výpis z obchodního rejstříku či jiné obdobné evidence, seznam akcionářů, rozhodnutí statutárního orgánu o vyplacení podílu na zisku, společenská smlouva, zakladatelská listina nebo stanovy).</w:t>
      </w:r>
    </w:p>
    <w:p w14:paraId="2B834F50" w14:textId="77777777" w:rsidR="002D0C01" w:rsidRDefault="002D0C01" w:rsidP="002D0C01">
      <w:pPr>
        <w:tabs>
          <w:tab w:val="left" w:pos="1452"/>
        </w:tabs>
        <w:spacing w:before="120"/>
        <w:jc w:val="both"/>
        <w:rPr>
          <w:rFonts w:cs="Arial"/>
          <w:color w:val="010000"/>
          <w:sz w:val="20"/>
        </w:rPr>
      </w:pPr>
      <w:r w:rsidRPr="000417B5">
        <w:rPr>
          <w:rFonts w:cs="Arial"/>
          <w:color w:val="010000"/>
          <w:sz w:val="20"/>
        </w:rPr>
        <w:t>Předložení těchto informací a dokladů je podmínkou pro uzavření smlouvy.</w:t>
      </w:r>
    </w:p>
    <w:p w14:paraId="67867AD7" w14:textId="77777777" w:rsidR="002D0C01" w:rsidRPr="000417B5" w:rsidRDefault="002D0C01" w:rsidP="002D0C01">
      <w:pPr>
        <w:tabs>
          <w:tab w:val="left" w:pos="1452"/>
        </w:tabs>
        <w:spacing w:before="120"/>
        <w:jc w:val="both"/>
        <w:rPr>
          <w:rFonts w:cs="Arial"/>
          <w:color w:val="010000"/>
          <w:sz w:val="20"/>
        </w:rPr>
      </w:pPr>
      <w:r w:rsidRPr="000417B5">
        <w:rPr>
          <w:rFonts w:cs="Arial"/>
          <w:color w:val="010000"/>
          <w:sz w:val="20"/>
        </w:rPr>
        <w:t>Zadavatel vyloučí dodavatele, který nepředložil údaje, doklady nebo vzorky nebo jestliže výsledek zkoušek vzorků neodpovídá zadávacím podmínkám (pokud byly zkoušky vyhrazeny).</w:t>
      </w:r>
    </w:p>
    <w:p w14:paraId="2D236E96" w14:textId="77777777" w:rsidR="002D0C01" w:rsidRDefault="002D0C01" w:rsidP="002D0C01">
      <w:pPr>
        <w:tabs>
          <w:tab w:val="left" w:pos="1452"/>
        </w:tabs>
        <w:spacing w:before="120"/>
        <w:jc w:val="both"/>
        <w:rPr>
          <w:rFonts w:cs="Arial"/>
          <w:color w:val="010000"/>
          <w:sz w:val="20"/>
        </w:rPr>
      </w:pPr>
      <w:r w:rsidRPr="000417B5">
        <w:rPr>
          <w:rFonts w:cs="Arial"/>
          <w:color w:val="010000"/>
          <w:sz w:val="20"/>
        </w:rPr>
        <w:t>Zadavatel je oprávněn před uzavřením smlouvy důkladně si znovu ověřit údaje v nabídce vybraného dodavatele, zda odpovídají skutečnosti a požadovat po dodavateli další upřesnění a vysvětlení. Zadavatel je oprávněn provést před uzavřením smlouvy detailnější kontrolu technické specifikace předložené vybraným dodavatelem, ověřit si informace v nabídce a požadovat doplňující vysvětlení nebo doklady.</w:t>
      </w:r>
    </w:p>
    <w:p w14:paraId="43563A39" w14:textId="77777777" w:rsidR="002D0C01" w:rsidRPr="007852EF" w:rsidRDefault="002D0C01" w:rsidP="002D0C01">
      <w:pPr>
        <w:tabs>
          <w:tab w:val="left" w:pos="1452"/>
        </w:tabs>
        <w:spacing w:before="120"/>
        <w:jc w:val="both"/>
        <w:rPr>
          <w:rFonts w:cs="Arial"/>
          <w:color w:val="010000"/>
          <w:sz w:val="16"/>
        </w:rPr>
      </w:pPr>
      <w:r w:rsidRPr="007852EF">
        <w:rPr>
          <w:sz w:val="20"/>
          <w:szCs w:val="23"/>
        </w:rPr>
        <w:t>Neposkytnutím součinnosti se rozumí například požadavky na změnu smlouvy v rozporu s nabídkou a ZD, nereagování nebo pozdní reakce na výzvu zadavatele či administrátora, prokazatelné uvedení nepravdivých údajů v nabídce, případně zaslání neúplných dokladů. Pokud oslovený dodavatel odmítne smlouvu uzavřít nebo neposkytne součinnost, může zadavatel uzavřít smlouvu s dodavatelem dalším v pořadí.</w:t>
      </w:r>
    </w:p>
    <w:p w14:paraId="5E046C5B" w14:textId="77777777" w:rsidR="002D0C01" w:rsidRPr="000417B5" w:rsidRDefault="002D0C01" w:rsidP="002D0C01">
      <w:pPr>
        <w:tabs>
          <w:tab w:val="left" w:pos="1452"/>
        </w:tabs>
        <w:spacing w:before="120"/>
        <w:jc w:val="both"/>
        <w:rPr>
          <w:rFonts w:cs="Arial"/>
          <w:color w:val="010000"/>
          <w:sz w:val="20"/>
        </w:rPr>
      </w:pPr>
      <w:r w:rsidRPr="000417B5">
        <w:rPr>
          <w:rFonts w:cs="Arial"/>
          <w:color w:val="010000"/>
          <w:sz w:val="20"/>
        </w:rPr>
        <w:t>Podepsané stejnopisy sml</w:t>
      </w:r>
      <w:r>
        <w:rPr>
          <w:rFonts w:cs="Arial"/>
          <w:color w:val="010000"/>
          <w:sz w:val="20"/>
        </w:rPr>
        <w:t>ouvy</w:t>
      </w:r>
      <w:r w:rsidRPr="000417B5">
        <w:rPr>
          <w:rFonts w:cs="Arial"/>
          <w:color w:val="010000"/>
          <w:sz w:val="20"/>
        </w:rPr>
        <w:t xml:space="preserve"> a doklady dodavatel doručí neprodleně zadavateli, který po uplynutí lhůty pro podání námitek smlouv</w:t>
      </w:r>
      <w:r>
        <w:rPr>
          <w:rFonts w:cs="Arial"/>
          <w:color w:val="010000"/>
          <w:sz w:val="20"/>
        </w:rPr>
        <w:t>u</w:t>
      </w:r>
      <w:r w:rsidRPr="000417B5">
        <w:rPr>
          <w:rFonts w:cs="Arial"/>
          <w:color w:val="010000"/>
          <w:sz w:val="20"/>
        </w:rPr>
        <w:t xml:space="preserve"> také podepíše a jedno vyhotovení vrátí dodavateli. Budou-li námitky podány, odkládá se podpis zadavatele až po jejich vypořádání.</w:t>
      </w:r>
    </w:p>
    <w:p w14:paraId="6ABDBC1E" w14:textId="77777777" w:rsidR="002D0C01" w:rsidRPr="000417B5" w:rsidRDefault="002D0C01" w:rsidP="002D0C01">
      <w:pPr>
        <w:tabs>
          <w:tab w:val="left" w:pos="1452"/>
        </w:tabs>
        <w:spacing w:before="120"/>
        <w:jc w:val="both"/>
        <w:rPr>
          <w:rFonts w:cs="Arial"/>
          <w:color w:val="010000"/>
          <w:sz w:val="20"/>
        </w:rPr>
      </w:pPr>
      <w:r w:rsidRPr="000417B5">
        <w:rPr>
          <w:rFonts w:cs="Arial"/>
          <w:color w:val="010000"/>
          <w:sz w:val="20"/>
        </w:rPr>
        <w:t>Pokud bude vybraný dodavatel vyloučen, může zadavatel vyzvat k uzavření smlouvy dalšího dodavatele v pořadí, které vyplývá z výsledku hodnocení nabídek.</w:t>
      </w:r>
    </w:p>
    <w:p w14:paraId="76A60241" w14:textId="299D00F9" w:rsidR="005E43C3" w:rsidRDefault="002D0C01">
      <w:pPr>
        <w:rPr>
          <w:rFonts w:cs="Arial"/>
          <w:color w:val="010000"/>
          <w:sz w:val="20"/>
        </w:rPr>
      </w:pPr>
      <w:r w:rsidRPr="000417B5">
        <w:rPr>
          <w:rFonts w:cs="Arial"/>
          <w:color w:val="010000"/>
          <w:sz w:val="20"/>
        </w:rPr>
        <w:t>Zadavatel provede nové hodnocení, jestliže by vyloučení vybraného dodavatele znamenalo podstatné ovlivnění původního pořadí nabídek.</w:t>
      </w:r>
    </w:p>
    <w:p w14:paraId="073B1818" w14:textId="77777777" w:rsidR="00A43FB4" w:rsidRDefault="00A43FB4"/>
    <w:p w14:paraId="7D95D2FC" w14:textId="4CAAB7DB" w:rsidR="001973ED" w:rsidRPr="00055A28" w:rsidRDefault="00055A28" w:rsidP="00493EC9">
      <w:pPr>
        <w:pStyle w:val="NadpisVZ1"/>
        <w:ind w:left="426"/>
      </w:pPr>
      <w:bookmarkStart w:id="83" w:name="_Toc510004202"/>
      <w:r w:rsidRPr="00055A28">
        <w:t>PŘÍLOHY</w:t>
      </w:r>
      <w:bookmarkEnd w:id="83"/>
    </w:p>
    <w:p w14:paraId="77CC1517" w14:textId="77777777" w:rsidR="00E07628" w:rsidRPr="00111749" w:rsidRDefault="00E07628" w:rsidP="00FC674F">
      <w:pPr>
        <w:spacing w:before="120" w:after="120"/>
        <w:jc w:val="both"/>
        <w:rPr>
          <w:rFonts w:cs="Arial"/>
          <w:sz w:val="20"/>
        </w:rPr>
      </w:pPr>
      <w:r w:rsidRPr="00111749">
        <w:rPr>
          <w:rFonts w:cs="Arial"/>
          <w:sz w:val="20"/>
        </w:rPr>
        <w:t xml:space="preserve">Součástí </w:t>
      </w:r>
      <w:r w:rsidR="00525423">
        <w:rPr>
          <w:rFonts w:cs="Arial"/>
          <w:sz w:val="20"/>
        </w:rPr>
        <w:t>Zadávací dokumentace jsou</w:t>
      </w:r>
      <w:r w:rsidRPr="00111749">
        <w:rPr>
          <w:rFonts w:cs="Arial"/>
          <w:sz w:val="20"/>
        </w:rPr>
        <w:t xml:space="preserve"> následující přílohy:</w:t>
      </w:r>
    </w:p>
    <w:p w14:paraId="6B5203D2" w14:textId="6186ABAB" w:rsidR="00525423" w:rsidRPr="00525423" w:rsidRDefault="00525423" w:rsidP="00525423">
      <w:pPr>
        <w:rPr>
          <w:rFonts w:cs="Arial"/>
          <w:b/>
          <w:sz w:val="20"/>
        </w:rPr>
      </w:pPr>
      <w:r w:rsidRPr="00525423">
        <w:rPr>
          <w:rFonts w:cs="Arial"/>
          <w:b/>
          <w:sz w:val="20"/>
        </w:rPr>
        <w:t xml:space="preserve">Příloha č. 1 </w:t>
      </w:r>
      <w:r w:rsidRPr="00F11BB6">
        <w:rPr>
          <w:rFonts w:cs="Arial"/>
          <w:sz w:val="20"/>
        </w:rPr>
        <w:t xml:space="preserve">– Technická specifikace </w:t>
      </w:r>
      <w:r w:rsidR="00AA0149">
        <w:rPr>
          <w:rFonts w:cs="Arial"/>
          <w:sz w:val="20"/>
        </w:rPr>
        <w:t xml:space="preserve">včetně čestného prohlášení </w:t>
      </w:r>
      <w:r w:rsidR="00DB252A">
        <w:rPr>
          <w:rFonts w:cs="Arial"/>
          <w:sz w:val="20"/>
        </w:rPr>
        <w:t>o</w:t>
      </w:r>
      <w:r w:rsidR="001A6B89">
        <w:rPr>
          <w:rFonts w:cs="Arial"/>
          <w:sz w:val="20"/>
        </w:rPr>
        <w:t xml:space="preserve"> splnění technické specifikace</w:t>
      </w:r>
    </w:p>
    <w:p w14:paraId="446981DB" w14:textId="77777777" w:rsidR="00525423" w:rsidRPr="00F11BB6" w:rsidRDefault="00525423" w:rsidP="00525423">
      <w:pPr>
        <w:rPr>
          <w:rFonts w:cs="Arial"/>
          <w:sz w:val="20"/>
        </w:rPr>
      </w:pPr>
      <w:r w:rsidRPr="00525423">
        <w:rPr>
          <w:rFonts w:cs="Arial"/>
          <w:b/>
          <w:sz w:val="20"/>
        </w:rPr>
        <w:t xml:space="preserve">Příloha č. 2 </w:t>
      </w:r>
      <w:r w:rsidR="00AA0149">
        <w:rPr>
          <w:rFonts w:cs="Arial"/>
          <w:sz w:val="20"/>
        </w:rPr>
        <w:t>– Krycí list nabídky</w:t>
      </w:r>
    </w:p>
    <w:p w14:paraId="1EA77E0F" w14:textId="152265EB" w:rsidR="00525423" w:rsidRPr="00F11BB6" w:rsidRDefault="00525423" w:rsidP="00525423">
      <w:pPr>
        <w:rPr>
          <w:rFonts w:cs="Arial"/>
          <w:sz w:val="20"/>
        </w:rPr>
      </w:pPr>
      <w:r w:rsidRPr="00525423">
        <w:rPr>
          <w:rFonts w:cs="Arial"/>
          <w:b/>
          <w:sz w:val="20"/>
        </w:rPr>
        <w:t xml:space="preserve">Příloha č. 3 </w:t>
      </w:r>
      <w:r w:rsidR="00AA0149">
        <w:rPr>
          <w:rFonts w:cs="Arial"/>
          <w:sz w:val="20"/>
        </w:rPr>
        <w:t xml:space="preserve">– </w:t>
      </w:r>
      <w:r w:rsidR="0043703B">
        <w:rPr>
          <w:rFonts w:cs="Arial"/>
          <w:sz w:val="20"/>
        </w:rPr>
        <w:t xml:space="preserve">Čestné prohlášení o kvalifikaci </w:t>
      </w:r>
    </w:p>
    <w:p w14:paraId="1A9BD493" w14:textId="20E468FE" w:rsidR="00525423" w:rsidRPr="00F11BB6" w:rsidRDefault="00525423" w:rsidP="00525423">
      <w:pPr>
        <w:rPr>
          <w:rFonts w:cs="Arial"/>
          <w:sz w:val="20"/>
        </w:rPr>
      </w:pPr>
      <w:r w:rsidRPr="00525423">
        <w:rPr>
          <w:rFonts w:cs="Arial"/>
          <w:b/>
          <w:sz w:val="20"/>
        </w:rPr>
        <w:t>Příloha č. 4</w:t>
      </w:r>
      <w:r>
        <w:rPr>
          <w:rFonts w:cs="Arial"/>
          <w:b/>
          <w:sz w:val="20"/>
        </w:rPr>
        <w:t xml:space="preserve"> </w:t>
      </w:r>
      <w:r w:rsidR="00AA0149">
        <w:rPr>
          <w:rFonts w:cs="Arial"/>
          <w:sz w:val="20"/>
        </w:rPr>
        <w:t>– Návrh Kupní smlouvy</w:t>
      </w:r>
    </w:p>
    <w:p w14:paraId="6736DE0C" w14:textId="5D3F9D60" w:rsidR="00525423" w:rsidRPr="00F11BB6" w:rsidRDefault="00525423" w:rsidP="00525423">
      <w:pPr>
        <w:rPr>
          <w:rFonts w:cs="Arial"/>
          <w:sz w:val="20"/>
        </w:rPr>
      </w:pPr>
      <w:r w:rsidRPr="00525423">
        <w:rPr>
          <w:rFonts w:cs="Arial"/>
          <w:b/>
          <w:sz w:val="20"/>
        </w:rPr>
        <w:t xml:space="preserve">Příloha č. 5 </w:t>
      </w:r>
      <w:r w:rsidR="00AA0149">
        <w:rPr>
          <w:rFonts w:cs="Arial"/>
          <w:sz w:val="20"/>
        </w:rPr>
        <w:t xml:space="preserve">– </w:t>
      </w:r>
      <w:r w:rsidR="0043703B">
        <w:rPr>
          <w:rFonts w:cs="Arial"/>
          <w:sz w:val="20"/>
        </w:rPr>
        <w:t>Seznam poddodavatelů</w:t>
      </w:r>
    </w:p>
    <w:p w14:paraId="3EF1599C" w14:textId="63D00CE3" w:rsidR="00525423" w:rsidRDefault="00525423" w:rsidP="00525423">
      <w:pPr>
        <w:rPr>
          <w:rFonts w:cs="Arial"/>
          <w:sz w:val="20"/>
        </w:rPr>
      </w:pPr>
      <w:r w:rsidRPr="00525423">
        <w:rPr>
          <w:rFonts w:cs="Arial"/>
          <w:b/>
          <w:sz w:val="20"/>
        </w:rPr>
        <w:t xml:space="preserve">Příloha č. 6 </w:t>
      </w:r>
      <w:r w:rsidR="00AA0149">
        <w:rPr>
          <w:rFonts w:cs="Arial"/>
          <w:sz w:val="20"/>
        </w:rPr>
        <w:t xml:space="preserve">– </w:t>
      </w:r>
      <w:r w:rsidR="0043703B">
        <w:rPr>
          <w:rFonts w:cs="Arial"/>
          <w:sz w:val="20"/>
        </w:rPr>
        <w:t>Cenová nabídka</w:t>
      </w:r>
    </w:p>
    <w:p w14:paraId="3AB513D3" w14:textId="77777777" w:rsidR="00D35C60" w:rsidRDefault="00D35C60" w:rsidP="00221F82">
      <w:pPr>
        <w:jc w:val="both"/>
        <w:rPr>
          <w:rFonts w:cs="Arial"/>
          <w:sz w:val="20"/>
        </w:rPr>
      </w:pPr>
    </w:p>
    <w:p w14:paraId="289FFBB9" w14:textId="77777777" w:rsidR="00C948F6" w:rsidRDefault="00C948F6" w:rsidP="00221F82">
      <w:pPr>
        <w:jc w:val="both"/>
        <w:rPr>
          <w:rFonts w:cs="Arial"/>
          <w:sz w:val="20"/>
        </w:rPr>
      </w:pPr>
    </w:p>
    <w:p w14:paraId="1C88B516" w14:textId="77777777" w:rsidR="00C948F6" w:rsidRDefault="00C948F6" w:rsidP="00221F82">
      <w:pPr>
        <w:jc w:val="both"/>
        <w:rPr>
          <w:rFonts w:cs="Arial"/>
          <w:sz w:val="20"/>
        </w:rPr>
      </w:pPr>
    </w:p>
    <w:p w14:paraId="4397CE68" w14:textId="77777777" w:rsidR="00C948F6" w:rsidRDefault="00C948F6" w:rsidP="00221F82">
      <w:pPr>
        <w:jc w:val="both"/>
        <w:rPr>
          <w:rFonts w:cs="Arial"/>
          <w:sz w:val="20"/>
        </w:rPr>
      </w:pPr>
    </w:p>
    <w:p w14:paraId="31D63536" w14:textId="77777777" w:rsidR="00C948F6" w:rsidRDefault="00C948F6" w:rsidP="00221F82">
      <w:pPr>
        <w:jc w:val="both"/>
        <w:rPr>
          <w:rFonts w:cs="Arial"/>
          <w:sz w:val="20"/>
        </w:rPr>
      </w:pPr>
    </w:p>
    <w:p w14:paraId="01C432C3" w14:textId="77777777" w:rsidR="00C948F6" w:rsidRDefault="00C948F6" w:rsidP="00221F82">
      <w:pPr>
        <w:jc w:val="both"/>
        <w:rPr>
          <w:rFonts w:cs="Arial"/>
          <w:sz w:val="20"/>
        </w:rPr>
      </w:pPr>
    </w:p>
    <w:p w14:paraId="5EDC03A8" w14:textId="77777777" w:rsidR="00C948F6" w:rsidRDefault="00C948F6" w:rsidP="00221F82">
      <w:pPr>
        <w:jc w:val="both"/>
        <w:rPr>
          <w:rFonts w:cs="Arial"/>
          <w:sz w:val="20"/>
        </w:rPr>
      </w:pPr>
    </w:p>
    <w:p w14:paraId="28A20B84" w14:textId="1138206F" w:rsidR="00166B95" w:rsidRDefault="00166B95" w:rsidP="00221F82">
      <w:pPr>
        <w:jc w:val="both"/>
        <w:rPr>
          <w:rFonts w:cs="Arial"/>
          <w:sz w:val="20"/>
        </w:rPr>
      </w:pPr>
      <w:r w:rsidRPr="0045212D">
        <w:rPr>
          <w:rFonts w:cs="Arial"/>
          <w:sz w:val="20"/>
        </w:rPr>
        <w:t>V</w:t>
      </w:r>
      <w:r w:rsidR="00AA0149">
        <w:rPr>
          <w:rFonts w:cs="Arial"/>
          <w:sz w:val="20"/>
        </w:rPr>
        <w:t> </w:t>
      </w:r>
      <w:r w:rsidR="00031D52">
        <w:rPr>
          <w:rFonts w:cs="Arial"/>
          <w:sz w:val="20"/>
        </w:rPr>
        <w:t>Sušici</w:t>
      </w:r>
      <w:r w:rsidR="001E621C">
        <w:rPr>
          <w:rFonts w:cs="Arial"/>
          <w:sz w:val="20"/>
        </w:rPr>
        <w:t xml:space="preserve"> </w:t>
      </w:r>
      <w:r w:rsidRPr="0045212D">
        <w:rPr>
          <w:rFonts w:cs="Arial"/>
          <w:sz w:val="20"/>
        </w:rPr>
        <w:t>dne</w:t>
      </w:r>
      <w:r w:rsidR="0067356A">
        <w:rPr>
          <w:rFonts w:cs="Arial"/>
          <w:sz w:val="20"/>
        </w:rPr>
        <w:t xml:space="preserve"> </w:t>
      </w:r>
      <w:r w:rsidR="00F73849">
        <w:rPr>
          <w:rFonts w:cs="Arial"/>
          <w:sz w:val="20"/>
        </w:rPr>
        <w:t>8. 4</w:t>
      </w:r>
      <w:r w:rsidR="00C948F6">
        <w:rPr>
          <w:rFonts w:cs="Arial"/>
          <w:sz w:val="20"/>
        </w:rPr>
        <w:t>.</w:t>
      </w:r>
      <w:r w:rsidR="0067356A">
        <w:rPr>
          <w:rFonts w:cs="Arial"/>
          <w:sz w:val="20"/>
        </w:rPr>
        <w:t xml:space="preserve"> 2019 </w:t>
      </w:r>
    </w:p>
    <w:p w14:paraId="69F02650" w14:textId="76A12412" w:rsidR="00C948F6" w:rsidRDefault="00C948F6" w:rsidP="00221F82">
      <w:pPr>
        <w:jc w:val="both"/>
        <w:rPr>
          <w:rFonts w:cs="Arial"/>
          <w:sz w:val="20"/>
        </w:rPr>
      </w:pPr>
    </w:p>
    <w:p w14:paraId="3CFABF0D" w14:textId="2F3947E7" w:rsidR="00C948F6" w:rsidRDefault="00C948F6" w:rsidP="00221F82">
      <w:pPr>
        <w:jc w:val="both"/>
        <w:rPr>
          <w:rFonts w:cs="Arial"/>
          <w:sz w:val="20"/>
        </w:rPr>
      </w:pPr>
    </w:p>
    <w:p w14:paraId="7A803674" w14:textId="4388277C" w:rsidR="00C948F6" w:rsidRDefault="00B14C5B" w:rsidP="00221F82">
      <w:pPr>
        <w:jc w:val="both"/>
        <w:rPr>
          <w:rFonts w:cs="Arial"/>
          <w:sz w:val="20"/>
        </w:rPr>
      </w:pPr>
      <w:r>
        <w:rPr>
          <w:noProof/>
        </w:rPr>
        <w:pict w14:anchorId="4FED1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Řádek podpisu Microsoft Office..." style="position:absolute;left:0;text-align:left;margin-left:3.9pt;margin-top:11.05pt;width:192pt;height:96pt;z-index:251659264;mso-position-horizontal-relative:text;mso-position-vertical-relative:text">
            <v:imagedata r:id="rId24" o:title=""/>
            <o:lock v:ext="edit" ungrouping="t" rotation="t" cropping="t" verticies="t" text="t" grouping="t"/>
            <o:signatureline v:ext="edit" id="{B7AF3480-5E31-454C-A6DF-AAC497761C7C}" provid="{00000000-0000-0000-0000-000000000000}" o:suggestedsigner="Ing. Jaromír Kolář" o:suggestedsigner2="ředitel" o:suggestedsigneremail="kolar@sossusice.cz" issignatureline="t"/>
          </v:shape>
        </w:pict>
      </w:r>
    </w:p>
    <w:p w14:paraId="23B5ED17" w14:textId="77777777" w:rsidR="00C948F6" w:rsidRPr="002E0425" w:rsidRDefault="00C948F6" w:rsidP="00221F82">
      <w:pPr>
        <w:jc w:val="both"/>
        <w:rPr>
          <w:rFonts w:cs="Arial"/>
          <w:sz w:val="20"/>
        </w:rPr>
      </w:pPr>
    </w:p>
    <w:p w14:paraId="3D9B8A99" w14:textId="77777777" w:rsidR="00C948F6" w:rsidRDefault="006C426D" w:rsidP="00C948F6">
      <w:pPr>
        <w:jc w:val="both"/>
        <w:rPr>
          <w:b/>
          <w:sz w:val="20"/>
        </w:rPr>
      </w:pPr>
      <w:r>
        <w:rPr>
          <w:b/>
          <w:sz w:val="20"/>
        </w:rPr>
        <w:t xml:space="preserve">        </w:t>
      </w:r>
    </w:p>
    <w:p w14:paraId="7242B369" w14:textId="77777777" w:rsidR="00C948F6" w:rsidRDefault="00C948F6" w:rsidP="00C948F6">
      <w:pPr>
        <w:jc w:val="both"/>
        <w:rPr>
          <w:b/>
          <w:sz w:val="20"/>
        </w:rPr>
      </w:pPr>
    </w:p>
    <w:p w14:paraId="03E9B50A" w14:textId="77777777" w:rsidR="00C948F6" w:rsidRDefault="00C948F6" w:rsidP="00C948F6">
      <w:pPr>
        <w:jc w:val="both"/>
        <w:rPr>
          <w:b/>
          <w:sz w:val="20"/>
        </w:rPr>
      </w:pPr>
    </w:p>
    <w:p w14:paraId="37D2F7B5" w14:textId="77777777" w:rsidR="00C948F6" w:rsidRDefault="00C948F6" w:rsidP="00C948F6">
      <w:pPr>
        <w:jc w:val="both"/>
        <w:rPr>
          <w:b/>
          <w:sz w:val="20"/>
        </w:rPr>
      </w:pPr>
    </w:p>
    <w:p w14:paraId="149B348B" w14:textId="77777777" w:rsidR="00C948F6" w:rsidRDefault="00C948F6" w:rsidP="00C948F6">
      <w:pPr>
        <w:jc w:val="both"/>
        <w:rPr>
          <w:b/>
          <w:sz w:val="20"/>
        </w:rPr>
      </w:pPr>
    </w:p>
    <w:p w14:paraId="213B65FB" w14:textId="77777777" w:rsidR="00C948F6" w:rsidRDefault="00C948F6" w:rsidP="00C948F6">
      <w:pPr>
        <w:jc w:val="both"/>
        <w:rPr>
          <w:b/>
          <w:sz w:val="20"/>
        </w:rPr>
      </w:pPr>
    </w:p>
    <w:p w14:paraId="7EC40B79" w14:textId="77777777" w:rsidR="00C948F6" w:rsidRDefault="00C948F6" w:rsidP="00C948F6">
      <w:pPr>
        <w:jc w:val="both"/>
        <w:rPr>
          <w:b/>
          <w:sz w:val="20"/>
        </w:rPr>
      </w:pPr>
    </w:p>
    <w:p w14:paraId="41F91120" w14:textId="77777777" w:rsidR="00C948F6" w:rsidRDefault="00C948F6" w:rsidP="00C948F6">
      <w:pPr>
        <w:jc w:val="both"/>
        <w:rPr>
          <w:b/>
          <w:sz w:val="20"/>
        </w:rPr>
      </w:pPr>
    </w:p>
    <w:p w14:paraId="07838143" w14:textId="1320F424" w:rsidR="00C948F6" w:rsidRDefault="006C426D" w:rsidP="00C948F6">
      <w:pPr>
        <w:jc w:val="both"/>
        <w:rPr>
          <w:b/>
          <w:sz w:val="20"/>
        </w:rPr>
      </w:pPr>
      <w:r>
        <w:rPr>
          <w:b/>
          <w:sz w:val="20"/>
        </w:rPr>
        <w:t xml:space="preserve"> </w:t>
      </w:r>
      <w:r w:rsidR="00031D52">
        <w:rPr>
          <w:b/>
          <w:sz w:val="20"/>
        </w:rPr>
        <w:t>I</w:t>
      </w:r>
      <w:r w:rsidR="00C948F6">
        <w:rPr>
          <w:b/>
          <w:sz w:val="20"/>
        </w:rPr>
        <w:t>ng. Jaromír Kolář</w:t>
      </w:r>
    </w:p>
    <w:p w14:paraId="0820AD25" w14:textId="5AD50054" w:rsidR="001E621C" w:rsidRPr="00C948F6" w:rsidRDefault="00AA0149" w:rsidP="00C948F6">
      <w:pPr>
        <w:jc w:val="both"/>
        <w:rPr>
          <w:b/>
          <w:sz w:val="20"/>
        </w:rPr>
      </w:pPr>
      <w:r>
        <w:rPr>
          <w:rFonts w:cs="Arial"/>
          <w:kern w:val="16"/>
          <w:sz w:val="20"/>
        </w:rPr>
        <w:t xml:space="preserve"> </w:t>
      </w:r>
      <w:r w:rsidR="001E621C">
        <w:rPr>
          <w:rFonts w:cs="Arial"/>
          <w:kern w:val="16"/>
          <w:sz w:val="20"/>
        </w:rPr>
        <w:t>ředitel</w:t>
      </w:r>
    </w:p>
    <w:p w14:paraId="38433C9E" w14:textId="45354B8B" w:rsidR="00834ACA" w:rsidRDefault="006C426D" w:rsidP="00C948F6">
      <w:pPr>
        <w:jc w:val="both"/>
      </w:pPr>
      <w:r>
        <w:rPr>
          <w:sz w:val="20"/>
        </w:rPr>
        <w:t xml:space="preserve"> </w:t>
      </w:r>
      <w:r w:rsidR="00031D52">
        <w:t>Střední odborná škola a Střední odborné učiliště, Sušice, U Kapličky 761</w:t>
      </w:r>
    </w:p>
    <w:p w14:paraId="43793AAC" w14:textId="54559D25" w:rsidR="00F94524" w:rsidRPr="008F7433" w:rsidRDefault="00F94524" w:rsidP="00C948F6">
      <w:pPr>
        <w:ind w:left="5664"/>
        <w:jc w:val="both"/>
        <w:rPr>
          <w:rFonts w:cs="Arial"/>
          <w:sz w:val="20"/>
        </w:rPr>
      </w:pPr>
    </w:p>
    <w:sectPr w:rsidR="00F94524" w:rsidRPr="008F7433" w:rsidSect="00416BD8">
      <w:footerReference w:type="default" r:id="rId25"/>
      <w:type w:val="continuous"/>
      <w:pgSz w:w="11906" w:h="16838" w:code="9"/>
      <w:pgMar w:top="1134" w:right="1134" w:bottom="851" w:left="1134" w:header="851" w:footer="26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3A189" w16cid:durableId="1E19924D"/>
  <w16cid:commentId w16cid:paraId="5C5471E1" w16cid:durableId="1E1991D0"/>
  <w16cid:commentId w16cid:paraId="168ACF5A" w16cid:durableId="1E1991D1"/>
  <w16cid:commentId w16cid:paraId="31480BFA" w16cid:durableId="1E1992D2"/>
  <w16cid:commentId w16cid:paraId="215BDC54" w16cid:durableId="1E1991D2"/>
  <w16cid:commentId w16cid:paraId="2E7EC8E1" w16cid:durableId="1E1991D3"/>
  <w16cid:commentId w16cid:paraId="27E87090" w16cid:durableId="1E1991D4"/>
  <w16cid:commentId w16cid:paraId="5F0B073F" w16cid:durableId="1E1991D5"/>
  <w16cid:commentId w16cid:paraId="4E34858E" w16cid:durableId="1E1991D6"/>
  <w16cid:commentId w16cid:paraId="02455EBD" w16cid:durableId="1E1991D7"/>
  <w16cid:commentId w16cid:paraId="76D022F4" w16cid:durableId="1E1991D8"/>
  <w16cid:commentId w16cid:paraId="1FD48066" w16cid:durableId="1E199865"/>
  <w16cid:commentId w16cid:paraId="03D9037A" w16cid:durableId="1E1991D9"/>
  <w16cid:commentId w16cid:paraId="59395D36" w16cid:durableId="1E1991DA"/>
  <w16cid:commentId w16cid:paraId="29BEE95F" w16cid:durableId="1E1991DB"/>
  <w16cid:commentId w16cid:paraId="168D5DB0" w16cid:durableId="1E1991DC"/>
  <w16cid:commentId w16cid:paraId="69C399CA" w16cid:durableId="1E1991DD"/>
  <w16cid:commentId w16cid:paraId="312CDCAB" w16cid:durableId="1E01EA3C"/>
  <w16cid:commentId w16cid:paraId="45798D71" w16cid:durableId="1E01F466"/>
  <w16cid:commentId w16cid:paraId="69F0B545" w16cid:durableId="1E1991E0"/>
  <w16cid:commentId w16cid:paraId="4FEDF307" w16cid:durableId="1E1999BA"/>
  <w16cid:commentId w16cid:paraId="70C0BA0A" w16cid:durableId="1E1991E1"/>
  <w16cid:commentId w16cid:paraId="6640B8F1" w16cid:durableId="1E01EA3D"/>
  <w16cid:commentId w16cid:paraId="4A538C37" w16cid:durableId="1E01F421"/>
  <w16cid:commentId w16cid:paraId="5EACDB79" w16cid:durableId="1E1991E4"/>
  <w16cid:commentId w16cid:paraId="785C2B13" w16cid:durableId="1E199A02"/>
  <w16cid:commentId w16cid:paraId="4AF25908" w16cid:durableId="1E1991E5"/>
  <w16cid:commentId w16cid:paraId="7298C30C" w16cid:durableId="1E1991E6"/>
  <w16cid:commentId w16cid:paraId="113B9505" w16cid:durableId="1E1991E7"/>
  <w16cid:commentId w16cid:paraId="4D16602B" w16cid:durableId="1E1991E8"/>
  <w16cid:commentId w16cid:paraId="452D583D" w16cid:durableId="1E1991E9"/>
  <w16cid:commentId w16cid:paraId="7DBF1D07" w16cid:durableId="1E1991EA"/>
  <w16cid:commentId w16cid:paraId="68FB7CD6" w16cid:durableId="1E1991EB"/>
  <w16cid:commentId w16cid:paraId="46E997E4" w16cid:durableId="1E1991EC"/>
  <w16cid:commentId w16cid:paraId="16708E8F" w16cid:durableId="1E1991ED"/>
  <w16cid:commentId w16cid:paraId="15FB5B1A" w16cid:durableId="1E199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1F1E" w14:textId="77777777" w:rsidR="00B14C5B" w:rsidRDefault="00B14C5B" w:rsidP="00264229">
      <w:r>
        <w:separator/>
      </w:r>
    </w:p>
  </w:endnote>
  <w:endnote w:type="continuationSeparator" w:id="0">
    <w:p w14:paraId="358BDCEB" w14:textId="77777777" w:rsidR="00B14C5B" w:rsidRDefault="00B14C5B" w:rsidP="002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F417" w14:textId="77777777" w:rsidR="0048378C" w:rsidRDefault="0048378C" w:rsidP="0022551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D509E5" w14:textId="77777777" w:rsidR="0048378C" w:rsidRDefault="004837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EEA1" w14:textId="77777777" w:rsidR="0048378C" w:rsidRDefault="0048378C" w:rsidP="00115A94">
    <w:pPr>
      <w:pStyle w:val="Zpat"/>
      <w:pBdr>
        <w:top w:val="single" w:sz="4" w:space="0" w:color="C0C0C0"/>
      </w:pBdr>
      <w:jc w:val="center"/>
      <w:rPr>
        <w:rFonts w:cs="Arial"/>
        <w:i/>
        <w:color w:val="808080" w:themeColor="background1" w:themeShade="80"/>
        <w:sz w:val="18"/>
        <w:szCs w:val="18"/>
      </w:rPr>
    </w:pPr>
  </w:p>
  <w:p w14:paraId="4B727220" w14:textId="776796EA" w:rsidR="0048378C" w:rsidRPr="004479DB" w:rsidRDefault="0048378C" w:rsidP="004479DB">
    <w:pPr>
      <w:pStyle w:val="Zpat"/>
      <w:pBdr>
        <w:top w:val="single" w:sz="4" w:space="0" w:color="C0C0C0"/>
      </w:pBdr>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CB75A8">
      <w:rPr>
        <w:rFonts w:cs="Arial"/>
        <w:i/>
        <w:noProof/>
        <w:color w:val="808080" w:themeColor="background1" w:themeShade="80"/>
        <w:sz w:val="18"/>
        <w:szCs w:val="18"/>
      </w:rPr>
      <w:t>6</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CB75A8">
      <w:rPr>
        <w:rFonts w:cs="Arial"/>
        <w:i/>
        <w:noProof/>
        <w:color w:val="808080" w:themeColor="background1" w:themeShade="80"/>
        <w:sz w:val="18"/>
        <w:szCs w:val="18"/>
      </w:rPr>
      <w:t>19</w:t>
    </w:r>
    <w:r w:rsidRPr="00BD17B4">
      <w:rPr>
        <w:rFonts w:cs="Arial"/>
        <w:i/>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8D81" w14:textId="77777777" w:rsidR="0048378C" w:rsidRDefault="0048378C" w:rsidP="00EE311D">
    <w:pPr>
      <w:pStyle w:val="Zpat"/>
      <w:pBdr>
        <w:top w:val="single" w:sz="4" w:space="0" w:color="C0C0C0"/>
      </w:pBdr>
      <w:jc w:val="center"/>
      <w:rPr>
        <w:rFonts w:cs="Arial"/>
        <w:i/>
        <w:iCs/>
        <w:color w:val="808080" w:themeColor="background1" w:themeShade="80"/>
        <w:sz w:val="18"/>
        <w:szCs w:val="18"/>
      </w:rPr>
    </w:pPr>
  </w:p>
  <w:p w14:paraId="7B145557" w14:textId="07C6502F" w:rsidR="0048378C" w:rsidRPr="00EE311D" w:rsidRDefault="0048378C" w:rsidP="00EE311D">
    <w:pPr>
      <w:pStyle w:val="Zpat"/>
      <w:pBdr>
        <w:top w:val="single" w:sz="4" w:space="0" w:color="C0C0C0"/>
      </w:pBdr>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CB75A8">
      <w:rPr>
        <w:rFonts w:cs="Arial"/>
        <w:i/>
        <w:noProof/>
        <w:color w:val="808080" w:themeColor="background1" w:themeShade="80"/>
        <w:sz w:val="18"/>
        <w:szCs w:val="18"/>
      </w:rPr>
      <w:t>19</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CB75A8">
      <w:rPr>
        <w:rFonts w:cs="Arial"/>
        <w:i/>
        <w:noProof/>
        <w:color w:val="808080" w:themeColor="background1" w:themeShade="80"/>
        <w:sz w:val="18"/>
        <w:szCs w:val="18"/>
      </w:rPr>
      <w:t>19</w:t>
    </w:r>
    <w:r w:rsidRPr="00BD17B4">
      <w:rPr>
        <w:rFonts w:cs="Arial"/>
        <w:i/>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21B5" w14:textId="77777777" w:rsidR="00B14C5B" w:rsidRDefault="00B14C5B" w:rsidP="00264229">
      <w:r>
        <w:separator/>
      </w:r>
    </w:p>
  </w:footnote>
  <w:footnote w:type="continuationSeparator" w:id="0">
    <w:p w14:paraId="749A9128" w14:textId="77777777" w:rsidR="00B14C5B" w:rsidRDefault="00B14C5B" w:rsidP="00264229">
      <w:r>
        <w:continuationSeparator/>
      </w:r>
    </w:p>
  </w:footnote>
  <w:footnote w:id="1">
    <w:p w14:paraId="6FEE004E" w14:textId="77F4EF85" w:rsidR="0048378C" w:rsidRDefault="0048378C" w:rsidP="007B786B">
      <w:pPr>
        <w:pStyle w:val="Textpoznpodarou"/>
        <w:jc w:val="both"/>
      </w:pPr>
      <w:r>
        <w:rPr>
          <w:rStyle w:val="Znakapoznpodarou"/>
        </w:rPr>
        <w:footnoteRef/>
      </w:r>
      <w:r>
        <w:t xml:space="preserve"> </w:t>
      </w:r>
      <w:r w:rsidRPr="00DB4794">
        <w:rPr>
          <w:rFonts w:cs="Arial"/>
          <w:bCs/>
          <w:i/>
          <w:kern w:val="16"/>
        </w:rPr>
        <w:t xml:space="preserve">Termín zahájení plnění může zadavatel posunout s ohledem na průběh </w:t>
      </w:r>
      <w:r>
        <w:rPr>
          <w:rFonts w:cs="Arial"/>
          <w:bCs/>
          <w:i/>
          <w:kern w:val="16"/>
        </w:rPr>
        <w:t>zadávacího</w:t>
      </w:r>
      <w:r w:rsidRPr="00DB4794">
        <w:rPr>
          <w:rFonts w:cs="Arial"/>
          <w:bCs/>
          <w:i/>
          <w:kern w:val="16"/>
        </w:rPr>
        <w:t xml:space="preserve"> řízení</w:t>
      </w:r>
      <w:r w:rsidRPr="00DB4794">
        <w:rPr>
          <w:rFonts w:cs="Arial"/>
        </w:rPr>
        <w:t xml:space="preserve"> </w:t>
      </w:r>
      <w:r w:rsidRPr="00DB4794">
        <w:rPr>
          <w:rFonts w:cs="Arial"/>
          <w:i/>
        </w:rPr>
        <w:t xml:space="preserve">a zahájit tak plnění předmětu </w:t>
      </w:r>
      <w:r>
        <w:rPr>
          <w:rFonts w:cs="Arial"/>
          <w:i/>
        </w:rPr>
        <w:t xml:space="preserve">veřejné zakázky dříve či později. Veřejná zakázka </w:t>
      </w:r>
      <w:r w:rsidRPr="00DB4794">
        <w:rPr>
          <w:rFonts w:cs="Arial"/>
          <w:i/>
        </w:rPr>
        <w:t xml:space="preserve">bude realizována na základě </w:t>
      </w:r>
      <w:r>
        <w:rPr>
          <w:rFonts w:cs="Arial"/>
          <w:i/>
        </w:rPr>
        <w:t>jednotlivých smluv uzavřených</w:t>
      </w:r>
      <w:r w:rsidRPr="00DB4794">
        <w:rPr>
          <w:rFonts w:cs="Arial"/>
          <w:i/>
        </w:rPr>
        <w:t xml:space="preserve"> mezi zadavatelem a vybraným </w:t>
      </w:r>
      <w:r>
        <w:rPr>
          <w:rFonts w:cs="Arial"/>
          <w:i/>
        </w:rPr>
        <w:t>dodavatelem VZ</w:t>
      </w:r>
      <w:r w:rsidRPr="00DB4794">
        <w:rPr>
          <w:rFonts w:cs="Arial"/>
          <w:i/>
        </w:rPr>
        <w:t xml:space="preserve">. Plnění bude započato bezprostředně po uzavření </w:t>
      </w:r>
      <w:r>
        <w:rPr>
          <w:rFonts w:cs="Arial"/>
          <w:i/>
        </w:rPr>
        <w:t xml:space="preserve">smlouvy </w:t>
      </w:r>
      <w:r w:rsidRPr="00DB4794">
        <w:rPr>
          <w:rFonts w:cs="Arial"/>
          <w:i/>
        </w:rPr>
        <w:t>za podmínek v ní uvedených.</w:t>
      </w:r>
    </w:p>
  </w:footnote>
  <w:footnote w:id="2">
    <w:p w14:paraId="1C8947CA" w14:textId="66619349" w:rsidR="0048378C" w:rsidRDefault="0048378C" w:rsidP="00C64959">
      <w:pPr>
        <w:pStyle w:val="Textpoznpodarou"/>
        <w:jc w:val="both"/>
      </w:pPr>
      <w:r>
        <w:rPr>
          <w:rStyle w:val="Znakapoznpodarou"/>
        </w:rPr>
        <w:footnoteRef/>
      </w:r>
      <w:r>
        <w:t xml:space="preserve"> </w:t>
      </w:r>
      <w:r w:rsidRPr="003C0115">
        <w:rPr>
          <w:i/>
        </w:rPr>
        <w:t>Přílo</w:t>
      </w:r>
      <w:r w:rsidR="00427B62">
        <w:rPr>
          <w:i/>
        </w:rPr>
        <w:t>ha</w:t>
      </w:r>
      <w:r w:rsidRPr="003C0115">
        <w:rPr>
          <w:i/>
        </w:rPr>
        <w:t xml:space="preserve"> č. 3 ZD</w:t>
      </w:r>
      <w:r w:rsidR="00427B62">
        <w:rPr>
          <w:i/>
        </w:rPr>
        <w:t>.</w:t>
      </w:r>
      <w:r>
        <w:rPr>
          <w:i/>
        </w:rPr>
        <w:t xml:space="preserve"> </w:t>
      </w:r>
    </w:p>
  </w:footnote>
  <w:footnote w:id="3">
    <w:p w14:paraId="2B5FFA70" w14:textId="75D6061C" w:rsidR="0048378C" w:rsidRDefault="0048378C" w:rsidP="003C0115">
      <w:pPr>
        <w:autoSpaceDE w:val="0"/>
        <w:autoSpaceDN w:val="0"/>
        <w:adjustRightInd w:val="0"/>
        <w:jc w:val="both"/>
      </w:pPr>
      <w:r>
        <w:rPr>
          <w:rStyle w:val="Znakapoznpodarou"/>
        </w:rPr>
        <w:footnoteRef/>
      </w:r>
      <w:r>
        <w:t xml:space="preserve"> </w:t>
      </w:r>
      <w:r w:rsidR="00427B62" w:rsidRPr="00427B62">
        <w:rPr>
          <w:i/>
          <w:sz w:val="20"/>
        </w:rPr>
        <w:t>Příloha č. 3 ZD.</w:t>
      </w:r>
      <w:r w:rsidRPr="003C0115">
        <w:rPr>
          <w:sz w:val="20"/>
        </w:rPr>
        <w:t xml:space="preserve">  </w:t>
      </w:r>
      <w:r w:rsidRPr="003C0115">
        <w:rPr>
          <w:rFonts w:eastAsia="Calibri" w:cs="Arial"/>
          <w:i/>
          <w:iCs/>
          <w:sz w:val="20"/>
        </w:rPr>
        <w:t xml:space="preserve"> </w:t>
      </w:r>
    </w:p>
  </w:footnote>
  <w:footnote w:id="4">
    <w:p w14:paraId="5E5F7829" w14:textId="26E7DD35" w:rsidR="0048378C" w:rsidRDefault="0048378C" w:rsidP="00BF7F11">
      <w:pPr>
        <w:autoSpaceDE w:val="0"/>
        <w:autoSpaceDN w:val="0"/>
        <w:adjustRightInd w:val="0"/>
        <w:jc w:val="both"/>
      </w:pPr>
      <w:r>
        <w:rPr>
          <w:rStyle w:val="Znakapoznpodarou"/>
        </w:rPr>
        <w:footnoteRef/>
      </w:r>
      <w:r>
        <w:t xml:space="preserve"> </w:t>
      </w:r>
      <w:r w:rsidRPr="00BF7F11">
        <w:rPr>
          <w:i/>
          <w:sz w:val="20"/>
        </w:rPr>
        <w:t>Dodavatel v Příloze č. 3 ZD vyplní Seznam významných dodávek, který se vztahuje k té části VZ, na kterou podává nabídku. Nepoužité Seznamy významných dodávek, které se týkají částí VZ, na kt</w:t>
      </w:r>
      <w:r>
        <w:rPr>
          <w:i/>
          <w:sz w:val="20"/>
        </w:rPr>
        <w:t xml:space="preserve">eré dodavatel nepodává nabídky, </w:t>
      </w:r>
      <w:r w:rsidRPr="00BF7F11">
        <w:rPr>
          <w:i/>
          <w:sz w:val="20"/>
        </w:rPr>
        <w:t>může dodavatel vymazat, proškrtnout nebo nechat prázdn</w:t>
      </w:r>
      <w:r>
        <w:rPr>
          <w:i/>
          <w:sz w:val="20"/>
        </w:rPr>
        <w:t>é</w:t>
      </w:r>
      <w:r w:rsidRPr="00BF7F11">
        <w:rPr>
          <w:i/>
          <w:sz w:val="20"/>
        </w:rPr>
        <w:t>. Podává-li dodavatel nabídku na více částí VZ, může Přílohu č. 3 ZD předložit pouze jednou s tím, že v dokumentu budou vyplněny Seznamy významných dodávek všech částí VZ, na které podává nabídku.</w:t>
      </w:r>
      <w:r w:rsidRPr="00BF7F1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B034" w14:textId="08C994F7" w:rsidR="0048378C" w:rsidRPr="006A1373" w:rsidRDefault="0048378C" w:rsidP="008C4899">
    <w:pPr>
      <w:spacing w:line="276" w:lineRule="auto"/>
      <w:jc w:val="right"/>
      <w:rPr>
        <w:rFonts w:cs="Arial"/>
        <w:sz w:val="20"/>
      </w:rPr>
    </w:pPr>
    <w:r w:rsidRPr="006A1373">
      <w:rPr>
        <w:rFonts w:cs="Arial"/>
        <w:sz w:val="20"/>
      </w:rPr>
      <w:t>Sp.</w:t>
    </w:r>
    <w:r>
      <w:rPr>
        <w:rFonts w:cs="Arial"/>
        <w:sz w:val="20"/>
      </w:rPr>
      <w:t xml:space="preserve"> </w:t>
    </w:r>
    <w:r w:rsidRPr="006A1373">
      <w:rPr>
        <w:rFonts w:cs="Arial"/>
        <w:sz w:val="20"/>
      </w:rPr>
      <w:t xml:space="preserve">zn.: </w:t>
    </w:r>
    <w:r w:rsidRPr="006A04F9">
      <w:rPr>
        <w:rFonts w:cs="Arial"/>
        <w:sz w:val="20"/>
      </w:rPr>
      <w:t>CN/</w:t>
    </w:r>
    <w:r>
      <w:rPr>
        <w:rFonts w:cs="Arial"/>
        <w:sz w:val="20"/>
      </w:rPr>
      <w:t>73</w:t>
    </w:r>
    <w:r w:rsidRPr="006A04F9">
      <w:rPr>
        <w:rFonts w:cs="Arial"/>
        <w:sz w:val="20"/>
      </w:rPr>
      <w:t>/CN/19</w:t>
    </w:r>
  </w:p>
  <w:p w14:paraId="0B8E921D" w14:textId="0AAB8C0A" w:rsidR="0048378C" w:rsidRPr="006A1373" w:rsidRDefault="0048378C" w:rsidP="008C4899">
    <w:pPr>
      <w:spacing w:line="276" w:lineRule="auto"/>
      <w:jc w:val="right"/>
      <w:rPr>
        <w:rFonts w:cs="Arial"/>
        <w:sz w:val="20"/>
      </w:rPr>
    </w:pPr>
    <w:r>
      <w:rPr>
        <w:rFonts w:cs="Arial"/>
        <w:sz w:val="20"/>
      </w:rPr>
      <w:t xml:space="preserve">Č. j.: </w:t>
    </w:r>
    <w:r w:rsidRPr="009713B8">
      <w:rPr>
        <w:rFonts w:cs="Arial"/>
        <w:sz w:val="20"/>
      </w:rPr>
      <w:t>1351/19/CN</w:t>
    </w:r>
  </w:p>
  <w:p w14:paraId="77880B98" w14:textId="77777777" w:rsidR="0048378C" w:rsidRDefault="004837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1"/>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7"/>
    <w:multiLevelType w:val="singleLevel"/>
    <w:tmpl w:val="00000007"/>
    <w:name w:val="WW8Num14"/>
    <w:lvl w:ilvl="0">
      <w:start w:val="2"/>
      <w:numFmt w:val="bullet"/>
      <w:lvlText w:val="-"/>
      <w:lvlJc w:val="left"/>
      <w:pPr>
        <w:tabs>
          <w:tab w:val="num" w:pos="0"/>
        </w:tabs>
        <w:ind w:left="734" w:hanging="360"/>
      </w:pPr>
      <w:rPr>
        <w:rFonts w:ascii="Arial" w:hAnsi="Arial" w:cs="Arial"/>
        <w:color w:val="080707"/>
      </w:rPr>
    </w:lvl>
  </w:abstractNum>
  <w:abstractNum w:abstractNumId="2" w15:restartNumberingAfterBreak="0">
    <w:nsid w:val="00000008"/>
    <w:multiLevelType w:val="singleLevel"/>
    <w:tmpl w:val="00000008"/>
    <w:name w:val="WW8Num15"/>
    <w:lvl w:ilvl="0">
      <w:start w:val="1"/>
      <w:numFmt w:val="lowerLetter"/>
      <w:lvlText w:val="%1)"/>
      <w:lvlJc w:val="left"/>
      <w:pPr>
        <w:tabs>
          <w:tab w:val="num" w:pos="0"/>
        </w:tabs>
        <w:ind w:left="720" w:hanging="360"/>
      </w:pPr>
    </w:lvl>
  </w:abstractNum>
  <w:abstractNum w:abstractNumId="3" w15:restartNumberingAfterBreak="0">
    <w:nsid w:val="0000000B"/>
    <w:multiLevelType w:val="singleLevel"/>
    <w:tmpl w:val="0000000B"/>
    <w:name w:val="WW8Num20"/>
    <w:lvl w:ilvl="0">
      <w:start w:val="1"/>
      <w:numFmt w:val="lowerLetter"/>
      <w:lvlText w:val="%1)"/>
      <w:lvlJc w:val="left"/>
      <w:pPr>
        <w:tabs>
          <w:tab w:val="num" w:pos="0"/>
        </w:tabs>
        <w:ind w:left="720" w:hanging="360"/>
      </w:pPr>
    </w:lvl>
  </w:abstractNum>
  <w:abstractNum w:abstractNumId="4" w15:restartNumberingAfterBreak="0">
    <w:nsid w:val="0000000D"/>
    <w:multiLevelType w:val="singleLevel"/>
    <w:tmpl w:val="0000000D"/>
    <w:name w:val="WW8Num23"/>
    <w:lvl w:ilvl="0">
      <w:start w:val="1"/>
      <w:numFmt w:val="decimal"/>
      <w:lvlText w:val="%1)"/>
      <w:lvlJc w:val="left"/>
      <w:pPr>
        <w:tabs>
          <w:tab w:val="num" w:pos="0"/>
        </w:tabs>
        <w:ind w:left="753" w:hanging="360"/>
      </w:pPr>
      <w:rPr>
        <w:color w:val="010000"/>
      </w:rPr>
    </w:lvl>
  </w:abstractNum>
  <w:abstractNum w:abstractNumId="5" w15:restartNumberingAfterBreak="0">
    <w:nsid w:val="0000000E"/>
    <w:multiLevelType w:val="multilevel"/>
    <w:tmpl w:val="B5D67788"/>
    <w:name w:val="WW8Num30"/>
    <w:lvl w:ilvl="0">
      <w:start w:val="1"/>
      <w:numFmt w:val="lowerLetter"/>
      <w:lvlText w:val="%1)"/>
      <w:lvlJc w:val="left"/>
      <w:pPr>
        <w:tabs>
          <w:tab w:val="num" w:pos="-568"/>
        </w:tabs>
        <w:ind w:left="360" w:hanging="360"/>
      </w:pPr>
    </w:lvl>
    <w:lvl w:ilvl="1">
      <w:numFmt w:val="bullet"/>
      <w:lvlText w:val="-"/>
      <w:lvlJc w:val="left"/>
      <w:pPr>
        <w:tabs>
          <w:tab w:val="num" w:pos="1140"/>
        </w:tabs>
        <w:ind w:left="1140" w:hanging="360"/>
      </w:pPr>
      <w:rPr>
        <w:rFonts w:ascii="Arial" w:eastAsia="Times New Roman" w:hAnsi="Arial" w:cs="Aria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6" w15:restartNumberingAfterBreak="0">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014CE0"/>
    <w:multiLevelType w:val="hybridMultilevel"/>
    <w:tmpl w:val="0676316A"/>
    <w:name w:val="WW8Num33"/>
    <w:lvl w:ilvl="0" w:tplc="7DBCF280">
      <w:start w:val="1"/>
      <w:numFmt w:val="bullet"/>
      <w:lvlText w:val=""/>
      <w:lvlJc w:val="left"/>
      <w:pPr>
        <w:ind w:left="360" w:hanging="360"/>
      </w:pPr>
      <w:rPr>
        <w:rFonts w:ascii="Symbol" w:hAnsi="Symbol" w:hint="default"/>
      </w:rPr>
    </w:lvl>
    <w:lvl w:ilvl="1" w:tplc="B942CA5A" w:tentative="1">
      <w:start w:val="1"/>
      <w:numFmt w:val="bullet"/>
      <w:lvlText w:val="o"/>
      <w:lvlJc w:val="left"/>
      <w:pPr>
        <w:ind w:left="1080" w:hanging="360"/>
      </w:pPr>
      <w:rPr>
        <w:rFonts w:ascii="Courier New" w:hAnsi="Courier New" w:cs="Courier New" w:hint="default"/>
      </w:rPr>
    </w:lvl>
    <w:lvl w:ilvl="2" w:tplc="6F1CE962" w:tentative="1">
      <w:start w:val="1"/>
      <w:numFmt w:val="bullet"/>
      <w:lvlText w:val=""/>
      <w:lvlJc w:val="left"/>
      <w:pPr>
        <w:ind w:left="1800" w:hanging="360"/>
      </w:pPr>
      <w:rPr>
        <w:rFonts w:ascii="Wingdings" w:hAnsi="Wingdings" w:hint="default"/>
      </w:rPr>
    </w:lvl>
    <w:lvl w:ilvl="3" w:tplc="E65A8BBA" w:tentative="1">
      <w:start w:val="1"/>
      <w:numFmt w:val="bullet"/>
      <w:lvlText w:val=""/>
      <w:lvlJc w:val="left"/>
      <w:pPr>
        <w:ind w:left="2520" w:hanging="360"/>
      </w:pPr>
      <w:rPr>
        <w:rFonts w:ascii="Symbol" w:hAnsi="Symbol" w:hint="default"/>
      </w:rPr>
    </w:lvl>
    <w:lvl w:ilvl="4" w:tplc="ECFAE416" w:tentative="1">
      <w:start w:val="1"/>
      <w:numFmt w:val="bullet"/>
      <w:lvlText w:val="o"/>
      <w:lvlJc w:val="left"/>
      <w:pPr>
        <w:ind w:left="3240" w:hanging="360"/>
      </w:pPr>
      <w:rPr>
        <w:rFonts w:ascii="Courier New" w:hAnsi="Courier New" w:cs="Courier New" w:hint="default"/>
      </w:rPr>
    </w:lvl>
    <w:lvl w:ilvl="5" w:tplc="C2CED9DC" w:tentative="1">
      <w:start w:val="1"/>
      <w:numFmt w:val="bullet"/>
      <w:lvlText w:val=""/>
      <w:lvlJc w:val="left"/>
      <w:pPr>
        <w:ind w:left="3960" w:hanging="360"/>
      </w:pPr>
      <w:rPr>
        <w:rFonts w:ascii="Wingdings" w:hAnsi="Wingdings" w:hint="default"/>
      </w:rPr>
    </w:lvl>
    <w:lvl w:ilvl="6" w:tplc="85A8F790" w:tentative="1">
      <w:start w:val="1"/>
      <w:numFmt w:val="bullet"/>
      <w:lvlText w:val=""/>
      <w:lvlJc w:val="left"/>
      <w:pPr>
        <w:ind w:left="4680" w:hanging="360"/>
      </w:pPr>
      <w:rPr>
        <w:rFonts w:ascii="Symbol" w:hAnsi="Symbol" w:hint="default"/>
      </w:rPr>
    </w:lvl>
    <w:lvl w:ilvl="7" w:tplc="13A27EA6" w:tentative="1">
      <w:start w:val="1"/>
      <w:numFmt w:val="bullet"/>
      <w:lvlText w:val="o"/>
      <w:lvlJc w:val="left"/>
      <w:pPr>
        <w:ind w:left="5400" w:hanging="360"/>
      </w:pPr>
      <w:rPr>
        <w:rFonts w:ascii="Courier New" w:hAnsi="Courier New" w:cs="Courier New" w:hint="default"/>
      </w:rPr>
    </w:lvl>
    <w:lvl w:ilvl="8" w:tplc="0BE811CE" w:tentative="1">
      <w:start w:val="1"/>
      <w:numFmt w:val="bullet"/>
      <w:lvlText w:val=""/>
      <w:lvlJc w:val="left"/>
      <w:pPr>
        <w:ind w:left="6120" w:hanging="360"/>
      </w:pPr>
      <w:rPr>
        <w:rFonts w:ascii="Wingdings" w:hAnsi="Wingdings" w:hint="default"/>
      </w:rPr>
    </w:lvl>
  </w:abstractNum>
  <w:abstractNum w:abstractNumId="8" w15:restartNumberingAfterBreak="0">
    <w:nsid w:val="002838AF"/>
    <w:multiLevelType w:val="hybridMultilevel"/>
    <w:tmpl w:val="80A6D7C0"/>
    <w:name w:val="WW8Num35"/>
    <w:lvl w:ilvl="0" w:tplc="F7842C0A">
      <w:start w:val="1"/>
      <w:numFmt w:val="bullet"/>
      <w:lvlText w:val=""/>
      <w:lvlJc w:val="left"/>
      <w:pPr>
        <w:ind w:left="360" w:hanging="360"/>
      </w:pPr>
      <w:rPr>
        <w:rFonts w:ascii="Symbol" w:hAnsi="Symbol" w:hint="default"/>
      </w:rPr>
    </w:lvl>
    <w:lvl w:ilvl="1" w:tplc="CEB6B30C" w:tentative="1">
      <w:start w:val="1"/>
      <w:numFmt w:val="bullet"/>
      <w:lvlText w:val="o"/>
      <w:lvlJc w:val="left"/>
      <w:pPr>
        <w:ind w:left="1080" w:hanging="360"/>
      </w:pPr>
      <w:rPr>
        <w:rFonts w:ascii="Courier New" w:hAnsi="Courier New" w:cs="Courier New" w:hint="default"/>
      </w:rPr>
    </w:lvl>
    <w:lvl w:ilvl="2" w:tplc="408A71EE" w:tentative="1">
      <w:start w:val="1"/>
      <w:numFmt w:val="bullet"/>
      <w:lvlText w:val=""/>
      <w:lvlJc w:val="left"/>
      <w:pPr>
        <w:ind w:left="1800" w:hanging="360"/>
      </w:pPr>
      <w:rPr>
        <w:rFonts w:ascii="Wingdings" w:hAnsi="Wingdings" w:hint="default"/>
      </w:rPr>
    </w:lvl>
    <w:lvl w:ilvl="3" w:tplc="54FA61DE" w:tentative="1">
      <w:start w:val="1"/>
      <w:numFmt w:val="bullet"/>
      <w:lvlText w:val=""/>
      <w:lvlJc w:val="left"/>
      <w:pPr>
        <w:ind w:left="2520" w:hanging="360"/>
      </w:pPr>
      <w:rPr>
        <w:rFonts w:ascii="Symbol" w:hAnsi="Symbol" w:hint="default"/>
      </w:rPr>
    </w:lvl>
    <w:lvl w:ilvl="4" w:tplc="055E4DAA" w:tentative="1">
      <w:start w:val="1"/>
      <w:numFmt w:val="bullet"/>
      <w:lvlText w:val="o"/>
      <w:lvlJc w:val="left"/>
      <w:pPr>
        <w:ind w:left="3240" w:hanging="360"/>
      </w:pPr>
      <w:rPr>
        <w:rFonts w:ascii="Courier New" w:hAnsi="Courier New" w:cs="Courier New" w:hint="default"/>
      </w:rPr>
    </w:lvl>
    <w:lvl w:ilvl="5" w:tplc="F65A972A" w:tentative="1">
      <w:start w:val="1"/>
      <w:numFmt w:val="bullet"/>
      <w:lvlText w:val=""/>
      <w:lvlJc w:val="left"/>
      <w:pPr>
        <w:ind w:left="3960" w:hanging="360"/>
      </w:pPr>
      <w:rPr>
        <w:rFonts w:ascii="Wingdings" w:hAnsi="Wingdings" w:hint="default"/>
      </w:rPr>
    </w:lvl>
    <w:lvl w:ilvl="6" w:tplc="D1ECC020" w:tentative="1">
      <w:start w:val="1"/>
      <w:numFmt w:val="bullet"/>
      <w:lvlText w:val=""/>
      <w:lvlJc w:val="left"/>
      <w:pPr>
        <w:ind w:left="4680" w:hanging="360"/>
      </w:pPr>
      <w:rPr>
        <w:rFonts w:ascii="Symbol" w:hAnsi="Symbol" w:hint="default"/>
      </w:rPr>
    </w:lvl>
    <w:lvl w:ilvl="7" w:tplc="1AD6EF2C" w:tentative="1">
      <w:start w:val="1"/>
      <w:numFmt w:val="bullet"/>
      <w:lvlText w:val="o"/>
      <w:lvlJc w:val="left"/>
      <w:pPr>
        <w:ind w:left="5400" w:hanging="360"/>
      </w:pPr>
      <w:rPr>
        <w:rFonts w:ascii="Courier New" w:hAnsi="Courier New" w:cs="Courier New" w:hint="default"/>
      </w:rPr>
    </w:lvl>
    <w:lvl w:ilvl="8" w:tplc="FDF4FCD0" w:tentative="1">
      <w:start w:val="1"/>
      <w:numFmt w:val="bullet"/>
      <w:lvlText w:val=""/>
      <w:lvlJc w:val="left"/>
      <w:pPr>
        <w:ind w:left="6120" w:hanging="360"/>
      </w:pPr>
      <w:rPr>
        <w:rFonts w:ascii="Wingdings" w:hAnsi="Wingdings" w:hint="default"/>
      </w:rPr>
    </w:lvl>
  </w:abstractNum>
  <w:abstractNum w:abstractNumId="9" w15:restartNumberingAfterBreak="0">
    <w:nsid w:val="00934824"/>
    <w:multiLevelType w:val="hybridMultilevel"/>
    <w:tmpl w:val="89E24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103116E"/>
    <w:multiLevelType w:val="hybridMultilevel"/>
    <w:tmpl w:val="CE2CF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3A3370D"/>
    <w:multiLevelType w:val="hybridMultilevel"/>
    <w:tmpl w:val="DAB4C2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040E3799"/>
    <w:multiLevelType w:val="hybridMultilevel"/>
    <w:tmpl w:val="E73A4CC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5CD44A2"/>
    <w:multiLevelType w:val="hybridMultilevel"/>
    <w:tmpl w:val="62AE41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07E62267"/>
    <w:multiLevelType w:val="hybridMultilevel"/>
    <w:tmpl w:val="175CA382"/>
    <w:lvl w:ilvl="0" w:tplc="9934DD42">
      <w:start w:val="1"/>
      <w:numFmt w:val="bullet"/>
      <w:lvlText w:val=""/>
      <w:lvlJc w:val="left"/>
      <w:pPr>
        <w:ind w:left="360" w:hanging="360"/>
      </w:pPr>
      <w:rPr>
        <w:rFonts w:ascii="Symbol" w:hAnsi="Symbol" w:hint="default"/>
      </w:rPr>
    </w:lvl>
    <w:lvl w:ilvl="1" w:tplc="C318E5F4">
      <w:start w:val="1"/>
      <w:numFmt w:val="bullet"/>
      <w:lvlText w:val=""/>
      <w:lvlJc w:val="left"/>
      <w:pPr>
        <w:ind w:left="1080" w:hanging="360"/>
      </w:pPr>
      <w:rPr>
        <w:rFonts w:ascii="Symbol" w:hAnsi="Symbol" w:hint="default"/>
      </w:rPr>
    </w:lvl>
    <w:lvl w:ilvl="2" w:tplc="CC1CDDC0" w:tentative="1">
      <w:start w:val="1"/>
      <w:numFmt w:val="bullet"/>
      <w:lvlText w:val=""/>
      <w:lvlJc w:val="left"/>
      <w:pPr>
        <w:ind w:left="1800" w:hanging="360"/>
      </w:pPr>
      <w:rPr>
        <w:rFonts w:ascii="Wingdings" w:hAnsi="Wingdings" w:hint="default"/>
      </w:rPr>
    </w:lvl>
    <w:lvl w:ilvl="3" w:tplc="A962864E" w:tentative="1">
      <w:start w:val="1"/>
      <w:numFmt w:val="bullet"/>
      <w:lvlText w:val=""/>
      <w:lvlJc w:val="left"/>
      <w:pPr>
        <w:ind w:left="2520" w:hanging="360"/>
      </w:pPr>
      <w:rPr>
        <w:rFonts w:ascii="Symbol" w:hAnsi="Symbol" w:hint="default"/>
      </w:rPr>
    </w:lvl>
    <w:lvl w:ilvl="4" w:tplc="E42AB17E" w:tentative="1">
      <w:start w:val="1"/>
      <w:numFmt w:val="bullet"/>
      <w:lvlText w:val="o"/>
      <w:lvlJc w:val="left"/>
      <w:pPr>
        <w:ind w:left="3240" w:hanging="360"/>
      </w:pPr>
      <w:rPr>
        <w:rFonts w:ascii="Courier New" w:hAnsi="Courier New" w:cs="Courier New" w:hint="default"/>
      </w:rPr>
    </w:lvl>
    <w:lvl w:ilvl="5" w:tplc="CEF89AF8" w:tentative="1">
      <w:start w:val="1"/>
      <w:numFmt w:val="bullet"/>
      <w:lvlText w:val=""/>
      <w:lvlJc w:val="left"/>
      <w:pPr>
        <w:ind w:left="3960" w:hanging="360"/>
      </w:pPr>
      <w:rPr>
        <w:rFonts w:ascii="Wingdings" w:hAnsi="Wingdings" w:hint="default"/>
      </w:rPr>
    </w:lvl>
    <w:lvl w:ilvl="6" w:tplc="CB5C16A4" w:tentative="1">
      <w:start w:val="1"/>
      <w:numFmt w:val="bullet"/>
      <w:lvlText w:val=""/>
      <w:lvlJc w:val="left"/>
      <w:pPr>
        <w:ind w:left="4680" w:hanging="360"/>
      </w:pPr>
      <w:rPr>
        <w:rFonts w:ascii="Symbol" w:hAnsi="Symbol" w:hint="default"/>
      </w:rPr>
    </w:lvl>
    <w:lvl w:ilvl="7" w:tplc="D4A8D5F6" w:tentative="1">
      <w:start w:val="1"/>
      <w:numFmt w:val="bullet"/>
      <w:lvlText w:val="o"/>
      <w:lvlJc w:val="left"/>
      <w:pPr>
        <w:ind w:left="5400" w:hanging="360"/>
      </w:pPr>
      <w:rPr>
        <w:rFonts w:ascii="Courier New" w:hAnsi="Courier New" w:cs="Courier New" w:hint="default"/>
      </w:rPr>
    </w:lvl>
    <w:lvl w:ilvl="8" w:tplc="C0866F12" w:tentative="1">
      <w:start w:val="1"/>
      <w:numFmt w:val="bullet"/>
      <w:lvlText w:val=""/>
      <w:lvlJc w:val="left"/>
      <w:pPr>
        <w:ind w:left="6120" w:hanging="360"/>
      </w:pPr>
      <w:rPr>
        <w:rFonts w:ascii="Wingdings" w:hAnsi="Wingdings" w:hint="default"/>
      </w:rPr>
    </w:lvl>
  </w:abstractNum>
  <w:abstractNum w:abstractNumId="15" w15:restartNumberingAfterBreak="0">
    <w:nsid w:val="0D4241CE"/>
    <w:multiLevelType w:val="hybridMultilevel"/>
    <w:tmpl w:val="113A4F30"/>
    <w:lvl w:ilvl="0" w:tplc="04050001">
      <w:start w:val="1"/>
      <w:numFmt w:val="bullet"/>
      <w:lvlText w:val=""/>
      <w:lvlJc w:val="left"/>
      <w:pPr>
        <w:ind w:left="1789" w:hanging="360"/>
      </w:pPr>
      <w:rPr>
        <w:rFonts w:ascii="Symbol" w:hAnsi="Symbol"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6" w15:restartNumberingAfterBreak="0">
    <w:nsid w:val="10472047"/>
    <w:multiLevelType w:val="hybridMultilevel"/>
    <w:tmpl w:val="FCDAF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1FF185E"/>
    <w:multiLevelType w:val="hybridMultilevel"/>
    <w:tmpl w:val="4176BD3C"/>
    <w:lvl w:ilvl="0" w:tplc="04050001">
      <w:start w:val="1"/>
      <w:numFmt w:val="bullet"/>
      <w:lvlText w:val=""/>
      <w:lvlJc w:val="left"/>
      <w:pPr>
        <w:ind w:left="502" w:hanging="360"/>
      </w:pPr>
      <w:rPr>
        <w:rFonts w:ascii="Symbol" w:hAnsi="Symbo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4D6149"/>
    <w:multiLevelType w:val="hybridMultilevel"/>
    <w:tmpl w:val="E5F6BF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1A6C4E1F"/>
    <w:multiLevelType w:val="hybridMultilevel"/>
    <w:tmpl w:val="68BA03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04777E"/>
    <w:multiLevelType w:val="hybridMultilevel"/>
    <w:tmpl w:val="F19A5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0C96CD5"/>
    <w:multiLevelType w:val="multilevel"/>
    <w:tmpl w:val="99945596"/>
    <w:lvl w:ilvl="0">
      <w:start w:val="1"/>
      <w:numFmt w:val="decimal"/>
      <w:lvlText w:val="%1."/>
      <w:lvlJc w:val="left"/>
      <w:pPr>
        <w:ind w:left="360" w:hanging="360"/>
      </w:pPr>
      <w:rPr>
        <w:rFonts w:hint="default"/>
        <w:b/>
        <w:color w:val="0000FF"/>
        <w:sz w:val="24"/>
        <w:szCs w:val="24"/>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704453"/>
    <w:multiLevelType w:val="hybridMultilevel"/>
    <w:tmpl w:val="46C45F5A"/>
    <w:lvl w:ilvl="0" w:tplc="C06A3B76">
      <w:start w:val="1"/>
      <w:numFmt w:val="decimal"/>
      <w:lvlText w:val="%1."/>
      <w:lvlJc w:val="left"/>
      <w:pPr>
        <w:ind w:left="720" w:hanging="360"/>
      </w:pPr>
      <w:rPr>
        <w:b/>
        <w:color w:val="0000FF"/>
      </w:rPr>
    </w:lvl>
    <w:lvl w:ilvl="1" w:tplc="77EC3B06" w:tentative="1">
      <w:start w:val="1"/>
      <w:numFmt w:val="lowerLetter"/>
      <w:lvlText w:val="%2."/>
      <w:lvlJc w:val="left"/>
      <w:pPr>
        <w:ind w:left="1440" w:hanging="360"/>
      </w:pPr>
    </w:lvl>
    <w:lvl w:ilvl="2" w:tplc="D0386BF4" w:tentative="1">
      <w:start w:val="1"/>
      <w:numFmt w:val="lowerRoman"/>
      <w:lvlText w:val="%3."/>
      <w:lvlJc w:val="right"/>
      <w:pPr>
        <w:ind w:left="2160" w:hanging="180"/>
      </w:pPr>
    </w:lvl>
    <w:lvl w:ilvl="3" w:tplc="C8C26212" w:tentative="1">
      <w:start w:val="1"/>
      <w:numFmt w:val="decimal"/>
      <w:lvlText w:val="%4."/>
      <w:lvlJc w:val="left"/>
      <w:pPr>
        <w:ind w:left="2880" w:hanging="360"/>
      </w:pPr>
    </w:lvl>
    <w:lvl w:ilvl="4" w:tplc="A13AC546" w:tentative="1">
      <w:start w:val="1"/>
      <w:numFmt w:val="lowerLetter"/>
      <w:lvlText w:val="%5."/>
      <w:lvlJc w:val="left"/>
      <w:pPr>
        <w:ind w:left="3600" w:hanging="360"/>
      </w:pPr>
    </w:lvl>
    <w:lvl w:ilvl="5" w:tplc="9D46FD68" w:tentative="1">
      <w:start w:val="1"/>
      <w:numFmt w:val="lowerRoman"/>
      <w:lvlText w:val="%6."/>
      <w:lvlJc w:val="right"/>
      <w:pPr>
        <w:ind w:left="4320" w:hanging="180"/>
      </w:pPr>
    </w:lvl>
    <w:lvl w:ilvl="6" w:tplc="1A5827E0" w:tentative="1">
      <w:start w:val="1"/>
      <w:numFmt w:val="decimal"/>
      <w:lvlText w:val="%7."/>
      <w:lvlJc w:val="left"/>
      <w:pPr>
        <w:ind w:left="5040" w:hanging="360"/>
      </w:pPr>
    </w:lvl>
    <w:lvl w:ilvl="7" w:tplc="312027D2" w:tentative="1">
      <w:start w:val="1"/>
      <w:numFmt w:val="lowerLetter"/>
      <w:lvlText w:val="%8."/>
      <w:lvlJc w:val="left"/>
      <w:pPr>
        <w:ind w:left="5760" w:hanging="360"/>
      </w:pPr>
    </w:lvl>
    <w:lvl w:ilvl="8" w:tplc="FDFE923E" w:tentative="1">
      <w:start w:val="1"/>
      <w:numFmt w:val="lowerRoman"/>
      <w:lvlText w:val="%9."/>
      <w:lvlJc w:val="right"/>
      <w:pPr>
        <w:ind w:left="6480" w:hanging="180"/>
      </w:pPr>
    </w:lvl>
  </w:abstractNum>
  <w:abstractNum w:abstractNumId="23" w15:restartNumberingAfterBreak="0">
    <w:nsid w:val="29B65865"/>
    <w:multiLevelType w:val="hybridMultilevel"/>
    <w:tmpl w:val="C340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B64910"/>
    <w:multiLevelType w:val="hybridMultilevel"/>
    <w:tmpl w:val="6CA80300"/>
    <w:lvl w:ilvl="0" w:tplc="9AC4C3E0">
      <w:start w:val="1"/>
      <w:numFmt w:val="bullet"/>
      <w:lvlText w:val=""/>
      <w:lvlJc w:val="left"/>
      <w:pPr>
        <w:ind w:left="360" w:hanging="360"/>
      </w:pPr>
      <w:rPr>
        <w:rFonts w:ascii="Symbol" w:hAnsi="Symbol" w:hint="default"/>
      </w:rPr>
    </w:lvl>
    <w:lvl w:ilvl="1" w:tplc="04050019">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25" w15:restartNumberingAfterBreak="0">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415375E"/>
    <w:multiLevelType w:val="hybridMultilevel"/>
    <w:tmpl w:val="99E42D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A37FCE"/>
    <w:multiLevelType w:val="hybridMultilevel"/>
    <w:tmpl w:val="EF321850"/>
    <w:lvl w:ilvl="0" w:tplc="9934DD42">
      <w:start w:val="1"/>
      <w:numFmt w:val="bullet"/>
      <w:lvlText w:val=""/>
      <w:lvlJc w:val="left"/>
      <w:pPr>
        <w:ind w:left="720" w:hanging="360"/>
      </w:pPr>
      <w:rPr>
        <w:rFonts w:ascii="Symbol" w:hAnsi="Symbol" w:hint="default"/>
      </w:rPr>
    </w:lvl>
    <w:lvl w:ilvl="1" w:tplc="AFF26B54" w:tentative="1">
      <w:start w:val="1"/>
      <w:numFmt w:val="bullet"/>
      <w:lvlText w:val="o"/>
      <w:lvlJc w:val="left"/>
      <w:pPr>
        <w:ind w:left="1440" w:hanging="360"/>
      </w:pPr>
      <w:rPr>
        <w:rFonts w:ascii="Courier New" w:hAnsi="Courier New" w:cs="Courier New" w:hint="default"/>
      </w:rPr>
    </w:lvl>
    <w:lvl w:ilvl="2" w:tplc="CC1CDDC0" w:tentative="1">
      <w:start w:val="1"/>
      <w:numFmt w:val="bullet"/>
      <w:lvlText w:val=""/>
      <w:lvlJc w:val="left"/>
      <w:pPr>
        <w:ind w:left="2160" w:hanging="360"/>
      </w:pPr>
      <w:rPr>
        <w:rFonts w:ascii="Wingdings" w:hAnsi="Wingdings" w:hint="default"/>
      </w:rPr>
    </w:lvl>
    <w:lvl w:ilvl="3" w:tplc="A962864E" w:tentative="1">
      <w:start w:val="1"/>
      <w:numFmt w:val="bullet"/>
      <w:lvlText w:val=""/>
      <w:lvlJc w:val="left"/>
      <w:pPr>
        <w:ind w:left="2880" w:hanging="360"/>
      </w:pPr>
      <w:rPr>
        <w:rFonts w:ascii="Symbol" w:hAnsi="Symbol" w:hint="default"/>
      </w:rPr>
    </w:lvl>
    <w:lvl w:ilvl="4" w:tplc="E42AB17E" w:tentative="1">
      <w:start w:val="1"/>
      <w:numFmt w:val="bullet"/>
      <w:lvlText w:val="o"/>
      <w:lvlJc w:val="left"/>
      <w:pPr>
        <w:ind w:left="3600" w:hanging="360"/>
      </w:pPr>
      <w:rPr>
        <w:rFonts w:ascii="Courier New" w:hAnsi="Courier New" w:cs="Courier New" w:hint="default"/>
      </w:rPr>
    </w:lvl>
    <w:lvl w:ilvl="5" w:tplc="CEF89AF8" w:tentative="1">
      <w:start w:val="1"/>
      <w:numFmt w:val="bullet"/>
      <w:lvlText w:val=""/>
      <w:lvlJc w:val="left"/>
      <w:pPr>
        <w:ind w:left="4320" w:hanging="360"/>
      </w:pPr>
      <w:rPr>
        <w:rFonts w:ascii="Wingdings" w:hAnsi="Wingdings" w:hint="default"/>
      </w:rPr>
    </w:lvl>
    <w:lvl w:ilvl="6" w:tplc="CB5C16A4" w:tentative="1">
      <w:start w:val="1"/>
      <w:numFmt w:val="bullet"/>
      <w:lvlText w:val=""/>
      <w:lvlJc w:val="left"/>
      <w:pPr>
        <w:ind w:left="5040" w:hanging="360"/>
      </w:pPr>
      <w:rPr>
        <w:rFonts w:ascii="Symbol" w:hAnsi="Symbol" w:hint="default"/>
      </w:rPr>
    </w:lvl>
    <w:lvl w:ilvl="7" w:tplc="D4A8D5F6" w:tentative="1">
      <w:start w:val="1"/>
      <w:numFmt w:val="bullet"/>
      <w:lvlText w:val="o"/>
      <w:lvlJc w:val="left"/>
      <w:pPr>
        <w:ind w:left="5760" w:hanging="360"/>
      </w:pPr>
      <w:rPr>
        <w:rFonts w:ascii="Courier New" w:hAnsi="Courier New" w:cs="Courier New" w:hint="default"/>
      </w:rPr>
    </w:lvl>
    <w:lvl w:ilvl="8" w:tplc="C0866F12" w:tentative="1">
      <w:start w:val="1"/>
      <w:numFmt w:val="bullet"/>
      <w:lvlText w:val=""/>
      <w:lvlJc w:val="left"/>
      <w:pPr>
        <w:ind w:left="6480" w:hanging="360"/>
      </w:pPr>
      <w:rPr>
        <w:rFonts w:ascii="Wingdings" w:hAnsi="Wingdings" w:hint="default"/>
      </w:rPr>
    </w:lvl>
  </w:abstractNum>
  <w:abstractNum w:abstractNumId="28" w15:restartNumberingAfterBreak="0">
    <w:nsid w:val="356F1BD4"/>
    <w:multiLevelType w:val="hybridMultilevel"/>
    <w:tmpl w:val="83B2E0D0"/>
    <w:lvl w:ilvl="0" w:tplc="C5F000BE">
      <w:start w:val="1"/>
      <w:numFmt w:val="bullet"/>
      <w:lvlText w:val=""/>
      <w:lvlJc w:val="left"/>
      <w:pPr>
        <w:ind w:left="360" w:hanging="360"/>
      </w:pPr>
      <w:rPr>
        <w:rFonts w:ascii="Symbol" w:hAnsi="Symbol" w:hint="default"/>
      </w:rPr>
    </w:lvl>
    <w:lvl w:ilvl="1" w:tplc="BED0E000">
      <w:start w:val="6"/>
      <w:numFmt w:val="bullet"/>
      <w:lvlText w:val="-"/>
      <w:lvlJc w:val="left"/>
      <w:pPr>
        <w:ind w:left="1080" w:hanging="360"/>
      </w:pPr>
      <w:rPr>
        <w:rFonts w:ascii="Arial" w:eastAsia="Times New Roman" w:hAnsi="Arial" w:cs="Arial" w:hint="default"/>
      </w:rPr>
    </w:lvl>
    <w:lvl w:ilvl="2" w:tplc="2494916A" w:tentative="1">
      <w:start w:val="1"/>
      <w:numFmt w:val="bullet"/>
      <w:lvlText w:val=""/>
      <w:lvlJc w:val="left"/>
      <w:pPr>
        <w:ind w:left="1800" w:hanging="360"/>
      </w:pPr>
      <w:rPr>
        <w:rFonts w:ascii="Wingdings" w:hAnsi="Wingdings" w:hint="default"/>
      </w:rPr>
    </w:lvl>
    <w:lvl w:ilvl="3" w:tplc="3D6CD45C" w:tentative="1">
      <w:start w:val="1"/>
      <w:numFmt w:val="bullet"/>
      <w:lvlText w:val=""/>
      <w:lvlJc w:val="left"/>
      <w:pPr>
        <w:ind w:left="2520" w:hanging="360"/>
      </w:pPr>
      <w:rPr>
        <w:rFonts w:ascii="Symbol" w:hAnsi="Symbol" w:hint="default"/>
      </w:rPr>
    </w:lvl>
    <w:lvl w:ilvl="4" w:tplc="8D7C5D64" w:tentative="1">
      <w:start w:val="1"/>
      <w:numFmt w:val="bullet"/>
      <w:lvlText w:val="o"/>
      <w:lvlJc w:val="left"/>
      <w:pPr>
        <w:ind w:left="3240" w:hanging="360"/>
      </w:pPr>
      <w:rPr>
        <w:rFonts w:ascii="Courier New" w:hAnsi="Courier New" w:cs="Courier New" w:hint="default"/>
      </w:rPr>
    </w:lvl>
    <w:lvl w:ilvl="5" w:tplc="2BAE33B8" w:tentative="1">
      <w:start w:val="1"/>
      <w:numFmt w:val="bullet"/>
      <w:lvlText w:val=""/>
      <w:lvlJc w:val="left"/>
      <w:pPr>
        <w:ind w:left="3960" w:hanging="360"/>
      </w:pPr>
      <w:rPr>
        <w:rFonts w:ascii="Wingdings" w:hAnsi="Wingdings" w:hint="default"/>
      </w:rPr>
    </w:lvl>
    <w:lvl w:ilvl="6" w:tplc="6688F5E4" w:tentative="1">
      <w:start w:val="1"/>
      <w:numFmt w:val="bullet"/>
      <w:lvlText w:val=""/>
      <w:lvlJc w:val="left"/>
      <w:pPr>
        <w:ind w:left="4680" w:hanging="360"/>
      </w:pPr>
      <w:rPr>
        <w:rFonts w:ascii="Symbol" w:hAnsi="Symbol" w:hint="default"/>
      </w:rPr>
    </w:lvl>
    <w:lvl w:ilvl="7" w:tplc="EE167A0E" w:tentative="1">
      <w:start w:val="1"/>
      <w:numFmt w:val="bullet"/>
      <w:lvlText w:val="o"/>
      <w:lvlJc w:val="left"/>
      <w:pPr>
        <w:ind w:left="5400" w:hanging="360"/>
      </w:pPr>
      <w:rPr>
        <w:rFonts w:ascii="Courier New" w:hAnsi="Courier New" w:cs="Courier New" w:hint="default"/>
      </w:rPr>
    </w:lvl>
    <w:lvl w:ilvl="8" w:tplc="EABE2638" w:tentative="1">
      <w:start w:val="1"/>
      <w:numFmt w:val="bullet"/>
      <w:lvlText w:val=""/>
      <w:lvlJc w:val="left"/>
      <w:pPr>
        <w:ind w:left="6120" w:hanging="360"/>
      </w:pPr>
      <w:rPr>
        <w:rFonts w:ascii="Wingdings" w:hAnsi="Wingdings" w:hint="default"/>
      </w:rPr>
    </w:lvl>
  </w:abstractNum>
  <w:abstractNum w:abstractNumId="29" w15:restartNumberingAfterBreak="0">
    <w:nsid w:val="3FD21BF4"/>
    <w:multiLevelType w:val="hybridMultilevel"/>
    <w:tmpl w:val="06544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2179F4"/>
    <w:multiLevelType w:val="hybridMultilevel"/>
    <w:tmpl w:val="D24EABD6"/>
    <w:lvl w:ilvl="0" w:tplc="04050001">
      <w:start w:val="1"/>
      <w:numFmt w:val="lowerLetter"/>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1" w15:restartNumberingAfterBreak="0">
    <w:nsid w:val="40EC6050"/>
    <w:multiLevelType w:val="multilevel"/>
    <w:tmpl w:val="A1023CD0"/>
    <w:lvl w:ilvl="0">
      <w:start w:val="1"/>
      <w:numFmt w:val="decimal"/>
      <w:pStyle w:val="NadpisVZ1"/>
      <w:lvlText w:val="%1."/>
      <w:lvlJc w:val="left"/>
      <w:pPr>
        <w:ind w:left="4046" w:hanging="360"/>
      </w:pPr>
      <w:rPr>
        <w:sz w:val="22"/>
      </w:r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4F3E58"/>
    <w:multiLevelType w:val="hybridMultilevel"/>
    <w:tmpl w:val="68BA03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34" w15:restartNumberingAfterBreak="0">
    <w:nsid w:val="5A8B5D1A"/>
    <w:multiLevelType w:val="hybridMultilevel"/>
    <w:tmpl w:val="CAD4B9B8"/>
    <w:lvl w:ilvl="0" w:tplc="DC1CA9EC">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15:restartNumberingAfterBreak="0">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54710B2"/>
    <w:multiLevelType w:val="hybridMultilevel"/>
    <w:tmpl w:val="580A0A14"/>
    <w:lvl w:ilvl="0" w:tplc="DC1CA9E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8" w15:restartNumberingAfterBreak="0">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DD78CF"/>
    <w:multiLevelType w:val="hybridMultilevel"/>
    <w:tmpl w:val="BDBE9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217"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5"/>
  </w:num>
  <w:num w:numId="4">
    <w:abstractNumId w:val="33"/>
  </w:num>
  <w:num w:numId="5">
    <w:abstractNumId w:val="37"/>
  </w:num>
  <w:num w:numId="6">
    <w:abstractNumId w:val="24"/>
  </w:num>
  <w:num w:numId="7">
    <w:abstractNumId w:val="35"/>
  </w:num>
  <w:num w:numId="8">
    <w:abstractNumId w:val="14"/>
  </w:num>
  <w:num w:numId="9">
    <w:abstractNumId w:val="28"/>
  </w:num>
  <w:num w:numId="10">
    <w:abstractNumId w:val="27"/>
  </w:num>
  <w:num w:numId="11">
    <w:abstractNumId w:val="20"/>
  </w:num>
  <w:num w:numId="12">
    <w:abstractNumId w:val="30"/>
  </w:num>
  <w:num w:numId="13">
    <w:abstractNumId w:val="34"/>
  </w:num>
  <w:num w:numId="14">
    <w:abstractNumId w:val="23"/>
  </w:num>
  <w:num w:numId="15">
    <w:abstractNumId w:val="22"/>
  </w:num>
  <w:num w:numId="16">
    <w:abstractNumId w:val="12"/>
  </w:num>
  <w:num w:numId="17">
    <w:abstractNumId w:val="27"/>
  </w:num>
  <w:num w:numId="18">
    <w:abstractNumId w:val="11"/>
  </w:num>
  <w:num w:numId="19">
    <w:abstractNumId w:val="13"/>
  </w:num>
  <w:num w:numId="20">
    <w:abstractNumId w:val="26"/>
  </w:num>
  <w:num w:numId="21">
    <w:abstractNumId w:val="18"/>
  </w:num>
  <w:num w:numId="22">
    <w:abstractNumId w:val="19"/>
  </w:num>
  <w:num w:numId="23">
    <w:abstractNumId w:val="32"/>
  </w:num>
  <w:num w:numId="24">
    <w:abstractNumId w:val="10"/>
  </w:num>
  <w:num w:numId="25">
    <w:abstractNumId w:val="36"/>
  </w:num>
  <w:num w:numId="26">
    <w:abstractNumId w:val="21"/>
  </w:num>
  <w:num w:numId="27">
    <w:abstractNumId w:val="29"/>
  </w:num>
  <w:num w:numId="28">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1"/>
    <w:lvlOverride w:ilvl="0">
      <w:startOverride w:val="1"/>
      <w:lvl w:ilvl="0">
        <w:start w:val="1"/>
        <w:numFmt w:val="decimal"/>
        <w:pStyle w:val="NadpisVZ1"/>
        <w:lvlText w:val="%1."/>
        <w:lvlJc w:val="left"/>
        <w:pPr>
          <w:ind w:left="360" w:hanging="360"/>
        </w:pPr>
        <w:rPr>
          <w:rFonts w:hint="default"/>
        </w:rPr>
      </w:lvl>
    </w:lvlOverride>
    <w:lvlOverride w:ilvl="1">
      <w:startOverride w:val="1"/>
      <w:lvl w:ilvl="1">
        <w:start w:val="1"/>
        <w:numFmt w:val="decimal"/>
        <w:pStyle w:val="NadpisVZ2"/>
        <w:lvlText w:val="%1.%2."/>
        <w:lvlJc w:val="left"/>
        <w:pPr>
          <w:ind w:left="1076" w:hanging="792"/>
        </w:pPr>
        <w:rPr>
          <w:rFonts w:hint="default"/>
          <w:b/>
          <w:sz w:val="22"/>
        </w:rPr>
      </w:lvl>
    </w:lvlOverride>
    <w:lvlOverride w:ilvl="2">
      <w:startOverride w:val="1"/>
      <w:lvl w:ilvl="2">
        <w:start w:val="1"/>
        <w:numFmt w:val="decimal"/>
        <w:pStyle w:val="NadpisVZ3"/>
        <w:lvlText w:val="%1.%2.%3."/>
        <w:lvlJc w:val="left"/>
        <w:pPr>
          <w:ind w:left="1224" w:hanging="1224"/>
        </w:pPr>
        <w:rPr>
          <w:rFonts w:hint="default"/>
          <w:b/>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3">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6"/>
  </w:num>
  <w:num w:numId="35">
    <w:abstractNumId w:val="31"/>
    <w:lvlOverride w:ilvl="0">
      <w:startOverride w:val="1"/>
      <w:lvl w:ilvl="0">
        <w:start w:val="1"/>
        <w:numFmt w:val="decimal"/>
        <w:pStyle w:val="NadpisVZ1"/>
        <w:lvlText w:val="%1."/>
        <w:lvlJc w:val="left"/>
        <w:pPr>
          <w:ind w:left="360" w:hanging="360"/>
        </w:pPr>
        <w:rPr>
          <w:rFonts w:hint="default"/>
        </w:rPr>
      </w:lvl>
    </w:lvlOverride>
    <w:lvlOverride w:ilvl="1">
      <w:startOverride w:val="1"/>
      <w:lvl w:ilvl="1">
        <w:start w:val="1"/>
        <w:numFmt w:val="decimal"/>
        <w:pStyle w:val="NadpisVZ2"/>
        <w:lvlText w:val="%1.%2."/>
        <w:lvlJc w:val="left"/>
        <w:pPr>
          <w:ind w:left="1076" w:hanging="792"/>
        </w:pPr>
        <w:rPr>
          <w:rFonts w:hint="default"/>
          <w:b/>
          <w:sz w:val="22"/>
        </w:rPr>
      </w:lvl>
    </w:lvlOverride>
    <w:lvlOverride w:ilvl="2">
      <w:startOverride w:val="1"/>
      <w:lvl w:ilvl="2">
        <w:start w:val="1"/>
        <w:numFmt w:val="decimal"/>
        <w:pStyle w:val="NadpisVZ3"/>
        <w:lvlText w:val="%1.%2.%3."/>
        <w:lvlJc w:val="left"/>
        <w:pPr>
          <w:ind w:left="1224" w:hanging="1224"/>
        </w:pPr>
        <w:rPr>
          <w:rFonts w:hint="default"/>
          <w:b/>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31"/>
  </w:num>
  <w:num w:numId="37">
    <w:abstractNumId w:val="31"/>
    <w:lvlOverride w:ilvl="0">
      <w:startOverride w:val="1"/>
      <w:lvl w:ilvl="0">
        <w:start w:val="1"/>
        <w:numFmt w:val="decimal"/>
        <w:pStyle w:val="NadpisVZ1"/>
        <w:lvlText w:val="%1."/>
        <w:lvlJc w:val="left"/>
        <w:pPr>
          <w:ind w:left="360" w:hanging="360"/>
        </w:pPr>
        <w:rPr>
          <w:rFonts w:hint="default"/>
        </w:rPr>
      </w:lvl>
    </w:lvlOverride>
    <w:lvlOverride w:ilvl="1">
      <w:startOverride w:val="1"/>
      <w:lvl w:ilvl="1">
        <w:start w:val="1"/>
        <w:numFmt w:val="decimal"/>
        <w:pStyle w:val="NadpisVZ2"/>
        <w:lvlText w:val="%1.%2."/>
        <w:lvlJc w:val="left"/>
        <w:pPr>
          <w:ind w:left="1076" w:hanging="792"/>
        </w:pPr>
        <w:rPr>
          <w:rFonts w:hint="default"/>
          <w:b/>
          <w:sz w:val="22"/>
        </w:rPr>
      </w:lvl>
    </w:lvlOverride>
    <w:lvlOverride w:ilvl="2">
      <w:startOverride w:val="1"/>
      <w:lvl w:ilvl="2">
        <w:start w:val="1"/>
        <w:numFmt w:val="decimal"/>
        <w:pStyle w:val="NadpisVZ3"/>
        <w:lvlText w:val="%1.%2.%3."/>
        <w:lvlJc w:val="left"/>
        <w:pPr>
          <w:ind w:left="1224" w:hanging="1224"/>
        </w:pPr>
        <w:rPr>
          <w:rFonts w:hint="default"/>
          <w:b/>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8">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color w:val="0000FF"/>
          <w:sz w:val="22"/>
          <w:szCs w:val="22"/>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39"/>
  </w:num>
  <w:num w:numId="43">
    <w:abstractNumId w:val="9"/>
  </w:num>
  <w:num w:numId="44">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5"/>
  </w:num>
  <w:num w:numId="48">
    <w:abstractNumId w:val="38"/>
  </w:num>
  <w:num w:numId="49">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3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b/>
          <w:sz w:val="22"/>
        </w:rPr>
      </w:lvl>
    </w:lvlOverride>
    <w:lvlOverride w:ilvl="2">
      <w:lvl w:ilvl="2">
        <w:start w:val="1"/>
        <w:numFmt w:val="decimal"/>
        <w:pStyle w:val="NadpisVZ3"/>
        <w:lvlText w:val="%1.%2.%3."/>
        <w:lvlJc w:val="left"/>
        <w:pPr>
          <w:ind w:left="1224" w:hanging="1224"/>
        </w:pPr>
        <w:rPr>
          <w:rFonts w:hint="default"/>
          <w:b/>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96"/>
    <w:rsid w:val="00000813"/>
    <w:rsid w:val="0000263F"/>
    <w:rsid w:val="00002888"/>
    <w:rsid w:val="00004008"/>
    <w:rsid w:val="000049D2"/>
    <w:rsid w:val="00004CD7"/>
    <w:rsid w:val="00004CDD"/>
    <w:rsid w:val="000053DD"/>
    <w:rsid w:val="00005A78"/>
    <w:rsid w:val="00005D40"/>
    <w:rsid w:val="00006115"/>
    <w:rsid w:val="00006BB4"/>
    <w:rsid w:val="00010A24"/>
    <w:rsid w:val="00010B7C"/>
    <w:rsid w:val="00010BB0"/>
    <w:rsid w:val="000110F6"/>
    <w:rsid w:val="00011389"/>
    <w:rsid w:val="00011A10"/>
    <w:rsid w:val="00013A65"/>
    <w:rsid w:val="00015688"/>
    <w:rsid w:val="00016134"/>
    <w:rsid w:val="00016A44"/>
    <w:rsid w:val="00021709"/>
    <w:rsid w:val="00022429"/>
    <w:rsid w:val="00022572"/>
    <w:rsid w:val="00022BB0"/>
    <w:rsid w:val="00022C84"/>
    <w:rsid w:val="00023280"/>
    <w:rsid w:val="00023747"/>
    <w:rsid w:val="00023795"/>
    <w:rsid w:val="00024F36"/>
    <w:rsid w:val="00025546"/>
    <w:rsid w:val="00026E3A"/>
    <w:rsid w:val="00030CC7"/>
    <w:rsid w:val="0003116F"/>
    <w:rsid w:val="00031A7D"/>
    <w:rsid w:val="00031B31"/>
    <w:rsid w:val="00031D52"/>
    <w:rsid w:val="00031F20"/>
    <w:rsid w:val="0003223E"/>
    <w:rsid w:val="00033484"/>
    <w:rsid w:val="00034E77"/>
    <w:rsid w:val="000356DA"/>
    <w:rsid w:val="00036A1C"/>
    <w:rsid w:val="00037350"/>
    <w:rsid w:val="0004016A"/>
    <w:rsid w:val="000402F2"/>
    <w:rsid w:val="000417B5"/>
    <w:rsid w:val="00042E43"/>
    <w:rsid w:val="00043779"/>
    <w:rsid w:val="0004417E"/>
    <w:rsid w:val="00044725"/>
    <w:rsid w:val="00045090"/>
    <w:rsid w:val="00046167"/>
    <w:rsid w:val="00046E00"/>
    <w:rsid w:val="00047336"/>
    <w:rsid w:val="000477B9"/>
    <w:rsid w:val="0005144B"/>
    <w:rsid w:val="00051A47"/>
    <w:rsid w:val="00053C2E"/>
    <w:rsid w:val="00054650"/>
    <w:rsid w:val="00055672"/>
    <w:rsid w:val="00055A28"/>
    <w:rsid w:val="00055A77"/>
    <w:rsid w:val="000563E1"/>
    <w:rsid w:val="00056F9E"/>
    <w:rsid w:val="0005731A"/>
    <w:rsid w:val="000613E0"/>
    <w:rsid w:val="00061BFF"/>
    <w:rsid w:val="00063B8F"/>
    <w:rsid w:val="00064626"/>
    <w:rsid w:val="000648D7"/>
    <w:rsid w:val="00065226"/>
    <w:rsid w:val="000653F9"/>
    <w:rsid w:val="000654E9"/>
    <w:rsid w:val="00066DC4"/>
    <w:rsid w:val="00070334"/>
    <w:rsid w:val="00070629"/>
    <w:rsid w:val="00070B1C"/>
    <w:rsid w:val="00070C8D"/>
    <w:rsid w:val="000718D8"/>
    <w:rsid w:val="00072CE0"/>
    <w:rsid w:val="00074569"/>
    <w:rsid w:val="00074888"/>
    <w:rsid w:val="00075AC6"/>
    <w:rsid w:val="00075C14"/>
    <w:rsid w:val="00076081"/>
    <w:rsid w:val="000762E0"/>
    <w:rsid w:val="00077160"/>
    <w:rsid w:val="000772CD"/>
    <w:rsid w:val="0008103C"/>
    <w:rsid w:val="0008120C"/>
    <w:rsid w:val="00081BA8"/>
    <w:rsid w:val="00081CFC"/>
    <w:rsid w:val="00082B7D"/>
    <w:rsid w:val="000831DC"/>
    <w:rsid w:val="0008324A"/>
    <w:rsid w:val="00083418"/>
    <w:rsid w:val="00083615"/>
    <w:rsid w:val="00083C27"/>
    <w:rsid w:val="0008401D"/>
    <w:rsid w:val="000846FB"/>
    <w:rsid w:val="00084E22"/>
    <w:rsid w:val="00085120"/>
    <w:rsid w:val="00085F49"/>
    <w:rsid w:val="00086B81"/>
    <w:rsid w:val="00087759"/>
    <w:rsid w:val="00087C5C"/>
    <w:rsid w:val="00090378"/>
    <w:rsid w:val="00090D9D"/>
    <w:rsid w:val="000913F6"/>
    <w:rsid w:val="00091E36"/>
    <w:rsid w:val="0009250F"/>
    <w:rsid w:val="000950EA"/>
    <w:rsid w:val="000969AE"/>
    <w:rsid w:val="00096E4D"/>
    <w:rsid w:val="000A063C"/>
    <w:rsid w:val="000A1367"/>
    <w:rsid w:val="000A3B33"/>
    <w:rsid w:val="000A492B"/>
    <w:rsid w:val="000A4C20"/>
    <w:rsid w:val="000A6A80"/>
    <w:rsid w:val="000B19DE"/>
    <w:rsid w:val="000B1B7E"/>
    <w:rsid w:val="000B248B"/>
    <w:rsid w:val="000B28DF"/>
    <w:rsid w:val="000B2AA8"/>
    <w:rsid w:val="000B5999"/>
    <w:rsid w:val="000B5C1D"/>
    <w:rsid w:val="000B63E0"/>
    <w:rsid w:val="000B68C2"/>
    <w:rsid w:val="000B7A3E"/>
    <w:rsid w:val="000C0D2A"/>
    <w:rsid w:val="000C21C1"/>
    <w:rsid w:val="000C2344"/>
    <w:rsid w:val="000C255D"/>
    <w:rsid w:val="000C40FD"/>
    <w:rsid w:val="000C4154"/>
    <w:rsid w:val="000C4AF7"/>
    <w:rsid w:val="000C59B6"/>
    <w:rsid w:val="000C5D7E"/>
    <w:rsid w:val="000C6B66"/>
    <w:rsid w:val="000C6D02"/>
    <w:rsid w:val="000C7C1D"/>
    <w:rsid w:val="000C7E11"/>
    <w:rsid w:val="000C7E3F"/>
    <w:rsid w:val="000D0ABC"/>
    <w:rsid w:val="000D0D4F"/>
    <w:rsid w:val="000D25F4"/>
    <w:rsid w:val="000D2AC9"/>
    <w:rsid w:val="000D4968"/>
    <w:rsid w:val="000D50CA"/>
    <w:rsid w:val="000D5DBE"/>
    <w:rsid w:val="000D6B43"/>
    <w:rsid w:val="000D7C15"/>
    <w:rsid w:val="000E0415"/>
    <w:rsid w:val="000E0604"/>
    <w:rsid w:val="000E32BB"/>
    <w:rsid w:val="000E3944"/>
    <w:rsid w:val="000E4486"/>
    <w:rsid w:val="000E516F"/>
    <w:rsid w:val="000E5572"/>
    <w:rsid w:val="000E66F5"/>
    <w:rsid w:val="000E699E"/>
    <w:rsid w:val="000E6B5A"/>
    <w:rsid w:val="000E727A"/>
    <w:rsid w:val="000E7281"/>
    <w:rsid w:val="000E74CB"/>
    <w:rsid w:val="000E76E7"/>
    <w:rsid w:val="000E7B4E"/>
    <w:rsid w:val="000E7E15"/>
    <w:rsid w:val="000E7ED4"/>
    <w:rsid w:val="000F016D"/>
    <w:rsid w:val="000F0D68"/>
    <w:rsid w:val="000F132A"/>
    <w:rsid w:val="000F1746"/>
    <w:rsid w:val="000F1A79"/>
    <w:rsid w:val="000F2FB7"/>
    <w:rsid w:val="000F37CF"/>
    <w:rsid w:val="000F3E0F"/>
    <w:rsid w:val="000F4CCA"/>
    <w:rsid w:val="000F4E8A"/>
    <w:rsid w:val="000F5B4E"/>
    <w:rsid w:val="000F5D93"/>
    <w:rsid w:val="000F69BE"/>
    <w:rsid w:val="000F739B"/>
    <w:rsid w:val="000F7B6B"/>
    <w:rsid w:val="001004ED"/>
    <w:rsid w:val="00101C27"/>
    <w:rsid w:val="00102383"/>
    <w:rsid w:val="0010241A"/>
    <w:rsid w:val="00102D61"/>
    <w:rsid w:val="00103392"/>
    <w:rsid w:val="001033E3"/>
    <w:rsid w:val="00106819"/>
    <w:rsid w:val="001075B7"/>
    <w:rsid w:val="001101DB"/>
    <w:rsid w:val="00110D28"/>
    <w:rsid w:val="00111159"/>
    <w:rsid w:val="00111749"/>
    <w:rsid w:val="00111E15"/>
    <w:rsid w:val="0011254F"/>
    <w:rsid w:val="00114088"/>
    <w:rsid w:val="00114CB2"/>
    <w:rsid w:val="001151F4"/>
    <w:rsid w:val="00115A94"/>
    <w:rsid w:val="001161ED"/>
    <w:rsid w:val="001162E7"/>
    <w:rsid w:val="00120FE7"/>
    <w:rsid w:val="00121451"/>
    <w:rsid w:val="001250BB"/>
    <w:rsid w:val="00130CA0"/>
    <w:rsid w:val="00130D85"/>
    <w:rsid w:val="00130E3D"/>
    <w:rsid w:val="00130E93"/>
    <w:rsid w:val="00131700"/>
    <w:rsid w:val="001321D5"/>
    <w:rsid w:val="00132D9B"/>
    <w:rsid w:val="001339E2"/>
    <w:rsid w:val="00133AD1"/>
    <w:rsid w:val="00133BAE"/>
    <w:rsid w:val="00135411"/>
    <w:rsid w:val="001354B8"/>
    <w:rsid w:val="0013554A"/>
    <w:rsid w:val="00135A2D"/>
    <w:rsid w:val="00135D94"/>
    <w:rsid w:val="001370DC"/>
    <w:rsid w:val="00137203"/>
    <w:rsid w:val="00137832"/>
    <w:rsid w:val="00137A35"/>
    <w:rsid w:val="001406FD"/>
    <w:rsid w:val="00141F81"/>
    <w:rsid w:val="00142070"/>
    <w:rsid w:val="001423D4"/>
    <w:rsid w:val="00142B32"/>
    <w:rsid w:val="00143450"/>
    <w:rsid w:val="00143AD0"/>
    <w:rsid w:val="00143AF8"/>
    <w:rsid w:val="0014623B"/>
    <w:rsid w:val="00146729"/>
    <w:rsid w:val="00146867"/>
    <w:rsid w:val="00150182"/>
    <w:rsid w:val="001525FD"/>
    <w:rsid w:val="00152A0D"/>
    <w:rsid w:val="0015368C"/>
    <w:rsid w:val="00153EB4"/>
    <w:rsid w:val="0015516C"/>
    <w:rsid w:val="0015549B"/>
    <w:rsid w:val="001554DD"/>
    <w:rsid w:val="00155609"/>
    <w:rsid w:val="00156050"/>
    <w:rsid w:val="00156735"/>
    <w:rsid w:val="00157060"/>
    <w:rsid w:val="001609A3"/>
    <w:rsid w:val="00161CD1"/>
    <w:rsid w:val="00161CF8"/>
    <w:rsid w:val="00161E01"/>
    <w:rsid w:val="00163D3E"/>
    <w:rsid w:val="001644C8"/>
    <w:rsid w:val="001645E0"/>
    <w:rsid w:val="00164608"/>
    <w:rsid w:val="00164F45"/>
    <w:rsid w:val="0016587E"/>
    <w:rsid w:val="00166B95"/>
    <w:rsid w:val="001678A5"/>
    <w:rsid w:val="00167A83"/>
    <w:rsid w:val="00167E31"/>
    <w:rsid w:val="001712DB"/>
    <w:rsid w:val="00172C1E"/>
    <w:rsid w:val="00172D71"/>
    <w:rsid w:val="00174442"/>
    <w:rsid w:val="00174520"/>
    <w:rsid w:val="00174B33"/>
    <w:rsid w:val="00174C64"/>
    <w:rsid w:val="00174ECF"/>
    <w:rsid w:val="0017557D"/>
    <w:rsid w:val="001760AB"/>
    <w:rsid w:val="00177CE7"/>
    <w:rsid w:val="001801EB"/>
    <w:rsid w:val="00180955"/>
    <w:rsid w:val="001809C0"/>
    <w:rsid w:val="00182114"/>
    <w:rsid w:val="0018221B"/>
    <w:rsid w:val="0018413B"/>
    <w:rsid w:val="00186DFC"/>
    <w:rsid w:val="00187441"/>
    <w:rsid w:val="00187A5E"/>
    <w:rsid w:val="00190EB4"/>
    <w:rsid w:val="001918A8"/>
    <w:rsid w:val="00191CA6"/>
    <w:rsid w:val="001936F3"/>
    <w:rsid w:val="00195485"/>
    <w:rsid w:val="00195753"/>
    <w:rsid w:val="00196C04"/>
    <w:rsid w:val="001973ED"/>
    <w:rsid w:val="001979EE"/>
    <w:rsid w:val="00197D5B"/>
    <w:rsid w:val="001A03C7"/>
    <w:rsid w:val="001A0A25"/>
    <w:rsid w:val="001A0E08"/>
    <w:rsid w:val="001A18C0"/>
    <w:rsid w:val="001A1E2D"/>
    <w:rsid w:val="001A35F3"/>
    <w:rsid w:val="001A3678"/>
    <w:rsid w:val="001A4483"/>
    <w:rsid w:val="001A5C2D"/>
    <w:rsid w:val="001A5FAF"/>
    <w:rsid w:val="001A64B4"/>
    <w:rsid w:val="001A6B89"/>
    <w:rsid w:val="001A7353"/>
    <w:rsid w:val="001A760E"/>
    <w:rsid w:val="001A78A9"/>
    <w:rsid w:val="001B0437"/>
    <w:rsid w:val="001B1541"/>
    <w:rsid w:val="001B1D66"/>
    <w:rsid w:val="001B1F0B"/>
    <w:rsid w:val="001B2820"/>
    <w:rsid w:val="001B3136"/>
    <w:rsid w:val="001B319E"/>
    <w:rsid w:val="001B3F20"/>
    <w:rsid w:val="001B504B"/>
    <w:rsid w:val="001B61D9"/>
    <w:rsid w:val="001B6A2C"/>
    <w:rsid w:val="001C08F2"/>
    <w:rsid w:val="001C0DBD"/>
    <w:rsid w:val="001C0E4F"/>
    <w:rsid w:val="001C321D"/>
    <w:rsid w:val="001C42A9"/>
    <w:rsid w:val="001C4923"/>
    <w:rsid w:val="001C668C"/>
    <w:rsid w:val="001D04FA"/>
    <w:rsid w:val="001D0F75"/>
    <w:rsid w:val="001D1016"/>
    <w:rsid w:val="001D36FD"/>
    <w:rsid w:val="001D49B4"/>
    <w:rsid w:val="001D4B6F"/>
    <w:rsid w:val="001D4B9D"/>
    <w:rsid w:val="001D4FFA"/>
    <w:rsid w:val="001D584F"/>
    <w:rsid w:val="001D5EBA"/>
    <w:rsid w:val="001D67CA"/>
    <w:rsid w:val="001D690A"/>
    <w:rsid w:val="001D70FC"/>
    <w:rsid w:val="001D722F"/>
    <w:rsid w:val="001D72FC"/>
    <w:rsid w:val="001E015C"/>
    <w:rsid w:val="001E063D"/>
    <w:rsid w:val="001E06AD"/>
    <w:rsid w:val="001E1330"/>
    <w:rsid w:val="001E16EE"/>
    <w:rsid w:val="001E278F"/>
    <w:rsid w:val="001E36A5"/>
    <w:rsid w:val="001E3C7E"/>
    <w:rsid w:val="001E5D5B"/>
    <w:rsid w:val="001E621C"/>
    <w:rsid w:val="001E6235"/>
    <w:rsid w:val="001E738F"/>
    <w:rsid w:val="001F0366"/>
    <w:rsid w:val="001F0A7A"/>
    <w:rsid w:val="001F17AC"/>
    <w:rsid w:val="001F18FC"/>
    <w:rsid w:val="001F1FA4"/>
    <w:rsid w:val="001F2E54"/>
    <w:rsid w:val="001F44CC"/>
    <w:rsid w:val="001F47BE"/>
    <w:rsid w:val="001F4CD3"/>
    <w:rsid w:val="001F4D80"/>
    <w:rsid w:val="001F53D0"/>
    <w:rsid w:val="001F53F2"/>
    <w:rsid w:val="001F5A69"/>
    <w:rsid w:val="001F6503"/>
    <w:rsid w:val="002005B6"/>
    <w:rsid w:val="002005F4"/>
    <w:rsid w:val="00200695"/>
    <w:rsid w:val="0020092B"/>
    <w:rsid w:val="0020213F"/>
    <w:rsid w:val="0020231C"/>
    <w:rsid w:val="00202AE0"/>
    <w:rsid w:val="00204370"/>
    <w:rsid w:val="00204BDF"/>
    <w:rsid w:val="00205CDA"/>
    <w:rsid w:val="0020720C"/>
    <w:rsid w:val="00207A35"/>
    <w:rsid w:val="00207BD9"/>
    <w:rsid w:val="002102C6"/>
    <w:rsid w:val="00210318"/>
    <w:rsid w:val="002112C5"/>
    <w:rsid w:val="00211675"/>
    <w:rsid w:val="00212555"/>
    <w:rsid w:val="0021271E"/>
    <w:rsid w:val="002140B2"/>
    <w:rsid w:val="00214717"/>
    <w:rsid w:val="0021678C"/>
    <w:rsid w:val="00221565"/>
    <w:rsid w:val="00221F82"/>
    <w:rsid w:val="0022369A"/>
    <w:rsid w:val="00223759"/>
    <w:rsid w:val="002242E5"/>
    <w:rsid w:val="00224799"/>
    <w:rsid w:val="00224DAC"/>
    <w:rsid w:val="0022551A"/>
    <w:rsid w:val="002255A7"/>
    <w:rsid w:val="00227D58"/>
    <w:rsid w:val="0023068B"/>
    <w:rsid w:val="00230744"/>
    <w:rsid w:val="002309FA"/>
    <w:rsid w:val="00231F03"/>
    <w:rsid w:val="00235105"/>
    <w:rsid w:val="002355BF"/>
    <w:rsid w:val="00236942"/>
    <w:rsid w:val="00237785"/>
    <w:rsid w:val="002377FA"/>
    <w:rsid w:val="002411AD"/>
    <w:rsid w:val="002412F5"/>
    <w:rsid w:val="0024177D"/>
    <w:rsid w:val="00242172"/>
    <w:rsid w:val="00242A0F"/>
    <w:rsid w:val="00243621"/>
    <w:rsid w:val="00243E14"/>
    <w:rsid w:val="002461A2"/>
    <w:rsid w:val="00247813"/>
    <w:rsid w:val="00247929"/>
    <w:rsid w:val="002502D3"/>
    <w:rsid w:val="00250CD9"/>
    <w:rsid w:val="002510CA"/>
    <w:rsid w:val="00251722"/>
    <w:rsid w:val="0025172D"/>
    <w:rsid w:val="00251CC1"/>
    <w:rsid w:val="00252EA9"/>
    <w:rsid w:val="00256B3F"/>
    <w:rsid w:val="00260ABC"/>
    <w:rsid w:val="0026192A"/>
    <w:rsid w:val="0026266E"/>
    <w:rsid w:val="00262C04"/>
    <w:rsid w:val="0026389A"/>
    <w:rsid w:val="00264229"/>
    <w:rsid w:val="0026540E"/>
    <w:rsid w:val="002656C7"/>
    <w:rsid w:val="00265AB9"/>
    <w:rsid w:val="00265B09"/>
    <w:rsid w:val="00266725"/>
    <w:rsid w:val="002669A9"/>
    <w:rsid w:val="00266B62"/>
    <w:rsid w:val="00267941"/>
    <w:rsid w:val="00267BAF"/>
    <w:rsid w:val="00271284"/>
    <w:rsid w:val="00272E24"/>
    <w:rsid w:val="00272FC1"/>
    <w:rsid w:val="0027397B"/>
    <w:rsid w:val="002742C7"/>
    <w:rsid w:val="00274392"/>
    <w:rsid w:val="00274AE0"/>
    <w:rsid w:val="002754BB"/>
    <w:rsid w:val="0027618B"/>
    <w:rsid w:val="00276874"/>
    <w:rsid w:val="00277133"/>
    <w:rsid w:val="002809D9"/>
    <w:rsid w:val="00280D43"/>
    <w:rsid w:val="002817B0"/>
    <w:rsid w:val="00281B9B"/>
    <w:rsid w:val="00281C62"/>
    <w:rsid w:val="00282444"/>
    <w:rsid w:val="00282EC9"/>
    <w:rsid w:val="00284460"/>
    <w:rsid w:val="002846C6"/>
    <w:rsid w:val="00284E20"/>
    <w:rsid w:val="00285370"/>
    <w:rsid w:val="0028550D"/>
    <w:rsid w:val="00285B36"/>
    <w:rsid w:val="00285E0A"/>
    <w:rsid w:val="00286CC0"/>
    <w:rsid w:val="00287DAE"/>
    <w:rsid w:val="00290416"/>
    <w:rsid w:val="002906EC"/>
    <w:rsid w:val="00291296"/>
    <w:rsid w:val="002916DA"/>
    <w:rsid w:val="002920F3"/>
    <w:rsid w:val="002924CE"/>
    <w:rsid w:val="00292912"/>
    <w:rsid w:val="002960AF"/>
    <w:rsid w:val="002965C9"/>
    <w:rsid w:val="002A04A9"/>
    <w:rsid w:val="002A0E4D"/>
    <w:rsid w:val="002A11BE"/>
    <w:rsid w:val="002A143A"/>
    <w:rsid w:val="002A203D"/>
    <w:rsid w:val="002A2B50"/>
    <w:rsid w:val="002A2C81"/>
    <w:rsid w:val="002A4581"/>
    <w:rsid w:val="002A4B2B"/>
    <w:rsid w:val="002A4C4B"/>
    <w:rsid w:val="002A4F26"/>
    <w:rsid w:val="002A5494"/>
    <w:rsid w:val="002A5635"/>
    <w:rsid w:val="002A6120"/>
    <w:rsid w:val="002A679E"/>
    <w:rsid w:val="002A6822"/>
    <w:rsid w:val="002A6A0B"/>
    <w:rsid w:val="002A6C3F"/>
    <w:rsid w:val="002B02A7"/>
    <w:rsid w:val="002B02FE"/>
    <w:rsid w:val="002B033D"/>
    <w:rsid w:val="002B055E"/>
    <w:rsid w:val="002B11BB"/>
    <w:rsid w:val="002B1E08"/>
    <w:rsid w:val="002B2089"/>
    <w:rsid w:val="002B217F"/>
    <w:rsid w:val="002B2BD4"/>
    <w:rsid w:val="002B307D"/>
    <w:rsid w:val="002B34A7"/>
    <w:rsid w:val="002B45FC"/>
    <w:rsid w:val="002B50E4"/>
    <w:rsid w:val="002B58F0"/>
    <w:rsid w:val="002B64BD"/>
    <w:rsid w:val="002B7904"/>
    <w:rsid w:val="002B7B72"/>
    <w:rsid w:val="002B7C30"/>
    <w:rsid w:val="002C2B2A"/>
    <w:rsid w:val="002C2C4D"/>
    <w:rsid w:val="002C4274"/>
    <w:rsid w:val="002C4C47"/>
    <w:rsid w:val="002C507A"/>
    <w:rsid w:val="002C592A"/>
    <w:rsid w:val="002C760B"/>
    <w:rsid w:val="002C7719"/>
    <w:rsid w:val="002D0A3E"/>
    <w:rsid w:val="002D0C01"/>
    <w:rsid w:val="002D0F0B"/>
    <w:rsid w:val="002D15FD"/>
    <w:rsid w:val="002D29E0"/>
    <w:rsid w:val="002D2E9B"/>
    <w:rsid w:val="002D2EB2"/>
    <w:rsid w:val="002D4532"/>
    <w:rsid w:val="002D4763"/>
    <w:rsid w:val="002D4F87"/>
    <w:rsid w:val="002D6C0D"/>
    <w:rsid w:val="002D7224"/>
    <w:rsid w:val="002E0425"/>
    <w:rsid w:val="002E04D5"/>
    <w:rsid w:val="002E0DE5"/>
    <w:rsid w:val="002E395A"/>
    <w:rsid w:val="002E43F4"/>
    <w:rsid w:val="002E45BE"/>
    <w:rsid w:val="002E45CE"/>
    <w:rsid w:val="002E4AF4"/>
    <w:rsid w:val="002E4F72"/>
    <w:rsid w:val="002E50B3"/>
    <w:rsid w:val="002E5148"/>
    <w:rsid w:val="002E5271"/>
    <w:rsid w:val="002E5EA3"/>
    <w:rsid w:val="002E6608"/>
    <w:rsid w:val="002E67D1"/>
    <w:rsid w:val="002E756C"/>
    <w:rsid w:val="002E7B62"/>
    <w:rsid w:val="002E7EC1"/>
    <w:rsid w:val="002F1EE5"/>
    <w:rsid w:val="002F1FF8"/>
    <w:rsid w:val="002F24FC"/>
    <w:rsid w:val="002F2A84"/>
    <w:rsid w:val="002F2C9A"/>
    <w:rsid w:val="002F3369"/>
    <w:rsid w:val="002F42D5"/>
    <w:rsid w:val="002F5BBE"/>
    <w:rsid w:val="002F5D22"/>
    <w:rsid w:val="002F6601"/>
    <w:rsid w:val="002F76DC"/>
    <w:rsid w:val="002F7EFA"/>
    <w:rsid w:val="003033D6"/>
    <w:rsid w:val="00303C56"/>
    <w:rsid w:val="00303EF5"/>
    <w:rsid w:val="00303F18"/>
    <w:rsid w:val="0030422B"/>
    <w:rsid w:val="00304FCF"/>
    <w:rsid w:val="00305D4F"/>
    <w:rsid w:val="003068DC"/>
    <w:rsid w:val="00306D62"/>
    <w:rsid w:val="00307284"/>
    <w:rsid w:val="00307AB4"/>
    <w:rsid w:val="00307C7E"/>
    <w:rsid w:val="00310272"/>
    <w:rsid w:val="0031096D"/>
    <w:rsid w:val="00310F3F"/>
    <w:rsid w:val="00311549"/>
    <w:rsid w:val="00312575"/>
    <w:rsid w:val="00312949"/>
    <w:rsid w:val="00315C41"/>
    <w:rsid w:val="00316244"/>
    <w:rsid w:val="0031624A"/>
    <w:rsid w:val="003168A8"/>
    <w:rsid w:val="0031726A"/>
    <w:rsid w:val="003174EF"/>
    <w:rsid w:val="003204B8"/>
    <w:rsid w:val="00320671"/>
    <w:rsid w:val="00320850"/>
    <w:rsid w:val="00321B3D"/>
    <w:rsid w:val="003226A0"/>
    <w:rsid w:val="0032310F"/>
    <w:rsid w:val="0032347C"/>
    <w:rsid w:val="00323B65"/>
    <w:rsid w:val="003245FB"/>
    <w:rsid w:val="00325229"/>
    <w:rsid w:val="00325DE0"/>
    <w:rsid w:val="00326C9E"/>
    <w:rsid w:val="003275A0"/>
    <w:rsid w:val="003277FE"/>
    <w:rsid w:val="00327B53"/>
    <w:rsid w:val="0033011F"/>
    <w:rsid w:val="0033095B"/>
    <w:rsid w:val="00332A2D"/>
    <w:rsid w:val="00332A83"/>
    <w:rsid w:val="00333171"/>
    <w:rsid w:val="00333B9C"/>
    <w:rsid w:val="00335B5B"/>
    <w:rsid w:val="00336E8A"/>
    <w:rsid w:val="00336EEA"/>
    <w:rsid w:val="00336FF0"/>
    <w:rsid w:val="003415D9"/>
    <w:rsid w:val="00341A58"/>
    <w:rsid w:val="00341F25"/>
    <w:rsid w:val="003423A3"/>
    <w:rsid w:val="00342F32"/>
    <w:rsid w:val="003430CC"/>
    <w:rsid w:val="0035103F"/>
    <w:rsid w:val="00351F63"/>
    <w:rsid w:val="00351F6E"/>
    <w:rsid w:val="00353CC6"/>
    <w:rsid w:val="00355B4F"/>
    <w:rsid w:val="00356257"/>
    <w:rsid w:val="00357056"/>
    <w:rsid w:val="00360F6C"/>
    <w:rsid w:val="003610CA"/>
    <w:rsid w:val="0036111C"/>
    <w:rsid w:val="003617F4"/>
    <w:rsid w:val="00361E46"/>
    <w:rsid w:val="00362787"/>
    <w:rsid w:val="00362990"/>
    <w:rsid w:val="00363C69"/>
    <w:rsid w:val="00364B58"/>
    <w:rsid w:val="00366017"/>
    <w:rsid w:val="003674A2"/>
    <w:rsid w:val="0036756B"/>
    <w:rsid w:val="00372E36"/>
    <w:rsid w:val="00372EEC"/>
    <w:rsid w:val="003733E2"/>
    <w:rsid w:val="0037450A"/>
    <w:rsid w:val="0037491D"/>
    <w:rsid w:val="0037493C"/>
    <w:rsid w:val="00374949"/>
    <w:rsid w:val="00374CB5"/>
    <w:rsid w:val="00374EF2"/>
    <w:rsid w:val="00375838"/>
    <w:rsid w:val="00375A7D"/>
    <w:rsid w:val="00376286"/>
    <w:rsid w:val="00376B43"/>
    <w:rsid w:val="003779A5"/>
    <w:rsid w:val="00380698"/>
    <w:rsid w:val="00380867"/>
    <w:rsid w:val="00380EBB"/>
    <w:rsid w:val="003820E2"/>
    <w:rsid w:val="003838C5"/>
    <w:rsid w:val="00383FEF"/>
    <w:rsid w:val="00384427"/>
    <w:rsid w:val="0038550C"/>
    <w:rsid w:val="0038617E"/>
    <w:rsid w:val="0038722A"/>
    <w:rsid w:val="00387583"/>
    <w:rsid w:val="0038758D"/>
    <w:rsid w:val="003928F0"/>
    <w:rsid w:val="00393935"/>
    <w:rsid w:val="0039394B"/>
    <w:rsid w:val="00394384"/>
    <w:rsid w:val="0039508D"/>
    <w:rsid w:val="00395BE6"/>
    <w:rsid w:val="003966AA"/>
    <w:rsid w:val="00396C14"/>
    <w:rsid w:val="00396D84"/>
    <w:rsid w:val="00397FCE"/>
    <w:rsid w:val="003A08B1"/>
    <w:rsid w:val="003A1DA7"/>
    <w:rsid w:val="003A20AB"/>
    <w:rsid w:val="003A22BA"/>
    <w:rsid w:val="003A29CE"/>
    <w:rsid w:val="003A3AB0"/>
    <w:rsid w:val="003A46BE"/>
    <w:rsid w:val="003A4E16"/>
    <w:rsid w:val="003A58CD"/>
    <w:rsid w:val="003A6035"/>
    <w:rsid w:val="003A687F"/>
    <w:rsid w:val="003A75D1"/>
    <w:rsid w:val="003B0F5F"/>
    <w:rsid w:val="003B17BC"/>
    <w:rsid w:val="003B1939"/>
    <w:rsid w:val="003B341A"/>
    <w:rsid w:val="003B34A7"/>
    <w:rsid w:val="003B3956"/>
    <w:rsid w:val="003B48D2"/>
    <w:rsid w:val="003C0115"/>
    <w:rsid w:val="003C1341"/>
    <w:rsid w:val="003C2115"/>
    <w:rsid w:val="003C2F68"/>
    <w:rsid w:val="003C458D"/>
    <w:rsid w:val="003C7164"/>
    <w:rsid w:val="003C71BE"/>
    <w:rsid w:val="003C72E3"/>
    <w:rsid w:val="003C76E7"/>
    <w:rsid w:val="003D0F9E"/>
    <w:rsid w:val="003D0FDE"/>
    <w:rsid w:val="003D1FB1"/>
    <w:rsid w:val="003D33AA"/>
    <w:rsid w:val="003D386B"/>
    <w:rsid w:val="003D53DB"/>
    <w:rsid w:val="003D5E54"/>
    <w:rsid w:val="003D621A"/>
    <w:rsid w:val="003D6565"/>
    <w:rsid w:val="003D70FA"/>
    <w:rsid w:val="003D75BA"/>
    <w:rsid w:val="003E003E"/>
    <w:rsid w:val="003E054C"/>
    <w:rsid w:val="003E0790"/>
    <w:rsid w:val="003E0CA0"/>
    <w:rsid w:val="003E1097"/>
    <w:rsid w:val="003E3BA0"/>
    <w:rsid w:val="003E4E76"/>
    <w:rsid w:val="003E7118"/>
    <w:rsid w:val="003E7199"/>
    <w:rsid w:val="003E76D7"/>
    <w:rsid w:val="003F0432"/>
    <w:rsid w:val="003F1566"/>
    <w:rsid w:val="003F1D92"/>
    <w:rsid w:val="003F272F"/>
    <w:rsid w:val="003F2794"/>
    <w:rsid w:val="003F35C0"/>
    <w:rsid w:val="003F3BE0"/>
    <w:rsid w:val="003F3C4D"/>
    <w:rsid w:val="003F3DF4"/>
    <w:rsid w:val="003F47A2"/>
    <w:rsid w:val="003F538C"/>
    <w:rsid w:val="003F602C"/>
    <w:rsid w:val="004009CA"/>
    <w:rsid w:val="00400E73"/>
    <w:rsid w:val="0040157D"/>
    <w:rsid w:val="00401737"/>
    <w:rsid w:val="0040178E"/>
    <w:rsid w:val="00402CDB"/>
    <w:rsid w:val="004043BF"/>
    <w:rsid w:val="00405A1F"/>
    <w:rsid w:val="00407118"/>
    <w:rsid w:val="00407FE6"/>
    <w:rsid w:val="00410E61"/>
    <w:rsid w:val="0041108E"/>
    <w:rsid w:val="004114D2"/>
    <w:rsid w:val="004115AD"/>
    <w:rsid w:val="00413FAB"/>
    <w:rsid w:val="00414D70"/>
    <w:rsid w:val="004150B6"/>
    <w:rsid w:val="004156A2"/>
    <w:rsid w:val="00416A8F"/>
    <w:rsid w:val="00416BD8"/>
    <w:rsid w:val="00416BDE"/>
    <w:rsid w:val="004175A5"/>
    <w:rsid w:val="00417911"/>
    <w:rsid w:val="00417954"/>
    <w:rsid w:val="00421F11"/>
    <w:rsid w:val="00422A92"/>
    <w:rsid w:val="00422CC7"/>
    <w:rsid w:val="00423FB6"/>
    <w:rsid w:val="00424AD3"/>
    <w:rsid w:val="00424C9F"/>
    <w:rsid w:val="004261AF"/>
    <w:rsid w:val="00427A9B"/>
    <w:rsid w:val="00427B62"/>
    <w:rsid w:val="004309AD"/>
    <w:rsid w:val="004318C3"/>
    <w:rsid w:val="00431C7C"/>
    <w:rsid w:val="00434CC8"/>
    <w:rsid w:val="004351CB"/>
    <w:rsid w:val="00436A0E"/>
    <w:rsid w:val="0043703B"/>
    <w:rsid w:val="00441645"/>
    <w:rsid w:val="00443B4C"/>
    <w:rsid w:val="00444465"/>
    <w:rsid w:val="004447B5"/>
    <w:rsid w:val="00444CCE"/>
    <w:rsid w:val="004453AD"/>
    <w:rsid w:val="00446115"/>
    <w:rsid w:val="004479DB"/>
    <w:rsid w:val="0045212D"/>
    <w:rsid w:val="00452917"/>
    <w:rsid w:val="004531B2"/>
    <w:rsid w:val="0045362B"/>
    <w:rsid w:val="00453763"/>
    <w:rsid w:val="00453893"/>
    <w:rsid w:val="0045654F"/>
    <w:rsid w:val="0046048A"/>
    <w:rsid w:val="00461979"/>
    <w:rsid w:val="004628FF"/>
    <w:rsid w:val="0046297E"/>
    <w:rsid w:val="00464509"/>
    <w:rsid w:val="0046591C"/>
    <w:rsid w:val="00465B7B"/>
    <w:rsid w:val="0046665F"/>
    <w:rsid w:val="004669C4"/>
    <w:rsid w:val="00466E83"/>
    <w:rsid w:val="00470A37"/>
    <w:rsid w:val="00470AA4"/>
    <w:rsid w:val="0047177A"/>
    <w:rsid w:val="00472015"/>
    <w:rsid w:val="00472E2E"/>
    <w:rsid w:val="004734D0"/>
    <w:rsid w:val="0047396D"/>
    <w:rsid w:val="00473F4E"/>
    <w:rsid w:val="00474202"/>
    <w:rsid w:val="00477C33"/>
    <w:rsid w:val="00477FC0"/>
    <w:rsid w:val="00480C5F"/>
    <w:rsid w:val="00480E73"/>
    <w:rsid w:val="00481881"/>
    <w:rsid w:val="00482DC3"/>
    <w:rsid w:val="0048378C"/>
    <w:rsid w:val="00483947"/>
    <w:rsid w:val="00483A49"/>
    <w:rsid w:val="0048538A"/>
    <w:rsid w:val="004868A6"/>
    <w:rsid w:val="00487965"/>
    <w:rsid w:val="004904A2"/>
    <w:rsid w:val="00490571"/>
    <w:rsid w:val="00490F35"/>
    <w:rsid w:val="00493020"/>
    <w:rsid w:val="00493E7C"/>
    <w:rsid w:val="00493EC9"/>
    <w:rsid w:val="0049470B"/>
    <w:rsid w:val="00495173"/>
    <w:rsid w:val="00495392"/>
    <w:rsid w:val="00495665"/>
    <w:rsid w:val="00495A84"/>
    <w:rsid w:val="004965BC"/>
    <w:rsid w:val="00496EF9"/>
    <w:rsid w:val="00497A20"/>
    <w:rsid w:val="004A0D73"/>
    <w:rsid w:val="004A16D3"/>
    <w:rsid w:val="004A17BC"/>
    <w:rsid w:val="004A1B58"/>
    <w:rsid w:val="004A28C7"/>
    <w:rsid w:val="004A2C94"/>
    <w:rsid w:val="004A2EE8"/>
    <w:rsid w:val="004A31F7"/>
    <w:rsid w:val="004A3B30"/>
    <w:rsid w:val="004A457E"/>
    <w:rsid w:val="004A4823"/>
    <w:rsid w:val="004A4A87"/>
    <w:rsid w:val="004A58A1"/>
    <w:rsid w:val="004A5DF7"/>
    <w:rsid w:val="004A65DB"/>
    <w:rsid w:val="004A668E"/>
    <w:rsid w:val="004A6D6E"/>
    <w:rsid w:val="004A7DAE"/>
    <w:rsid w:val="004A7E09"/>
    <w:rsid w:val="004B0513"/>
    <w:rsid w:val="004B13E3"/>
    <w:rsid w:val="004B1649"/>
    <w:rsid w:val="004B1FF3"/>
    <w:rsid w:val="004B3C07"/>
    <w:rsid w:val="004B5EEA"/>
    <w:rsid w:val="004C0F9E"/>
    <w:rsid w:val="004C1107"/>
    <w:rsid w:val="004C149E"/>
    <w:rsid w:val="004C2467"/>
    <w:rsid w:val="004C5857"/>
    <w:rsid w:val="004C5A0E"/>
    <w:rsid w:val="004C6CD1"/>
    <w:rsid w:val="004D07D5"/>
    <w:rsid w:val="004D1840"/>
    <w:rsid w:val="004D1F32"/>
    <w:rsid w:val="004D2B53"/>
    <w:rsid w:val="004D38B9"/>
    <w:rsid w:val="004D3E1D"/>
    <w:rsid w:val="004D4585"/>
    <w:rsid w:val="004D5709"/>
    <w:rsid w:val="004D5F46"/>
    <w:rsid w:val="004D613A"/>
    <w:rsid w:val="004D6262"/>
    <w:rsid w:val="004D690B"/>
    <w:rsid w:val="004D763D"/>
    <w:rsid w:val="004E36E5"/>
    <w:rsid w:val="004E3A14"/>
    <w:rsid w:val="004E3FBF"/>
    <w:rsid w:val="004E48CA"/>
    <w:rsid w:val="004E50C7"/>
    <w:rsid w:val="004E5129"/>
    <w:rsid w:val="004E5146"/>
    <w:rsid w:val="004E568D"/>
    <w:rsid w:val="004E5FEE"/>
    <w:rsid w:val="004E6101"/>
    <w:rsid w:val="004E64CE"/>
    <w:rsid w:val="004E6D1C"/>
    <w:rsid w:val="004E6DB6"/>
    <w:rsid w:val="004E7B26"/>
    <w:rsid w:val="004E7FCA"/>
    <w:rsid w:val="004F010B"/>
    <w:rsid w:val="004F0953"/>
    <w:rsid w:val="004F0A00"/>
    <w:rsid w:val="004F12F9"/>
    <w:rsid w:val="004F1C56"/>
    <w:rsid w:val="004F2C02"/>
    <w:rsid w:val="004F2F61"/>
    <w:rsid w:val="004F4227"/>
    <w:rsid w:val="004F433D"/>
    <w:rsid w:val="004F51E7"/>
    <w:rsid w:val="004F5330"/>
    <w:rsid w:val="004F58B2"/>
    <w:rsid w:val="004F5E29"/>
    <w:rsid w:val="004F6ADA"/>
    <w:rsid w:val="004F7343"/>
    <w:rsid w:val="004F7E68"/>
    <w:rsid w:val="004F7FCD"/>
    <w:rsid w:val="00501C3C"/>
    <w:rsid w:val="00502DC8"/>
    <w:rsid w:val="00502E13"/>
    <w:rsid w:val="005033B8"/>
    <w:rsid w:val="0050346E"/>
    <w:rsid w:val="00503C93"/>
    <w:rsid w:val="00504242"/>
    <w:rsid w:val="00504926"/>
    <w:rsid w:val="00505787"/>
    <w:rsid w:val="005067A9"/>
    <w:rsid w:val="005073AA"/>
    <w:rsid w:val="005103B2"/>
    <w:rsid w:val="00512AB0"/>
    <w:rsid w:val="00512DF0"/>
    <w:rsid w:val="005142FD"/>
    <w:rsid w:val="005153E5"/>
    <w:rsid w:val="005153E7"/>
    <w:rsid w:val="005160DB"/>
    <w:rsid w:val="0052052B"/>
    <w:rsid w:val="00520B86"/>
    <w:rsid w:val="00520CFF"/>
    <w:rsid w:val="00520DC0"/>
    <w:rsid w:val="005211B2"/>
    <w:rsid w:val="00521321"/>
    <w:rsid w:val="00521693"/>
    <w:rsid w:val="0052249E"/>
    <w:rsid w:val="005225C1"/>
    <w:rsid w:val="00522637"/>
    <w:rsid w:val="005228D9"/>
    <w:rsid w:val="0052411E"/>
    <w:rsid w:val="0052430C"/>
    <w:rsid w:val="00524990"/>
    <w:rsid w:val="00525423"/>
    <w:rsid w:val="005264BC"/>
    <w:rsid w:val="0052682C"/>
    <w:rsid w:val="00526A97"/>
    <w:rsid w:val="00526D36"/>
    <w:rsid w:val="00526FD6"/>
    <w:rsid w:val="00527424"/>
    <w:rsid w:val="0052770D"/>
    <w:rsid w:val="0053170E"/>
    <w:rsid w:val="00532589"/>
    <w:rsid w:val="005335D8"/>
    <w:rsid w:val="00535F55"/>
    <w:rsid w:val="0053605B"/>
    <w:rsid w:val="00536800"/>
    <w:rsid w:val="005373A9"/>
    <w:rsid w:val="00537BBF"/>
    <w:rsid w:val="00537EA5"/>
    <w:rsid w:val="005411A3"/>
    <w:rsid w:val="005412DA"/>
    <w:rsid w:val="00541507"/>
    <w:rsid w:val="00541DF5"/>
    <w:rsid w:val="0054316E"/>
    <w:rsid w:val="00543611"/>
    <w:rsid w:val="0054407E"/>
    <w:rsid w:val="00544E22"/>
    <w:rsid w:val="00544F77"/>
    <w:rsid w:val="00545B81"/>
    <w:rsid w:val="00545B8E"/>
    <w:rsid w:val="00547450"/>
    <w:rsid w:val="00547C40"/>
    <w:rsid w:val="00550471"/>
    <w:rsid w:val="0055164C"/>
    <w:rsid w:val="005519E3"/>
    <w:rsid w:val="00551AF2"/>
    <w:rsid w:val="005520C0"/>
    <w:rsid w:val="00553D84"/>
    <w:rsid w:val="00553EF9"/>
    <w:rsid w:val="005544B4"/>
    <w:rsid w:val="005557C1"/>
    <w:rsid w:val="00556420"/>
    <w:rsid w:val="005566A9"/>
    <w:rsid w:val="00556C89"/>
    <w:rsid w:val="00556E72"/>
    <w:rsid w:val="00556ECB"/>
    <w:rsid w:val="0055787B"/>
    <w:rsid w:val="00557A53"/>
    <w:rsid w:val="00557CE0"/>
    <w:rsid w:val="00561B0C"/>
    <w:rsid w:val="00561F54"/>
    <w:rsid w:val="00562150"/>
    <w:rsid w:val="00562790"/>
    <w:rsid w:val="00563E09"/>
    <w:rsid w:val="005648E3"/>
    <w:rsid w:val="005649A1"/>
    <w:rsid w:val="0056598B"/>
    <w:rsid w:val="00565BB5"/>
    <w:rsid w:val="005678CC"/>
    <w:rsid w:val="00567BF3"/>
    <w:rsid w:val="00571002"/>
    <w:rsid w:val="005732FD"/>
    <w:rsid w:val="00573822"/>
    <w:rsid w:val="005743D9"/>
    <w:rsid w:val="0057443B"/>
    <w:rsid w:val="00575495"/>
    <w:rsid w:val="00575C97"/>
    <w:rsid w:val="005763E6"/>
    <w:rsid w:val="0057674B"/>
    <w:rsid w:val="00576AA5"/>
    <w:rsid w:val="00576B9D"/>
    <w:rsid w:val="0057761F"/>
    <w:rsid w:val="00581071"/>
    <w:rsid w:val="005814A7"/>
    <w:rsid w:val="00581C7E"/>
    <w:rsid w:val="00582C63"/>
    <w:rsid w:val="0058364E"/>
    <w:rsid w:val="0058412A"/>
    <w:rsid w:val="00584AC1"/>
    <w:rsid w:val="0058504F"/>
    <w:rsid w:val="00585C8C"/>
    <w:rsid w:val="00585EA1"/>
    <w:rsid w:val="0058616D"/>
    <w:rsid w:val="00586D2B"/>
    <w:rsid w:val="00587481"/>
    <w:rsid w:val="00587DED"/>
    <w:rsid w:val="005904D4"/>
    <w:rsid w:val="00591126"/>
    <w:rsid w:val="00591A01"/>
    <w:rsid w:val="0059250C"/>
    <w:rsid w:val="00592ED2"/>
    <w:rsid w:val="005945BC"/>
    <w:rsid w:val="0059461A"/>
    <w:rsid w:val="00594BBC"/>
    <w:rsid w:val="00596469"/>
    <w:rsid w:val="00596B14"/>
    <w:rsid w:val="00596FD0"/>
    <w:rsid w:val="00597126"/>
    <w:rsid w:val="005A05D0"/>
    <w:rsid w:val="005A0A3D"/>
    <w:rsid w:val="005A188C"/>
    <w:rsid w:val="005A18EE"/>
    <w:rsid w:val="005A1C81"/>
    <w:rsid w:val="005A1DF5"/>
    <w:rsid w:val="005A2ECC"/>
    <w:rsid w:val="005A321B"/>
    <w:rsid w:val="005A3227"/>
    <w:rsid w:val="005A3487"/>
    <w:rsid w:val="005A34C9"/>
    <w:rsid w:val="005A3B79"/>
    <w:rsid w:val="005A3D16"/>
    <w:rsid w:val="005A6847"/>
    <w:rsid w:val="005A6DA6"/>
    <w:rsid w:val="005A7D47"/>
    <w:rsid w:val="005A7EA7"/>
    <w:rsid w:val="005B0236"/>
    <w:rsid w:val="005B0BC1"/>
    <w:rsid w:val="005B1E8A"/>
    <w:rsid w:val="005B2425"/>
    <w:rsid w:val="005B2964"/>
    <w:rsid w:val="005B3ABB"/>
    <w:rsid w:val="005B4614"/>
    <w:rsid w:val="005B4862"/>
    <w:rsid w:val="005B575F"/>
    <w:rsid w:val="005B61C5"/>
    <w:rsid w:val="005B655B"/>
    <w:rsid w:val="005B6670"/>
    <w:rsid w:val="005B6D6D"/>
    <w:rsid w:val="005B73CD"/>
    <w:rsid w:val="005B75F7"/>
    <w:rsid w:val="005B7BC2"/>
    <w:rsid w:val="005C02EC"/>
    <w:rsid w:val="005C0AFF"/>
    <w:rsid w:val="005C0F97"/>
    <w:rsid w:val="005C150B"/>
    <w:rsid w:val="005C3B2E"/>
    <w:rsid w:val="005C44C3"/>
    <w:rsid w:val="005C48CC"/>
    <w:rsid w:val="005C4DA9"/>
    <w:rsid w:val="005C586D"/>
    <w:rsid w:val="005C6019"/>
    <w:rsid w:val="005C6616"/>
    <w:rsid w:val="005C6D70"/>
    <w:rsid w:val="005C7642"/>
    <w:rsid w:val="005D0BFD"/>
    <w:rsid w:val="005D15B8"/>
    <w:rsid w:val="005D201F"/>
    <w:rsid w:val="005D221E"/>
    <w:rsid w:val="005D2AE3"/>
    <w:rsid w:val="005D39AE"/>
    <w:rsid w:val="005D3C00"/>
    <w:rsid w:val="005D3C73"/>
    <w:rsid w:val="005D3CDF"/>
    <w:rsid w:val="005D4011"/>
    <w:rsid w:val="005D425F"/>
    <w:rsid w:val="005D606F"/>
    <w:rsid w:val="005D69ED"/>
    <w:rsid w:val="005D721B"/>
    <w:rsid w:val="005D7EAE"/>
    <w:rsid w:val="005E0226"/>
    <w:rsid w:val="005E396C"/>
    <w:rsid w:val="005E3B96"/>
    <w:rsid w:val="005E43C3"/>
    <w:rsid w:val="005E4EE5"/>
    <w:rsid w:val="005E58A3"/>
    <w:rsid w:val="005E62B7"/>
    <w:rsid w:val="005E641F"/>
    <w:rsid w:val="005E6663"/>
    <w:rsid w:val="005E6BBD"/>
    <w:rsid w:val="005E6C91"/>
    <w:rsid w:val="005E6CDF"/>
    <w:rsid w:val="005E6EE9"/>
    <w:rsid w:val="005F17FD"/>
    <w:rsid w:val="005F1855"/>
    <w:rsid w:val="005F1FC2"/>
    <w:rsid w:val="005F219D"/>
    <w:rsid w:val="005F2B9A"/>
    <w:rsid w:val="005F37A5"/>
    <w:rsid w:val="005F4B01"/>
    <w:rsid w:val="005F62F5"/>
    <w:rsid w:val="005F6597"/>
    <w:rsid w:val="005F72CE"/>
    <w:rsid w:val="0060063C"/>
    <w:rsid w:val="00600A00"/>
    <w:rsid w:val="00601246"/>
    <w:rsid w:val="00601798"/>
    <w:rsid w:val="00601F48"/>
    <w:rsid w:val="00602822"/>
    <w:rsid w:val="00604A0F"/>
    <w:rsid w:val="0060519C"/>
    <w:rsid w:val="006051BA"/>
    <w:rsid w:val="00605CFA"/>
    <w:rsid w:val="00607083"/>
    <w:rsid w:val="00607A8F"/>
    <w:rsid w:val="00610DA9"/>
    <w:rsid w:val="006129D9"/>
    <w:rsid w:val="0061391E"/>
    <w:rsid w:val="0061409A"/>
    <w:rsid w:val="00614DB9"/>
    <w:rsid w:val="00616A9B"/>
    <w:rsid w:val="00617321"/>
    <w:rsid w:val="00621B5E"/>
    <w:rsid w:val="00621FA3"/>
    <w:rsid w:val="00623E8B"/>
    <w:rsid w:val="00626615"/>
    <w:rsid w:val="00632E5F"/>
    <w:rsid w:val="00634357"/>
    <w:rsid w:val="00634A87"/>
    <w:rsid w:val="006358B2"/>
    <w:rsid w:val="00635BCC"/>
    <w:rsid w:val="00635FA3"/>
    <w:rsid w:val="00636FE4"/>
    <w:rsid w:val="00637922"/>
    <w:rsid w:val="00640CC1"/>
    <w:rsid w:val="00643150"/>
    <w:rsid w:val="0064362E"/>
    <w:rsid w:val="00644BD0"/>
    <w:rsid w:val="00645499"/>
    <w:rsid w:val="0064550C"/>
    <w:rsid w:val="00645530"/>
    <w:rsid w:val="00645D73"/>
    <w:rsid w:val="006468CC"/>
    <w:rsid w:val="00647A07"/>
    <w:rsid w:val="00651375"/>
    <w:rsid w:val="006526ED"/>
    <w:rsid w:val="006528FC"/>
    <w:rsid w:val="006529BD"/>
    <w:rsid w:val="006548D3"/>
    <w:rsid w:val="00655D9E"/>
    <w:rsid w:val="00655ED7"/>
    <w:rsid w:val="00656408"/>
    <w:rsid w:val="0065670E"/>
    <w:rsid w:val="006568D4"/>
    <w:rsid w:val="0066105E"/>
    <w:rsid w:val="00661769"/>
    <w:rsid w:val="00661F36"/>
    <w:rsid w:val="00662613"/>
    <w:rsid w:val="0066494B"/>
    <w:rsid w:val="006661BB"/>
    <w:rsid w:val="006667B8"/>
    <w:rsid w:val="00666D5B"/>
    <w:rsid w:val="006673F2"/>
    <w:rsid w:val="0066753E"/>
    <w:rsid w:val="00667B10"/>
    <w:rsid w:val="00667C88"/>
    <w:rsid w:val="0067023D"/>
    <w:rsid w:val="0067356A"/>
    <w:rsid w:val="00675403"/>
    <w:rsid w:val="00675723"/>
    <w:rsid w:val="00675F28"/>
    <w:rsid w:val="00676598"/>
    <w:rsid w:val="0068036C"/>
    <w:rsid w:val="0068087E"/>
    <w:rsid w:val="00680B6E"/>
    <w:rsid w:val="0068126A"/>
    <w:rsid w:val="006818D6"/>
    <w:rsid w:val="006838AC"/>
    <w:rsid w:val="0068394A"/>
    <w:rsid w:val="00683BC9"/>
    <w:rsid w:val="006840DF"/>
    <w:rsid w:val="006846A6"/>
    <w:rsid w:val="00684FD1"/>
    <w:rsid w:val="0068517D"/>
    <w:rsid w:val="00685469"/>
    <w:rsid w:val="0068597E"/>
    <w:rsid w:val="0068600F"/>
    <w:rsid w:val="00687F0A"/>
    <w:rsid w:val="00691141"/>
    <w:rsid w:val="00692048"/>
    <w:rsid w:val="0069220E"/>
    <w:rsid w:val="00693593"/>
    <w:rsid w:val="00693D41"/>
    <w:rsid w:val="00693FDE"/>
    <w:rsid w:val="006959E0"/>
    <w:rsid w:val="0069609E"/>
    <w:rsid w:val="00696229"/>
    <w:rsid w:val="00696279"/>
    <w:rsid w:val="00696B19"/>
    <w:rsid w:val="00696CA9"/>
    <w:rsid w:val="006976D7"/>
    <w:rsid w:val="00697EA3"/>
    <w:rsid w:val="006A0032"/>
    <w:rsid w:val="006A04F9"/>
    <w:rsid w:val="006A0961"/>
    <w:rsid w:val="006A1373"/>
    <w:rsid w:val="006A1C05"/>
    <w:rsid w:val="006A39AD"/>
    <w:rsid w:val="006A45F3"/>
    <w:rsid w:val="006A4F3C"/>
    <w:rsid w:val="006A5191"/>
    <w:rsid w:val="006A52DF"/>
    <w:rsid w:val="006A5617"/>
    <w:rsid w:val="006A640C"/>
    <w:rsid w:val="006A716D"/>
    <w:rsid w:val="006A735D"/>
    <w:rsid w:val="006A7AC5"/>
    <w:rsid w:val="006A7B26"/>
    <w:rsid w:val="006B0A00"/>
    <w:rsid w:val="006B16C5"/>
    <w:rsid w:val="006B1906"/>
    <w:rsid w:val="006B1DF9"/>
    <w:rsid w:val="006B3285"/>
    <w:rsid w:val="006B38CB"/>
    <w:rsid w:val="006B3D34"/>
    <w:rsid w:val="006B6A35"/>
    <w:rsid w:val="006B6E3B"/>
    <w:rsid w:val="006B701E"/>
    <w:rsid w:val="006B7AD6"/>
    <w:rsid w:val="006C1D0B"/>
    <w:rsid w:val="006C20FB"/>
    <w:rsid w:val="006C2310"/>
    <w:rsid w:val="006C2C71"/>
    <w:rsid w:val="006C426D"/>
    <w:rsid w:val="006C4BCE"/>
    <w:rsid w:val="006C5667"/>
    <w:rsid w:val="006C6799"/>
    <w:rsid w:val="006D0254"/>
    <w:rsid w:val="006D160F"/>
    <w:rsid w:val="006D1886"/>
    <w:rsid w:val="006D29C3"/>
    <w:rsid w:val="006D2CAB"/>
    <w:rsid w:val="006D2E7C"/>
    <w:rsid w:val="006D4DC0"/>
    <w:rsid w:val="006D6341"/>
    <w:rsid w:val="006D78E3"/>
    <w:rsid w:val="006E0B57"/>
    <w:rsid w:val="006E19B4"/>
    <w:rsid w:val="006E1AC3"/>
    <w:rsid w:val="006E3D5B"/>
    <w:rsid w:val="006E55C4"/>
    <w:rsid w:val="006E6466"/>
    <w:rsid w:val="006E72B4"/>
    <w:rsid w:val="006E78CF"/>
    <w:rsid w:val="006E7974"/>
    <w:rsid w:val="006F26D7"/>
    <w:rsid w:val="006F27A6"/>
    <w:rsid w:val="006F4233"/>
    <w:rsid w:val="006F56F5"/>
    <w:rsid w:val="006F7D93"/>
    <w:rsid w:val="007008F0"/>
    <w:rsid w:val="007015BB"/>
    <w:rsid w:val="00701D3D"/>
    <w:rsid w:val="007025D9"/>
    <w:rsid w:val="00702CB1"/>
    <w:rsid w:val="00702F12"/>
    <w:rsid w:val="007043DD"/>
    <w:rsid w:val="007045FF"/>
    <w:rsid w:val="00704E6F"/>
    <w:rsid w:val="00705576"/>
    <w:rsid w:val="00706534"/>
    <w:rsid w:val="0070672D"/>
    <w:rsid w:val="00707423"/>
    <w:rsid w:val="00711705"/>
    <w:rsid w:val="00712C53"/>
    <w:rsid w:val="00713110"/>
    <w:rsid w:val="00713FC2"/>
    <w:rsid w:val="0071427D"/>
    <w:rsid w:val="007142CC"/>
    <w:rsid w:val="007143BC"/>
    <w:rsid w:val="00714E23"/>
    <w:rsid w:val="00715D55"/>
    <w:rsid w:val="00716EB8"/>
    <w:rsid w:val="0071761B"/>
    <w:rsid w:val="00720E98"/>
    <w:rsid w:val="007212E6"/>
    <w:rsid w:val="00721B2E"/>
    <w:rsid w:val="007234E1"/>
    <w:rsid w:val="00723AEA"/>
    <w:rsid w:val="00723C53"/>
    <w:rsid w:val="007247A6"/>
    <w:rsid w:val="00724A46"/>
    <w:rsid w:val="0072541F"/>
    <w:rsid w:val="007265F0"/>
    <w:rsid w:val="00726A31"/>
    <w:rsid w:val="00726D44"/>
    <w:rsid w:val="007276D2"/>
    <w:rsid w:val="007276F0"/>
    <w:rsid w:val="007301BF"/>
    <w:rsid w:val="00730C6A"/>
    <w:rsid w:val="00731D17"/>
    <w:rsid w:val="00731EB6"/>
    <w:rsid w:val="0073423E"/>
    <w:rsid w:val="007342E5"/>
    <w:rsid w:val="0073478C"/>
    <w:rsid w:val="007348CC"/>
    <w:rsid w:val="007356CC"/>
    <w:rsid w:val="00735DFF"/>
    <w:rsid w:val="007360FD"/>
    <w:rsid w:val="0073613D"/>
    <w:rsid w:val="00736527"/>
    <w:rsid w:val="00736D31"/>
    <w:rsid w:val="00737BAB"/>
    <w:rsid w:val="00737EC8"/>
    <w:rsid w:val="007408D6"/>
    <w:rsid w:val="007419A2"/>
    <w:rsid w:val="00742183"/>
    <w:rsid w:val="00743962"/>
    <w:rsid w:val="00744D41"/>
    <w:rsid w:val="00744D4A"/>
    <w:rsid w:val="00745061"/>
    <w:rsid w:val="00745702"/>
    <w:rsid w:val="00745B24"/>
    <w:rsid w:val="0074601A"/>
    <w:rsid w:val="00746B79"/>
    <w:rsid w:val="00751224"/>
    <w:rsid w:val="00752F9C"/>
    <w:rsid w:val="00753748"/>
    <w:rsid w:val="007548D8"/>
    <w:rsid w:val="00755684"/>
    <w:rsid w:val="007573FA"/>
    <w:rsid w:val="007616A8"/>
    <w:rsid w:val="007619DE"/>
    <w:rsid w:val="00761D2A"/>
    <w:rsid w:val="00762BC2"/>
    <w:rsid w:val="007636CF"/>
    <w:rsid w:val="0076374C"/>
    <w:rsid w:val="00763CDA"/>
    <w:rsid w:val="007642C7"/>
    <w:rsid w:val="0076485B"/>
    <w:rsid w:val="00764878"/>
    <w:rsid w:val="00764C4E"/>
    <w:rsid w:val="0076669B"/>
    <w:rsid w:val="0076688C"/>
    <w:rsid w:val="007671CC"/>
    <w:rsid w:val="0076743C"/>
    <w:rsid w:val="007675A0"/>
    <w:rsid w:val="00767AC8"/>
    <w:rsid w:val="00767B91"/>
    <w:rsid w:val="007700D9"/>
    <w:rsid w:val="007702E7"/>
    <w:rsid w:val="0077147F"/>
    <w:rsid w:val="007721F3"/>
    <w:rsid w:val="00772535"/>
    <w:rsid w:val="0077262D"/>
    <w:rsid w:val="00773EAB"/>
    <w:rsid w:val="0077511E"/>
    <w:rsid w:val="007778CA"/>
    <w:rsid w:val="00777A02"/>
    <w:rsid w:val="00777F39"/>
    <w:rsid w:val="00780990"/>
    <w:rsid w:val="0078167A"/>
    <w:rsid w:val="00783600"/>
    <w:rsid w:val="0078375E"/>
    <w:rsid w:val="0078474C"/>
    <w:rsid w:val="007852EF"/>
    <w:rsid w:val="00786575"/>
    <w:rsid w:val="007877B3"/>
    <w:rsid w:val="00787DF9"/>
    <w:rsid w:val="00790814"/>
    <w:rsid w:val="0079123B"/>
    <w:rsid w:val="007912A7"/>
    <w:rsid w:val="00792375"/>
    <w:rsid w:val="00792FB4"/>
    <w:rsid w:val="007931DC"/>
    <w:rsid w:val="007942D7"/>
    <w:rsid w:val="007947D2"/>
    <w:rsid w:val="00794DA6"/>
    <w:rsid w:val="00795AC3"/>
    <w:rsid w:val="0079668B"/>
    <w:rsid w:val="0079673E"/>
    <w:rsid w:val="00797646"/>
    <w:rsid w:val="00797F43"/>
    <w:rsid w:val="00797F75"/>
    <w:rsid w:val="007A04DB"/>
    <w:rsid w:val="007A0E04"/>
    <w:rsid w:val="007A164C"/>
    <w:rsid w:val="007A1C88"/>
    <w:rsid w:val="007A1D43"/>
    <w:rsid w:val="007A20BC"/>
    <w:rsid w:val="007A32AC"/>
    <w:rsid w:val="007A33DC"/>
    <w:rsid w:val="007A4A59"/>
    <w:rsid w:val="007A4D98"/>
    <w:rsid w:val="007A5509"/>
    <w:rsid w:val="007A59DF"/>
    <w:rsid w:val="007A6120"/>
    <w:rsid w:val="007A6BAA"/>
    <w:rsid w:val="007A799C"/>
    <w:rsid w:val="007B0CB5"/>
    <w:rsid w:val="007B0D57"/>
    <w:rsid w:val="007B0DAD"/>
    <w:rsid w:val="007B188A"/>
    <w:rsid w:val="007B3C39"/>
    <w:rsid w:val="007B4063"/>
    <w:rsid w:val="007B537C"/>
    <w:rsid w:val="007B73E9"/>
    <w:rsid w:val="007B7485"/>
    <w:rsid w:val="007B75B0"/>
    <w:rsid w:val="007B786B"/>
    <w:rsid w:val="007B79A8"/>
    <w:rsid w:val="007B7A1B"/>
    <w:rsid w:val="007B7DB8"/>
    <w:rsid w:val="007C03D8"/>
    <w:rsid w:val="007C0B01"/>
    <w:rsid w:val="007C2BBE"/>
    <w:rsid w:val="007C30BE"/>
    <w:rsid w:val="007C34A4"/>
    <w:rsid w:val="007C3AC8"/>
    <w:rsid w:val="007C4161"/>
    <w:rsid w:val="007C4888"/>
    <w:rsid w:val="007C4F04"/>
    <w:rsid w:val="007C5012"/>
    <w:rsid w:val="007C53A5"/>
    <w:rsid w:val="007C6FE8"/>
    <w:rsid w:val="007D0046"/>
    <w:rsid w:val="007D0BF3"/>
    <w:rsid w:val="007D0C22"/>
    <w:rsid w:val="007D0E7C"/>
    <w:rsid w:val="007D1849"/>
    <w:rsid w:val="007D20B5"/>
    <w:rsid w:val="007D2390"/>
    <w:rsid w:val="007D338D"/>
    <w:rsid w:val="007D3EFE"/>
    <w:rsid w:val="007D6608"/>
    <w:rsid w:val="007D6B4D"/>
    <w:rsid w:val="007D6DCA"/>
    <w:rsid w:val="007E0F81"/>
    <w:rsid w:val="007E390B"/>
    <w:rsid w:val="007E3DA9"/>
    <w:rsid w:val="007E42FC"/>
    <w:rsid w:val="007E5357"/>
    <w:rsid w:val="007E6113"/>
    <w:rsid w:val="007E6CEF"/>
    <w:rsid w:val="007F017A"/>
    <w:rsid w:val="007F052F"/>
    <w:rsid w:val="007F0804"/>
    <w:rsid w:val="007F0936"/>
    <w:rsid w:val="007F0E40"/>
    <w:rsid w:val="007F1B42"/>
    <w:rsid w:val="007F2A12"/>
    <w:rsid w:val="007F2E70"/>
    <w:rsid w:val="007F380B"/>
    <w:rsid w:val="007F41DA"/>
    <w:rsid w:val="007F67FA"/>
    <w:rsid w:val="007F6902"/>
    <w:rsid w:val="007F6A07"/>
    <w:rsid w:val="007F702F"/>
    <w:rsid w:val="007F72EB"/>
    <w:rsid w:val="007F7541"/>
    <w:rsid w:val="00800979"/>
    <w:rsid w:val="00800C5D"/>
    <w:rsid w:val="00800F1B"/>
    <w:rsid w:val="00801FA8"/>
    <w:rsid w:val="00802438"/>
    <w:rsid w:val="008024FF"/>
    <w:rsid w:val="00804141"/>
    <w:rsid w:val="008046FB"/>
    <w:rsid w:val="00805626"/>
    <w:rsid w:val="00805B38"/>
    <w:rsid w:val="00806127"/>
    <w:rsid w:val="0080717E"/>
    <w:rsid w:val="00807BB8"/>
    <w:rsid w:val="008103F6"/>
    <w:rsid w:val="008111D8"/>
    <w:rsid w:val="00811AA9"/>
    <w:rsid w:val="00812114"/>
    <w:rsid w:val="008126C7"/>
    <w:rsid w:val="00812BDD"/>
    <w:rsid w:val="0081342D"/>
    <w:rsid w:val="008137DE"/>
    <w:rsid w:val="008138BE"/>
    <w:rsid w:val="00814035"/>
    <w:rsid w:val="00814A77"/>
    <w:rsid w:val="00814FDC"/>
    <w:rsid w:val="0081501F"/>
    <w:rsid w:val="008152BC"/>
    <w:rsid w:val="00816CFD"/>
    <w:rsid w:val="008205BC"/>
    <w:rsid w:val="008212E7"/>
    <w:rsid w:val="00821486"/>
    <w:rsid w:val="00821583"/>
    <w:rsid w:val="00821D5D"/>
    <w:rsid w:val="00822544"/>
    <w:rsid w:val="00823538"/>
    <w:rsid w:val="00823BDD"/>
    <w:rsid w:val="00824654"/>
    <w:rsid w:val="00824F20"/>
    <w:rsid w:val="00825288"/>
    <w:rsid w:val="00825832"/>
    <w:rsid w:val="00826D45"/>
    <w:rsid w:val="008311F9"/>
    <w:rsid w:val="0083180E"/>
    <w:rsid w:val="00832CC1"/>
    <w:rsid w:val="00832D17"/>
    <w:rsid w:val="00834ACA"/>
    <w:rsid w:val="00835852"/>
    <w:rsid w:val="008369AD"/>
    <w:rsid w:val="00836B4A"/>
    <w:rsid w:val="00837584"/>
    <w:rsid w:val="00837608"/>
    <w:rsid w:val="00837D09"/>
    <w:rsid w:val="00842695"/>
    <w:rsid w:val="00842AAD"/>
    <w:rsid w:val="008436C5"/>
    <w:rsid w:val="00844DBC"/>
    <w:rsid w:val="00844DCE"/>
    <w:rsid w:val="00845207"/>
    <w:rsid w:val="008459DE"/>
    <w:rsid w:val="00845E21"/>
    <w:rsid w:val="008504F0"/>
    <w:rsid w:val="008508D5"/>
    <w:rsid w:val="00850ABE"/>
    <w:rsid w:val="008514CA"/>
    <w:rsid w:val="008518E2"/>
    <w:rsid w:val="00852B4F"/>
    <w:rsid w:val="00852CFC"/>
    <w:rsid w:val="00853A08"/>
    <w:rsid w:val="00853A5E"/>
    <w:rsid w:val="00854A60"/>
    <w:rsid w:val="008555D8"/>
    <w:rsid w:val="0085655C"/>
    <w:rsid w:val="008565AB"/>
    <w:rsid w:val="008565C1"/>
    <w:rsid w:val="008565E8"/>
    <w:rsid w:val="00857067"/>
    <w:rsid w:val="008608A9"/>
    <w:rsid w:val="00861E34"/>
    <w:rsid w:val="00863493"/>
    <w:rsid w:val="0086543E"/>
    <w:rsid w:val="00865F2C"/>
    <w:rsid w:val="00866B89"/>
    <w:rsid w:val="00866F52"/>
    <w:rsid w:val="00871311"/>
    <w:rsid w:val="00871423"/>
    <w:rsid w:val="00871F99"/>
    <w:rsid w:val="008728B2"/>
    <w:rsid w:val="00872E5E"/>
    <w:rsid w:val="0087345D"/>
    <w:rsid w:val="00873CB1"/>
    <w:rsid w:val="00873D4D"/>
    <w:rsid w:val="00874022"/>
    <w:rsid w:val="0087451A"/>
    <w:rsid w:val="00874F37"/>
    <w:rsid w:val="00875966"/>
    <w:rsid w:val="00876136"/>
    <w:rsid w:val="00876BB0"/>
    <w:rsid w:val="00877114"/>
    <w:rsid w:val="0088109C"/>
    <w:rsid w:val="00885152"/>
    <w:rsid w:val="008853DD"/>
    <w:rsid w:val="00886902"/>
    <w:rsid w:val="00886C86"/>
    <w:rsid w:val="00887B5D"/>
    <w:rsid w:val="00892BDD"/>
    <w:rsid w:val="00893391"/>
    <w:rsid w:val="00893447"/>
    <w:rsid w:val="00893E30"/>
    <w:rsid w:val="008947AC"/>
    <w:rsid w:val="00895C71"/>
    <w:rsid w:val="00895F94"/>
    <w:rsid w:val="00896422"/>
    <w:rsid w:val="00896E9C"/>
    <w:rsid w:val="008970A4"/>
    <w:rsid w:val="00897917"/>
    <w:rsid w:val="00897F36"/>
    <w:rsid w:val="008A12D3"/>
    <w:rsid w:val="008A1C4B"/>
    <w:rsid w:val="008A28C0"/>
    <w:rsid w:val="008A3496"/>
    <w:rsid w:val="008A5268"/>
    <w:rsid w:val="008A53D2"/>
    <w:rsid w:val="008A71BE"/>
    <w:rsid w:val="008B1987"/>
    <w:rsid w:val="008B2966"/>
    <w:rsid w:val="008B2F56"/>
    <w:rsid w:val="008B5128"/>
    <w:rsid w:val="008B6058"/>
    <w:rsid w:val="008C04A9"/>
    <w:rsid w:val="008C0E5A"/>
    <w:rsid w:val="008C2239"/>
    <w:rsid w:val="008C24B7"/>
    <w:rsid w:val="008C2FD0"/>
    <w:rsid w:val="008C32C8"/>
    <w:rsid w:val="008C3E02"/>
    <w:rsid w:val="008C3E12"/>
    <w:rsid w:val="008C4234"/>
    <w:rsid w:val="008C4899"/>
    <w:rsid w:val="008C5165"/>
    <w:rsid w:val="008C619A"/>
    <w:rsid w:val="008C6F26"/>
    <w:rsid w:val="008D0DFE"/>
    <w:rsid w:val="008D2171"/>
    <w:rsid w:val="008D2AA4"/>
    <w:rsid w:val="008D37E7"/>
    <w:rsid w:val="008D4D84"/>
    <w:rsid w:val="008D4EE5"/>
    <w:rsid w:val="008D5AA8"/>
    <w:rsid w:val="008D5C28"/>
    <w:rsid w:val="008D5C9A"/>
    <w:rsid w:val="008D7050"/>
    <w:rsid w:val="008E041F"/>
    <w:rsid w:val="008E0F97"/>
    <w:rsid w:val="008E1115"/>
    <w:rsid w:val="008E142E"/>
    <w:rsid w:val="008E1780"/>
    <w:rsid w:val="008E1B72"/>
    <w:rsid w:val="008E23CE"/>
    <w:rsid w:val="008E3F9B"/>
    <w:rsid w:val="008E4CD7"/>
    <w:rsid w:val="008E5FEB"/>
    <w:rsid w:val="008E6772"/>
    <w:rsid w:val="008F078F"/>
    <w:rsid w:val="008F300A"/>
    <w:rsid w:val="008F3C8B"/>
    <w:rsid w:val="008F3D54"/>
    <w:rsid w:val="008F4824"/>
    <w:rsid w:val="008F51A7"/>
    <w:rsid w:val="008F56AB"/>
    <w:rsid w:val="008F7398"/>
    <w:rsid w:val="008F7433"/>
    <w:rsid w:val="008F775D"/>
    <w:rsid w:val="009000B2"/>
    <w:rsid w:val="00900841"/>
    <w:rsid w:val="0090227E"/>
    <w:rsid w:val="00902790"/>
    <w:rsid w:val="009031EA"/>
    <w:rsid w:val="0090364F"/>
    <w:rsid w:val="00903A17"/>
    <w:rsid w:val="00906330"/>
    <w:rsid w:val="00906F65"/>
    <w:rsid w:val="00907970"/>
    <w:rsid w:val="009105FE"/>
    <w:rsid w:val="009117E3"/>
    <w:rsid w:val="009136D9"/>
    <w:rsid w:val="009138A3"/>
    <w:rsid w:val="00914132"/>
    <w:rsid w:val="009155DF"/>
    <w:rsid w:val="0091599F"/>
    <w:rsid w:val="00916271"/>
    <w:rsid w:val="00916C8C"/>
    <w:rsid w:val="00920A0B"/>
    <w:rsid w:val="00920E72"/>
    <w:rsid w:val="009219AE"/>
    <w:rsid w:val="00921D64"/>
    <w:rsid w:val="00922C8A"/>
    <w:rsid w:val="00922FD7"/>
    <w:rsid w:val="00923708"/>
    <w:rsid w:val="0092406A"/>
    <w:rsid w:val="00924356"/>
    <w:rsid w:val="0092574A"/>
    <w:rsid w:val="00925F89"/>
    <w:rsid w:val="009269E3"/>
    <w:rsid w:val="00930302"/>
    <w:rsid w:val="00930BF2"/>
    <w:rsid w:val="009315D0"/>
    <w:rsid w:val="0093174D"/>
    <w:rsid w:val="009337EA"/>
    <w:rsid w:val="00934969"/>
    <w:rsid w:val="009351A4"/>
    <w:rsid w:val="00935C31"/>
    <w:rsid w:val="00936116"/>
    <w:rsid w:val="00936E74"/>
    <w:rsid w:val="00937067"/>
    <w:rsid w:val="009370DF"/>
    <w:rsid w:val="00937D52"/>
    <w:rsid w:val="00940929"/>
    <w:rsid w:val="00940988"/>
    <w:rsid w:val="00941079"/>
    <w:rsid w:val="00941EE5"/>
    <w:rsid w:val="009422F3"/>
    <w:rsid w:val="00943415"/>
    <w:rsid w:val="0094354C"/>
    <w:rsid w:val="00943863"/>
    <w:rsid w:val="00943CD9"/>
    <w:rsid w:val="00943ED4"/>
    <w:rsid w:val="0094447F"/>
    <w:rsid w:val="00944EF2"/>
    <w:rsid w:val="00945506"/>
    <w:rsid w:val="009472D5"/>
    <w:rsid w:val="00947DDD"/>
    <w:rsid w:val="00947DED"/>
    <w:rsid w:val="00947F8A"/>
    <w:rsid w:val="0095026C"/>
    <w:rsid w:val="0095122B"/>
    <w:rsid w:val="00952146"/>
    <w:rsid w:val="009531AF"/>
    <w:rsid w:val="00953859"/>
    <w:rsid w:val="00954D6E"/>
    <w:rsid w:val="009574F0"/>
    <w:rsid w:val="009603FD"/>
    <w:rsid w:val="009604B4"/>
    <w:rsid w:val="009612A7"/>
    <w:rsid w:val="009612CD"/>
    <w:rsid w:val="00961D9C"/>
    <w:rsid w:val="00962797"/>
    <w:rsid w:val="009634B3"/>
    <w:rsid w:val="00963565"/>
    <w:rsid w:val="009644F3"/>
    <w:rsid w:val="009654D1"/>
    <w:rsid w:val="00965F22"/>
    <w:rsid w:val="009664AF"/>
    <w:rsid w:val="00966812"/>
    <w:rsid w:val="00970A83"/>
    <w:rsid w:val="00971081"/>
    <w:rsid w:val="009713B8"/>
    <w:rsid w:val="00971724"/>
    <w:rsid w:val="0097338F"/>
    <w:rsid w:val="00973511"/>
    <w:rsid w:val="0097412C"/>
    <w:rsid w:val="009744D5"/>
    <w:rsid w:val="00974743"/>
    <w:rsid w:val="0097492A"/>
    <w:rsid w:val="00974C8D"/>
    <w:rsid w:val="0097581E"/>
    <w:rsid w:val="00976EB5"/>
    <w:rsid w:val="00980A24"/>
    <w:rsid w:val="0098186A"/>
    <w:rsid w:val="00981C9A"/>
    <w:rsid w:val="009820F5"/>
    <w:rsid w:val="00982D65"/>
    <w:rsid w:val="00983C7D"/>
    <w:rsid w:val="009856E7"/>
    <w:rsid w:val="00986044"/>
    <w:rsid w:val="009867A7"/>
    <w:rsid w:val="00987750"/>
    <w:rsid w:val="00987B15"/>
    <w:rsid w:val="0099031E"/>
    <w:rsid w:val="00991082"/>
    <w:rsid w:val="00991268"/>
    <w:rsid w:val="00991EBD"/>
    <w:rsid w:val="0099201E"/>
    <w:rsid w:val="009922C7"/>
    <w:rsid w:val="0099253A"/>
    <w:rsid w:val="00992BA4"/>
    <w:rsid w:val="00992CC1"/>
    <w:rsid w:val="00993B92"/>
    <w:rsid w:val="00994214"/>
    <w:rsid w:val="00994AB1"/>
    <w:rsid w:val="00995A4E"/>
    <w:rsid w:val="00995AFB"/>
    <w:rsid w:val="009962B8"/>
    <w:rsid w:val="009964E3"/>
    <w:rsid w:val="00996679"/>
    <w:rsid w:val="0099726C"/>
    <w:rsid w:val="009A0922"/>
    <w:rsid w:val="009A0D81"/>
    <w:rsid w:val="009A1A73"/>
    <w:rsid w:val="009A2944"/>
    <w:rsid w:val="009A3D58"/>
    <w:rsid w:val="009A4A66"/>
    <w:rsid w:val="009A4F63"/>
    <w:rsid w:val="009A508C"/>
    <w:rsid w:val="009A5813"/>
    <w:rsid w:val="009A5E8E"/>
    <w:rsid w:val="009A7EDA"/>
    <w:rsid w:val="009B0682"/>
    <w:rsid w:val="009B0B4E"/>
    <w:rsid w:val="009B1EA6"/>
    <w:rsid w:val="009B326D"/>
    <w:rsid w:val="009B386A"/>
    <w:rsid w:val="009B3DD9"/>
    <w:rsid w:val="009B4EAD"/>
    <w:rsid w:val="009B5C28"/>
    <w:rsid w:val="009B5D4F"/>
    <w:rsid w:val="009B6BA6"/>
    <w:rsid w:val="009B6E2A"/>
    <w:rsid w:val="009B6E82"/>
    <w:rsid w:val="009B77B5"/>
    <w:rsid w:val="009B7EAD"/>
    <w:rsid w:val="009C11C6"/>
    <w:rsid w:val="009C3467"/>
    <w:rsid w:val="009C5BA9"/>
    <w:rsid w:val="009C5D04"/>
    <w:rsid w:val="009C6D31"/>
    <w:rsid w:val="009D0052"/>
    <w:rsid w:val="009D07F2"/>
    <w:rsid w:val="009D0E6E"/>
    <w:rsid w:val="009D1558"/>
    <w:rsid w:val="009D21C6"/>
    <w:rsid w:val="009D2B0E"/>
    <w:rsid w:val="009D420D"/>
    <w:rsid w:val="009D44D1"/>
    <w:rsid w:val="009D5683"/>
    <w:rsid w:val="009D66E1"/>
    <w:rsid w:val="009E0298"/>
    <w:rsid w:val="009E0BD8"/>
    <w:rsid w:val="009E1743"/>
    <w:rsid w:val="009E1BE8"/>
    <w:rsid w:val="009E1C9E"/>
    <w:rsid w:val="009E381A"/>
    <w:rsid w:val="009E38C2"/>
    <w:rsid w:val="009E3F23"/>
    <w:rsid w:val="009E56B5"/>
    <w:rsid w:val="009E5E6A"/>
    <w:rsid w:val="009E603E"/>
    <w:rsid w:val="009E637E"/>
    <w:rsid w:val="009F01E9"/>
    <w:rsid w:val="009F0920"/>
    <w:rsid w:val="009F0F09"/>
    <w:rsid w:val="009F0F68"/>
    <w:rsid w:val="009F22C1"/>
    <w:rsid w:val="009F23D9"/>
    <w:rsid w:val="009F3217"/>
    <w:rsid w:val="009F39DB"/>
    <w:rsid w:val="009F407F"/>
    <w:rsid w:val="009F4792"/>
    <w:rsid w:val="009F60FB"/>
    <w:rsid w:val="009F6C66"/>
    <w:rsid w:val="00A00E4C"/>
    <w:rsid w:val="00A011D4"/>
    <w:rsid w:val="00A0159C"/>
    <w:rsid w:val="00A0162C"/>
    <w:rsid w:val="00A022C3"/>
    <w:rsid w:val="00A02E2C"/>
    <w:rsid w:val="00A03723"/>
    <w:rsid w:val="00A05FC3"/>
    <w:rsid w:val="00A06250"/>
    <w:rsid w:val="00A06954"/>
    <w:rsid w:val="00A06C06"/>
    <w:rsid w:val="00A07370"/>
    <w:rsid w:val="00A07AA3"/>
    <w:rsid w:val="00A10795"/>
    <w:rsid w:val="00A145FB"/>
    <w:rsid w:val="00A149DC"/>
    <w:rsid w:val="00A1587C"/>
    <w:rsid w:val="00A16EF0"/>
    <w:rsid w:val="00A17343"/>
    <w:rsid w:val="00A17515"/>
    <w:rsid w:val="00A2104F"/>
    <w:rsid w:val="00A228EB"/>
    <w:rsid w:val="00A25F7A"/>
    <w:rsid w:val="00A268A0"/>
    <w:rsid w:val="00A27BF7"/>
    <w:rsid w:val="00A307E8"/>
    <w:rsid w:val="00A316CC"/>
    <w:rsid w:val="00A318AA"/>
    <w:rsid w:val="00A3240A"/>
    <w:rsid w:val="00A332EB"/>
    <w:rsid w:val="00A3357C"/>
    <w:rsid w:val="00A34E87"/>
    <w:rsid w:val="00A34F70"/>
    <w:rsid w:val="00A360F3"/>
    <w:rsid w:val="00A36B17"/>
    <w:rsid w:val="00A36FA0"/>
    <w:rsid w:val="00A3793A"/>
    <w:rsid w:val="00A37D41"/>
    <w:rsid w:val="00A40027"/>
    <w:rsid w:val="00A40CB7"/>
    <w:rsid w:val="00A40E1B"/>
    <w:rsid w:val="00A40F37"/>
    <w:rsid w:val="00A410B3"/>
    <w:rsid w:val="00A42167"/>
    <w:rsid w:val="00A42B3B"/>
    <w:rsid w:val="00A42D27"/>
    <w:rsid w:val="00A435D1"/>
    <w:rsid w:val="00A43FB4"/>
    <w:rsid w:val="00A4533F"/>
    <w:rsid w:val="00A45CA1"/>
    <w:rsid w:val="00A45DE3"/>
    <w:rsid w:val="00A468CE"/>
    <w:rsid w:val="00A47E3C"/>
    <w:rsid w:val="00A47F87"/>
    <w:rsid w:val="00A50442"/>
    <w:rsid w:val="00A50948"/>
    <w:rsid w:val="00A50DB9"/>
    <w:rsid w:val="00A51FC6"/>
    <w:rsid w:val="00A5201B"/>
    <w:rsid w:val="00A52AA3"/>
    <w:rsid w:val="00A52FFB"/>
    <w:rsid w:val="00A534EE"/>
    <w:rsid w:val="00A53528"/>
    <w:rsid w:val="00A54154"/>
    <w:rsid w:val="00A54452"/>
    <w:rsid w:val="00A56019"/>
    <w:rsid w:val="00A56FF7"/>
    <w:rsid w:val="00A57ABC"/>
    <w:rsid w:val="00A57E01"/>
    <w:rsid w:val="00A603B9"/>
    <w:rsid w:val="00A6082A"/>
    <w:rsid w:val="00A608AD"/>
    <w:rsid w:val="00A612C3"/>
    <w:rsid w:val="00A61C59"/>
    <w:rsid w:val="00A643EA"/>
    <w:rsid w:val="00A64534"/>
    <w:rsid w:val="00A671D3"/>
    <w:rsid w:val="00A676E2"/>
    <w:rsid w:val="00A7048C"/>
    <w:rsid w:val="00A70703"/>
    <w:rsid w:val="00A716D7"/>
    <w:rsid w:val="00A717E0"/>
    <w:rsid w:val="00A7191F"/>
    <w:rsid w:val="00A72D7F"/>
    <w:rsid w:val="00A730D8"/>
    <w:rsid w:val="00A73350"/>
    <w:rsid w:val="00A738C8"/>
    <w:rsid w:val="00A73F59"/>
    <w:rsid w:val="00A7629E"/>
    <w:rsid w:val="00A764E1"/>
    <w:rsid w:val="00A77B8A"/>
    <w:rsid w:val="00A804AF"/>
    <w:rsid w:val="00A81C34"/>
    <w:rsid w:val="00A82FA5"/>
    <w:rsid w:val="00A8517B"/>
    <w:rsid w:val="00A86D27"/>
    <w:rsid w:val="00A86FB4"/>
    <w:rsid w:val="00A87C99"/>
    <w:rsid w:val="00A90FAA"/>
    <w:rsid w:val="00A91936"/>
    <w:rsid w:val="00A91AEB"/>
    <w:rsid w:val="00A92578"/>
    <w:rsid w:val="00A92FC7"/>
    <w:rsid w:val="00A93847"/>
    <w:rsid w:val="00A944BC"/>
    <w:rsid w:val="00A946DB"/>
    <w:rsid w:val="00A94C56"/>
    <w:rsid w:val="00A95ED1"/>
    <w:rsid w:val="00A9691D"/>
    <w:rsid w:val="00A96CB3"/>
    <w:rsid w:val="00A9772D"/>
    <w:rsid w:val="00A9788C"/>
    <w:rsid w:val="00AA0149"/>
    <w:rsid w:val="00AA0949"/>
    <w:rsid w:val="00AA0EE2"/>
    <w:rsid w:val="00AA33D9"/>
    <w:rsid w:val="00AA3F5F"/>
    <w:rsid w:val="00AA4B2C"/>
    <w:rsid w:val="00AA4E43"/>
    <w:rsid w:val="00AA5E4B"/>
    <w:rsid w:val="00AA647D"/>
    <w:rsid w:val="00AA66C1"/>
    <w:rsid w:val="00AA6C42"/>
    <w:rsid w:val="00AA70F4"/>
    <w:rsid w:val="00AA751C"/>
    <w:rsid w:val="00AA7D7C"/>
    <w:rsid w:val="00AB007E"/>
    <w:rsid w:val="00AB372D"/>
    <w:rsid w:val="00AB3901"/>
    <w:rsid w:val="00AB3AD7"/>
    <w:rsid w:val="00AB3DD1"/>
    <w:rsid w:val="00AB42A0"/>
    <w:rsid w:val="00AB511D"/>
    <w:rsid w:val="00AB6600"/>
    <w:rsid w:val="00AC1CEC"/>
    <w:rsid w:val="00AC2252"/>
    <w:rsid w:val="00AC24C5"/>
    <w:rsid w:val="00AC3399"/>
    <w:rsid w:val="00AC3A6E"/>
    <w:rsid w:val="00AC3B48"/>
    <w:rsid w:val="00AC522D"/>
    <w:rsid w:val="00AC5669"/>
    <w:rsid w:val="00AC61E7"/>
    <w:rsid w:val="00AC6E58"/>
    <w:rsid w:val="00AC7024"/>
    <w:rsid w:val="00AC711B"/>
    <w:rsid w:val="00AC718C"/>
    <w:rsid w:val="00AC7A74"/>
    <w:rsid w:val="00AC7B40"/>
    <w:rsid w:val="00AD052B"/>
    <w:rsid w:val="00AD2D83"/>
    <w:rsid w:val="00AD538D"/>
    <w:rsid w:val="00AD5467"/>
    <w:rsid w:val="00AD56F1"/>
    <w:rsid w:val="00AD6461"/>
    <w:rsid w:val="00AD6E4E"/>
    <w:rsid w:val="00AD6FE8"/>
    <w:rsid w:val="00AE1568"/>
    <w:rsid w:val="00AE1EC7"/>
    <w:rsid w:val="00AE2066"/>
    <w:rsid w:val="00AE3347"/>
    <w:rsid w:val="00AE47C1"/>
    <w:rsid w:val="00AE6AF9"/>
    <w:rsid w:val="00AE7EE1"/>
    <w:rsid w:val="00AF1B18"/>
    <w:rsid w:val="00AF290A"/>
    <w:rsid w:val="00AF2D9C"/>
    <w:rsid w:val="00AF43E2"/>
    <w:rsid w:val="00AF487F"/>
    <w:rsid w:val="00AF589D"/>
    <w:rsid w:val="00AF5C1B"/>
    <w:rsid w:val="00AF6B5A"/>
    <w:rsid w:val="00AF6C04"/>
    <w:rsid w:val="00B0023D"/>
    <w:rsid w:val="00B01838"/>
    <w:rsid w:val="00B01B24"/>
    <w:rsid w:val="00B02597"/>
    <w:rsid w:val="00B0315F"/>
    <w:rsid w:val="00B03499"/>
    <w:rsid w:val="00B0457F"/>
    <w:rsid w:val="00B05F4A"/>
    <w:rsid w:val="00B06EDA"/>
    <w:rsid w:val="00B073F6"/>
    <w:rsid w:val="00B07D92"/>
    <w:rsid w:val="00B1078C"/>
    <w:rsid w:val="00B10A10"/>
    <w:rsid w:val="00B10EA8"/>
    <w:rsid w:val="00B111E6"/>
    <w:rsid w:val="00B129F4"/>
    <w:rsid w:val="00B139E0"/>
    <w:rsid w:val="00B13A84"/>
    <w:rsid w:val="00B14C3D"/>
    <w:rsid w:val="00B14C5B"/>
    <w:rsid w:val="00B1640E"/>
    <w:rsid w:val="00B17344"/>
    <w:rsid w:val="00B1793B"/>
    <w:rsid w:val="00B17E64"/>
    <w:rsid w:val="00B21F1E"/>
    <w:rsid w:val="00B226DA"/>
    <w:rsid w:val="00B229EA"/>
    <w:rsid w:val="00B23DC6"/>
    <w:rsid w:val="00B24A1A"/>
    <w:rsid w:val="00B25BB3"/>
    <w:rsid w:val="00B25C20"/>
    <w:rsid w:val="00B25EB2"/>
    <w:rsid w:val="00B26E33"/>
    <w:rsid w:val="00B26E35"/>
    <w:rsid w:val="00B277B8"/>
    <w:rsid w:val="00B27FCC"/>
    <w:rsid w:val="00B313F6"/>
    <w:rsid w:val="00B317B2"/>
    <w:rsid w:val="00B32720"/>
    <w:rsid w:val="00B34FF2"/>
    <w:rsid w:val="00B35A90"/>
    <w:rsid w:val="00B35E7A"/>
    <w:rsid w:val="00B36433"/>
    <w:rsid w:val="00B36C35"/>
    <w:rsid w:val="00B378DB"/>
    <w:rsid w:val="00B41B23"/>
    <w:rsid w:val="00B44DC8"/>
    <w:rsid w:val="00B4549F"/>
    <w:rsid w:val="00B455C5"/>
    <w:rsid w:val="00B458BC"/>
    <w:rsid w:val="00B46608"/>
    <w:rsid w:val="00B46725"/>
    <w:rsid w:val="00B46CB1"/>
    <w:rsid w:val="00B47A9B"/>
    <w:rsid w:val="00B5090E"/>
    <w:rsid w:val="00B5110E"/>
    <w:rsid w:val="00B528A1"/>
    <w:rsid w:val="00B52B14"/>
    <w:rsid w:val="00B52C84"/>
    <w:rsid w:val="00B53F46"/>
    <w:rsid w:val="00B54106"/>
    <w:rsid w:val="00B556F7"/>
    <w:rsid w:val="00B5671F"/>
    <w:rsid w:val="00B57927"/>
    <w:rsid w:val="00B579BA"/>
    <w:rsid w:val="00B606FB"/>
    <w:rsid w:val="00B610FF"/>
    <w:rsid w:val="00B61903"/>
    <w:rsid w:val="00B6296C"/>
    <w:rsid w:val="00B6310A"/>
    <w:rsid w:val="00B63610"/>
    <w:rsid w:val="00B63E48"/>
    <w:rsid w:val="00B64498"/>
    <w:rsid w:val="00B64813"/>
    <w:rsid w:val="00B6496C"/>
    <w:rsid w:val="00B64C6E"/>
    <w:rsid w:val="00B65819"/>
    <w:rsid w:val="00B658FA"/>
    <w:rsid w:val="00B65D2D"/>
    <w:rsid w:val="00B66AEB"/>
    <w:rsid w:val="00B67877"/>
    <w:rsid w:val="00B67E16"/>
    <w:rsid w:val="00B67F23"/>
    <w:rsid w:val="00B706AF"/>
    <w:rsid w:val="00B71777"/>
    <w:rsid w:val="00B71A0A"/>
    <w:rsid w:val="00B71BCB"/>
    <w:rsid w:val="00B72C8E"/>
    <w:rsid w:val="00B749DB"/>
    <w:rsid w:val="00B74BB3"/>
    <w:rsid w:val="00B74F9F"/>
    <w:rsid w:val="00B759B1"/>
    <w:rsid w:val="00B766F6"/>
    <w:rsid w:val="00B769BA"/>
    <w:rsid w:val="00B771F7"/>
    <w:rsid w:val="00B77326"/>
    <w:rsid w:val="00B77780"/>
    <w:rsid w:val="00B77F77"/>
    <w:rsid w:val="00B8433E"/>
    <w:rsid w:val="00B844FE"/>
    <w:rsid w:val="00B84746"/>
    <w:rsid w:val="00B85849"/>
    <w:rsid w:val="00B86B21"/>
    <w:rsid w:val="00B86FC3"/>
    <w:rsid w:val="00B9043D"/>
    <w:rsid w:val="00B9046C"/>
    <w:rsid w:val="00B90882"/>
    <w:rsid w:val="00B90ACF"/>
    <w:rsid w:val="00B913B9"/>
    <w:rsid w:val="00B92BBA"/>
    <w:rsid w:val="00B92F82"/>
    <w:rsid w:val="00B9339A"/>
    <w:rsid w:val="00B9340D"/>
    <w:rsid w:val="00B9559B"/>
    <w:rsid w:val="00B96369"/>
    <w:rsid w:val="00B96B69"/>
    <w:rsid w:val="00B970DD"/>
    <w:rsid w:val="00B975E1"/>
    <w:rsid w:val="00B97F93"/>
    <w:rsid w:val="00BA0010"/>
    <w:rsid w:val="00BA149B"/>
    <w:rsid w:val="00BA14C0"/>
    <w:rsid w:val="00BA2A1A"/>
    <w:rsid w:val="00BA2F78"/>
    <w:rsid w:val="00BA4B9F"/>
    <w:rsid w:val="00BA5032"/>
    <w:rsid w:val="00BA613E"/>
    <w:rsid w:val="00BA63B8"/>
    <w:rsid w:val="00BA71B5"/>
    <w:rsid w:val="00BA7471"/>
    <w:rsid w:val="00BB16BE"/>
    <w:rsid w:val="00BB1C49"/>
    <w:rsid w:val="00BB21C5"/>
    <w:rsid w:val="00BB2209"/>
    <w:rsid w:val="00BB2952"/>
    <w:rsid w:val="00BB3270"/>
    <w:rsid w:val="00BB753D"/>
    <w:rsid w:val="00BB7EC7"/>
    <w:rsid w:val="00BC39AB"/>
    <w:rsid w:val="00BC4CF8"/>
    <w:rsid w:val="00BC67D0"/>
    <w:rsid w:val="00BC6DA1"/>
    <w:rsid w:val="00BC7136"/>
    <w:rsid w:val="00BC7423"/>
    <w:rsid w:val="00BC7EB8"/>
    <w:rsid w:val="00BD0593"/>
    <w:rsid w:val="00BD05E1"/>
    <w:rsid w:val="00BD4A71"/>
    <w:rsid w:val="00BD5272"/>
    <w:rsid w:val="00BD528E"/>
    <w:rsid w:val="00BD6119"/>
    <w:rsid w:val="00BD76AC"/>
    <w:rsid w:val="00BE0230"/>
    <w:rsid w:val="00BE1922"/>
    <w:rsid w:val="00BE1E5C"/>
    <w:rsid w:val="00BE3737"/>
    <w:rsid w:val="00BE5B21"/>
    <w:rsid w:val="00BE6AC6"/>
    <w:rsid w:val="00BE6BA4"/>
    <w:rsid w:val="00BE7F99"/>
    <w:rsid w:val="00BF0735"/>
    <w:rsid w:val="00BF0E8D"/>
    <w:rsid w:val="00BF1342"/>
    <w:rsid w:val="00BF212B"/>
    <w:rsid w:val="00BF245E"/>
    <w:rsid w:val="00BF2554"/>
    <w:rsid w:val="00BF3D31"/>
    <w:rsid w:val="00BF45B2"/>
    <w:rsid w:val="00BF5F03"/>
    <w:rsid w:val="00BF5F5B"/>
    <w:rsid w:val="00BF62E8"/>
    <w:rsid w:val="00BF72AA"/>
    <w:rsid w:val="00BF7ABD"/>
    <w:rsid w:val="00BF7F11"/>
    <w:rsid w:val="00C00003"/>
    <w:rsid w:val="00C00982"/>
    <w:rsid w:val="00C00A42"/>
    <w:rsid w:val="00C00B4D"/>
    <w:rsid w:val="00C00CB7"/>
    <w:rsid w:val="00C01FDF"/>
    <w:rsid w:val="00C0382D"/>
    <w:rsid w:val="00C0396D"/>
    <w:rsid w:val="00C04282"/>
    <w:rsid w:val="00C05C60"/>
    <w:rsid w:val="00C062D7"/>
    <w:rsid w:val="00C1033E"/>
    <w:rsid w:val="00C11A4A"/>
    <w:rsid w:val="00C11AAE"/>
    <w:rsid w:val="00C12CBA"/>
    <w:rsid w:val="00C12E6F"/>
    <w:rsid w:val="00C12FDC"/>
    <w:rsid w:val="00C1315D"/>
    <w:rsid w:val="00C15340"/>
    <w:rsid w:val="00C15554"/>
    <w:rsid w:val="00C157BC"/>
    <w:rsid w:val="00C1591A"/>
    <w:rsid w:val="00C16BA9"/>
    <w:rsid w:val="00C16E7D"/>
    <w:rsid w:val="00C17B04"/>
    <w:rsid w:val="00C2054C"/>
    <w:rsid w:val="00C20BBC"/>
    <w:rsid w:val="00C21ABD"/>
    <w:rsid w:val="00C2225E"/>
    <w:rsid w:val="00C2272C"/>
    <w:rsid w:val="00C2274F"/>
    <w:rsid w:val="00C249BE"/>
    <w:rsid w:val="00C249F2"/>
    <w:rsid w:val="00C26F7C"/>
    <w:rsid w:val="00C270EB"/>
    <w:rsid w:val="00C27FEA"/>
    <w:rsid w:val="00C309B6"/>
    <w:rsid w:val="00C30D84"/>
    <w:rsid w:val="00C319BB"/>
    <w:rsid w:val="00C31FF2"/>
    <w:rsid w:val="00C32877"/>
    <w:rsid w:val="00C329AD"/>
    <w:rsid w:val="00C347FA"/>
    <w:rsid w:val="00C34A06"/>
    <w:rsid w:val="00C34C65"/>
    <w:rsid w:val="00C37241"/>
    <w:rsid w:val="00C375A3"/>
    <w:rsid w:val="00C40204"/>
    <w:rsid w:val="00C4045A"/>
    <w:rsid w:val="00C40917"/>
    <w:rsid w:val="00C4098C"/>
    <w:rsid w:val="00C442AF"/>
    <w:rsid w:val="00C44751"/>
    <w:rsid w:val="00C44A79"/>
    <w:rsid w:val="00C45314"/>
    <w:rsid w:val="00C45522"/>
    <w:rsid w:val="00C46AFF"/>
    <w:rsid w:val="00C4731C"/>
    <w:rsid w:val="00C4742B"/>
    <w:rsid w:val="00C476AC"/>
    <w:rsid w:val="00C50135"/>
    <w:rsid w:val="00C50798"/>
    <w:rsid w:val="00C5417E"/>
    <w:rsid w:val="00C5536E"/>
    <w:rsid w:val="00C557EF"/>
    <w:rsid w:val="00C55FAE"/>
    <w:rsid w:val="00C564EE"/>
    <w:rsid w:val="00C568C3"/>
    <w:rsid w:val="00C56DB5"/>
    <w:rsid w:val="00C60858"/>
    <w:rsid w:val="00C6130E"/>
    <w:rsid w:val="00C62EE0"/>
    <w:rsid w:val="00C62EEE"/>
    <w:rsid w:val="00C642F8"/>
    <w:rsid w:val="00C64743"/>
    <w:rsid w:val="00C64959"/>
    <w:rsid w:val="00C6499A"/>
    <w:rsid w:val="00C64A92"/>
    <w:rsid w:val="00C64DCB"/>
    <w:rsid w:val="00C652DE"/>
    <w:rsid w:val="00C665CE"/>
    <w:rsid w:val="00C67C0A"/>
    <w:rsid w:val="00C67CF1"/>
    <w:rsid w:val="00C707FB"/>
    <w:rsid w:val="00C712DC"/>
    <w:rsid w:val="00C7146F"/>
    <w:rsid w:val="00C719EA"/>
    <w:rsid w:val="00C72325"/>
    <w:rsid w:val="00C728A1"/>
    <w:rsid w:val="00C72AFE"/>
    <w:rsid w:val="00C73839"/>
    <w:rsid w:val="00C73F0A"/>
    <w:rsid w:val="00C7426E"/>
    <w:rsid w:val="00C743A1"/>
    <w:rsid w:val="00C74665"/>
    <w:rsid w:val="00C750A5"/>
    <w:rsid w:val="00C75E14"/>
    <w:rsid w:val="00C76097"/>
    <w:rsid w:val="00C76E45"/>
    <w:rsid w:val="00C80E5B"/>
    <w:rsid w:val="00C81636"/>
    <w:rsid w:val="00C81861"/>
    <w:rsid w:val="00C823F1"/>
    <w:rsid w:val="00C82D17"/>
    <w:rsid w:val="00C831F0"/>
    <w:rsid w:val="00C8339B"/>
    <w:rsid w:val="00C86A63"/>
    <w:rsid w:val="00C86F19"/>
    <w:rsid w:val="00C87948"/>
    <w:rsid w:val="00C90869"/>
    <w:rsid w:val="00C91DB6"/>
    <w:rsid w:val="00C91DF9"/>
    <w:rsid w:val="00C93850"/>
    <w:rsid w:val="00C93B5A"/>
    <w:rsid w:val="00C93CF2"/>
    <w:rsid w:val="00C9481D"/>
    <w:rsid w:val="00C9482E"/>
    <w:rsid w:val="00C948F6"/>
    <w:rsid w:val="00C955ED"/>
    <w:rsid w:val="00C95D2F"/>
    <w:rsid w:val="00CA01AB"/>
    <w:rsid w:val="00CA02AB"/>
    <w:rsid w:val="00CA0588"/>
    <w:rsid w:val="00CA1754"/>
    <w:rsid w:val="00CA1DA6"/>
    <w:rsid w:val="00CA1F17"/>
    <w:rsid w:val="00CA2262"/>
    <w:rsid w:val="00CA2BB2"/>
    <w:rsid w:val="00CA36BB"/>
    <w:rsid w:val="00CA5763"/>
    <w:rsid w:val="00CA5AA5"/>
    <w:rsid w:val="00CA5D86"/>
    <w:rsid w:val="00CA5E93"/>
    <w:rsid w:val="00CA69F6"/>
    <w:rsid w:val="00CA7042"/>
    <w:rsid w:val="00CA7102"/>
    <w:rsid w:val="00CA7725"/>
    <w:rsid w:val="00CA77B4"/>
    <w:rsid w:val="00CB1A9B"/>
    <w:rsid w:val="00CB273B"/>
    <w:rsid w:val="00CB3657"/>
    <w:rsid w:val="00CB4124"/>
    <w:rsid w:val="00CB41B8"/>
    <w:rsid w:val="00CB4291"/>
    <w:rsid w:val="00CB497F"/>
    <w:rsid w:val="00CB4AE6"/>
    <w:rsid w:val="00CB5E9D"/>
    <w:rsid w:val="00CB705F"/>
    <w:rsid w:val="00CB75A8"/>
    <w:rsid w:val="00CB7ABF"/>
    <w:rsid w:val="00CB7C24"/>
    <w:rsid w:val="00CC088B"/>
    <w:rsid w:val="00CC0A8D"/>
    <w:rsid w:val="00CC0EF3"/>
    <w:rsid w:val="00CC1242"/>
    <w:rsid w:val="00CC18E8"/>
    <w:rsid w:val="00CC1D11"/>
    <w:rsid w:val="00CC2821"/>
    <w:rsid w:val="00CC55C4"/>
    <w:rsid w:val="00CC5B3E"/>
    <w:rsid w:val="00CD00B7"/>
    <w:rsid w:val="00CD03A5"/>
    <w:rsid w:val="00CD2EF8"/>
    <w:rsid w:val="00CD314D"/>
    <w:rsid w:val="00CD3868"/>
    <w:rsid w:val="00CD51D5"/>
    <w:rsid w:val="00CD54D5"/>
    <w:rsid w:val="00CD5D40"/>
    <w:rsid w:val="00CD652D"/>
    <w:rsid w:val="00CD6ABF"/>
    <w:rsid w:val="00CD7EB0"/>
    <w:rsid w:val="00CE06C3"/>
    <w:rsid w:val="00CE0DB8"/>
    <w:rsid w:val="00CE254A"/>
    <w:rsid w:val="00CE4D8C"/>
    <w:rsid w:val="00CE4DE3"/>
    <w:rsid w:val="00CE50F9"/>
    <w:rsid w:val="00CE5352"/>
    <w:rsid w:val="00CE661B"/>
    <w:rsid w:val="00CE69CE"/>
    <w:rsid w:val="00CE6C45"/>
    <w:rsid w:val="00CE6D4C"/>
    <w:rsid w:val="00CE6F50"/>
    <w:rsid w:val="00CE7028"/>
    <w:rsid w:val="00CE71BA"/>
    <w:rsid w:val="00CE7206"/>
    <w:rsid w:val="00CF07C6"/>
    <w:rsid w:val="00CF0AC0"/>
    <w:rsid w:val="00CF0D87"/>
    <w:rsid w:val="00CF10E7"/>
    <w:rsid w:val="00CF114F"/>
    <w:rsid w:val="00CF21CF"/>
    <w:rsid w:val="00CF2CE6"/>
    <w:rsid w:val="00CF2DD7"/>
    <w:rsid w:val="00CF39F8"/>
    <w:rsid w:val="00CF4166"/>
    <w:rsid w:val="00CF41AF"/>
    <w:rsid w:val="00CF5540"/>
    <w:rsid w:val="00CF5984"/>
    <w:rsid w:val="00CF6B01"/>
    <w:rsid w:val="00CF70C4"/>
    <w:rsid w:val="00CF74DA"/>
    <w:rsid w:val="00CF79E1"/>
    <w:rsid w:val="00CF7D37"/>
    <w:rsid w:val="00D0009C"/>
    <w:rsid w:val="00D00153"/>
    <w:rsid w:val="00D001FC"/>
    <w:rsid w:val="00D00AB3"/>
    <w:rsid w:val="00D026A1"/>
    <w:rsid w:val="00D027B8"/>
    <w:rsid w:val="00D03826"/>
    <w:rsid w:val="00D038C2"/>
    <w:rsid w:val="00D0526B"/>
    <w:rsid w:val="00D05448"/>
    <w:rsid w:val="00D0583F"/>
    <w:rsid w:val="00D05A13"/>
    <w:rsid w:val="00D05BBB"/>
    <w:rsid w:val="00D05C23"/>
    <w:rsid w:val="00D06FDC"/>
    <w:rsid w:val="00D07F83"/>
    <w:rsid w:val="00D106EB"/>
    <w:rsid w:val="00D12113"/>
    <w:rsid w:val="00D12E17"/>
    <w:rsid w:val="00D134F5"/>
    <w:rsid w:val="00D147B1"/>
    <w:rsid w:val="00D14C0D"/>
    <w:rsid w:val="00D150AC"/>
    <w:rsid w:val="00D16849"/>
    <w:rsid w:val="00D17A79"/>
    <w:rsid w:val="00D201C2"/>
    <w:rsid w:val="00D20D2D"/>
    <w:rsid w:val="00D214C5"/>
    <w:rsid w:val="00D22539"/>
    <w:rsid w:val="00D22732"/>
    <w:rsid w:val="00D2394F"/>
    <w:rsid w:val="00D23AF9"/>
    <w:rsid w:val="00D23DE9"/>
    <w:rsid w:val="00D2409D"/>
    <w:rsid w:val="00D24178"/>
    <w:rsid w:val="00D25520"/>
    <w:rsid w:val="00D25D03"/>
    <w:rsid w:val="00D2607C"/>
    <w:rsid w:val="00D26341"/>
    <w:rsid w:val="00D26B5C"/>
    <w:rsid w:val="00D27511"/>
    <w:rsid w:val="00D27FDD"/>
    <w:rsid w:val="00D30103"/>
    <w:rsid w:val="00D30890"/>
    <w:rsid w:val="00D314DE"/>
    <w:rsid w:val="00D315EA"/>
    <w:rsid w:val="00D3165D"/>
    <w:rsid w:val="00D31CED"/>
    <w:rsid w:val="00D337B8"/>
    <w:rsid w:val="00D349EF"/>
    <w:rsid w:val="00D35C60"/>
    <w:rsid w:val="00D35EF7"/>
    <w:rsid w:val="00D36990"/>
    <w:rsid w:val="00D36D01"/>
    <w:rsid w:val="00D3720E"/>
    <w:rsid w:val="00D40012"/>
    <w:rsid w:val="00D404A4"/>
    <w:rsid w:val="00D405E5"/>
    <w:rsid w:val="00D41009"/>
    <w:rsid w:val="00D4211A"/>
    <w:rsid w:val="00D432FF"/>
    <w:rsid w:val="00D43B32"/>
    <w:rsid w:val="00D468CB"/>
    <w:rsid w:val="00D50ED3"/>
    <w:rsid w:val="00D51596"/>
    <w:rsid w:val="00D518DF"/>
    <w:rsid w:val="00D51AD3"/>
    <w:rsid w:val="00D53BDA"/>
    <w:rsid w:val="00D5411C"/>
    <w:rsid w:val="00D556D8"/>
    <w:rsid w:val="00D558A9"/>
    <w:rsid w:val="00D55996"/>
    <w:rsid w:val="00D55C5E"/>
    <w:rsid w:val="00D55D3A"/>
    <w:rsid w:val="00D55D42"/>
    <w:rsid w:val="00D560A7"/>
    <w:rsid w:val="00D601CD"/>
    <w:rsid w:val="00D60363"/>
    <w:rsid w:val="00D62D28"/>
    <w:rsid w:val="00D63E17"/>
    <w:rsid w:val="00D64493"/>
    <w:rsid w:val="00D64E54"/>
    <w:rsid w:val="00D66470"/>
    <w:rsid w:val="00D66F23"/>
    <w:rsid w:val="00D672A5"/>
    <w:rsid w:val="00D704A0"/>
    <w:rsid w:val="00D70CCC"/>
    <w:rsid w:val="00D7112C"/>
    <w:rsid w:val="00D713E6"/>
    <w:rsid w:val="00D723B7"/>
    <w:rsid w:val="00D72EE7"/>
    <w:rsid w:val="00D73CB4"/>
    <w:rsid w:val="00D7479B"/>
    <w:rsid w:val="00D74D03"/>
    <w:rsid w:val="00D75349"/>
    <w:rsid w:val="00D779C2"/>
    <w:rsid w:val="00D77CCE"/>
    <w:rsid w:val="00D804D6"/>
    <w:rsid w:val="00D80C0C"/>
    <w:rsid w:val="00D820B3"/>
    <w:rsid w:val="00D821E1"/>
    <w:rsid w:val="00D824A7"/>
    <w:rsid w:val="00D83AF1"/>
    <w:rsid w:val="00D84684"/>
    <w:rsid w:val="00D84742"/>
    <w:rsid w:val="00D850B1"/>
    <w:rsid w:val="00D85372"/>
    <w:rsid w:val="00D858C7"/>
    <w:rsid w:val="00D8648E"/>
    <w:rsid w:val="00D8730F"/>
    <w:rsid w:val="00D87683"/>
    <w:rsid w:val="00D901C5"/>
    <w:rsid w:val="00D9033D"/>
    <w:rsid w:val="00D91783"/>
    <w:rsid w:val="00D93E22"/>
    <w:rsid w:val="00D94213"/>
    <w:rsid w:val="00D943C0"/>
    <w:rsid w:val="00D94C8D"/>
    <w:rsid w:val="00D95220"/>
    <w:rsid w:val="00D95E99"/>
    <w:rsid w:val="00D974A1"/>
    <w:rsid w:val="00D976DC"/>
    <w:rsid w:val="00D97A63"/>
    <w:rsid w:val="00DA0198"/>
    <w:rsid w:val="00DA05C4"/>
    <w:rsid w:val="00DA087E"/>
    <w:rsid w:val="00DA0F3D"/>
    <w:rsid w:val="00DA2453"/>
    <w:rsid w:val="00DA2783"/>
    <w:rsid w:val="00DA2D69"/>
    <w:rsid w:val="00DA2DE8"/>
    <w:rsid w:val="00DA374B"/>
    <w:rsid w:val="00DA395D"/>
    <w:rsid w:val="00DA479E"/>
    <w:rsid w:val="00DA4AAD"/>
    <w:rsid w:val="00DA5553"/>
    <w:rsid w:val="00DA5A51"/>
    <w:rsid w:val="00DA5DE6"/>
    <w:rsid w:val="00DA63B2"/>
    <w:rsid w:val="00DA64A9"/>
    <w:rsid w:val="00DA6562"/>
    <w:rsid w:val="00DA661A"/>
    <w:rsid w:val="00DA664C"/>
    <w:rsid w:val="00DA68E1"/>
    <w:rsid w:val="00DA78FC"/>
    <w:rsid w:val="00DB130A"/>
    <w:rsid w:val="00DB1585"/>
    <w:rsid w:val="00DB1FB0"/>
    <w:rsid w:val="00DB252A"/>
    <w:rsid w:val="00DB2BA5"/>
    <w:rsid w:val="00DB2E3A"/>
    <w:rsid w:val="00DB3B58"/>
    <w:rsid w:val="00DB3D63"/>
    <w:rsid w:val="00DB5EE5"/>
    <w:rsid w:val="00DB63ED"/>
    <w:rsid w:val="00DB65AD"/>
    <w:rsid w:val="00DB76DC"/>
    <w:rsid w:val="00DB7702"/>
    <w:rsid w:val="00DB7B02"/>
    <w:rsid w:val="00DC003E"/>
    <w:rsid w:val="00DC0FAC"/>
    <w:rsid w:val="00DC11F1"/>
    <w:rsid w:val="00DC28B0"/>
    <w:rsid w:val="00DC59FA"/>
    <w:rsid w:val="00DC5D55"/>
    <w:rsid w:val="00DC5E7A"/>
    <w:rsid w:val="00DC6C3B"/>
    <w:rsid w:val="00DC6DA1"/>
    <w:rsid w:val="00DC7023"/>
    <w:rsid w:val="00DC7142"/>
    <w:rsid w:val="00DC751D"/>
    <w:rsid w:val="00DC784C"/>
    <w:rsid w:val="00DC7DF1"/>
    <w:rsid w:val="00DD1054"/>
    <w:rsid w:val="00DD1690"/>
    <w:rsid w:val="00DD16C9"/>
    <w:rsid w:val="00DD178D"/>
    <w:rsid w:val="00DD1E9D"/>
    <w:rsid w:val="00DD25F8"/>
    <w:rsid w:val="00DD4B39"/>
    <w:rsid w:val="00DD507C"/>
    <w:rsid w:val="00DD5F36"/>
    <w:rsid w:val="00DD6FAA"/>
    <w:rsid w:val="00DD74CE"/>
    <w:rsid w:val="00DD7B04"/>
    <w:rsid w:val="00DD7B2C"/>
    <w:rsid w:val="00DD7B9D"/>
    <w:rsid w:val="00DE3337"/>
    <w:rsid w:val="00DE3728"/>
    <w:rsid w:val="00DE3B70"/>
    <w:rsid w:val="00DE4DA1"/>
    <w:rsid w:val="00DE786D"/>
    <w:rsid w:val="00DE79F1"/>
    <w:rsid w:val="00DF00AB"/>
    <w:rsid w:val="00DF015F"/>
    <w:rsid w:val="00DF0296"/>
    <w:rsid w:val="00DF1621"/>
    <w:rsid w:val="00DF2806"/>
    <w:rsid w:val="00DF3F6A"/>
    <w:rsid w:val="00DF479D"/>
    <w:rsid w:val="00DF4F84"/>
    <w:rsid w:val="00DF4FEA"/>
    <w:rsid w:val="00DF58AA"/>
    <w:rsid w:val="00DF594A"/>
    <w:rsid w:val="00DF5A59"/>
    <w:rsid w:val="00DF7A18"/>
    <w:rsid w:val="00E00769"/>
    <w:rsid w:val="00E00DE5"/>
    <w:rsid w:val="00E0130C"/>
    <w:rsid w:val="00E03769"/>
    <w:rsid w:val="00E0378A"/>
    <w:rsid w:val="00E05B4C"/>
    <w:rsid w:val="00E0645C"/>
    <w:rsid w:val="00E07313"/>
    <w:rsid w:val="00E0742B"/>
    <w:rsid w:val="00E07628"/>
    <w:rsid w:val="00E0763E"/>
    <w:rsid w:val="00E10214"/>
    <w:rsid w:val="00E1037F"/>
    <w:rsid w:val="00E10E8C"/>
    <w:rsid w:val="00E11DE8"/>
    <w:rsid w:val="00E12D09"/>
    <w:rsid w:val="00E12F1B"/>
    <w:rsid w:val="00E12F55"/>
    <w:rsid w:val="00E137D2"/>
    <w:rsid w:val="00E1459E"/>
    <w:rsid w:val="00E1599F"/>
    <w:rsid w:val="00E160FB"/>
    <w:rsid w:val="00E16394"/>
    <w:rsid w:val="00E167CD"/>
    <w:rsid w:val="00E16D04"/>
    <w:rsid w:val="00E1736A"/>
    <w:rsid w:val="00E17C72"/>
    <w:rsid w:val="00E20090"/>
    <w:rsid w:val="00E200DD"/>
    <w:rsid w:val="00E22213"/>
    <w:rsid w:val="00E22BAB"/>
    <w:rsid w:val="00E23925"/>
    <w:rsid w:val="00E23C1A"/>
    <w:rsid w:val="00E24A80"/>
    <w:rsid w:val="00E253DD"/>
    <w:rsid w:val="00E257CA"/>
    <w:rsid w:val="00E257D9"/>
    <w:rsid w:val="00E25E16"/>
    <w:rsid w:val="00E26118"/>
    <w:rsid w:val="00E2612F"/>
    <w:rsid w:val="00E261EB"/>
    <w:rsid w:val="00E27276"/>
    <w:rsid w:val="00E3090C"/>
    <w:rsid w:val="00E31E68"/>
    <w:rsid w:val="00E3238A"/>
    <w:rsid w:val="00E324F9"/>
    <w:rsid w:val="00E33D30"/>
    <w:rsid w:val="00E33DD6"/>
    <w:rsid w:val="00E340E4"/>
    <w:rsid w:val="00E34952"/>
    <w:rsid w:val="00E35A98"/>
    <w:rsid w:val="00E36A6E"/>
    <w:rsid w:val="00E36E76"/>
    <w:rsid w:val="00E3702D"/>
    <w:rsid w:val="00E37307"/>
    <w:rsid w:val="00E40B3D"/>
    <w:rsid w:val="00E41AF9"/>
    <w:rsid w:val="00E41E56"/>
    <w:rsid w:val="00E41FBB"/>
    <w:rsid w:val="00E426B6"/>
    <w:rsid w:val="00E43CC6"/>
    <w:rsid w:val="00E43D71"/>
    <w:rsid w:val="00E4468C"/>
    <w:rsid w:val="00E451D9"/>
    <w:rsid w:val="00E45A22"/>
    <w:rsid w:val="00E4683B"/>
    <w:rsid w:val="00E471A6"/>
    <w:rsid w:val="00E50D8E"/>
    <w:rsid w:val="00E51E04"/>
    <w:rsid w:val="00E52EE0"/>
    <w:rsid w:val="00E549CE"/>
    <w:rsid w:val="00E55403"/>
    <w:rsid w:val="00E55A3B"/>
    <w:rsid w:val="00E55C66"/>
    <w:rsid w:val="00E56642"/>
    <w:rsid w:val="00E56C9B"/>
    <w:rsid w:val="00E57D68"/>
    <w:rsid w:val="00E60B73"/>
    <w:rsid w:val="00E615BC"/>
    <w:rsid w:val="00E6165F"/>
    <w:rsid w:val="00E619EA"/>
    <w:rsid w:val="00E61C93"/>
    <w:rsid w:val="00E61D57"/>
    <w:rsid w:val="00E63DE4"/>
    <w:rsid w:val="00E64765"/>
    <w:rsid w:val="00E64CA1"/>
    <w:rsid w:val="00E663C5"/>
    <w:rsid w:val="00E66566"/>
    <w:rsid w:val="00E67DCF"/>
    <w:rsid w:val="00E70ABD"/>
    <w:rsid w:val="00E72A5C"/>
    <w:rsid w:val="00E72BA8"/>
    <w:rsid w:val="00E7302F"/>
    <w:rsid w:val="00E749DB"/>
    <w:rsid w:val="00E75E27"/>
    <w:rsid w:val="00E76786"/>
    <w:rsid w:val="00E768D1"/>
    <w:rsid w:val="00E772E3"/>
    <w:rsid w:val="00E774E9"/>
    <w:rsid w:val="00E80E21"/>
    <w:rsid w:val="00E81785"/>
    <w:rsid w:val="00E8330F"/>
    <w:rsid w:val="00E83914"/>
    <w:rsid w:val="00E8434C"/>
    <w:rsid w:val="00E850ED"/>
    <w:rsid w:val="00E85692"/>
    <w:rsid w:val="00E862D4"/>
    <w:rsid w:val="00E86A22"/>
    <w:rsid w:val="00E873ED"/>
    <w:rsid w:val="00E8789B"/>
    <w:rsid w:val="00E87B92"/>
    <w:rsid w:val="00E91491"/>
    <w:rsid w:val="00E91C0B"/>
    <w:rsid w:val="00E924C9"/>
    <w:rsid w:val="00E92A4C"/>
    <w:rsid w:val="00E92ECF"/>
    <w:rsid w:val="00E933DC"/>
    <w:rsid w:val="00E93BAC"/>
    <w:rsid w:val="00E9506E"/>
    <w:rsid w:val="00E96E9A"/>
    <w:rsid w:val="00EA13C1"/>
    <w:rsid w:val="00EA141E"/>
    <w:rsid w:val="00EA2684"/>
    <w:rsid w:val="00EA3786"/>
    <w:rsid w:val="00EB189C"/>
    <w:rsid w:val="00EB19E0"/>
    <w:rsid w:val="00EB1C48"/>
    <w:rsid w:val="00EB1ED5"/>
    <w:rsid w:val="00EB347A"/>
    <w:rsid w:val="00EB3B89"/>
    <w:rsid w:val="00EB4B7D"/>
    <w:rsid w:val="00EB4EC5"/>
    <w:rsid w:val="00EB586A"/>
    <w:rsid w:val="00EB5E47"/>
    <w:rsid w:val="00EB6600"/>
    <w:rsid w:val="00EB7638"/>
    <w:rsid w:val="00EB7C93"/>
    <w:rsid w:val="00EC0512"/>
    <w:rsid w:val="00EC164A"/>
    <w:rsid w:val="00EC27E6"/>
    <w:rsid w:val="00EC31E9"/>
    <w:rsid w:val="00EC35D4"/>
    <w:rsid w:val="00EC4B48"/>
    <w:rsid w:val="00EC4C14"/>
    <w:rsid w:val="00EC5453"/>
    <w:rsid w:val="00EC5EF1"/>
    <w:rsid w:val="00EC6826"/>
    <w:rsid w:val="00ED0761"/>
    <w:rsid w:val="00ED0A3D"/>
    <w:rsid w:val="00ED1A41"/>
    <w:rsid w:val="00ED222E"/>
    <w:rsid w:val="00ED240F"/>
    <w:rsid w:val="00ED39F0"/>
    <w:rsid w:val="00ED4011"/>
    <w:rsid w:val="00ED4F90"/>
    <w:rsid w:val="00ED546A"/>
    <w:rsid w:val="00ED5627"/>
    <w:rsid w:val="00ED586E"/>
    <w:rsid w:val="00ED66C9"/>
    <w:rsid w:val="00ED6CBD"/>
    <w:rsid w:val="00EE12F1"/>
    <w:rsid w:val="00EE13F9"/>
    <w:rsid w:val="00EE18A3"/>
    <w:rsid w:val="00EE1930"/>
    <w:rsid w:val="00EE2A86"/>
    <w:rsid w:val="00EE2BD0"/>
    <w:rsid w:val="00EE311D"/>
    <w:rsid w:val="00EE3A9E"/>
    <w:rsid w:val="00EE42B9"/>
    <w:rsid w:val="00EE4D55"/>
    <w:rsid w:val="00EE53C5"/>
    <w:rsid w:val="00EE53D4"/>
    <w:rsid w:val="00EE7D41"/>
    <w:rsid w:val="00EF07DF"/>
    <w:rsid w:val="00EF14C4"/>
    <w:rsid w:val="00EF2FA6"/>
    <w:rsid w:val="00EF3E7D"/>
    <w:rsid w:val="00EF3ED9"/>
    <w:rsid w:val="00EF4473"/>
    <w:rsid w:val="00EF4B79"/>
    <w:rsid w:val="00EF53E4"/>
    <w:rsid w:val="00EF69B3"/>
    <w:rsid w:val="00EF6CE1"/>
    <w:rsid w:val="00F0036B"/>
    <w:rsid w:val="00F008DC"/>
    <w:rsid w:val="00F00E4A"/>
    <w:rsid w:val="00F02F2F"/>
    <w:rsid w:val="00F03473"/>
    <w:rsid w:val="00F039B7"/>
    <w:rsid w:val="00F058FF"/>
    <w:rsid w:val="00F05CFB"/>
    <w:rsid w:val="00F077E9"/>
    <w:rsid w:val="00F103ED"/>
    <w:rsid w:val="00F10524"/>
    <w:rsid w:val="00F1080F"/>
    <w:rsid w:val="00F10CAA"/>
    <w:rsid w:val="00F1117A"/>
    <w:rsid w:val="00F119CB"/>
    <w:rsid w:val="00F11BB6"/>
    <w:rsid w:val="00F14253"/>
    <w:rsid w:val="00F1627F"/>
    <w:rsid w:val="00F16790"/>
    <w:rsid w:val="00F16C75"/>
    <w:rsid w:val="00F2108B"/>
    <w:rsid w:val="00F22310"/>
    <w:rsid w:val="00F223A2"/>
    <w:rsid w:val="00F23188"/>
    <w:rsid w:val="00F23E18"/>
    <w:rsid w:val="00F24296"/>
    <w:rsid w:val="00F24A0D"/>
    <w:rsid w:val="00F26F46"/>
    <w:rsid w:val="00F2749A"/>
    <w:rsid w:val="00F302AA"/>
    <w:rsid w:val="00F3036F"/>
    <w:rsid w:val="00F30441"/>
    <w:rsid w:val="00F30775"/>
    <w:rsid w:val="00F30991"/>
    <w:rsid w:val="00F30E3A"/>
    <w:rsid w:val="00F310FB"/>
    <w:rsid w:val="00F3184C"/>
    <w:rsid w:val="00F319CE"/>
    <w:rsid w:val="00F32D2C"/>
    <w:rsid w:val="00F33C2D"/>
    <w:rsid w:val="00F34991"/>
    <w:rsid w:val="00F3500E"/>
    <w:rsid w:val="00F363E9"/>
    <w:rsid w:val="00F366BB"/>
    <w:rsid w:val="00F36950"/>
    <w:rsid w:val="00F3746E"/>
    <w:rsid w:val="00F378C0"/>
    <w:rsid w:val="00F40D8B"/>
    <w:rsid w:val="00F414D1"/>
    <w:rsid w:val="00F416B6"/>
    <w:rsid w:val="00F42029"/>
    <w:rsid w:val="00F43280"/>
    <w:rsid w:val="00F438F9"/>
    <w:rsid w:val="00F43F55"/>
    <w:rsid w:val="00F45BAD"/>
    <w:rsid w:val="00F45C38"/>
    <w:rsid w:val="00F45FB7"/>
    <w:rsid w:val="00F46FBB"/>
    <w:rsid w:val="00F51046"/>
    <w:rsid w:val="00F51DD8"/>
    <w:rsid w:val="00F522BB"/>
    <w:rsid w:val="00F5310E"/>
    <w:rsid w:val="00F542EE"/>
    <w:rsid w:val="00F56EBD"/>
    <w:rsid w:val="00F57333"/>
    <w:rsid w:val="00F57681"/>
    <w:rsid w:val="00F57988"/>
    <w:rsid w:val="00F57E38"/>
    <w:rsid w:val="00F60212"/>
    <w:rsid w:val="00F60E9A"/>
    <w:rsid w:val="00F622A8"/>
    <w:rsid w:val="00F63173"/>
    <w:rsid w:val="00F633AE"/>
    <w:rsid w:val="00F637B6"/>
    <w:rsid w:val="00F64050"/>
    <w:rsid w:val="00F64250"/>
    <w:rsid w:val="00F64264"/>
    <w:rsid w:val="00F646BD"/>
    <w:rsid w:val="00F656AA"/>
    <w:rsid w:val="00F66153"/>
    <w:rsid w:val="00F664A1"/>
    <w:rsid w:val="00F703AB"/>
    <w:rsid w:val="00F70B82"/>
    <w:rsid w:val="00F714E7"/>
    <w:rsid w:val="00F72B14"/>
    <w:rsid w:val="00F72E8F"/>
    <w:rsid w:val="00F73110"/>
    <w:rsid w:val="00F734F1"/>
    <w:rsid w:val="00F73849"/>
    <w:rsid w:val="00F738C8"/>
    <w:rsid w:val="00F73C35"/>
    <w:rsid w:val="00F7494C"/>
    <w:rsid w:val="00F75082"/>
    <w:rsid w:val="00F75AD0"/>
    <w:rsid w:val="00F75F31"/>
    <w:rsid w:val="00F76541"/>
    <w:rsid w:val="00F77878"/>
    <w:rsid w:val="00F77C41"/>
    <w:rsid w:val="00F8020E"/>
    <w:rsid w:val="00F8041E"/>
    <w:rsid w:val="00F804D1"/>
    <w:rsid w:val="00F8092F"/>
    <w:rsid w:val="00F81E06"/>
    <w:rsid w:val="00F83D10"/>
    <w:rsid w:val="00F9416B"/>
    <w:rsid w:val="00F94524"/>
    <w:rsid w:val="00F94EA2"/>
    <w:rsid w:val="00F95AAE"/>
    <w:rsid w:val="00F96194"/>
    <w:rsid w:val="00F961A4"/>
    <w:rsid w:val="00F97079"/>
    <w:rsid w:val="00F975E0"/>
    <w:rsid w:val="00F97CB3"/>
    <w:rsid w:val="00FA004A"/>
    <w:rsid w:val="00FA01F9"/>
    <w:rsid w:val="00FA04B0"/>
    <w:rsid w:val="00FA11DE"/>
    <w:rsid w:val="00FA1668"/>
    <w:rsid w:val="00FA26E2"/>
    <w:rsid w:val="00FA2AC9"/>
    <w:rsid w:val="00FA32D4"/>
    <w:rsid w:val="00FA3674"/>
    <w:rsid w:val="00FA3DFE"/>
    <w:rsid w:val="00FA430E"/>
    <w:rsid w:val="00FA4DD9"/>
    <w:rsid w:val="00FB05E7"/>
    <w:rsid w:val="00FB0E00"/>
    <w:rsid w:val="00FB1B3B"/>
    <w:rsid w:val="00FB1B79"/>
    <w:rsid w:val="00FB2B52"/>
    <w:rsid w:val="00FB4D9D"/>
    <w:rsid w:val="00FB4E55"/>
    <w:rsid w:val="00FB54BA"/>
    <w:rsid w:val="00FB55D0"/>
    <w:rsid w:val="00FB59C3"/>
    <w:rsid w:val="00FB5B49"/>
    <w:rsid w:val="00FB65B4"/>
    <w:rsid w:val="00FB6F89"/>
    <w:rsid w:val="00FB7D2F"/>
    <w:rsid w:val="00FC03C8"/>
    <w:rsid w:val="00FC1FB9"/>
    <w:rsid w:val="00FC20A9"/>
    <w:rsid w:val="00FC2246"/>
    <w:rsid w:val="00FC25FE"/>
    <w:rsid w:val="00FC3D08"/>
    <w:rsid w:val="00FC441B"/>
    <w:rsid w:val="00FC4949"/>
    <w:rsid w:val="00FC51FC"/>
    <w:rsid w:val="00FC5B51"/>
    <w:rsid w:val="00FC5E2C"/>
    <w:rsid w:val="00FC634C"/>
    <w:rsid w:val="00FC674F"/>
    <w:rsid w:val="00FD04A2"/>
    <w:rsid w:val="00FD087E"/>
    <w:rsid w:val="00FD10A3"/>
    <w:rsid w:val="00FD113A"/>
    <w:rsid w:val="00FD17FC"/>
    <w:rsid w:val="00FD1D3C"/>
    <w:rsid w:val="00FD1F72"/>
    <w:rsid w:val="00FD205F"/>
    <w:rsid w:val="00FD2191"/>
    <w:rsid w:val="00FD49DA"/>
    <w:rsid w:val="00FD549C"/>
    <w:rsid w:val="00FD68BA"/>
    <w:rsid w:val="00FE0053"/>
    <w:rsid w:val="00FE05E7"/>
    <w:rsid w:val="00FE13DB"/>
    <w:rsid w:val="00FE15B1"/>
    <w:rsid w:val="00FE21A8"/>
    <w:rsid w:val="00FE2590"/>
    <w:rsid w:val="00FE265D"/>
    <w:rsid w:val="00FE29C2"/>
    <w:rsid w:val="00FE2A66"/>
    <w:rsid w:val="00FE3327"/>
    <w:rsid w:val="00FE3D76"/>
    <w:rsid w:val="00FE68EC"/>
    <w:rsid w:val="00FE7659"/>
    <w:rsid w:val="00FF0522"/>
    <w:rsid w:val="00FF0E68"/>
    <w:rsid w:val="00FF1149"/>
    <w:rsid w:val="00FF268A"/>
    <w:rsid w:val="00FF299C"/>
    <w:rsid w:val="00FF60CA"/>
    <w:rsid w:val="00FF619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1684"/>
  <w15:docId w15:val="{D81CBDE0-2CD3-48D9-8209-907469B3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1162E7"/>
    <w:pPr>
      <w:keepNext/>
      <w:keepLines/>
      <w:spacing w:before="40"/>
      <w:outlineLvl w:val="4"/>
    </w:pPr>
    <w:rPr>
      <w:rFonts w:asciiTheme="majorHAnsi" w:eastAsiaTheme="majorEastAsia" w:hAnsiTheme="majorHAnsi" w:cstheme="majorBidi"/>
      <w:color w:val="365F91" w:themeColor="accent1" w:themeShade="BF"/>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aliases w:val="Smlouva-Odst."/>
    <w:basedOn w:val="Normln"/>
    <w:link w:val="OdstavecseseznamemChar"/>
    <w:uiPriority w:val="34"/>
    <w:qFormat/>
    <w:rsid w:val="00B556F7"/>
    <w:pPr>
      <w:ind w:left="720"/>
      <w:contextualSpacing/>
    </w:pPr>
  </w:style>
  <w:style w:type="paragraph" w:styleId="Zhlav">
    <w:name w:val="header"/>
    <w:basedOn w:val="Normln"/>
    <w:link w:val="ZhlavChar"/>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5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4D690B"/>
    <w:pPr>
      <w:spacing w:before="120" w:after="120"/>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E1037F"/>
    <w:pPr>
      <w:numPr>
        <w:numId w:val="1"/>
      </w:numPr>
      <w:shd w:val="clear" w:color="auto" w:fill="BFBFBF" w:themeFill="background1" w:themeFillShade="BF"/>
      <w:jc w:val="center"/>
    </w:pPr>
    <w:rPr>
      <w:rFonts w:cs="Arial"/>
      <w:b/>
      <w:color w:val="0000FF"/>
      <w:sz w:val="24"/>
      <w:szCs w:val="24"/>
    </w:rPr>
  </w:style>
  <w:style w:type="paragraph" w:customStyle="1" w:styleId="NadpisVZ2">
    <w:name w:val="Nadpis VZ 2"/>
    <w:basedOn w:val="Odstavecseseznamem"/>
    <w:link w:val="NadpisVZ2Char"/>
    <w:qFormat/>
    <w:rsid w:val="004114D2"/>
    <w:pPr>
      <w:numPr>
        <w:ilvl w:val="1"/>
        <w:numId w:val="2"/>
      </w:numPr>
      <w:spacing w:before="120"/>
      <w:ind w:left="1076"/>
    </w:pPr>
    <w:rPr>
      <w:rFonts w:cs="Arial"/>
      <w:b/>
      <w:color w:val="0000FF"/>
      <w:szCs w:val="22"/>
      <w:u w:val="single"/>
    </w:rPr>
  </w:style>
  <w:style w:type="character" w:customStyle="1" w:styleId="OdstavecseseznamemChar">
    <w:name w:val="Odstavec se seznamem Char"/>
    <w:aliases w:val="Smlouva-Odst.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E1037F"/>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4114D2"/>
    <w:rPr>
      <w:rFonts w:ascii="Arial" w:eastAsia="Times New Roman" w:hAnsi="Arial" w:cs="Arial"/>
      <w:b/>
      <w:color w:val="0000FF"/>
      <w:sz w:val="22"/>
      <w:szCs w:val="22"/>
      <w:u w:val="singl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3"/>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943C0"/>
    <w:pPr>
      <w:numPr>
        <w:ilvl w:val="2"/>
      </w:numPr>
      <w:autoSpaceDE w:val="0"/>
      <w:autoSpaceDN w:val="0"/>
      <w:adjustRightInd w:val="0"/>
      <w:spacing w:after="120"/>
      <w:jc w:val="both"/>
    </w:pPr>
    <w:rPr>
      <w:color w:val="auto"/>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943C0"/>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4"/>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5"/>
      </w:numPr>
      <w:spacing w:before="60"/>
      <w:jc w:val="both"/>
    </w:pPr>
    <w:rPr>
      <w:rFonts w:ascii="Times New Roman" w:hAnsi="Times New Roman"/>
      <w:sz w:val="20"/>
    </w:rPr>
  </w:style>
  <w:style w:type="numbering" w:customStyle="1" w:styleId="Stylslovn">
    <w:name w:val="Styl Číslování"/>
    <w:rsid w:val="00A96CB3"/>
    <w:pPr>
      <w:numPr>
        <w:numId w:val="7"/>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 w:type="character" w:customStyle="1" w:styleId="st">
    <w:name w:val="st"/>
    <w:basedOn w:val="Standardnpsmoodstavce"/>
    <w:rsid w:val="00930BF2"/>
  </w:style>
  <w:style w:type="character" w:styleId="Zdraznn">
    <w:name w:val="Emphasis"/>
    <w:basedOn w:val="Standardnpsmoodstavce"/>
    <w:uiPriority w:val="20"/>
    <w:qFormat/>
    <w:rsid w:val="00930BF2"/>
    <w:rPr>
      <w:i/>
      <w:iCs/>
    </w:rPr>
  </w:style>
  <w:style w:type="paragraph" w:customStyle="1" w:styleId="NormalJustified">
    <w:name w:val="Normal (Justified)"/>
    <w:basedOn w:val="Normln"/>
    <w:rsid w:val="009D1558"/>
    <w:pPr>
      <w:widowControl w:val="0"/>
      <w:jc w:val="both"/>
    </w:pPr>
    <w:rPr>
      <w:rFonts w:ascii="Times New Roman" w:eastAsia="Batang" w:hAnsi="Times New Roman"/>
      <w:kern w:val="28"/>
      <w:sz w:val="24"/>
    </w:rPr>
  </w:style>
  <w:style w:type="character" w:customStyle="1" w:styleId="nowrap">
    <w:name w:val="nowrap"/>
    <w:basedOn w:val="Standardnpsmoodstavce"/>
    <w:rsid w:val="00166B95"/>
  </w:style>
  <w:style w:type="paragraph" w:customStyle="1" w:styleId="para">
    <w:name w:val="para"/>
    <w:basedOn w:val="Normln"/>
    <w:rsid w:val="00D779C2"/>
    <w:pPr>
      <w:spacing w:before="100" w:beforeAutospacing="1" w:after="100" w:afterAutospacing="1"/>
    </w:pPr>
    <w:rPr>
      <w:rFonts w:ascii="Times New Roman" w:hAnsi="Times New Roman"/>
      <w:sz w:val="24"/>
      <w:szCs w:val="24"/>
    </w:rPr>
  </w:style>
  <w:style w:type="paragraph" w:customStyle="1" w:styleId="go">
    <w:name w:val="go"/>
    <w:basedOn w:val="Normln"/>
    <w:rsid w:val="00D779C2"/>
    <w:pPr>
      <w:spacing w:before="100" w:beforeAutospacing="1" w:after="100" w:afterAutospacing="1"/>
    </w:pPr>
    <w:rPr>
      <w:rFonts w:ascii="Times New Roman" w:hAnsi="Times New Roman"/>
      <w:sz w:val="24"/>
      <w:szCs w:val="24"/>
    </w:rPr>
  </w:style>
  <w:style w:type="character" w:styleId="PromnnHTML">
    <w:name w:val="HTML Variable"/>
    <w:basedOn w:val="Standardnpsmoodstavce"/>
    <w:uiPriority w:val="99"/>
    <w:semiHidden/>
    <w:unhideWhenUsed/>
    <w:rsid w:val="00D779C2"/>
    <w:rPr>
      <w:i/>
      <w:iCs/>
    </w:rPr>
  </w:style>
  <w:style w:type="paragraph" w:styleId="Textpoznpodarou">
    <w:name w:val="footnote text"/>
    <w:basedOn w:val="Normln"/>
    <w:link w:val="TextpoznpodarouChar"/>
    <w:uiPriority w:val="99"/>
    <w:unhideWhenUsed/>
    <w:rsid w:val="00823BDD"/>
    <w:rPr>
      <w:sz w:val="20"/>
    </w:rPr>
  </w:style>
  <w:style w:type="character" w:customStyle="1" w:styleId="TextpoznpodarouChar">
    <w:name w:val="Text pozn. pod čarou Char"/>
    <w:basedOn w:val="Standardnpsmoodstavce"/>
    <w:link w:val="Textpoznpodarou"/>
    <w:uiPriority w:val="99"/>
    <w:rsid w:val="00823BDD"/>
    <w:rPr>
      <w:rFonts w:ascii="Arial" w:eastAsia="Times New Roman" w:hAnsi="Arial"/>
    </w:rPr>
  </w:style>
  <w:style w:type="character" w:styleId="Znakapoznpodarou">
    <w:name w:val="footnote reference"/>
    <w:basedOn w:val="Standardnpsmoodstavce"/>
    <w:uiPriority w:val="99"/>
    <w:semiHidden/>
    <w:unhideWhenUsed/>
    <w:rsid w:val="00823BDD"/>
    <w:rPr>
      <w:vertAlign w:val="superscript"/>
    </w:rPr>
  </w:style>
  <w:style w:type="character" w:customStyle="1" w:styleId="BezmezerChar">
    <w:name w:val="Bez mezer Char"/>
    <w:basedOn w:val="Standardnpsmoodstavce"/>
    <w:link w:val="Bezmezer"/>
    <w:uiPriority w:val="1"/>
    <w:rsid w:val="00800C5D"/>
    <w:rPr>
      <w:sz w:val="22"/>
      <w:szCs w:val="22"/>
      <w:lang w:eastAsia="en-US"/>
    </w:rPr>
  </w:style>
  <w:style w:type="character" w:customStyle="1" w:styleId="zprava">
    <w:name w:val="zprava"/>
    <w:basedOn w:val="Standardnpsmoodstavce"/>
    <w:rsid w:val="00111749"/>
  </w:style>
  <w:style w:type="paragraph" w:customStyle="1" w:styleId="PFI-pismeno">
    <w:name w:val="PFI-pismeno"/>
    <w:basedOn w:val="Normln"/>
    <w:uiPriority w:val="99"/>
    <w:rsid w:val="00E86A22"/>
    <w:pPr>
      <w:suppressAutoHyphens/>
      <w:spacing w:after="120"/>
      <w:jc w:val="both"/>
    </w:pPr>
    <w:rPr>
      <w:rFonts w:ascii="Palatino Linotype" w:eastAsia="Calibri" w:hAnsi="Palatino Linotype"/>
      <w:szCs w:val="24"/>
      <w:lang w:eastAsia="ar-SA"/>
    </w:rPr>
  </w:style>
  <w:style w:type="paragraph" w:customStyle="1" w:styleId="PFI-odstavec">
    <w:name w:val="PFI-odstavec"/>
    <w:basedOn w:val="Normln"/>
    <w:next w:val="Normln"/>
    <w:link w:val="PFI-odstavecChar"/>
    <w:uiPriority w:val="99"/>
    <w:rsid w:val="00CD652D"/>
    <w:pPr>
      <w:suppressAutoHyphens/>
      <w:spacing w:after="120"/>
      <w:jc w:val="both"/>
    </w:pPr>
    <w:rPr>
      <w:rFonts w:ascii="Palatino Linotype" w:eastAsia="Calibri" w:hAnsi="Palatino Linotype"/>
      <w:szCs w:val="24"/>
      <w:lang w:eastAsia="ar-SA"/>
    </w:rPr>
  </w:style>
  <w:style w:type="paragraph" w:customStyle="1" w:styleId="PFI-msk">
    <w:name w:val="PFI-římské"/>
    <w:basedOn w:val="PFI-pismeno"/>
    <w:rsid w:val="00CD652D"/>
  </w:style>
  <w:style w:type="paragraph" w:customStyle="1" w:styleId="Bezseznamu1">
    <w:name w:val="Bez seznamu1"/>
    <w:semiHidden/>
    <w:rsid w:val="008C2FD0"/>
  </w:style>
  <w:style w:type="character" w:customStyle="1" w:styleId="datalabel">
    <w:name w:val="datalabel"/>
    <w:basedOn w:val="Standardnpsmoodstavce"/>
    <w:rsid w:val="008C2FD0"/>
  </w:style>
  <w:style w:type="character" w:customStyle="1" w:styleId="PFI-odstavecChar">
    <w:name w:val="PFI-odstavec Char"/>
    <w:link w:val="PFI-odstavec"/>
    <w:uiPriority w:val="99"/>
    <w:rsid w:val="00CC088B"/>
    <w:rPr>
      <w:rFonts w:ascii="Palatino Linotype" w:hAnsi="Palatino Linotype"/>
      <w:sz w:val="22"/>
      <w:szCs w:val="24"/>
      <w:lang w:eastAsia="ar-SA"/>
    </w:rPr>
  </w:style>
  <w:style w:type="character" w:customStyle="1" w:styleId="preformatted">
    <w:name w:val="preformatted"/>
    <w:basedOn w:val="Standardnpsmoodstavce"/>
    <w:rsid w:val="00EB1C48"/>
  </w:style>
  <w:style w:type="character" w:customStyle="1" w:styleId="akcezoznamtext">
    <w:name w:val="akcezoznamtext"/>
    <w:basedOn w:val="Standardnpsmoodstavce"/>
    <w:rsid w:val="005A2ECC"/>
  </w:style>
  <w:style w:type="character" w:customStyle="1" w:styleId="upd">
    <w:name w:val="upd"/>
    <w:basedOn w:val="Standardnpsmoodstavce"/>
    <w:rsid w:val="005A7EA7"/>
  </w:style>
  <w:style w:type="character" w:customStyle="1" w:styleId="highlight">
    <w:name w:val="highlight"/>
    <w:basedOn w:val="Standardnpsmoodstavce"/>
    <w:rsid w:val="005A7EA7"/>
  </w:style>
  <w:style w:type="character" w:customStyle="1" w:styleId="Nadpis5Char">
    <w:name w:val="Nadpis 5 Char"/>
    <w:basedOn w:val="Standardnpsmoodstavce"/>
    <w:link w:val="Nadpis5"/>
    <w:rsid w:val="001162E7"/>
    <w:rPr>
      <w:rFonts w:asciiTheme="majorHAnsi" w:eastAsiaTheme="majorEastAsia" w:hAnsiTheme="majorHAnsi" w:cstheme="majorBidi"/>
      <w:color w:val="365F91" w:themeColor="accent1" w:themeShade="BF"/>
      <w:sz w:val="22"/>
    </w:rPr>
  </w:style>
  <w:style w:type="paragraph" w:styleId="Zkladntextodsazen3">
    <w:name w:val="Body Text Indent 3"/>
    <w:basedOn w:val="Normln"/>
    <w:link w:val="Zkladntextodsazen3Char"/>
    <w:uiPriority w:val="99"/>
    <w:semiHidden/>
    <w:unhideWhenUsed/>
    <w:rsid w:val="001162E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162E7"/>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232">
      <w:bodyDiv w:val="1"/>
      <w:marLeft w:val="0"/>
      <w:marRight w:val="0"/>
      <w:marTop w:val="0"/>
      <w:marBottom w:val="0"/>
      <w:divBdr>
        <w:top w:val="none" w:sz="0" w:space="0" w:color="auto"/>
        <w:left w:val="none" w:sz="0" w:space="0" w:color="auto"/>
        <w:bottom w:val="none" w:sz="0" w:space="0" w:color="auto"/>
        <w:right w:val="none" w:sz="0" w:space="0" w:color="auto"/>
      </w:divBdr>
    </w:div>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257059153">
      <w:bodyDiv w:val="1"/>
      <w:marLeft w:val="0"/>
      <w:marRight w:val="0"/>
      <w:marTop w:val="0"/>
      <w:marBottom w:val="0"/>
      <w:divBdr>
        <w:top w:val="none" w:sz="0" w:space="0" w:color="auto"/>
        <w:left w:val="none" w:sz="0" w:space="0" w:color="auto"/>
        <w:bottom w:val="none" w:sz="0" w:space="0" w:color="auto"/>
        <w:right w:val="none" w:sz="0" w:space="0" w:color="auto"/>
      </w:divBdr>
    </w:div>
    <w:div w:id="517618878">
      <w:bodyDiv w:val="1"/>
      <w:marLeft w:val="0"/>
      <w:marRight w:val="0"/>
      <w:marTop w:val="0"/>
      <w:marBottom w:val="0"/>
      <w:divBdr>
        <w:top w:val="none" w:sz="0" w:space="0" w:color="auto"/>
        <w:left w:val="none" w:sz="0" w:space="0" w:color="auto"/>
        <w:bottom w:val="none" w:sz="0" w:space="0" w:color="auto"/>
        <w:right w:val="none" w:sz="0" w:space="0" w:color="auto"/>
      </w:divBdr>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612134126">
      <w:bodyDiv w:val="1"/>
      <w:marLeft w:val="0"/>
      <w:marRight w:val="0"/>
      <w:marTop w:val="0"/>
      <w:marBottom w:val="0"/>
      <w:divBdr>
        <w:top w:val="none" w:sz="0" w:space="0" w:color="auto"/>
        <w:left w:val="none" w:sz="0" w:space="0" w:color="auto"/>
        <w:bottom w:val="none" w:sz="0" w:space="0" w:color="auto"/>
        <w:right w:val="none" w:sz="0" w:space="0" w:color="auto"/>
      </w:divBdr>
    </w:div>
    <w:div w:id="705565384">
      <w:bodyDiv w:val="1"/>
      <w:marLeft w:val="0"/>
      <w:marRight w:val="0"/>
      <w:marTop w:val="0"/>
      <w:marBottom w:val="0"/>
      <w:divBdr>
        <w:top w:val="none" w:sz="0" w:space="0" w:color="auto"/>
        <w:left w:val="none" w:sz="0" w:space="0" w:color="auto"/>
        <w:bottom w:val="none" w:sz="0" w:space="0" w:color="auto"/>
        <w:right w:val="none" w:sz="0" w:space="0" w:color="auto"/>
      </w:divBdr>
    </w:div>
    <w:div w:id="1285769582">
      <w:bodyDiv w:val="1"/>
      <w:marLeft w:val="0"/>
      <w:marRight w:val="0"/>
      <w:marTop w:val="0"/>
      <w:marBottom w:val="0"/>
      <w:divBdr>
        <w:top w:val="none" w:sz="0" w:space="0" w:color="auto"/>
        <w:left w:val="none" w:sz="0" w:space="0" w:color="auto"/>
        <w:bottom w:val="none" w:sz="0" w:space="0" w:color="auto"/>
        <w:right w:val="none" w:sz="0" w:space="0" w:color="auto"/>
      </w:divBdr>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70398225">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1667048006">
      <w:bodyDiv w:val="1"/>
      <w:marLeft w:val="0"/>
      <w:marRight w:val="0"/>
      <w:marTop w:val="0"/>
      <w:marBottom w:val="0"/>
      <w:divBdr>
        <w:top w:val="none" w:sz="0" w:space="0" w:color="auto"/>
        <w:left w:val="none" w:sz="0" w:space="0" w:color="auto"/>
        <w:bottom w:val="none" w:sz="0" w:space="0" w:color="auto"/>
        <w:right w:val="none" w:sz="0" w:space="0" w:color="auto"/>
      </w:divBdr>
    </w:div>
    <w:div w:id="1695887993">
      <w:bodyDiv w:val="1"/>
      <w:marLeft w:val="0"/>
      <w:marRight w:val="0"/>
      <w:marTop w:val="0"/>
      <w:marBottom w:val="0"/>
      <w:divBdr>
        <w:top w:val="none" w:sz="0" w:space="0" w:color="auto"/>
        <w:left w:val="none" w:sz="0" w:space="0" w:color="auto"/>
        <w:bottom w:val="none" w:sz="0" w:space="0" w:color="auto"/>
        <w:right w:val="none" w:sz="0" w:space="0" w:color="auto"/>
      </w:divBdr>
    </w:div>
    <w:div w:id="1701005233">
      <w:bodyDiv w:val="1"/>
      <w:marLeft w:val="0"/>
      <w:marRight w:val="0"/>
      <w:marTop w:val="0"/>
      <w:marBottom w:val="0"/>
      <w:divBdr>
        <w:top w:val="none" w:sz="0" w:space="0" w:color="auto"/>
        <w:left w:val="none" w:sz="0" w:space="0" w:color="auto"/>
        <w:bottom w:val="none" w:sz="0" w:space="0" w:color="auto"/>
        <w:right w:val="none" w:sz="0" w:space="0" w:color="auto"/>
      </w:divBdr>
    </w:div>
    <w:div w:id="1725257700">
      <w:bodyDiv w:val="1"/>
      <w:marLeft w:val="0"/>
      <w:marRight w:val="0"/>
      <w:marTop w:val="0"/>
      <w:marBottom w:val="0"/>
      <w:divBdr>
        <w:top w:val="none" w:sz="0" w:space="0" w:color="auto"/>
        <w:left w:val="none" w:sz="0" w:space="0" w:color="auto"/>
        <w:bottom w:val="none" w:sz="0" w:space="0" w:color="auto"/>
        <w:right w:val="none" w:sz="0" w:space="0" w:color="auto"/>
      </w:divBdr>
    </w:div>
    <w:div w:id="1959489968">
      <w:bodyDiv w:val="1"/>
      <w:marLeft w:val="0"/>
      <w:marRight w:val="0"/>
      <w:marTop w:val="0"/>
      <w:marBottom w:val="0"/>
      <w:divBdr>
        <w:top w:val="none" w:sz="0" w:space="0" w:color="auto"/>
        <w:left w:val="none" w:sz="0" w:space="0" w:color="auto"/>
        <w:bottom w:val="none" w:sz="0" w:space="0" w:color="auto"/>
        <w:right w:val="none" w:sz="0" w:space="0" w:color="auto"/>
      </w:divBdr>
    </w:div>
    <w:div w:id="2027749730">
      <w:bodyDiv w:val="1"/>
      <w:marLeft w:val="0"/>
      <w:marRight w:val="0"/>
      <w:marTop w:val="0"/>
      <w:marBottom w:val="0"/>
      <w:divBdr>
        <w:top w:val="none" w:sz="0" w:space="0" w:color="auto"/>
        <w:left w:val="none" w:sz="0" w:space="0" w:color="auto"/>
        <w:bottom w:val="none" w:sz="0" w:space="0" w:color="auto"/>
        <w:right w:val="none" w:sz="0" w:space="0" w:color="auto"/>
      </w:divBdr>
    </w:div>
    <w:div w:id="21242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ard.korunka@cnpk.cz" TargetMode="External"/><Relationship Id="rId18" Type="http://schemas.openxmlformats.org/officeDocument/2006/relationships/hyperlink" Target="mailto:jan.krondak@cnpk.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zak.cnpk.cz/profile_display_129.htm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zak.cnpk.cz/data/manual/QCM.Podepisovaci_apple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zak.cnpk.cz/data/manual/EZAK-Manual-Dodavatele.pdf" TargetMode="External"/><Relationship Id="rId20" Type="http://schemas.openxmlformats.org/officeDocument/2006/relationships/hyperlink" Target="https://ezak.cnpk.cz/profile_display_1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ezak.cnpk.cz/registrace.html" TargetMode="External"/><Relationship Id="rId23" Type="http://schemas.openxmlformats.org/officeDocument/2006/relationships/hyperlink" Target="https://ezak.cnpk.cz/contract_display_5381.html" TargetMode="External"/><Relationship Id="rId10" Type="http://schemas.openxmlformats.org/officeDocument/2006/relationships/footer" Target="footer1.xml"/><Relationship Id="rId19" Type="http://schemas.openxmlformats.org/officeDocument/2006/relationships/hyperlink" Target="https://ezak.cnpk.cz/test_index.html" TargetMode="External"/><Relationship Id="rId4" Type="http://schemas.openxmlformats.org/officeDocument/2006/relationships/settings" Target="settings.xml"/><Relationship Id="rId9" Type="http://schemas.openxmlformats.org/officeDocument/2006/relationships/hyperlink" Target="https://ezak.cnpk.cz/profile_display_3.html" TargetMode="External"/><Relationship Id="rId14" Type="http://schemas.openxmlformats.org/officeDocument/2006/relationships/hyperlink" Target="https://ezak.cnpk.cz/contract_display_7175.html" TargetMode="External"/><Relationship Id="rId22" Type="http://schemas.openxmlformats.org/officeDocument/2006/relationships/hyperlink" Target="https://ezak.cnpk.cz/profile_display_129.html"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16FF-5F17-4429-B1F1-F56D2BED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8884</Words>
  <Characters>52416</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CNPK</Company>
  <LinksUpToDate>false</LinksUpToDate>
  <CharactersWithSpaces>61178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Janeček</dc:creator>
  <cp:lastModifiedBy>Eduard Korunka</cp:lastModifiedBy>
  <cp:revision>11</cp:revision>
  <cp:lastPrinted>2018-08-07T07:29:00Z</cp:lastPrinted>
  <dcterms:created xsi:type="dcterms:W3CDTF">2019-04-08T05:35:00Z</dcterms:created>
  <dcterms:modified xsi:type="dcterms:W3CDTF">2019-04-08T09:06:00Z</dcterms:modified>
</cp:coreProperties>
</file>