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C2A4A" w14:textId="77777777" w:rsidR="004248BC" w:rsidRDefault="002A4110">
      <w:pPr>
        <w:pStyle w:val="Nadpis1"/>
        <w:jc w:val="center"/>
        <w:rPr>
          <w:rFonts w:ascii="Calibri" w:hAnsi="Calibri"/>
          <w:sz w:val="32"/>
          <w:szCs w:val="32"/>
        </w:rPr>
      </w:pPr>
      <w:bookmarkStart w:id="0" w:name="_GoBack"/>
      <w:bookmarkEnd w:id="0"/>
      <w:r>
        <w:rPr>
          <w:rFonts w:ascii="Calibri" w:hAnsi="Calibri"/>
          <w:sz w:val="32"/>
          <w:szCs w:val="32"/>
        </w:rPr>
        <w:t>SMLOUVA O DÍLO č. .........</w:t>
      </w:r>
    </w:p>
    <w:p w14:paraId="4D1F28AE" w14:textId="77777777" w:rsidR="004248BC" w:rsidRDefault="004248BC">
      <w:pPr>
        <w:pStyle w:val="dka"/>
        <w:jc w:val="both"/>
        <w:rPr>
          <w:rFonts w:ascii="Calibri" w:hAnsi="Calibri"/>
          <w:bCs/>
          <w:color w:val="auto"/>
          <w:szCs w:val="24"/>
        </w:rPr>
      </w:pPr>
    </w:p>
    <w:p w14:paraId="3F688635" w14:textId="77777777" w:rsidR="004248BC" w:rsidRDefault="002A4110">
      <w:pPr>
        <w:pStyle w:val="dka"/>
        <w:jc w:val="both"/>
        <w:rPr>
          <w:rFonts w:ascii="Calibri" w:hAnsi="Calibri"/>
          <w:bCs/>
          <w:color w:val="auto"/>
          <w:szCs w:val="24"/>
        </w:rPr>
      </w:pPr>
      <w:r>
        <w:rPr>
          <w:rFonts w:ascii="Calibri" w:hAnsi="Calibri"/>
          <w:bCs/>
          <w:color w:val="auto"/>
          <w:szCs w:val="24"/>
        </w:rPr>
        <w:t>uzavřená ve smyslu ustanovení § 2586 a násl. zákona č. 89/2012 Sb., občanského zákoníku, v platném a účinném znění (dále jen „občanský zákoník“)</w:t>
      </w:r>
    </w:p>
    <w:p w14:paraId="27F187C8" w14:textId="77777777" w:rsidR="004248BC" w:rsidRDefault="004248BC">
      <w:pPr>
        <w:pStyle w:val="dka"/>
        <w:jc w:val="both"/>
        <w:rPr>
          <w:rFonts w:ascii="Calibri" w:hAnsi="Calibri"/>
          <w:szCs w:val="24"/>
        </w:rPr>
      </w:pPr>
    </w:p>
    <w:p w14:paraId="77F2C60A" w14:textId="77777777" w:rsidR="004248BC" w:rsidRPr="00884A3C" w:rsidRDefault="002A4110" w:rsidP="00884A3C">
      <w:pPr>
        <w:pStyle w:val="Nadpis4"/>
        <w:jc w:val="center"/>
        <w:rPr>
          <w:rFonts w:ascii="Calibri" w:hAnsi="Calibri"/>
        </w:rPr>
      </w:pPr>
      <w:r w:rsidRPr="00884A3C">
        <w:rPr>
          <w:rFonts w:ascii="Calibri" w:hAnsi="Calibri"/>
        </w:rPr>
        <w:t>SMLUVNÍ STRANY</w:t>
      </w:r>
    </w:p>
    <w:p w14:paraId="37A46B4A" w14:textId="77777777" w:rsidR="004248BC" w:rsidRDefault="002A41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Calibri" w:hAnsi="Calibri"/>
          <w:sz w:val="24"/>
        </w:rPr>
        <w:t>OBJEDNATEL</w:t>
      </w:r>
      <w:r>
        <w:rPr>
          <w:rFonts w:ascii="Calibri" w:hAnsi="Calibri"/>
          <w:sz w:val="24"/>
        </w:rPr>
        <w:tab/>
      </w:r>
      <w:r>
        <w:rPr>
          <w:rFonts w:ascii="Calibri" w:hAnsi="Calibri"/>
          <w:sz w:val="24"/>
        </w:rPr>
        <w:tab/>
      </w:r>
      <w:r>
        <w:rPr>
          <w:rFonts w:ascii="Calibri" w:hAnsi="Calibri"/>
          <w:sz w:val="24"/>
        </w:rPr>
        <w:tab/>
      </w:r>
      <w:r>
        <w:rPr>
          <w:rFonts w:ascii="Calibri" w:hAnsi="Calibri" w:cs="Calibri"/>
          <w:sz w:val="22"/>
          <w:szCs w:val="22"/>
        </w:rPr>
        <w:t>Muzeum jižního Plzeňska v Blovicích, příspěvková organizace</w:t>
      </w:r>
    </w:p>
    <w:p w14:paraId="39B4C0E3" w14:textId="77777777" w:rsidR="004248BC" w:rsidRDefault="002A41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Pr>
          <w:rFonts w:ascii="Calibri" w:hAnsi="Calibri"/>
          <w:b w:val="0"/>
          <w:sz w:val="22"/>
          <w:szCs w:val="22"/>
        </w:rPr>
        <w:t>se sídlem:</w:t>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cs="Calibri"/>
          <w:b w:val="0"/>
          <w:sz w:val="22"/>
          <w:szCs w:val="22"/>
        </w:rPr>
        <w:t>Hradiště 1, 336 01 Blovice</w:t>
      </w:r>
    </w:p>
    <w:p w14:paraId="6658977C" w14:textId="77777777" w:rsidR="004248BC" w:rsidRDefault="002A41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Pr>
          <w:rFonts w:ascii="Calibri" w:hAnsi="Calibri"/>
          <w:b w:val="0"/>
          <w:sz w:val="22"/>
          <w:szCs w:val="22"/>
        </w:rPr>
        <w:t>IČ:</w:t>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cs="Calibri"/>
          <w:b w:val="0"/>
          <w:sz w:val="22"/>
          <w:szCs w:val="22"/>
        </w:rPr>
        <w:t>00075710</w:t>
      </w:r>
    </w:p>
    <w:p w14:paraId="6FB853C6" w14:textId="77777777" w:rsidR="004248BC" w:rsidRDefault="002A4110">
      <w:pPr>
        <w:spacing w:after="0" w:line="360" w:lineRule="auto"/>
      </w:pPr>
      <w:r>
        <w:rPr>
          <w:rFonts w:ascii="Calibri" w:hAnsi="Calibri"/>
          <w:sz w:val="22"/>
          <w:szCs w:val="22"/>
        </w:rPr>
        <w:t>zastoupený:</w:t>
      </w:r>
      <w:r>
        <w:rPr>
          <w:rFonts w:ascii="Calibri" w:hAnsi="Calibri"/>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PhDr. Radkou Křížkovou Červenou</w:t>
      </w:r>
    </w:p>
    <w:p w14:paraId="0D72CA12" w14:textId="77777777" w:rsidR="004248BC" w:rsidRDefault="002A4110">
      <w:r>
        <w:rPr>
          <w:rFonts w:ascii="Calibri" w:hAnsi="Calibri" w:cs="Calibri"/>
          <w:sz w:val="22"/>
          <w:szCs w:val="22"/>
        </w:rPr>
        <w:t xml:space="preserve">K podpisu smlouvy oprávněn: </w:t>
      </w:r>
      <w:r>
        <w:rPr>
          <w:rFonts w:ascii="Calibri" w:hAnsi="Calibri" w:cs="Calibri"/>
          <w:sz w:val="22"/>
          <w:szCs w:val="22"/>
        </w:rPr>
        <w:tab/>
      </w:r>
      <w:r>
        <w:rPr>
          <w:rFonts w:ascii="Calibri" w:hAnsi="Calibri"/>
          <w:sz w:val="22"/>
          <w:szCs w:val="22"/>
        </w:rPr>
        <w:t>PhDr. Radka Křížková Červená</w:t>
      </w:r>
    </w:p>
    <w:p w14:paraId="07BEC0D3" w14:textId="77777777" w:rsidR="004248BC" w:rsidRDefault="002A41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Calibri" w:hAnsi="Calibri"/>
          <w:b w:val="0"/>
          <w:sz w:val="22"/>
          <w:szCs w:val="22"/>
        </w:rPr>
        <w:t xml:space="preserve">bankovní spojení: </w:t>
      </w:r>
      <w:r>
        <w:rPr>
          <w:rFonts w:ascii="Calibri" w:hAnsi="Calibri"/>
          <w:b w:val="0"/>
          <w:sz w:val="22"/>
          <w:szCs w:val="22"/>
        </w:rPr>
        <w:tab/>
      </w:r>
      <w:r>
        <w:rPr>
          <w:rFonts w:ascii="Calibri" w:hAnsi="Calibri"/>
          <w:b w:val="0"/>
          <w:sz w:val="22"/>
          <w:szCs w:val="22"/>
        </w:rPr>
        <w:tab/>
      </w:r>
      <w:r>
        <w:rPr>
          <w:rFonts w:ascii="Calibri" w:hAnsi="Calibri"/>
          <w:b w:val="0"/>
          <w:bCs w:val="0"/>
          <w:sz w:val="22"/>
          <w:szCs w:val="22"/>
        </w:rPr>
        <w:t>1936361/0100</w:t>
      </w:r>
    </w:p>
    <w:p w14:paraId="3BF81F8A" w14:textId="77777777" w:rsidR="004248BC" w:rsidRDefault="002A4110">
      <w:pPr>
        <w:pStyle w:val="Zkladntext"/>
        <w:ind w:left="396" w:hanging="396"/>
        <w:jc w:val="both"/>
      </w:pPr>
      <w:r>
        <w:rPr>
          <w:rFonts w:ascii="Calibri" w:hAnsi="Calibri"/>
          <w:b w:val="0"/>
          <w:sz w:val="24"/>
        </w:rPr>
        <w:t xml:space="preserve">dále jen </w:t>
      </w:r>
      <w:r>
        <w:rPr>
          <w:rFonts w:ascii="Calibri" w:hAnsi="Calibri"/>
          <w:sz w:val="24"/>
        </w:rPr>
        <w:t>(„objednatel“)</w:t>
      </w:r>
    </w:p>
    <w:p w14:paraId="38DED683" w14:textId="77777777" w:rsidR="004248BC" w:rsidRDefault="004248BC">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14:paraId="57D83036" w14:textId="77777777" w:rsidR="004248BC" w:rsidRDefault="002A4110">
      <w:pPr>
        <w:pStyle w:val="Zkladntext"/>
        <w:spacing w:line="240" w:lineRule="atLeast"/>
        <w:ind w:left="396" w:hanging="396"/>
        <w:jc w:val="both"/>
        <w:rPr>
          <w:rFonts w:ascii="Calibri" w:hAnsi="Calibri"/>
          <w:b w:val="0"/>
          <w:sz w:val="24"/>
        </w:rPr>
      </w:pPr>
      <w:r>
        <w:rPr>
          <w:rFonts w:ascii="Calibri" w:hAnsi="Calibri"/>
          <w:b w:val="0"/>
          <w:sz w:val="24"/>
        </w:rPr>
        <w:t>a</w:t>
      </w:r>
    </w:p>
    <w:p w14:paraId="1BBE728B" w14:textId="77777777" w:rsidR="004248BC" w:rsidRDefault="004248BC">
      <w:pPr>
        <w:pStyle w:val="Zkladntext"/>
        <w:spacing w:line="240" w:lineRule="atLeast"/>
        <w:ind w:left="396" w:hanging="396"/>
        <w:jc w:val="both"/>
        <w:rPr>
          <w:rFonts w:ascii="Calibri" w:hAnsi="Calibri"/>
          <w:b w:val="0"/>
          <w:sz w:val="24"/>
        </w:rPr>
      </w:pPr>
    </w:p>
    <w:p w14:paraId="743CF9B0" w14:textId="77777777" w:rsidR="004248BC" w:rsidRDefault="002A41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Calibri" w:hAnsi="Calibri"/>
          <w:sz w:val="24"/>
        </w:rPr>
        <w:t>ZHOTOVITEL</w:t>
      </w:r>
      <w:r>
        <w:rPr>
          <w:rFonts w:ascii="Calibri" w:hAnsi="Calibri"/>
          <w:sz w:val="24"/>
        </w:rPr>
        <w:tab/>
      </w:r>
      <w:r>
        <w:rPr>
          <w:rFonts w:ascii="Calibri" w:hAnsi="Calibri"/>
          <w:sz w:val="24"/>
        </w:rPr>
        <w:tab/>
      </w:r>
      <w:r>
        <w:rPr>
          <w:rFonts w:ascii="Calibri" w:hAnsi="Calibri"/>
          <w:sz w:val="24"/>
        </w:rPr>
        <w:tab/>
      </w:r>
      <w:r w:rsidRPr="00FE1D0D">
        <w:rPr>
          <w:rFonts w:ascii="Calibri" w:hAnsi="Calibri"/>
          <w:sz w:val="24"/>
          <w:highlight w:val="green"/>
        </w:rPr>
        <w:t>................................................</w:t>
      </w:r>
    </w:p>
    <w:p w14:paraId="6243C1CE" w14:textId="77777777" w:rsidR="004248BC" w:rsidRDefault="002A41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Pr>
          <w:rFonts w:ascii="Calibri" w:hAnsi="Calibri"/>
          <w:b w:val="0"/>
          <w:sz w:val="24"/>
        </w:rPr>
        <w:t xml:space="preserve">zapsaný v OR vedeném krajským soudem v </w:t>
      </w:r>
      <w:r w:rsidR="00FC0BEE" w:rsidRPr="00FE1D0D">
        <w:rPr>
          <w:rFonts w:ascii="Calibri" w:hAnsi="Calibri"/>
          <w:b w:val="0"/>
          <w:sz w:val="24"/>
          <w:highlight w:val="green"/>
        </w:rPr>
        <w:t>………………</w:t>
      </w:r>
      <w:r w:rsidRPr="00FE1D0D">
        <w:rPr>
          <w:rFonts w:ascii="Calibri" w:hAnsi="Calibri"/>
          <w:b w:val="0"/>
          <w:sz w:val="24"/>
          <w:highlight w:val="green"/>
        </w:rPr>
        <w:t>,</w:t>
      </w:r>
      <w:r>
        <w:rPr>
          <w:rFonts w:ascii="Calibri" w:hAnsi="Calibri"/>
          <w:b w:val="0"/>
          <w:sz w:val="24"/>
        </w:rPr>
        <w:t xml:space="preserve"> oddíl </w:t>
      </w:r>
      <w:r w:rsidRPr="00FE1D0D">
        <w:rPr>
          <w:rFonts w:ascii="Calibri" w:hAnsi="Calibri"/>
          <w:b w:val="0"/>
          <w:sz w:val="24"/>
          <w:highlight w:val="green"/>
        </w:rPr>
        <w:t>.................,</w:t>
      </w:r>
      <w:r>
        <w:rPr>
          <w:rFonts w:ascii="Calibri" w:hAnsi="Calibri"/>
          <w:b w:val="0"/>
          <w:sz w:val="24"/>
        </w:rPr>
        <w:t xml:space="preserve"> vložka </w:t>
      </w:r>
      <w:r w:rsidRPr="00FE1D0D">
        <w:rPr>
          <w:rFonts w:ascii="Calibri" w:hAnsi="Calibri"/>
          <w:b w:val="0"/>
          <w:sz w:val="24"/>
          <w:highlight w:val="green"/>
        </w:rPr>
        <w:t>..................</w:t>
      </w:r>
    </w:p>
    <w:p w14:paraId="5C6EF931" w14:textId="77777777" w:rsidR="004248BC" w:rsidRDefault="002A41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Pr>
          <w:rFonts w:ascii="Calibri" w:hAnsi="Calibri"/>
          <w:b w:val="0"/>
          <w:sz w:val="24"/>
        </w:rPr>
        <w:t>se sídlem:</w:t>
      </w:r>
      <w:r>
        <w:rPr>
          <w:rFonts w:ascii="Calibri" w:hAnsi="Calibri"/>
          <w:b w:val="0"/>
          <w:sz w:val="24"/>
        </w:rPr>
        <w:tab/>
      </w:r>
      <w:r>
        <w:rPr>
          <w:rFonts w:ascii="Calibri" w:hAnsi="Calibri"/>
          <w:b w:val="0"/>
          <w:sz w:val="24"/>
        </w:rPr>
        <w:tab/>
      </w:r>
      <w:r>
        <w:rPr>
          <w:rFonts w:ascii="Calibri" w:hAnsi="Calibri"/>
          <w:b w:val="0"/>
          <w:sz w:val="24"/>
        </w:rPr>
        <w:tab/>
      </w:r>
      <w:r w:rsidRPr="00FE1D0D">
        <w:rPr>
          <w:rFonts w:ascii="Calibri" w:hAnsi="Calibri"/>
          <w:b w:val="0"/>
          <w:sz w:val="24"/>
          <w:highlight w:val="green"/>
        </w:rPr>
        <w:t>................................................</w:t>
      </w:r>
    </w:p>
    <w:p w14:paraId="285AA239" w14:textId="78D6F4BC" w:rsidR="004248BC" w:rsidRDefault="002A41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Pr>
          <w:rFonts w:ascii="Calibri" w:hAnsi="Calibri"/>
          <w:b w:val="0"/>
          <w:sz w:val="24"/>
        </w:rPr>
        <w:t xml:space="preserve">zastoupený:                            </w:t>
      </w:r>
      <w:r w:rsidR="00FE1D0D">
        <w:rPr>
          <w:rFonts w:ascii="Calibri" w:hAnsi="Calibri"/>
          <w:b w:val="0"/>
          <w:sz w:val="24"/>
        </w:rPr>
        <w:tab/>
      </w:r>
      <w:r w:rsidRPr="00FE1D0D">
        <w:rPr>
          <w:rFonts w:ascii="Calibri" w:hAnsi="Calibri"/>
          <w:b w:val="0"/>
          <w:sz w:val="24"/>
          <w:highlight w:val="green"/>
        </w:rPr>
        <w:t>................................................</w:t>
      </w:r>
    </w:p>
    <w:p w14:paraId="380E1AE2" w14:textId="77777777" w:rsidR="004248BC" w:rsidRDefault="002A41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Pr>
          <w:rFonts w:ascii="Calibri" w:hAnsi="Calibri"/>
          <w:b w:val="0"/>
          <w:sz w:val="24"/>
        </w:rPr>
        <w:t xml:space="preserve">IČ: </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sidRPr="00FE1D0D">
        <w:rPr>
          <w:rFonts w:ascii="Calibri" w:hAnsi="Calibri"/>
          <w:b w:val="0"/>
          <w:sz w:val="24"/>
          <w:highlight w:val="green"/>
        </w:rPr>
        <w:t>................................................</w:t>
      </w:r>
      <w:r>
        <w:rPr>
          <w:rFonts w:ascii="Calibri" w:hAnsi="Calibri"/>
          <w:b w:val="0"/>
          <w:sz w:val="24"/>
        </w:rPr>
        <w:tab/>
      </w:r>
    </w:p>
    <w:p w14:paraId="102A1018" w14:textId="77777777" w:rsidR="004248BC" w:rsidRDefault="002A41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r>
        <w:rPr>
          <w:rFonts w:ascii="Calibri" w:hAnsi="Calibri"/>
          <w:b w:val="0"/>
          <w:sz w:val="24"/>
        </w:rPr>
        <w:t xml:space="preserve">DIČ: </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sidRPr="00FE1D0D">
        <w:rPr>
          <w:rFonts w:ascii="Calibri" w:hAnsi="Calibri"/>
          <w:b w:val="0"/>
          <w:sz w:val="24"/>
          <w:highlight w:val="green"/>
        </w:rPr>
        <w:t>................................................</w:t>
      </w:r>
    </w:p>
    <w:p w14:paraId="38B820D7" w14:textId="77777777" w:rsidR="004248BC" w:rsidRDefault="002A41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rPr>
          <w:rFonts w:ascii="Calibri" w:hAnsi="Calibri"/>
          <w:b w:val="0"/>
          <w:sz w:val="24"/>
        </w:rPr>
        <w:t xml:space="preserve">bankovní spojení:  </w:t>
      </w:r>
      <w:r>
        <w:rPr>
          <w:rFonts w:ascii="Calibri" w:hAnsi="Calibri"/>
          <w:b w:val="0"/>
          <w:sz w:val="24"/>
        </w:rPr>
        <w:tab/>
      </w:r>
      <w:r>
        <w:rPr>
          <w:rFonts w:ascii="Calibri" w:hAnsi="Calibri"/>
          <w:b w:val="0"/>
          <w:sz w:val="24"/>
        </w:rPr>
        <w:tab/>
      </w:r>
      <w:r w:rsidRPr="00FE1D0D">
        <w:rPr>
          <w:rFonts w:ascii="Calibri" w:hAnsi="Calibri"/>
          <w:b w:val="0"/>
          <w:sz w:val="24"/>
          <w:highlight w:val="green"/>
        </w:rPr>
        <w:t>................................................</w:t>
      </w:r>
    </w:p>
    <w:p w14:paraId="0AD0B3D2" w14:textId="77777777" w:rsidR="004248BC" w:rsidRDefault="002A4110" w:rsidP="00FC0BEE">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pPr>
      <w:r>
        <w:rPr>
          <w:rFonts w:ascii="Calibri" w:hAnsi="Calibri"/>
          <w:b w:val="0"/>
          <w:sz w:val="24"/>
        </w:rPr>
        <w:t xml:space="preserve">dále jen </w:t>
      </w:r>
      <w:r>
        <w:rPr>
          <w:rFonts w:ascii="Calibri" w:hAnsi="Calibri"/>
          <w:sz w:val="24"/>
        </w:rPr>
        <w:t>(„zhotovitel“)</w:t>
      </w:r>
      <w:r>
        <w:rPr>
          <w:rFonts w:ascii="Calibri" w:hAnsi="Calibri"/>
          <w:b w:val="0"/>
          <w:sz w:val="24"/>
        </w:rPr>
        <w:t xml:space="preserve">                               </w:t>
      </w:r>
      <w:r>
        <w:rPr>
          <w:rFonts w:ascii="Calibri" w:hAnsi="Calibri"/>
          <w:b w:val="0"/>
          <w:sz w:val="24"/>
        </w:rPr>
        <w:tab/>
      </w:r>
      <w:r>
        <w:rPr>
          <w:rFonts w:ascii="Calibri" w:hAnsi="Calibri"/>
          <w:sz w:val="24"/>
        </w:rPr>
        <w:t xml:space="preserve"> </w:t>
      </w:r>
    </w:p>
    <w:p w14:paraId="038F3F5B" w14:textId="77777777" w:rsidR="00FC0BEE" w:rsidRDefault="00FC0BEE" w:rsidP="00FC0BEE">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pPr>
    </w:p>
    <w:p w14:paraId="297E4526" w14:textId="77777777" w:rsidR="004248BC" w:rsidRPr="00884A3C" w:rsidRDefault="002A4110" w:rsidP="00FC0BEE">
      <w:pPr>
        <w:pStyle w:val="Nadpis4"/>
        <w:ind w:left="284" w:firstLine="0"/>
        <w:jc w:val="center"/>
        <w:rPr>
          <w:rFonts w:ascii="Calibri" w:hAnsi="Calibri"/>
        </w:rPr>
      </w:pPr>
      <w:r w:rsidRPr="00884A3C">
        <w:rPr>
          <w:rFonts w:ascii="Calibri" w:hAnsi="Calibri"/>
        </w:rPr>
        <w:t>PŘEDMĚT SMLOUVY</w:t>
      </w:r>
    </w:p>
    <w:p w14:paraId="6C2F9A65" w14:textId="77777777" w:rsidR="004248BC" w:rsidRDefault="002A4110" w:rsidP="00C2254E">
      <w:pPr>
        <w:numPr>
          <w:ilvl w:val="1"/>
          <w:numId w:val="3"/>
        </w:numPr>
        <w:ind w:left="993" w:hanging="567"/>
        <w:jc w:val="both"/>
      </w:pPr>
      <w:r>
        <w:rPr>
          <w:rFonts w:ascii="Calibri" w:hAnsi="Calibri"/>
        </w:rPr>
        <w:t xml:space="preserve">Zhotovitel se uzavřením této smlouvy zavazuje na svůj náklad a na své nebezpečí pro objednatele za podmínek níže uvedených odborně provést dílo spočívající v realizaci: </w:t>
      </w:r>
    </w:p>
    <w:p w14:paraId="7942FB7D" w14:textId="77777777" w:rsidR="004248BC" w:rsidRDefault="002A4110" w:rsidP="00C2254E">
      <w:pPr>
        <w:ind w:left="993"/>
        <w:jc w:val="both"/>
        <w:rPr>
          <w:rFonts w:ascii="Calibri" w:hAnsi="Calibri"/>
        </w:rPr>
      </w:pPr>
      <w:r>
        <w:rPr>
          <w:rFonts w:ascii="Calibri" w:hAnsi="Calibri"/>
        </w:rPr>
        <w:t>„</w:t>
      </w:r>
      <w:r w:rsidR="00FC0BEE" w:rsidRPr="00FC0BEE">
        <w:rPr>
          <w:rFonts w:ascii="Calibri" w:hAnsi="Calibri"/>
        </w:rPr>
        <w:t>Zámek Hradiště – reha</w:t>
      </w:r>
      <w:r w:rsidR="00FC0BEE">
        <w:rPr>
          <w:rFonts w:ascii="Calibri" w:hAnsi="Calibri"/>
        </w:rPr>
        <w:t>bilitace sklepů – 1. etapa</w:t>
      </w:r>
      <w:r>
        <w:rPr>
          <w:rFonts w:ascii="Calibri" w:hAnsi="Calibri"/>
        </w:rPr>
        <w:t>“, parc. č. 30, k. ú. Hradiště u Blovic na adrese Hradiště 1, Blovice, a s ním spojené nezbytně nutné úpravy, a  to dle specifikace uvedené v čl. III. této smlouvy</w:t>
      </w:r>
      <w:r w:rsidR="00FC0BEE">
        <w:rPr>
          <w:rFonts w:ascii="Calibri" w:hAnsi="Calibri"/>
        </w:rPr>
        <w:t xml:space="preserve"> a zejména</w:t>
      </w:r>
      <w:r>
        <w:rPr>
          <w:rFonts w:ascii="Calibri" w:hAnsi="Calibri"/>
        </w:rPr>
        <w:t xml:space="preserve"> dle projektové dokumentace zpracované oprávněnou osobou, která je podkladem pro realizaci tohoto díla.</w:t>
      </w:r>
    </w:p>
    <w:p w14:paraId="13CE1223" w14:textId="1B6D07F4" w:rsidR="00C2254E" w:rsidRDefault="00C2254E" w:rsidP="00C2254E">
      <w:pPr>
        <w:numPr>
          <w:ilvl w:val="1"/>
          <w:numId w:val="3"/>
        </w:numPr>
        <w:ind w:left="993" w:hanging="567"/>
        <w:jc w:val="both"/>
        <w:rPr>
          <w:rFonts w:ascii="Calibri" w:hAnsi="Calibri"/>
        </w:rPr>
      </w:pPr>
      <w:r w:rsidRPr="00C2254E">
        <w:rPr>
          <w:rFonts w:ascii="Calibri" w:hAnsi="Calibri"/>
        </w:rPr>
        <w:lastRenderedPageBreak/>
        <w:t>Zhotovitel bude realizovat dílo po celou dobu provádění stavby pod odborným vedením autorizovanou osobou – autorizovaného inženýra, technika či stavitele pro obor pozemní stavby dle zák. 360/1992</w:t>
      </w:r>
      <w:r w:rsidR="001777BA">
        <w:rPr>
          <w:rFonts w:ascii="Calibri" w:hAnsi="Calibri"/>
        </w:rPr>
        <w:t xml:space="preserve"> Sb</w:t>
      </w:r>
      <w:r w:rsidRPr="00C2254E">
        <w:rPr>
          <w:rFonts w:ascii="Calibri" w:hAnsi="Calibri"/>
        </w:rPr>
        <w:t>., jež je uvedena v této smlouvě a jejíž autorizace byla doložena v nabídce zhotovitele. Tato osoba bude vždy přítomna při kontrolních dnech stavby.</w:t>
      </w:r>
    </w:p>
    <w:p w14:paraId="19B6F2B5" w14:textId="77777777" w:rsidR="004248BC" w:rsidRDefault="002A4110" w:rsidP="00C2254E">
      <w:pPr>
        <w:numPr>
          <w:ilvl w:val="1"/>
          <w:numId w:val="3"/>
        </w:numPr>
        <w:ind w:left="993" w:hanging="567"/>
        <w:jc w:val="both"/>
        <w:rPr>
          <w:rFonts w:ascii="Calibri" w:hAnsi="Calibri"/>
        </w:rPr>
      </w:pPr>
      <w:r>
        <w:rPr>
          <w:rFonts w:ascii="Calibri" w:hAnsi="Calibri"/>
        </w:rPr>
        <w:t xml:space="preserve">Objednatel se uzavřením této smlouvy zavazuje zaplatit zhotoviteli za řádně provedené dílo sjednanou cenu za dílo. </w:t>
      </w:r>
    </w:p>
    <w:p w14:paraId="33833735" w14:textId="2B9D08CF" w:rsidR="00FC0BEE" w:rsidRPr="00C2254E" w:rsidRDefault="002A4110" w:rsidP="00C2254E">
      <w:pPr>
        <w:numPr>
          <w:ilvl w:val="1"/>
          <w:numId w:val="3"/>
        </w:numPr>
        <w:tabs>
          <w:tab w:val="left" w:pos="1134"/>
        </w:tabs>
        <w:spacing w:after="240"/>
        <w:jc w:val="both"/>
        <w:rPr>
          <w:rFonts w:ascii="Calibri" w:hAnsi="Calibri"/>
        </w:rPr>
      </w:pPr>
      <w:r>
        <w:rPr>
          <w:rFonts w:ascii="Calibri" w:hAnsi="Calibri"/>
        </w:rPr>
        <w:t xml:space="preserve">Tato smlouva je uzavírána na základě poptávkového řízení na </w:t>
      </w:r>
      <w:r w:rsidR="00FE1D0D">
        <w:rPr>
          <w:rFonts w:ascii="Calibri" w:hAnsi="Calibri"/>
        </w:rPr>
        <w:t xml:space="preserve">veřejnou </w:t>
      </w:r>
      <w:r>
        <w:rPr>
          <w:rFonts w:ascii="Calibri" w:hAnsi="Calibri"/>
        </w:rPr>
        <w:t>zakázku malého rozsahu na stavební práce „</w:t>
      </w:r>
      <w:r w:rsidR="00FC0BEE" w:rsidRPr="00FC0BEE">
        <w:rPr>
          <w:rFonts w:ascii="Calibri" w:hAnsi="Calibri"/>
        </w:rPr>
        <w:t>Zámek Hradiště – reha</w:t>
      </w:r>
      <w:r w:rsidR="00FC0BEE">
        <w:rPr>
          <w:rFonts w:ascii="Calibri" w:hAnsi="Calibri"/>
        </w:rPr>
        <w:t>bilitace sklepů – 1. etapa</w:t>
      </w:r>
      <w:r>
        <w:rPr>
          <w:rFonts w:ascii="Calibri" w:hAnsi="Calibri"/>
        </w:rPr>
        <w:t>“.</w:t>
      </w:r>
    </w:p>
    <w:p w14:paraId="4BE9B875" w14:textId="77777777" w:rsidR="004248BC" w:rsidRPr="00884A3C" w:rsidRDefault="002A4110" w:rsidP="00884A3C">
      <w:pPr>
        <w:pStyle w:val="Nadpis4"/>
        <w:jc w:val="center"/>
        <w:rPr>
          <w:rFonts w:ascii="Calibri" w:hAnsi="Calibri"/>
        </w:rPr>
      </w:pPr>
      <w:r w:rsidRPr="00884A3C">
        <w:rPr>
          <w:rFonts w:ascii="Calibri" w:hAnsi="Calibri"/>
        </w:rPr>
        <w:t>ROZSAH PŘEDMĚTU PLNĚNÍ</w:t>
      </w:r>
    </w:p>
    <w:p w14:paraId="60562FED" w14:textId="67145116" w:rsidR="004248BC" w:rsidRDefault="002A4110" w:rsidP="006B5B3C">
      <w:pPr>
        <w:pStyle w:val="textsmlouvy"/>
        <w:ind w:left="993" w:hanging="633"/>
      </w:pPr>
      <w:r w:rsidRPr="00FE1D0D">
        <w:t xml:space="preserve">Zhotovitel se uzavřením této smlouvy zavazuje provést </w:t>
      </w:r>
      <w:r w:rsidR="00FE1D0D" w:rsidRPr="00FE1D0D">
        <w:t xml:space="preserve">stavební práce </w:t>
      </w:r>
      <w:r w:rsidRPr="00FE1D0D">
        <w:t>dle zpracované projektové dokumentace vč. technické zprávy, soupisu prací a výkazu výměr</w:t>
      </w:r>
      <w:r w:rsidR="00FE1D0D">
        <w:t>, k</w:t>
      </w:r>
      <w:r w:rsidR="00FE1D0D" w:rsidRPr="00FE1D0D">
        <w:t>ter</w:t>
      </w:r>
      <w:r w:rsidR="00FE1D0D">
        <w:t>é jsou Přílohou č. 3 této Výzvy</w:t>
      </w:r>
      <w:r w:rsidRPr="00FE1D0D">
        <w:t>, spočívající zejména v</w:t>
      </w:r>
      <w:r w:rsidR="004B2FB0">
        <w:t xml:space="preserve"> provedení</w:t>
      </w:r>
      <w:r w:rsidRPr="00FE1D0D">
        <w:t xml:space="preserve">: </w:t>
      </w:r>
    </w:p>
    <w:p w14:paraId="468F3776" w14:textId="1BC23C32" w:rsidR="00635744" w:rsidRPr="00287420" w:rsidRDefault="00635744" w:rsidP="00287420">
      <w:pPr>
        <w:pStyle w:val="Odstavecseseznamem"/>
        <w:numPr>
          <w:ilvl w:val="0"/>
          <w:numId w:val="37"/>
        </w:numPr>
        <w:spacing w:after="0"/>
        <w:ind w:left="1418" w:hanging="425"/>
        <w:jc w:val="both"/>
        <w:rPr>
          <w:rFonts w:ascii="Calibri" w:hAnsi="Calibri"/>
        </w:rPr>
      </w:pPr>
      <w:r w:rsidRPr="00287420">
        <w:rPr>
          <w:rFonts w:ascii="Calibri" w:hAnsi="Calibri"/>
        </w:rPr>
        <w:t>oprava váp. omítek kleneb a stěn s doplněním (jednovrstvá váp. omítka s hrubým povrchem), očištění povrc</w:t>
      </w:r>
      <w:r w:rsidR="002E48D3" w:rsidRPr="00287420">
        <w:rPr>
          <w:rFonts w:ascii="Calibri" w:hAnsi="Calibri"/>
        </w:rPr>
        <w:t>hů (šetrné odstranění nových li</w:t>
      </w:r>
      <w:r w:rsidRPr="00287420">
        <w:rPr>
          <w:rFonts w:ascii="Calibri" w:hAnsi="Calibri"/>
        </w:rPr>
        <w:t>ček a nečistot s důrazem na zachování původních vrstev a jejich zpevnění)</w:t>
      </w:r>
    </w:p>
    <w:p w14:paraId="7F4F7923" w14:textId="058C09DB" w:rsidR="00635744" w:rsidRPr="00287420" w:rsidRDefault="00635744" w:rsidP="00287420">
      <w:pPr>
        <w:pStyle w:val="Odstavecseseznamem"/>
        <w:numPr>
          <w:ilvl w:val="0"/>
          <w:numId w:val="37"/>
        </w:numPr>
        <w:spacing w:after="0"/>
        <w:ind w:left="1418" w:hanging="425"/>
        <w:jc w:val="both"/>
        <w:rPr>
          <w:rFonts w:ascii="Calibri" w:hAnsi="Calibri"/>
        </w:rPr>
      </w:pPr>
      <w:r w:rsidRPr="00287420">
        <w:rPr>
          <w:rFonts w:ascii="Calibri" w:hAnsi="Calibri"/>
        </w:rPr>
        <w:t xml:space="preserve">očištění, doplnění a zpevnění cihelných </w:t>
      </w:r>
      <w:r w:rsidR="003341A2" w:rsidRPr="00287420">
        <w:rPr>
          <w:rFonts w:ascii="Calibri" w:hAnsi="Calibri"/>
        </w:rPr>
        <w:t>konstrukcí</w:t>
      </w:r>
      <w:r w:rsidRPr="00287420">
        <w:rPr>
          <w:rFonts w:ascii="Calibri" w:hAnsi="Calibri"/>
        </w:rPr>
        <w:t xml:space="preserve"> včetně povrchové úpravy</w:t>
      </w:r>
    </w:p>
    <w:p w14:paraId="26E73AAA" w14:textId="7C11BF3E" w:rsidR="00635744" w:rsidRPr="00287420" w:rsidRDefault="00287420" w:rsidP="00287420">
      <w:pPr>
        <w:pStyle w:val="Odstavecseseznamem"/>
        <w:numPr>
          <w:ilvl w:val="0"/>
          <w:numId w:val="37"/>
        </w:numPr>
        <w:spacing w:after="0"/>
        <w:ind w:left="1418" w:hanging="425"/>
        <w:jc w:val="both"/>
        <w:rPr>
          <w:rFonts w:ascii="Calibri" w:hAnsi="Calibri"/>
        </w:rPr>
      </w:pPr>
      <w:r>
        <w:rPr>
          <w:rFonts w:ascii="Calibri" w:hAnsi="Calibri"/>
        </w:rPr>
        <w:t>terac</w:t>
      </w:r>
      <w:r w:rsidR="00635744" w:rsidRPr="00287420">
        <w:rPr>
          <w:rFonts w:ascii="Calibri" w:hAnsi="Calibri"/>
        </w:rPr>
        <w:t>ové podlahy (oprav</w:t>
      </w:r>
      <w:r w:rsidR="002E48D3" w:rsidRPr="00287420">
        <w:rPr>
          <w:rFonts w:ascii="Calibri" w:hAnsi="Calibri"/>
        </w:rPr>
        <w:t>y</w:t>
      </w:r>
      <w:r w:rsidR="00635744" w:rsidRPr="00287420">
        <w:rPr>
          <w:rFonts w:ascii="Calibri" w:hAnsi="Calibri"/>
        </w:rPr>
        <w:t xml:space="preserve"> a nové)</w:t>
      </w:r>
    </w:p>
    <w:p w14:paraId="0FC2447B" w14:textId="333232D2" w:rsidR="00635744" w:rsidRPr="00287420" w:rsidRDefault="001777BA" w:rsidP="00287420">
      <w:pPr>
        <w:pStyle w:val="Odstavecseseznamem"/>
        <w:numPr>
          <w:ilvl w:val="0"/>
          <w:numId w:val="37"/>
        </w:numPr>
        <w:spacing w:after="0"/>
        <w:ind w:left="1418" w:hanging="425"/>
        <w:jc w:val="both"/>
        <w:rPr>
          <w:rFonts w:ascii="Calibri" w:hAnsi="Calibri"/>
        </w:rPr>
      </w:pPr>
      <w:r w:rsidRPr="00287420">
        <w:rPr>
          <w:rFonts w:ascii="Calibri" w:hAnsi="Calibri"/>
        </w:rPr>
        <w:t>truhlářské kon</w:t>
      </w:r>
      <w:r w:rsidR="00635744" w:rsidRPr="00287420">
        <w:rPr>
          <w:rFonts w:ascii="Calibri" w:hAnsi="Calibri"/>
        </w:rPr>
        <w:t xml:space="preserve">strukce, </w:t>
      </w:r>
      <w:r w:rsidR="002E48D3" w:rsidRPr="00287420">
        <w:rPr>
          <w:rFonts w:ascii="Calibri" w:hAnsi="Calibri"/>
        </w:rPr>
        <w:t>(</w:t>
      </w:r>
      <w:r w:rsidR="00635744" w:rsidRPr="00287420">
        <w:rPr>
          <w:rFonts w:ascii="Calibri" w:hAnsi="Calibri"/>
        </w:rPr>
        <w:t>zejména repase</w:t>
      </w:r>
      <w:r w:rsidR="002E48D3" w:rsidRPr="00287420">
        <w:rPr>
          <w:rFonts w:ascii="Calibri" w:hAnsi="Calibri"/>
        </w:rPr>
        <w:t>)</w:t>
      </w:r>
    </w:p>
    <w:p w14:paraId="2AC9E96B" w14:textId="27D460DB" w:rsidR="00635744" w:rsidRPr="00287420" w:rsidRDefault="00635744" w:rsidP="00287420">
      <w:pPr>
        <w:pStyle w:val="Odstavecseseznamem"/>
        <w:numPr>
          <w:ilvl w:val="0"/>
          <w:numId w:val="37"/>
        </w:numPr>
        <w:spacing w:after="0"/>
        <w:ind w:left="1418" w:hanging="425"/>
        <w:jc w:val="both"/>
        <w:rPr>
          <w:rFonts w:ascii="Calibri" w:hAnsi="Calibri"/>
        </w:rPr>
      </w:pPr>
      <w:r w:rsidRPr="00287420">
        <w:rPr>
          <w:rFonts w:ascii="Calibri" w:hAnsi="Calibri"/>
        </w:rPr>
        <w:t>elektroinstalace – hlavní kabelové rozvody</w:t>
      </w:r>
    </w:p>
    <w:p w14:paraId="202AA55E" w14:textId="77777777" w:rsidR="00635744" w:rsidRPr="00FE1D0D" w:rsidRDefault="00635744" w:rsidP="00635744">
      <w:pPr>
        <w:pStyle w:val="textsmlouvy"/>
        <w:numPr>
          <w:ilvl w:val="0"/>
          <w:numId w:val="0"/>
        </w:numPr>
        <w:ind w:left="993"/>
      </w:pPr>
    </w:p>
    <w:p w14:paraId="69FC2BEF" w14:textId="1D1C7D46" w:rsidR="00FE1D0D" w:rsidRPr="00287420" w:rsidRDefault="00FE1D0D" w:rsidP="00287420">
      <w:pPr>
        <w:framePr w:hSpace="141" w:wrap="around" w:vAnchor="page" w:hAnchor="margin" w:xAlign="center" w:y="1395"/>
        <w:spacing w:after="0"/>
        <w:ind w:left="992"/>
        <w:jc w:val="both"/>
        <w:rPr>
          <w:rFonts w:ascii="Calibri" w:hAnsi="Calibri"/>
        </w:rPr>
      </w:pPr>
      <w:r w:rsidRPr="00287420">
        <w:rPr>
          <w:rFonts w:ascii="Calibri" w:hAnsi="Calibri"/>
        </w:rPr>
        <w:t>Předmětem veřejn</w:t>
      </w:r>
      <w:r w:rsidR="00635744" w:rsidRPr="00287420">
        <w:rPr>
          <w:rFonts w:ascii="Calibri" w:hAnsi="Calibri"/>
        </w:rPr>
        <w:t>é zakázky je zejména provedení:</w:t>
      </w:r>
    </w:p>
    <w:p w14:paraId="68FE9F3A" w14:textId="7560C817" w:rsidR="00635744" w:rsidRPr="00287420" w:rsidRDefault="00635744" w:rsidP="00287420">
      <w:pPr>
        <w:pStyle w:val="Odstavecseseznamem"/>
        <w:framePr w:hSpace="141" w:wrap="around" w:vAnchor="page" w:hAnchor="margin" w:xAlign="center" w:y="1395"/>
        <w:numPr>
          <w:ilvl w:val="0"/>
          <w:numId w:val="37"/>
        </w:numPr>
        <w:spacing w:after="0"/>
        <w:ind w:left="1418" w:hanging="425"/>
        <w:jc w:val="both"/>
        <w:rPr>
          <w:rFonts w:ascii="Calibri" w:hAnsi="Calibri"/>
        </w:rPr>
      </w:pPr>
      <w:r w:rsidRPr="00287420">
        <w:rPr>
          <w:rFonts w:ascii="Calibri" w:hAnsi="Calibri"/>
        </w:rPr>
        <w:t>oprava váp. omítek kleneb a stěn s doplněním (jednovrstvá váp. omítka s hrubým povrchem), očištění povrc</w:t>
      </w:r>
      <w:r w:rsidR="002E48D3" w:rsidRPr="00287420">
        <w:rPr>
          <w:rFonts w:ascii="Calibri" w:hAnsi="Calibri"/>
        </w:rPr>
        <w:t>hů (šetrné odstranění nových li</w:t>
      </w:r>
      <w:r w:rsidRPr="00287420">
        <w:rPr>
          <w:rFonts w:ascii="Calibri" w:hAnsi="Calibri"/>
        </w:rPr>
        <w:t>ček a nečistot s důrazem na zachování původních vrstev a jejich zpevnění)</w:t>
      </w:r>
    </w:p>
    <w:p w14:paraId="5BE972C6" w14:textId="1CE90641" w:rsidR="00635744" w:rsidRPr="00287420" w:rsidRDefault="00635744" w:rsidP="00287420">
      <w:pPr>
        <w:pStyle w:val="Odstavecseseznamem"/>
        <w:framePr w:hSpace="141" w:wrap="around" w:vAnchor="page" w:hAnchor="margin" w:xAlign="center" w:y="1395"/>
        <w:numPr>
          <w:ilvl w:val="0"/>
          <w:numId w:val="37"/>
        </w:numPr>
        <w:spacing w:after="0"/>
        <w:ind w:left="1418" w:hanging="425"/>
        <w:jc w:val="both"/>
        <w:rPr>
          <w:rFonts w:ascii="Calibri" w:hAnsi="Calibri"/>
        </w:rPr>
      </w:pPr>
      <w:r w:rsidRPr="00287420">
        <w:rPr>
          <w:rFonts w:ascii="Calibri" w:hAnsi="Calibri"/>
        </w:rPr>
        <w:t xml:space="preserve">očištění, doplnění a zpevnění cihelných </w:t>
      </w:r>
      <w:r w:rsidR="003341A2" w:rsidRPr="00287420">
        <w:rPr>
          <w:rFonts w:ascii="Calibri" w:hAnsi="Calibri"/>
        </w:rPr>
        <w:t>konstrukcí</w:t>
      </w:r>
      <w:r w:rsidRPr="00287420">
        <w:rPr>
          <w:rFonts w:ascii="Calibri" w:hAnsi="Calibri"/>
        </w:rPr>
        <w:t xml:space="preserve"> včetně povrchové úpravy</w:t>
      </w:r>
    </w:p>
    <w:p w14:paraId="5C619822" w14:textId="62ACB253" w:rsidR="00635744" w:rsidRPr="00287420" w:rsidRDefault="00287420" w:rsidP="00287420">
      <w:pPr>
        <w:pStyle w:val="Odstavecseseznamem"/>
        <w:framePr w:hSpace="141" w:wrap="around" w:vAnchor="page" w:hAnchor="margin" w:xAlign="center" w:y="1395"/>
        <w:numPr>
          <w:ilvl w:val="0"/>
          <w:numId w:val="37"/>
        </w:numPr>
        <w:spacing w:after="0"/>
        <w:ind w:left="1418" w:hanging="425"/>
        <w:jc w:val="both"/>
        <w:rPr>
          <w:rFonts w:ascii="Calibri" w:hAnsi="Calibri"/>
        </w:rPr>
      </w:pPr>
      <w:r>
        <w:rPr>
          <w:rFonts w:ascii="Calibri" w:hAnsi="Calibri"/>
        </w:rPr>
        <w:t>terac</w:t>
      </w:r>
      <w:r w:rsidR="00635744" w:rsidRPr="00287420">
        <w:rPr>
          <w:rFonts w:ascii="Calibri" w:hAnsi="Calibri"/>
        </w:rPr>
        <w:t>ové podlahy (oprav</w:t>
      </w:r>
      <w:r w:rsidR="002E48D3" w:rsidRPr="00287420">
        <w:rPr>
          <w:rFonts w:ascii="Calibri" w:hAnsi="Calibri"/>
        </w:rPr>
        <w:t>y</w:t>
      </w:r>
      <w:r w:rsidR="00635744" w:rsidRPr="00287420">
        <w:rPr>
          <w:rFonts w:ascii="Calibri" w:hAnsi="Calibri"/>
        </w:rPr>
        <w:t xml:space="preserve"> a nové)</w:t>
      </w:r>
    </w:p>
    <w:p w14:paraId="3EB0981C" w14:textId="0061F7B3" w:rsidR="00635744" w:rsidRPr="00287420" w:rsidRDefault="001777BA" w:rsidP="00287420">
      <w:pPr>
        <w:pStyle w:val="Odstavecseseznamem"/>
        <w:framePr w:hSpace="141" w:wrap="around" w:vAnchor="page" w:hAnchor="margin" w:xAlign="center" w:y="1395"/>
        <w:numPr>
          <w:ilvl w:val="0"/>
          <w:numId w:val="37"/>
        </w:numPr>
        <w:spacing w:after="0"/>
        <w:ind w:left="1418" w:hanging="425"/>
        <w:jc w:val="both"/>
        <w:rPr>
          <w:rFonts w:ascii="Calibri" w:hAnsi="Calibri"/>
        </w:rPr>
      </w:pPr>
      <w:r w:rsidRPr="00287420">
        <w:rPr>
          <w:rFonts w:ascii="Calibri" w:hAnsi="Calibri"/>
        </w:rPr>
        <w:t>truhlářské kon</w:t>
      </w:r>
      <w:r w:rsidR="00635744" w:rsidRPr="00287420">
        <w:rPr>
          <w:rFonts w:ascii="Calibri" w:hAnsi="Calibri"/>
        </w:rPr>
        <w:t xml:space="preserve">strukce, </w:t>
      </w:r>
      <w:r w:rsidR="002E48D3" w:rsidRPr="00287420">
        <w:rPr>
          <w:rFonts w:ascii="Calibri" w:hAnsi="Calibri"/>
        </w:rPr>
        <w:t>(</w:t>
      </w:r>
      <w:r w:rsidR="00635744" w:rsidRPr="00287420">
        <w:rPr>
          <w:rFonts w:ascii="Calibri" w:hAnsi="Calibri"/>
        </w:rPr>
        <w:t>zejména repase</w:t>
      </w:r>
      <w:r w:rsidR="002E48D3" w:rsidRPr="00287420">
        <w:rPr>
          <w:rFonts w:ascii="Calibri" w:hAnsi="Calibri"/>
        </w:rPr>
        <w:t>)</w:t>
      </w:r>
    </w:p>
    <w:p w14:paraId="1812AED6" w14:textId="4968306B" w:rsidR="00635744" w:rsidRPr="00287420" w:rsidRDefault="00635744" w:rsidP="00287420">
      <w:pPr>
        <w:pStyle w:val="Odstavecseseznamem"/>
        <w:framePr w:hSpace="141" w:wrap="around" w:vAnchor="page" w:hAnchor="margin" w:xAlign="center" w:y="1395"/>
        <w:numPr>
          <w:ilvl w:val="0"/>
          <w:numId w:val="37"/>
        </w:numPr>
        <w:ind w:left="1417" w:hanging="425"/>
        <w:jc w:val="both"/>
        <w:rPr>
          <w:rFonts w:ascii="Calibri" w:hAnsi="Calibri"/>
        </w:rPr>
      </w:pPr>
      <w:r w:rsidRPr="00287420">
        <w:rPr>
          <w:rFonts w:ascii="Calibri" w:hAnsi="Calibri"/>
        </w:rPr>
        <w:t>elektroinstalace – hlavní kabelové rozvody</w:t>
      </w:r>
    </w:p>
    <w:p w14:paraId="1CEFBA78" w14:textId="026E4C99" w:rsidR="004248BC" w:rsidRPr="006B5B3C" w:rsidRDefault="002A4110" w:rsidP="006B5B3C">
      <w:pPr>
        <w:pStyle w:val="textsmlouvy"/>
        <w:numPr>
          <w:ilvl w:val="0"/>
          <w:numId w:val="0"/>
        </w:numPr>
        <w:ind w:left="993"/>
      </w:pPr>
      <w:r w:rsidRPr="006B5B3C">
        <w:rPr>
          <w:b/>
        </w:rPr>
        <w:t>Pro rozsah provedení prací je závazný obsah projektové dokumentace, soupis prací a výkaz výměr</w:t>
      </w:r>
      <w:r w:rsidRPr="006B5B3C">
        <w:t xml:space="preserve">, jakož i podmínky veřejné zakázky. Přesný popis předmětu díla a rozsah prací je zřejmý z projektové dokumentace, soupisu prací a výkazu výměr, kterou zpracovala autorizovaná osoba: Ing. Jan Woletz, č. autorizace ČKAIT  1001435, adresa:  Šeříková 664/44 Brno -Jundrov 63700, IČ: 66526132. </w:t>
      </w:r>
      <w:r w:rsidRPr="006B5B3C">
        <w:rPr>
          <w:b/>
          <w:u w:val="single"/>
        </w:rPr>
        <w:t>Zhotovitel je povinen dodržovat předepsané technologické požadavky k provádění uved</w:t>
      </w:r>
      <w:r w:rsidR="004B2FB0" w:rsidRPr="006B5B3C">
        <w:rPr>
          <w:b/>
          <w:u w:val="single"/>
        </w:rPr>
        <w:t xml:space="preserve">ené v projektové dokumentaci. </w:t>
      </w:r>
      <w:r w:rsidRPr="006B5B3C">
        <w:rPr>
          <w:b/>
          <w:u w:val="single"/>
        </w:rPr>
        <w:t>Zhotovitel se bude řídit závěry a zápisy z kontrolních dnů.</w:t>
      </w:r>
      <w:r w:rsidR="001777BA">
        <w:rPr>
          <w:color w:val="FF0000"/>
        </w:rPr>
        <w:t xml:space="preserve"> </w:t>
      </w:r>
      <w:r w:rsidR="00287420" w:rsidRPr="006B5B3C">
        <w:t xml:space="preserve">V případě, že jsou v PD, která je součástí Zadávací dokumentace, uvedeny odkazy nebo konkrétní specifikace výrobků či konkrétní dodavatele, je toto uvedení pouze příkladmé a lze je nahradit jinými materiály a výrobky při zachování shodných nebo lepších parametrů a funkce, je však </w:t>
      </w:r>
      <w:r w:rsidR="00287420" w:rsidRPr="006B5B3C">
        <w:rPr>
          <w:u w:val="single"/>
        </w:rPr>
        <w:t xml:space="preserve">nutná konzultace o vhodnosti použití se zhotovitelem projektové dokumentace. </w:t>
      </w:r>
      <w:r w:rsidR="00635744" w:rsidRPr="00287420">
        <w:t>Z předmětu zakázky je zřejmé, že hlavním cílem dodávky je vytvoření nových výstavních interiérových prostor, proto je nutné, aby především při zpevňování dochovaných částí omítek, výrobě maltových směsí a barevných retuší</w:t>
      </w:r>
      <w:r w:rsidR="002E48D3" w:rsidRPr="00287420">
        <w:t xml:space="preserve"> a </w:t>
      </w:r>
      <w:r w:rsidR="00635744" w:rsidRPr="00287420">
        <w:t xml:space="preserve">nátěrů byly používány materiály a výrobky, které budou mít parametry potřebné pro kvalitu </w:t>
      </w:r>
      <w:r w:rsidR="00257546" w:rsidRPr="00287420">
        <w:t>požadovanou objednatelem. Při provádění prací je</w:t>
      </w:r>
      <w:r w:rsidRPr="00287420">
        <w:t xml:space="preserve"> </w:t>
      </w:r>
      <w:r w:rsidRPr="006B5B3C">
        <w:rPr>
          <w:u w:val="single"/>
        </w:rPr>
        <w:t xml:space="preserve">nutná konzultace </w:t>
      </w:r>
      <w:r w:rsidRPr="006B5B3C">
        <w:rPr>
          <w:u w:val="single"/>
        </w:rPr>
        <w:lastRenderedPageBreak/>
        <w:t>o</w:t>
      </w:r>
      <w:r w:rsidR="00287420">
        <w:rPr>
          <w:u w:val="single"/>
        </w:rPr>
        <w:t> </w:t>
      </w:r>
      <w:r w:rsidRPr="006B5B3C">
        <w:rPr>
          <w:u w:val="single"/>
        </w:rPr>
        <w:t xml:space="preserve">vhodnosti použití se zhotovitelem projektové dokumentace. </w:t>
      </w:r>
      <w:r w:rsidRPr="006B5B3C">
        <w:rPr>
          <w:b/>
          <w:u w:val="single"/>
        </w:rPr>
        <w:t xml:space="preserve">Zhotovitel je povinen vyhradit pracovní prostor (staveniště) tak, aby byla </w:t>
      </w:r>
      <w:r w:rsidRPr="006B5B3C">
        <w:t xml:space="preserve">zajištěna bezpečnost osob, které se budou v okolí pohybovat. </w:t>
      </w:r>
    </w:p>
    <w:p w14:paraId="33D15CF2" w14:textId="6C656257" w:rsidR="004248BC" w:rsidRDefault="006B5B3C" w:rsidP="006B5B3C">
      <w:pPr>
        <w:pStyle w:val="textsmlouvy"/>
        <w:ind w:left="993" w:hanging="633"/>
      </w:pPr>
      <w:r w:rsidRPr="006B5B3C">
        <w:t xml:space="preserve">Za správnost a úplnost dokumentace odpovídá objednatel. </w:t>
      </w:r>
      <w:r w:rsidR="002A4110" w:rsidRPr="006B5B3C">
        <w:t>Zhotovitel v této souvislosti prohlašuje, že předmětnou projektovou dokumentaci (včetně výkazu výměr) před započetím prací převzal od objednatele, podrobil kontrole a shledal ji dostatečně podrobnou tak, aby na jejím základě byl schopen řádně realizovat sjednané dílo za sjednanou cenu bez víceprací. Zhotoviteli jsou známy veškeré technické, kvalitativní a jiné podmínky a disponuje takovými kapacitami a</w:t>
      </w:r>
      <w:r w:rsidR="004B2FB0" w:rsidRPr="006B5B3C">
        <w:t> </w:t>
      </w:r>
      <w:r w:rsidR="002A4110" w:rsidRPr="006B5B3C">
        <w:t>odbornými znalostmi, které jsou k plnění smlouvy nezbytné.</w:t>
      </w:r>
    </w:p>
    <w:p w14:paraId="01E7711B" w14:textId="77777777" w:rsidR="004248BC" w:rsidRPr="006B5B3C" w:rsidRDefault="002A4110" w:rsidP="006B5B3C">
      <w:pPr>
        <w:pStyle w:val="textsmlouvy"/>
        <w:ind w:left="993" w:hanging="633"/>
      </w:pPr>
      <w:r w:rsidRPr="006B5B3C">
        <w:t>Dílo musí být provedeno plně v souladu s touto smlouvou, příslušnými právně závaznými i doporučenými technickými, hygienickými a bezpečnostními normami, relevantními právními předpisy v platném znění.</w:t>
      </w:r>
    </w:p>
    <w:p w14:paraId="26EACD56" w14:textId="77777777" w:rsidR="004248BC" w:rsidRPr="006B5B3C" w:rsidRDefault="002A4110" w:rsidP="006B5B3C">
      <w:pPr>
        <w:pStyle w:val="textsmlouvy"/>
        <w:ind w:left="993" w:hanging="633"/>
      </w:pPr>
      <w:r w:rsidRPr="006B5B3C">
        <w:t>Pro odstranění jakýchkoliv pochybností se stanoví, že zhotovitel je povinen provést i veškeré další ve smlouvě výslovně nezahrnuté práce, bude-li jejich provedení vzhledem k rozsahu a charakteru díla nutné, obvyklé či spravedlivě objednatelem očekávané a zhotovitel jejich provedení měl či mohl předvídat. Provedení takových prací nemá vliv na cenu díla uvedenou v čl. V. této smlouvy.</w:t>
      </w:r>
    </w:p>
    <w:p w14:paraId="18D41C63" w14:textId="77777777" w:rsidR="004248BC" w:rsidRDefault="002A4110" w:rsidP="006B5B3C">
      <w:pPr>
        <w:pStyle w:val="textsmlouvy"/>
        <w:ind w:left="993" w:hanging="633"/>
      </w:pPr>
      <w:r w:rsidRPr="006B5B3C">
        <w:t>Při provádění díla je zhotovitel povinen řídit se pokyny objednatele. Zhotovitel je vždy povinen zkoumat s odbornou péčí vhodnost pokynů objednatele a na případnou nevhodnost je povinen neprodleně písemně upozornit objednatele.</w:t>
      </w:r>
    </w:p>
    <w:p w14:paraId="1C51B8AA" w14:textId="64B08AB0" w:rsidR="004248BC" w:rsidRPr="00287420" w:rsidRDefault="002A4110" w:rsidP="00287420">
      <w:pPr>
        <w:pStyle w:val="textsmlouvy"/>
        <w:ind w:left="993" w:hanging="633"/>
      </w:pPr>
      <w:r w:rsidRPr="006B5B3C">
        <w:t>Zhotovitel odpovídá objednateli za vhodnost vě</w:t>
      </w:r>
      <w:r w:rsidR="00257546">
        <w:t>cí obstaraných k provedení díla.</w:t>
      </w:r>
      <w:r w:rsidRPr="00287420">
        <w:rPr>
          <w:color w:val="FF0000"/>
        </w:rPr>
        <w:t xml:space="preserve"> </w:t>
      </w:r>
    </w:p>
    <w:p w14:paraId="06261C2A" w14:textId="6EB32FE9" w:rsidR="004248BC" w:rsidRPr="006B5B3C" w:rsidRDefault="002A4110" w:rsidP="006B5B3C">
      <w:pPr>
        <w:pStyle w:val="textsmlouvy"/>
        <w:ind w:left="993" w:hanging="633"/>
      </w:pPr>
      <w:r w:rsidRPr="006B5B3C">
        <w:t>Provedení kontroly a</w:t>
      </w:r>
      <w:r w:rsidR="00543BD3">
        <w:t> </w:t>
      </w:r>
      <w:r w:rsidRPr="006B5B3C">
        <w:t>případné zjištění vad objednatelem nebo jím zmocněnou osobou nemá vliv na odpovědnost zhotovitele za vady díla.</w:t>
      </w:r>
    </w:p>
    <w:p w14:paraId="7F1338E4" w14:textId="77D33C91" w:rsidR="004248BC" w:rsidRPr="006B5B3C" w:rsidRDefault="002A4110" w:rsidP="006B5B3C">
      <w:pPr>
        <w:pStyle w:val="textsmlouvy"/>
        <w:ind w:left="993" w:hanging="633"/>
      </w:pPr>
      <w:r w:rsidRPr="006B5B3C">
        <w:t>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w:t>
      </w:r>
      <w:r w:rsidR="00543BD3">
        <w:t>, bude-li stanoven</w:t>
      </w:r>
      <w:r w:rsidRPr="006B5B3C">
        <w:t>. Identifikační údaje osob vykonávající funkci autorského dozoru projektanta a koordinátora BOZP sdělí objednatel zhotoviteli bez zbytečného odkladu po jejím určení.</w:t>
      </w:r>
    </w:p>
    <w:p w14:paraId="433E0777" w14:textId="77777777" w:rsidR="004248BC" w:rsidRPr="006B5B3C" w:rsidRDefault="002A4110" w:rsidP="006B5B3C">
      <w:pPr>
        <w:pStyle w:val="textsmlouvy"/>
        <w:ind w:left="993" w:hanging="633"/>
      </w:pPr>
      <w:r w:rsidRPr="006B5B3C">
        <w:t>Jestliže v průběhu provádění díla dojde k řádné, tj. objednatelem ve spolupráci se zpracovatelem projektové dokumentace ve stavebním deníku potvrzené, záměně materiálu, je povinností zhotovitele zachovat při jeho použití minimálně stejnou jakost a stejné vlastnosti, jako měl mít původní materiál. V případě změny konstrukce, rovněž objednatelem ve spolupráci se zpracovatelem projektové dokumentace ve stavebním deníku potvrzené, je zhotovitel rovněž povinen zachovat parametry původního konstrukčního řešení.  Případná záměna materiálu či konstrukce nemají vliv na navýšení ceny díla.</w:t>
      </w:r>
    </w:p>
    <w:p w14:paraId="3DB140D0" w14:textId="77777777" w:rsidR="004248BC" w:rsidRPr="006B5B3C" w:rsidRDefault="002A4110" w:rsidP="006B5B3C">
      <w:pPr>
        <w:pStyle w:val="textsmlouvy"/>
        <w:ind w:left="993" w:hanging="633"/>
      </w:pPr>
      <w:r w:rsidRPr="006B5B3C">
        <w:t xml:space="preserve">Dílo musí odpovídat veškerým právním předpisům platným v současné době v ČR, jakož i současně platným normám ČSN, ČSN (EN), ON, TP, jejichž závaznost si pro účely smluvního vztahu touto smlouvou založeného smluvní strany sjednávají i pro případ, kdy neplyne z obecně závazných předpisů. Dílo musí být provedeno bez jakýchkoli vad a nedodělků v kvalitě podstatně vyšší než průměrné. </w:t>
      </w:r>
    </w:p>
    <w:p w14:paraId="326A43B3" w14:textId="77777777" w:rsidR="004248BC" w:rsidRPr="006B5B3C" w:rsidRDefault="002A4110" w:rsidP="006B5B3C">
      <w:pPr>
        <w:pStyle w:val="textsmlouvy"/>
        <w:ind w:left="993" w:hanging="633"/>
      </w:pPr>
      <w:r w:rsidRPr="006B5B3C">
        <w:t xml:space="preserve">Zhotovitel prohlašuje, že je oprávněn a je odborně způsobilý provádět činnosti dle předmětu díla. </w:t>
      </w:r>
    </w:p>
    <w:p w14:paraId="31B401FF" w14:textId="5147807A" w:rsidR="004248BC" w:rsidRDefault="002A4110" w:rsidP="006B5B3C">
      <w:pPr>
        <w:pStyle w:val="textsmlouvy"/>
        <w:ind w:left="993" w:hanging="633"/>
      </w:pPr>
      <w:r w:rsidRPr="006B5B3C">
        <w:lastRenderedPageBreak/>
        <w:t xml:space="preserve">Zhotovitel je povinen předložit objednateli ke schválení technické listy materiálů, které zamýšlí použít při zhotovení díla, </w:t>
      </w:r>
      <w:r w:rsidR="002E48D3" w:rsidRPr="00287420">
        <w:t>p</w:t>
      </w:r>
      <w:r w:rsidR="00257546" w:rsidRPr="00287420">
        <w:t>ředevším</w:t>
      </w:r>
      <w:r w:rsidR="002E48D3" w:rsidRPr="00287420">
        <w:t xml:space="preserve"> v technické zprávě </w:t>
      </w:r>
      <w:r w:rsidR="00257546" w:rsidRPr="00287420">
        <w:t xml:space="preserve">  uvede</w:t>
      </w:r>
      <w:r w:rsidR="002E48D3" w:rsidRPr="00287420">
        <w:t xml:space="preserve">né </w:t>
      </w:r>
      <w:r w:rsidR="00257546" w:rsidRPr="00287420">
        <w:t xml:space="preserve">s charakteristikou </w:t>
      </w:r>
      <w:r w:rsidR="002E48D3" w:rsidRPr="00287420">
        <w:t>A až F a to v dostatečném předstihu.</w:t>
      </w:r>
    </w:p>
    <w:p w14:paraId="61BD508D" w14:textId="77777777" w:rsidR="004248BC" w:rsidRPr="00884A3C" w:rsidRDefault="002A4110" w:rsidP="00884A3C">
      <w:pPr>
        <w:pStyle w:val="Nadpis4"/>
        <w:jc w:val="center"/>
        <w:rPr>
          <w:rFonts w:ascii="Calibri" w:hAnsi="Calibri"/>
        </w:rPr>
      </w:pPr>
      <w:r w:rsidRPr="00884A3C">
        <w:rPr>
          <w:rFonts w:ascii="Calibri" w:hAnsi="Calibri"/>
        </w:rPr>
        <w:t>CENA A PLATEBNÍ PODMÍNKY</w:t>
      </w:r>
    </w:p>
    <w:p w14:paraId="36C824EA" w14:textId="77777777" w:rsidR="004248BC" w:rsidRDefault="002A4110" w:rsidP="006F1F54">
      <w:pPr>
        <w:numPr>
          <w:ilvl w:val="1"/>
          <w:numId w:val="4"/>
        </w:numPr>
        <w:tabs>
          <w:tab w:val="left" w:pos="1134"/>
        </w:tabs>
        <w:spacing w:after="240"/>
        <w:ind w:left="1134" w:hanging="567"/>
        <w:jc w:val="both"/>
        <w:rPr>
          <w:rFonts w:ascii="Calibri" w:hAnsi="Calibri"/>
        </w:rPr>
      </w:pPr>
      <w:r>
        <w:rPr>
          <w:rFonts w:ascii="Calibri" w:hAnsi="Calibri"/>
        </w:rPr>
        <w:t>Objednatel se zavazuje zaplatit zhotoviteli za řádné provedení díla sjednanou cenu:</w:t>
      </w:r>
    </w:p>
    <w:p w14:paraId="373CE9DE" w14:textId="77777777" w:rsidR="004248BC" w:rsidRDefault="002A4110">
      <w:pPr>
        <w:pStyle w:val="Zkladntext"/>
        <w:ind w:left="1134"/>
        <w:jc w:val="both"/>
      </w:pPr>
      <w:r>
        <w:rPr>
          <w:rFonts w:ascii="Calibri" w:hAnsi="Calibri"/>
          <w:sz w:val="24"/>
        </w:rPr>
        <w:t xml:space="preserve">Celkem cena za dílo bez DPH činí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543BD3">
        <w:rPr>
          <w:rFonts w:ascii="Calibri" w:hAnsi="Calibri"/>
          <w:sz w:val="24"/>
          <w:highlight w:val="green"/>
        </w:rPr>
        <w:t>....................</w:t>
      </w:r>
      <w:r>
        <w:rPr>
          <w:rFonts w:ascii="Calibri" w:hAnsi="Calibri"/>
          <w:sz w:val="24"/>
        </w:rPr>
        <w:t xml:space="preserve"> Kč</w:t>
      </w:r>
    </w:p>
    <w:p w14:paraId="36E4C0B7" w14:textId="77777777" w:rsidR="004248BC" w:rsidRDefault="002A4110">
      <w:pPr>
        <w:ind w:left="1134"/>
        <w:jc w:val="both"/>
      </w:pPr>
      <w:r>
        <w:rPr>
          <w:rFonts w:ascii="Calibri" w:hAnsi="Calibri"/>
          <w:b/>
          <w:bCs/>
        </w:rPr>
        <w:t>DPH</w:t>
      </w:r>
      <w:r>
        <w:rPr>
          <w:rFonts w:ascii="Calibri" w:hAnsi="Calibri"/>
          <w:b/>
          <w:bCs/>
        </w:rPr>
        <w:tab/>
        <w:t>21%</w:t>
      </w:r>
      <w:r>
        <w:rPr>
          <w:rFonts w:ascii="Calibri" w:hAnsi="Calibri"/>
          <w:b/>
          <w:bCs/>
        </w:rPr>
        <w:tab/>
      </w:r>
      <w:r>
        <w:rPr>
          <w:rFonts w:ascii="Calibri" w:hAnsi="Calibri"/>
          <w:b/>
          <w:bCs/>
        </w:rPr>
        <w:tab/>
      </w:r>
      <w:r>
        <w:rPr>
          <w:rFonts w:ascii="Calibri" w:hAnsi="Calibri"/>
          <w:b/>
          <w:bCs/>
        </w:rPr>
        <w:tab/>
        <w:t xml:space="preserve">    </w:t>
      </w:r>
      <w:r>
        <w:rPr>
          <w:rFonts w:ascii="Calibri" w:hAnsi="Calibri"/>
          <w:b/>
          <w:bCs/>
        </w:rPr>
        <w:tab/>
      </w:r>
      <w:r>
        <w:rPr>
          <w:rFonts w:ascii="Calibri" w:hAnsi="Calibri"/>
          <w:b/>
          <w:bCs/>
        </w:rPr>
        <w:tab/>
      </w:r>
      <w:r>
        <w:rPr>
          <w:rFonts w:ascii="Calibri" w:hAnsi="Calibri"/>
          <w:b/>
          <w:bCs/>
        </w:rPr>
        <w:tab/>
      </w:r>
      <w:r>
        <w:rPr>
          <w:rFonts w:ascii="Calibri" w:hAnsi="Calibri"/>
          <w:b/>
          <w:bCs/>
        </w:rPr>
        <w:tab/>
      </w:r>
      <w:r w:rsidRPr="00543BD3">
        <w:rPr>
          <w:rFonts w:ascii="Calibri" w:hAnsi="Calibri"/>
          <w:highlight w:val="green"/>
        </w:rPr>
        <w:t>....................</w:t>
      </w:r>
      <w:r>
        <w:rPr>
          <w:rFonts w:ascii="Calibri" w:hAnsi="Calibri"/>
        </w:rPr>
        <w:t xml:space="preserve">  </w:t>
      </w:r>
      <w:r>
        <w:rPr>
          <w:rFonts w:ascii="Calibri" w:hAnsi="Calibri"/>
          <w:b/>
          <w:bCs/>
        </w:rPr>
        <w:t>Kč</w:t>
      </w:r>
    </w:p>
    <w:p w14:paraId="00C208DF" w14:textId="77777777" w:rsidR="004248BC" w:rsidRDefault="002A4110">
      <w:pPr>
        <w:ind w:left="1134"/>
        <w:jc w:val="both"/>
      </w:pPr>
      <w:r>
        <w:rPr>
          <w:rFonts w:ascii="Calibri" w:hAnsi="Calibri"/>
          <w:b/>
          <w:bCs/>
        </w:rPr>
        <w:t xml:space="preserve">Celkem cena za dílo včetně 21% DPH činí  </w:t>
      </w:r>
      <w:r>
        <w:rPr>
          <w:rFonts w:ascii="Calibri" w:hAnsi="Calibri"/>
          <w:b/>
          <w:bCs/>
        </w:rPr>
        <w:tab/>
      </w:r>
      <w:r>
        <w:rPr>
          <w:rFonts w:ascii="Calibri" w:hAnsi="Calibri"/>
          <w:b/>
          <w:bCs/>
        </w:rPr>
        <w:tab/>
      </w:r>
      <w:r>
        <w:rPr>
          <w:rFonts w:ascii="Calibri" w:hAnsi="Calibri"/>
          <w:b/>
          <w:bCs/>
        </w:rPr>
        <w:tab/>
      </w:r>
      <w:r w:rsidRPr="00543BD3">
        <w:rPr>
          <w:rFonts w:ascii="Calibri" w:hAnsi="Calibri"/>
          <w:highlight w:val="green"/>
        </w:rPr>
        <w:t>....................</w:t>
      </w:r>
      <w:r>
        <w:rPr>
          <w:rFonts w:ascii="Calibri" w:hAnsi="Calibri"/>
        </w:rPr>
        <w:t xml:space="preserve">  </w:t>
      </w:r>
      <w:r>
        <w:rPr>
          <w:rFonts w:ascii="Calibri" w:hAnsi="Calibri"/>
          <w:b/>
          <w:bCs/>
        </w:rPr>
        <w:t xml:space="preserve">Kč </w:t>
      </w:r>
    </w:p>
    <w:p w14:paraId="2EDB0511" w14:textId="534A2C3D" w:rsidR="004248BC" w:rsidRPr="00543BD3" w:rsidRDefault="002A4110" w:rsidP="006F1F54">
      <w:pPr>
        <w:pStyle w:val="Odstavecseseznamem"/>
        <w:numPr>
          <w:ilvl w:val="1"/>
          <w:numId w:val="4"/>
        </w:numPr>
        <w:ind w:left="1134" w:hanging="567"/>
        <w:rPr>
          <w:rFonts w:ascii="Calibri" w:hAnsi="Calibri"/>
        </w:rPr>
      </w:pPr>
      <w:r w:rsidRPr="00543BD3">
        <w:rPr>
          <w:rFonts w:ascii="Calibri" w:hAnsi="Calibri"/>
        </w:rPr>
        <w:t>Objednatel není plátcem DPH</w:t>
      </w:r>
      <w:r w:rsidR="00543BD3" w:rsidRPr="00543BD3">
        <w:rPr>
          <w:rFonts w:ascii="Calibri" w:hAnsi="Calibri"/>
        </w:rPr>
        <w:t xml:space="preserve">. Zhotoviteli bude uhrazena cena za dílo </w:t>
      </w:r>
      <w:r w:rsidR="00543BD3">
        <w:rPr>
          <w:rFonts w:ascii="Calibri" w:hAnsi="Calibri"/>
        </w:rPr>
        <w:t>vč.</w:t>
      </w:r>
      <w:r w:rsidR="00543BD3" w:rsidRPr="00543BD3">
        <w:rPr>
          <w:rFonts w:ascii="Calibri" w:hAnsi="Calibri"/>
        </w:rPr>
        <w:t xml:space="preserve"> DPH. </w:t>
      </w:r>
    </w:p>
    <w:p w14:paraId="235E1D8B" w14:textId="77777777" w:rsidR="004248BC" w:rsidRDefault="002A4110" w:rsidP="006F1F54">
      <w:pPr>
        <w:numPr>
          <w:ilvl w:val="1"/>
          <w:numId w:val="4"/>
        </w:numPr>
        <w:tabs>
          <w:tab w:val="left" w:pos="1134"/>
        </w:tabs>
        <w:ind w:left="1134" w:hanging="567"/>
        <w:jc w:val="both"/>
        <w:rPr>
          <w:rFonts w:ascii="Calibri" w:hAnsi="Calibri"/>
        </w:rPr>
      </w:pPr>
      <w:r>
        <w:rPr>
          <w:rFonts w:ascii="Calibri" w:hAnsi="Calibri"/>
        </w:rPr>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6CA01D98" w14:textId="77777777" w:rsidR="004248BC" w:rsidRDefault="002A4110" w:rsidP="006F1F54">
      <w:pPr>
        <w:numPr>
          <w:ilvl w:val="1"/>
          <w:numId w:val="4"/>
        </w:numPr>
        <w:tabs>
          <w:tab w:val="left" w:pos="1134"/>
        </w:tabs>
        <w:ind w:left="1134" w:hanging="567"/>
        <w:jc w:val="both"/>
        <w:rPr>
          <w:rFonts w:ascii="Calibri" w:hAnsi="Calibri"/>
        </w:rPr>
      </w:pPr>
      <w:r>
        <w:rPr>
          <w:rFonts w:ascii="Calibri" w:hAnsi="Calibri"/>
        </w:rPr>
        <w:t>V případě, že Zhotovitel, který ke dni podpisu této smlouvy nebyl plátcem DPH, se v průběhu trvání této smlouvy stane plátcem DPH, nemá tato skutečnost vliv na cenu dle této smlouvy a sjednaná cena nebude o DPH v takovém případě navýšena. Zhotovitel je v takovém případě povinen upravit cenu za dílo tak, že cena dle čl. 4 odst. 4.1 zahrnuje DPH.</w:t>
      </w:r>
    </w:p>
    <w:p w14:paraId="559C4C56" w14:textId="77777777" w:rsidR="004248BC" w:rsidRDefault="002A4110" w:rsidP="006F1F54">
      <w:pPr>
        <w:numPr>
          <w:ilvl w:val="1"/>
          <w:numId w:val="4"/>
        </w:numPr>
        <w:tabs>
          <w:tab w:val="left" w:pos="1134"/>
        </w:tabs>
        <w:ind w:left="1134" w:hanging="567"/>
        <w:jc w:val="both"/>
        <w:rPr>
          <w:rFonts w:ascii="Calibri" w:hAnsi="Calibri"/>
        </w:rPr>
      </w:pPr>
      <w:r>
        <w:rPr>
          <w:rFonts w:ascii="Calibri" w:hAnsi="Calibri"/>
        </w:rPr>
        <w:t>Cena za dílo je úplná a konečná a zahrnuje veškeré náklady a poplatky související se zhotovením a dodáním díla a se splněním povinností zhotovitele. (Náklady a poplatky se rozumí zejména např. náklady za skládkovné apod.).</w:t>
      </w:r>
    </w:p>
    <w:p w14:paraId="68296811" w14:textId="77777777" w:rsidR="004248BC" w:rsidRDefault="002A4110" w:rsidP="006F1F54">
      <w:pPr>
        <w:numPr>
          <w:ilvl w:val="1"/>
          <w:numId w:val="4"/>
        </w:numPr>
        <w:tabs>
          <w:tab w:val="left" w:pos="1134"/>
        </w:tabs>
        <w:ind w:left="1134" w:hanging="567"/>
        <w:jc w:val="both"/>
        <w:rPr>
          <w:rFonts w:ascii="Calibri" w:hAnsi="Calibri"/>
        </w:rPr>
      </w:pPr>
      <w:r>
        <w:rPr>
          <w:rFonts w:ascii="Calibri" w:hAnsi="Calibri"/>
        </w:rPr>
        <w:t>Nedílnou součástí této smlouvy je krycí list rozpočtu. Cena v něm uvedená se shoduje s cenou uvedenou v čl. IV odst. 4.1 této Smlouvy. Soupis prací s výkazem výměr, který bude předkládán objednateli před fakturací, bude plně odpovídat soupisu prací a výkazu výměr předloženého v nabídce zhotovitele.</w:t>
      </w:r>
    </w:p>
    <w:p w14:paraId="178A3270" w14:textId="4FFAD01E" w:rsidR="004248BC" w:rsidRDefault="003341A2" w:rsidP="006F1F54">
      <w:pPr>
        <w:numPr>
          <w:ilvl w:val="1"/>
          <w:numId w:val="4"/>
        </w:numPr>
        <w:tabs>
          <w:tab w:val="left" w:pos="1134"/>
        </w:tabs>
        <w:ind w:left="1134" w:hanging="567"/>
        <w:jc w:val="both"/>
        <w:rPr>
          <w:rFonts w:ascii="Calibri" w:hAnsi="Calibri"/>
        </w:rPr>
      </w:pPr>
      <w:r>
        <w:rPr>
          <w:rFonts w:ascii="Calibri" w:hAnsi="Calibri"/>
        </w:rPr>
        <w:t xml:space="preserve">Objednatel nebude poskytovat žádné zálohy. </w:t>
      </w:r>
      <w:r w:rsidR="002A4110">
        <w:rPr>
          <w:rFonts w:ascii="Calibri" w:hAnsi="Calibri"/>
        </w:rPr>
        <w:t xml:space="preserve">Úhrada ceny za dílo bude realizována na základě zhotovitelem vystavené faktury. Zhotovitel je oprávněn vystavit v průběhu plnění díla max. </w:t>
      </w:r>
      <w:r w:rsidR="002A4110" w:rsidRPr="00287420">
        <w:rPr>
          <w:rFonts w:ascii="Calibri" w:hAnsi="Calibri"/>
        </w:rPr>
        <w:t>tři dílčí</w:t>
      </w:r>
      <w:r w:rsidR="00257546" w:rsidRPr="00287420">
        <w:rPr>
          <w:rFonts w:ascii="Calibri" w:hAnsi="Calibri"/>
        </w:rPr>
        <w:t xml:space="preserve"> faktury</w:t>
      </w:r>
      <w:r w:rsidR="002A4110" w:rsidRPr="00287420">
        <w:rPr>
          <w:rFonts w:ascii="Calibri" w:hAnsi="Calibri"/>
        </w:rPr>
        <w:t xml:space="preserve"> </w:t>
      </w:r>
      <w:r w:rsidR="002A4110">
        <w:rPr>
          <w:rFonts w:ascii="Calibri" w:hAnsi="Calibri"/>
        </w:rPr>
        <w:t>na úhradu části hodnoty skutečně provedených</w:t>
      </w:r>
      <w:r w:rsidR="00BA3E3A">
        <w:rPr>
          <w:rFonts w:ascii="Calibri" w:hAnsi="Calibri"/>
        </w:rPr>
        <w:t>,</w:t>
      </w:r>
      <w:r w:rsidR="002A4110">
        <w:rPr>
          <w:rFonts w:ascii="Calibri" w:hAnsi="Calibri"/>
        </w:rPr>
        <w:t xml:space="preserve"> potvrzených a odsouhlasených prací. Odsouhlasení provedených prací objednatelem pověřenou osobou (technickým dozorem investora) je nezbytnou podmínkou pro vystavení každé faktury, když nedílnou přílohou faktury je objednatelem, či jím pověřenou osobou, podepsaný soupis prací. Nedojde-li mezi oběma stranami k dohodě při odsouhlasení množství či druhu provedených prací, je zhotovitel oprávněn fakturovat pouze práce, u kterých nedošlo k rozporu. </w:t>
      </w:r>
      <w:r w:rsidR="00BA3E3A" w:rsidRPr="00BA3E3A">
        <w:rPr>
          <w:rFonts w:ascii="Calibri" w:hAnsi="Calibri"/>
        </w:rPr>
        <w:t>Splatnost dílčích faktur je třicet (30) kalendářních dnů dne doručení objednateli. Dnem zdanitelného plnění je poslední den příslušného měsíce.</w:t>
      </w:r>
    </w:p>
    <w:p w14:paraId="460F8B78" w14:textId="42CA1E87" w:rsidR="00BA3E3A" w:rsidRPr="00BA3E3A" w:rsidRDefault="00BA3E3A" w:rsidP="006F1F54">
      <w:pPr>
        <w:pStyle w:val="Odstavecseseznamem"/>
        <w:numPr>
          <w:ilvl w:val="1"/>
          <w:numId w:val="4"/>
        </w:numPr>
        <w:ind w:left="1134"/>
        <w:jc w:val="both"/>
        <w:rPr>
          <w:rFonts w:ascii="Calibri" w:hAnsi="Calibri"/>
        </w:rPr>
      </w:pPr>
      <w:r w:rsidRPr="00BA3E3A">
        <w:rPr>
          <w:rFonts w:ascii="Calibri" w:hAnsi="Calibri"/>
        </w:rPr>
        <w:t xml:space="preserve">Objednatel zaplatí zhotoviteli na základě vystavených a odsouhlasených faktur částku do výše </w:t>
      </w:r>
      <w:r w:rsidRPr="00287420">
        <w:rPr>
          <w:rFonts w:ascii="Calibri" w:hAnsi="Calibri"/>
        </w:rPr>
        <w:t>8</w:t>
      </w:r>
      <w:r w:rsidR="00257546" w:rsidRPr="00287420">
        <w:rPr>
          <w:rFonts w:ascii="Calibri" w:hAnsi="Calibri"/>
        </w:rPr>
        <w:t>0</w:t>
      </w:r>
      <w:r w:rsidRPr="00287420">
        <w:rPr>
          <w:rFonts w:ascii="Calibri" w:hAnsi="Calibri"/>
        </w:rPr>
        <w:t xml:space="preserve"> % </w:t>
      </w:r>
      <w:r w:rsidRPr="00BA3E3A">
        <w:rPr>
          <w:rFonts w:ascii="Calibri" w:hAnsi="Calibri"/>
        </w:rPr>
        <w:t xml:space="preserve">celkové hodnoty díla dle čl. IV. odst. 4.1 Smlouvy. Zbývající odměnu ve </w:t>
      </w:r>
      <w:r>
        <w:rPr>
          <w:rFonts w:ascii="Calibri" w:hAnsi="Calibri"/>
        </w:rPr>
        <w:t>výši 2</w:t>
      </w:r>
      <w:r w:rsidRPr="00BA3E3A">
        <w:rPr>
          <w:rFonts w:ascii="Calibri" w:hAnsi="Calibri"/>
        </w:rPr>
        <w:t xml:space="preserve">0% ze sjednané ceny díla zadavatel dodavateli uhradí proti závěrečné faktuře po </w:t>
      </w:r>
      <w:r w:rsidRPr="00BA3E3A">
        <w:rPr>
          <w:rFonts w:ascii="Calibri" w:hAnsi="Calibri"/>
        </w:rPr>
        <w:lastRenderedPageBreak/>
        <w:t>řádném předání díla bez vad a nedodělků, popř. po odstranění vad a nedodělků zjištěných při předávacím řízení.</w:t>
      </w:r>
    </w:p>
    <w:p w14:paraId="2BBDB97F" w14:textId="77777777" w:rsidR="004248BC" w:rsidRDefault="002A4110" w:rsidP="006F1F54">
      <w:pPr>
        <w:numPr>
          <w:ilvl w:val="1"/>
          <w:numId w:val="4"/>
        </w:numPr>
        <w:ind w:left="1134" w:hanging="567"/>
        <w:jc w:val="both"/>
        <w:rPr>
          <w:rFonts w:ascii="Calibri" w:hAnsi="Calibri"/>
        </w:rPr>
      </w:pPr>
      <w:r>
        <w:rPr>
          <w:rFonts w:ascii="Calibri" w:hAnsi="Calibri"/>
        </w:rPr>
        <w:t>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p>
    <w:p w14:paraId="653649BE" w14:textId="77777777" w:rsidR="00BA3E3A" w:rsidRDefault="002A4110" w:rsidP="006F1F54">
      <w:pPr>
        <w:numPr>
          <w:ilvl w:val="1"/>
          <w:numId w:val="4"/>
        </w:numPr>
        <w:ind w:left="1134" w:hanging="567"/>
        <w:jc w:val="both"/>
        <w:rPr>
          <w:rFonts w:ascii="Calibri" w:hAnsi="Calibri"/>
        </w:rPr>
      </w:pPr>
      <w:r w:rsidRPr="00BA3E3A">
        <w:rPr>
          <w:rFonts w:ascii="Calibri" w:hAnsi="Calibri"/>
        </w:rPr>
        <w:t xml:space="preserve">Faktura musí obsahovat náležitosti daňového dokladu dle zákona č. 235/2004 Sb., o dani z přidané hodnoty, ve znění pozdějších předpisů. </w:t>
      </w:r>
    </w:p>
    <w:p w14:paraId="28820991" w14:textId="6EB7E559" w:rsidR="004248BC" w:rsidRPr="00BA3E3A" w:rsidRDefault="00BA3E3A" w:rsidP="006F1F54">
      <w:pPr>
        <w:numPr>
          <w:ilvl w:val="1"/>
          <w:numId w:val="4"/>
        </w:numPr>
        <w:ind w:left="1134" w:hanging="567"/>
        <w:jc w:val="both"/>
        <w:rPr>
          <w:rFonts w:ascii="Calibri" w:hAnsi="Calibri"/>
        </w:rPr>
      </w:pPr>
      <w:r w:rsidRPr="00BA3E3A">
        <w:rPr>
          <w:rFonts w:ascii="Calibri" w:hAnsi="Calibri"/>
        </w:rPr>
        <w:t>Každá faktura musí být označena názvem veřejné zakázky. Zhotovitel předloží objednateli vždy dva (2) originály daňových účetních dokladů (faktur) vč. soupisu provedených prací potvrzeného technickým dozorem stavebníka. Faktura vč. všech povinných náležitostí musí být předložena objednateli nejpozději do desátého (10.) dne následujícího měsíce po ukončení příslušného fakturačního období.</w:t>
      </w:r>
    </w:p>
    <w:p w14:paraId="1FB5BDA5" w14:textId="77777777" w:rsidR="004248BC" w:rsidRDefault="002A4110" w:rsidP="006F1F54">
      <w:pPr>
        <w:numPr>
          <w:ilvl w:val="1"/>
          <w:numId w:val="4"/>
        </w:numPr>
        <w:tabs>
          <w:tab w:val="left" w:pos="1134"/>
        </w:tabs>
        <w:ind w:left="1134" w:hanging="567"/>
        <w:jc w:val="both"/>
        <w:rPr>
          <w:rFonts w:ascii="Calibri" w:hAnsi="Calibri"/>
        </w:rPr>
      </w:pPr>
      <w:r>
        <w:rPr>
          <w:rFonts w:ascii="Calibri" w:hAnsi="Calibri"/>
        </w:rPr>
        <w:t>V případě, že faktura vystavená zhotovitelem nebude mít předepsané náležitosti stanovené pro daňový doklad, nebo budou obsahovat údaje v  rozporu s touto smlouvou, nebudou objednatelem proplaceny a objednatel je vrátí zpět zhotoviteli k doplnění či opravě. Doba splatnosti opravených, resp. doplněných faktur je stejná jako původní dohodnutá lhůta a její běh počíná dnem vystavení opravených nebo doplněných faktur, není však kratší než třicet (30) dnů od doručení opravených faktur obsahujících veškeré náležitosti stanovené zákonem či touto smlouvou objednateli.</w:t>
      </w:r>
    </w:p>
    <w:p w14:paraId="1A391EBD" w14:textId="77777777" w:rsidR="004248BC" w:rsidRDefault="002A4110" w:rsidP="006F1F54">
      <w:pPr>
        <w:numPr>
          <w:ilvl w:val="1"/>
          <w:numId w:val="4"/>
        </w:numPr>
        <w:tabs>
          <w:tab w:val="left" w:pos="1134"/>
        </w:tabs>
        <w:ind w:left="1134" w:hanging="567"/>
        <w:jc w:val="both"/>
        <w:rPr>
          <w:rFonts w:ascii="Calibri" w:hAnsi="Calibri"/>
        </w:rPr>
      </w:pPr>
      <w:r>
        <w:rPr>
          <w:rFonts w:ascii="Calibri" w:hAnsi="Calibri"/>
        </w:rPr>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14:paraId="36DE56F6" w14:textId="376F21B0" w:rsidR="006F1F54" w:rsidRDefault="006F1F54" w:rsidP="006F1F54">
      <w:pPr>
        <w:pStyle w:val="Odstavecseseznamem"/>
        <w:numPr>
          <w:ilvl w:val="1"/>
          <w:numId w:val="4"/>
        </w:numPr>
        <w:ind w:left="1134" w:hanging="708"/>
        <w:jc w:val="both"/>
        <w:rPr>
          <w:rFonts w:ascii="Calibri" w:hAnsi="Calibri"/>
        </w:rPr>
      </w:pPr>
      <w:r w:rsidRPr="006F1F54">
        <w:rPr>
          <w:rFonts w:ascii="Calibri" w:hAnsi="Calibri"/>
        </w:rPr>
        <w:t>Zhotovitel uhradí objednateli spotřebované energie, na které mu objednatel umožní napojení v souladu s čl. X odst. 10.3 (elektrická energie, voda), na základě osazeného podružného měření</w:t>
      </w:r>
      <w:r w:rsidR="003341A2">
        <w:rPr>
          <w:rFonts w:ascii="Calibri" w:hAnsi="Calibri"/>
        </w:rPr>
        <w:t xml:space="preserve"> dodaného zhotovitelem</w:t>
      </w:r>
      <w:r w:rsidRPr="006F1F54">
        <w:rPr>
          <w:rFonts w:ascii="Calibri" w:hAnsi="Calibri"/>
        </w:rPr>
        <w:t xml:space="preserve">, nejpozději do čtrnácti (14) pracovních dnů od předání díla objednateli.      </w:t>
      </w:r>
    </w:p>
    <w:p w14:paraId="10840D14" w14:textId="77777777" w:rsidR="006F1F54" w:rsidRPr="006F1F54" w:rsidRDefault="006F1F54" w:rsidP="006F1F54">
      <w:pPr>
        <w:pStyle w:val="Odstavecseseznamem"/>
        <w:numPr>
          <w:ilvl w:val="1"/>
          <w:numId w:val="4"/>
        </w:numPr>
        <w:ind w:left="1134" w:hanging="708"/>
        <w:jc w:val="both"/>
        <w:rPr>
          <w:rFonts w:ascii="Calibri" w:hAnsi="Calibri"/>
        </w:rPr>
      </w:pPr>
      <w:r w:rsidRPr="006F1F54">
        <w:rPr>
          <w:rFonts w:ascii="Calibri" w:hAnsi="Calibri"/>
        </w:rPr>
        <w:t>Podmínky zvýšení a snížení ceny za provedení díla:</w:t>
      </w:r>
    </w:p>
    <w:p w14:paraId="34F664D9" w14:textId="77777777" w:rsidR="006F1F54" w:rsidRPr="006F1F54" w:rsidRDefault="006F1F54" w:rsidP="006F1F54">
      <w:pPr>
        <w:numPr>
          <w:ilvl w:val="0"/>
          <w:numId w:val="24"/>
        </w:numPr>
        <w:tabs>
          <w:tab w:val="clear" w:pos="360"/>
        </w:tabs>
        <w:suppressAutoHyphens w:val="0"/>
        <w:autoSpaceDN/>
        <w:spacing w:after="0"/>
        <w:ind w:left="1418" w:hanging="284"/>
        <w:jc w:val="both"/>
        <w:textAlignment w:val="auto"/>
        <w:rPr>
          <w:rFonts w:ascii="Calibri" w:hAnsi="Calibri"/>
        </w:rPr>
      </w:pPr>
      <w:r w:rsidRPr="006F1F54">
        <w:rPr>
          <w:rFonts w:ascii="Calibri" w:hAnsi="Calibri"/>
        </w:rPr>
        <w:t>pokud objednatel požaduje práce, které nejsou předmětem díla, s dílem neoddělitelně souvisí a jsou potřebné ke zdárnému dokončení díla,</w:t>
      </w:r>
    </w:p>
    <w:p w14:paraId="6B87B597" w14:textId="77777777" w:rsidR="006F1F54" w:rsidRPr="006F1F54" w:rsidRDefault="006F1F54" w:rsidP="006F1F54">
      <w:pPr>
        <w:numPr>
          <w:ilvl w:val="0"/>
          <w:numId w:val="24"/>
        </w:numPr>
        <w:tabs>
          <w:tab w:val="clear" w:pos="360"/>
        </w:tabs>
        <w:suppressAutoHyphens w:val="0"/>
        <w:autoSpaceDN/>
        <w:spacing w:after="0"/>
        <w:ind w:left="1418" w:hanging="284"/>
        <w:jc w:val="both"/>
        <w:textAlignment w:val="auto"/>
        <w:rPr>
          <w:rFonts w:ascii="Calibri" w:hAnsi="Calibri"/>
        </w:rPr>
      </w:pPr>
      <w:r w:rsidRPr="006F1F54">
        <w:rPr>
          <w:rFonts w:ascii="Calibri" w:hAnsi="Calibri"/>
        </w:rPr>
        <w:t>pokud objednatel požaduje vypustit (nerealizovat) některé práce předmětu díla,</w:t>
      </w:r>
    </w:p>
    <w:p w14:paraId="504E5D1D" w14:textId="77777777" w:rsidR="006F1F54" w:rsidRPr="006F1F54" w:rsidRDefault="006F1F54" w:rsidP="006F1F54">
      <w:pPr>
        <w:numPr>
          <w:ilvl w:val="0"/>
          <w:numId w:val="24"/>
        </w:numPr>
        <w:tabs>
          <w:tab w:val="clear" w:pos="360"/>
        </w:tabs>
        <w:suppressAutoHyphens w:val="0"/>
        <w:autoSpaceDN/>
        <w:spacing w:after="0"/>
        <w:ind w:left="1418" w:hanging="284"/>
        <w:jc w:val="both"/>
        <w:textAlignment w:val="auto"/>
        <w:rPr>
          <w:rFonts w:ascii="Calibri" w:hAnsi="Calibri"/>
        </w:rPr>
      </w:pPr>
      <w:r w:rsidRPr="006F1F54">
        <w:rPr>
          <w:rFonts w:ascii="Calibri" w:hAnsi="Calibri"/>
        </w:rPr>
        <w:t>pokud se při realizaci zjistí skutečnosti, které nebyly v době podpisu smlouvy známé, a zhotovitel je nezavinil ani nemohl předvídat a mají vliv na cenu díla,</w:t>
      </w:r>
    </w:p>
    <w:p w14:paraId="6956F3BB" w14:textId="2B0EE456" w:rsidR="006F1F54" w:rsidRPr="006F1F54" w:rsidRDefault="006F1F54" w:rsidP="006F1F54">
      <w:pPr>
        <w:numPr>
          <w:ilvl w:val="0"/>
          <w:numId w:val="24"/>
        </w:numPr>
        <w:tabs>
          <w:tab w:val="clear" w:pos="360"/>
        </w:tabs>
        <w:suppressAutoHyphens w:val="0"/>
        <w:autoSpaceDN/>
        <w:spacing w:after="0"/>
        <w:ind w:left="1418" w:hanging="284"/>
        <w:jc w:val="both"/>
        <w:textAlignment w:val="auto"/>
        <w:rPr>
          <w:rFonts w:ascii="Calibri" w:hAnsi="Calibri"/>
        </w:rPr>
      </w:pPr>
      <w:r w:rsidRPr="006F1F54">
        <w:rPr>
          <w:rFonts w:ascii="Calibri" w:hAnsi="Calibri"/>
        </w:rPr>
        <w:t>pokud se při realizaci zjistí skutečnosti odlišné od dokumentace předané objednate</w:t>
      </w:r>
      <w:r>
        <w:rPr>
          <w:rFonts w:ascii="Calibri" w:hAnsi="Calibri"/>
        </w:rPr>
        <w:t>lem</w:t>
      </w:r>
      <w:r w:rsidRPr="006F1F54">
        <w:rPr>
          <w:rFonts w:ascii="Calibri" w:hAnsi="Calibri"/>
        </w:rPr>
        <w:t>,</w:t>
      </w:r>
    </w:p>
    <w:p w14:paraId="47D130BD" w14:textId="77777777" w:rsidR="006F1F54" w:rsidRPr="006F1F54" w:rsidRDefault="006F1F54" w:rsidP="006F1F54">
      <w:pPr>
        <w:numPr>
          <w:ilvl w:val="0"/>
          <w:numId w:val="24"/>
        </w:numPr>
        <w:tabs>
          <w:tab w:val="clear" w:pos="360"/>
        </w:tabs>
        <w:suppressAutoHyphens w:val="0"/>
        <w:autoSpaceDN/>
        <w:spacing w:after="0"/>
        <w:ind w:left="1418" w:hanging="284"/>
        <w:jc w:val="both"/>
        <w:textAlignment w:val="auto"/>
        <w:rPr>
          <w:rFonts w:ascii="Calibri" w:hAnsi="Calibri"/>
        </w:rPr>
      </w:pPr>
      <w:r w:rsidRPr="006F1F54">
        <w:rPr>
          <w:rFonts w:ascii="Calibri" w:hAnsi="Calibri"/>
        </w:rPr>
        <w:t>pokud v průběhu provádění díla dojde ke změnám sazeb daně z přidané hodnoty,</w:t>
      </w:r>
    </w:p>
    <w:p w14:paraId="3F479A67" w14:textId="77777777" w:rsidR="006F1F54" w:rsidRPr="006F1F54" w:rsidRDefault="006F1F54" w:rsidP="006F1F54">
      <w:pPr>
        <w:numPr>
          <w:ilvl w:val="0"/>
          <w:numId w:val="24"/>
        </w:numPr>
        <w:tabs>
          <w:tab w:val="clear" w:pos="360"/>
        </w:tabs>
        <w:suppressAutoHyphens w:val="0"/>
        <w:autoSpaceDN/>
        <w:ind w:left="1418" w:hanging="284"/>
        <w:jc w:val="both"/>
        <w:textAlignment w:val="auto"/>
        <w:rPr>
          <w:rFonts w:ascii="Calibri" w:hAnsi="Calibri"/>
        </w:rPr>
      </w:pPr>
      <w:r w:rsidRPr="006F1F54">
        <w:rPr>
          <w:rFonts w:ascii="Calibri" w:hAnsi="Calibri"/>
        </w:rPr>
        <w:t>pokud v průběhu provádění díla dojde ke změnám legislativních či technických předpisů a norem, které mají prokazatelný vliv na překročení ceny díla.</w:t>
      </w:r>
    </w:p>
    <w:p w14:paraId="38FB2FCB" w14:textId="755A9353" w:rsidR="006F1F54" w:rsidRPr="006F1F54" w:rsidRDefault="006F1F54" w:rsidP="006F1F54">
      <w:pPr>
        <w:tabs>
          <w:tab w:val="num" w:pos="1134"/>
          <w:tab w:val="left" w:pos="4253"/>
        </w:tabs>
        <w:ind w:left="1134"/>
        <w:jc w:val="both"/>
        <w:rPr>
          <w:rFonts w:ascii="Calibri" w:hAnsi="Calibri"/>
          <w:szCs w:val="22"/>
        </w:rPr>
      </w:pPr>
      <w:r w:rsidRPr="006F1F54">
        <w:rPr>
          <w:rFonts w:ascii="Calibri" w:hAnsi="Calibri"/>
          <w:szCs w:val="22"/>
        </w:rPr>
        <w:t xml:space="preserve">Pro změnu ceny díla v případě změn u prací, které jsou obsaženy v položkovém rozpočtu, bude změna ceny stanovena na základě jednotkové ceny dané činnosti v položkovém </w:t>
      </w:r>
      <w:r w:rsidRPr="006F1F54">
        <w:rPr>
          <w:rFonts w:ascii="Calibri" w:hAnsi="Calibri"/>
          <w:szCs w:val="22"/>
        </w:rPr>
        <w:lastRenderedPageBreak/>
        <w:t>rozpočtu. Nejsou-li tyto práce obsaženy v položkovém rozpočtu, určí se jednotková cena předmětných položek na základě návrhu kalkulace zhotovitele odpovídající smluvní úrovni ceny položek dle cenové soustavy rozpočtu díla (v aktuální cenové úrovni pro r. 2019) a dohodou mezi objednatelem a </w:t>
      </w:r>
      <w:r>
        <w:rPr>
          <w:rFonts w:ascii="Calibri" w:hAnsi="Calibri"/>
          <w:szCs w:val="22"/>
        </w:rPr>
        <w:t>z</w:t>
      </w:r>
      <w:r w:rsidRPr="006F1F54">
        <w:rPr>
          <w:rFonts w:ascii="Calibri" w:hAnsi="Calibri"/>
          <w:szCs w:val="22"/>
        </w:rPr>
        <w:t>hotovitelem, maximálně však ve výši podle obecně dostupné cenové soustavy v aktuální cenové úrovni (pro rok 2019).</w:t>
      </w:r>
    </w:p>
    <w:p w14:paraId="17655870" w14:textId="77777777" w:rsidR="006F1F54" w:rsidRPr="006F1F54" w:rsidRDefault="006F1F54" w:rsidP="006F1F54">
      <w:pPr>
        <w:tabs>
          <w:tab w:val="num" w:pos="1134"/>
        </w:tabs>
        <w:ind w:left="1134"/>
        <w:jc w:val="both"/>
        <w:rPr>
          <w:rFonts w:ascii="Calibri" w:hAnsi="Calibri"/>
          <w:szCs w:val="22"/>
        </w:rPr>
      </w:pPr>
      <w:r w:rsidRPr="006F1F54">
        <w:rPr>
          <w:rFonts w:ascii="Calibri" w:hAnsi="Calibri"/>
          <w:szCs w:val="22"/>
        </w:rPr>
        <w:t>Objednatel je oprávněn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takových prací.</w:t>
      </w:r>
    </w:p>
    <w:p w14:paraId="2CD3AB70" w14:textId="77777777" w:rsidR="006F1F54" w:rsidRPr="006F1F54" w:rsidRDefault="006F1F54" w:rsidP="006F1F54">
      <w:pPr>
        <w:pStyle w:val="Odstavecseseznamem"/>
        <w:numPr>
          <w:ilvl w:val="1"/>
          <w:numId w:val="4"/>
        </w:numPr>
        <w:ind w:left="1134" w:hanging="708"/>
        <w:rPr>
          <w:rFonts w:ascii="Calibri" w:hAnsi="Calibri"/>
        </w:rPr>
      </w:pPr>
      <w:r w:rsidRPr="006F1F54">
        <w:rPr>
          <w:rFonts w:ascii="Calibri" w:hAnsi="Calibri"/>
        </w:rPr>
        <w:t>Naplnění shora uvedených podmínek pro zvýšení a snížení ceny za provedení díla musí být v souladu se zákonem č. 134/2016 Sb., o zadávání veřejných zakázek, ve znění pozdějších předpisů. Smluvní strany je mohou realizovat jen ve formě dodatku ke smlouvě.</w:t>
      </w:r>
    </w:p>
    <w:p w14:paraId="6B920B02" w14:textId="77777777" w:rsidR="004248BC" w:rsidRPr="00884A3C" w:rsidRDefault="002A4110" w:rsidP="00884A3C">
      <w:pPr>
        <w:pStyle w:val="Nadpis4"/>
        <w:jc w:val="center"/>
        <w:rPr>
          <w:rFonts w:ascii="Calibri" w:hAnsi="Calibri"/>
        </w:rPr>
      </w:pPr>
      <w:r w:rsidRPr="00884A3C">
        <w:rPr>
          <w:rFonts w:ascii="Calibri" w:hAnsi="Calibri"/>
        </w:rPr>
        <w:t>MÍSTO PLNĚNÍ</w:t>
      </w:r>
    </w:p>
    <w:p w14:paraId="5CBD4CAD" w14:textId="77777777" w:rsidR="004248BC" w:rsidRDefault="002A4110" w:rsidP="006F1F54">
      <w:pPr>
        <w:numPr>
          <w:ilvl w:val="0"/>
          <w:numId w:val="5"/>
        </w:numPr>
        <w:spacing w:after="240" w:line="280" w:lineRule="atLeast"/>
        <w:ind w:left="1134" w:hanging="567"/>
        <w:jc w:val="both"/>
        <w:rPr>
          <w:rFonts w:ascii="Calibri" w:hAnsi="Calibri"/>
        </w:rPr>
      </w:pPr>
      <w:r>
        <w:rPr>
          <w:rFonts w:ascii="Calibri" w:hAnsi="Calibri"/>
        </w:rPr>
        <w:t xml:space="preserve">Místem plnění je stavba na pozemku parc. č. 30 k. ú. Hradiště u Blovic – objekt zámku – sídlo Muzea jižního Plzeňska, Hradiště 1, Blovice. </w:t>
      </w:r>
    </w:p>
    <w:p w14:paraId="653379EA" w14:textId="77777777" w:rsidR="004248BC" w:rsidRPr="00884A3C" w:rsidRDefault="002A4110" w:rsidP="00884A3C">
      <w:pPr>
        <w:pStyle w:val="Nadpis4"/>
        <w:jc w:val="center"/>
        <w:rPr>
          <w:rFonts w:ascii="Calibri" w:hAnsi="Calibri"/>
        </w:rPr>
      </w:pPr>
      <w:r w:rsidRPr="00884A3C">
        <w:rPr>
          <w:rFonts w:ascii="Calibri" w:hAnsi="Calibri"/>
        </w:rPr>
        <w:t>DOKONČENÍ A PŘEDÁNÍ DÍLA</w:t>
      </w:r>
    </w:p>
    <w:p w14:paraId="1F42F958" w14:textId="199F8862" w:rsidR="00936924" w:rsidRPr="00936924" w:rsidRDefault="00936924" w:rsidP="00936924">
      <w:pPr>
        <w:numPr>
          <w:ilvl w:val="0"/>
          <w:numId w:val="6"/>
        </w:numPr>
        <w:ind w:left="1134" w:hanging="567"/>
        <w:jc w:val="both"/>
        <w:rPr>
          <w:rFonts w:ascii="Calibri" w:hAnsi="Calibri"/>
        </w:rPr>
      </w:pPr>
      <w:r w:rsidRPr="00936924">
        <w:rPr>
          <w:rFonts w:ascii="Calibri" w:hAnsi="Calibri"/>
          <w:b/>
        </w:rPr>
        <w:t>Zahájení stavebních prací:</w:t>
      </w:r>
      <w:r w:rsidRPr="00936924">
        <w:rPr>
          <w:rFonts w:ascii="Calibri" w:hAnsi="Calibri"/>
          <w:b/>
        </w:rPr>
        <w:tab/>
      </w:r>
      <w:r w:rsidRPr="00936924">
        <w:rPr>
          <w:rFonts w:ascii="Calibri" w:hAnsi="Calibri"/>
        </w:rPr>
        <w:t>Objednatel vyzve zhotovitele nejpozději do pěti (5) pracovních dnů od nabytí účinnosti smlouvy o dílo zveřejněním v registru smluv k</w:t>
      </w:r>
      <w:r>
        <w:rPr>
          <w:rFonts w:ascii="Calibri" w:hAnsi="Calibri"/>
        </w:rPr>
        <w:t> p</w:t>
      </w:r>
      <w:r w:rsidRPr="00936924">
        <w:rPr>
          <w:rFonts w:ascii="Calibri" w:hAnsi="Calibri"/>
        </w:rPr>
        <w:t xml:space="preserve">řevzetí staveniště. </w:t>
      </w:r>
    </w:p>
    <w:p w14:paraId="6764622F" w14:textId="183FDF76" w:rsidR="00936924" w:rsidRPr="00936924" w:rsidRDefault="00936924" w:rsidP="00936924">
      <w:pPr>
        <w:ind w:left="1134"/>
        <w:jc w:val="both"/>
        <w:rPr>
          <w:rFonts w:ascii="Calibri" w:hAnsi="Calibri"/>
          <w:b/>
        </w:rPr>
      </w:pPr>
      <w:r w:rsidRPr="00936924">
        <w:rPr>
          <w:rFonts w:ascii="Calibri" w:hAnsi="Calibri"/>
          <w:b/>
        </w:rPr>
        <w:t xml:space="preserve">Výstavba bude zahájena neprodleně po předání staveniště zhotoviteli. </w:t>
      </w:r>
    </w:p>
    <w:p w14:paraId="11178E47" w14:textId="2F2B2802" w:rsidR="00936924" w:rsidRPr="00936924" w:rsidRDefault="00936924" w:rsidP="00936924">
      <w:pPr>
        <w:ind w:left="4248" w:hanging="3114"/>
        <w:jc w:val="both"/>
        <w:rPr>
          <w:rFonts w:ascii="Calibri" w:hAnsi="Calibri"/>
          <w:b/>
        </w:rPr>
      </w:pPr>
      <w:r w:rsidRPr="00936924">
        <w:rPr>
          <w:rFonts w:ascii="Calibri" w:hAnsi="Calibri"/>
          <w:b/>
        </w:rPr>
        <w:t>Dokončení stavebních prací:</w:t>
      </w:r>
      <w:r w:rsidRPr="00936924">
        <w:rPr>
          <w:rFonts w:ascii="Calibri" w:hAnsi="Calibri"/>
          <w:b/>
        </w:rPr>
        <w:tab/>
        <w:t xml:space="preserve">nejpozději do </w:t>
      </w:r>
      <w:r w:rsidR="00DD631E">
        <w:rPr>
          <w:rFonts w:ascii="Calibri" w:hAnsi="Calibri"/>
          <w:b/>
        </w:rPr>
        <w:t>200</w:t>
      </w:r>
      <w:r>
        <w:rPr>
          <w:rFonts w:ascii="Calibri" w:hAnsi="Calibri"/>
          <w:b/>
        </w:rPr>
        <w:t xml:space="preserve"> kalendářních dnů ode dne převzetí </w:t>
      </w:r>
      <w:r w:rsidR="004957AC">
        <w:rPr>
          <w:rFonts w:ascii="Calibri" w:hAnsi="Calibri"/>
          <w:b/>
        </w:rPr>
        <w:t xml:space="preserve"> </w:t>
      </w:r>
      <w:r>
        <w:rPr>
          <w:rFonts w:ascii="Calibri" w:hAnsi="Calibri"/>
          <w:b/>
        </w:rPr>
        <w:t>staveniště, nejpozději však do 15. 11. 2019</w:t>
      </w:r>
      <w:r w:rsidRPr="00936924">
        <w:rPr>
          <w:rFonts w:ascii="Calibri" w:hAnsi="Calibri"/>
          <w:b/>
        </w:rPr>
        <w:t xml:space="preserve"> </w:t>
      </w:r>
    </w:p>
    <w:p w14:paraId="559D332A" w14:textId="31CCBD26" w:rsidR="004248BC" w:rsidRDefault="002A4110" w:rsidP="00936924">
      <w:pPr>
        <w:ind w:left="1134"/>
        <w:jc w:val="both"/>
        <w:rPr>
          <w:rFonts w:ascii="Calibri" w:hAnsi="Calibri"/>
        </w:rPr>
      </w:pPr>
      <w:r w:rsidRPr="00936924">
        <w:rPr>
          <w:rFonts w:ascii="Calibri" w:hAnsi="Calibri"/>
        </w:rPr>
        <w:t>K</w:t>
      </w:r>
      <w:r>
        <w:rPr>
          <w:rFonts w:ascii="Calibri" w:hAnsi="Calibri"/>
        </w:rPr>
        <w:t xml:space="preserve"> tomuto datu bude dílo kompletně dokončeno včetně vyklizení staveniště. </w:t>
      </w:r>
    </w:p>
    <w:p w14:paraId="73C806E4" w14:textId="0A4F7566" w:rsidR="00936924" w:rsidRPr="00C67D48" w:rsidRDefault="00936924" w:rsidP="00C67D48">
      <w:pPr>
        <w:numPr>
          <w:ilvl w:val="0"/>
          <w:numId w:val="6"/>
        </w:numPr>
        <w:ind w:left="1134" w:hanging="490"/>
        <w:jc w:val="both"/>
        <w:rPr>
          <w:rFonts w:ascii="Calibri" w:hAnsi="Calibri"/>
        </w:rPr>
      </w:pPr>
      <w:r w:rsidRPr="00936924">
        <w:rPr>
          <w:rFonts w:ascii="Calibri" w:hAnsi="Calibri"/>
        </w:rPr>
        <w:t xml:space="preserve">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 strany zhotovitele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   </w:t>
      </w:r>
    </w:p>
    <w:p w14:paraId="082221F5" w14:textId="45B7FBD9" w:rsidR="00601FE4" w:rsidRPr="00601FE4" w:rsidRDefault="00601FE4" w:rsidP="00601FE4">
      <w:pPr>
        <w:pStyle w:val="Odstavecseseznamem"/>
        <w:numPr>
          <w:ilvl w:val="0"/>
          <w:numId w:val="6"/>
        </w:numPr>
        <w:ind w:left="1134" w:hanging="567"/>
        <w:jc w:val="both"/>
        <w:rPr>
          <w:rFonts w:ascii="Calibri" w:hAnsi="Calibri"/>
        </w:rPr>
      </w:pPr>
      <w:r w:rsidRPr="00601FE4">
        <w:rPr>
          <w:rFonts w:ascii="Calibri" w:hAnsi="Calibri"/>
        </w:rPr>
        <w:t xml:space="preserve">Objednatel vyzve zhotovitele neprodleně, nejpozději do pěti (5) pracovních dnů od </w:t>
      </w:r>
      <w:r w:rsidR="00C37F7A">
        <w:rPr>
          <w:rFonts w:ascii="Calibri" w:hAnsi="Calibri"/>
        </w:rPr>
        <w:t>nabytí účinnosti</w:t>
      </w:r>
      <w:r w:rsidRPr="00601FE4">
        <w:rPr>
          <w:rFonts w:ascii="Calibri" w:hAnsi="Calibri"/>
        </w:rPr>
        <w:t xml:space="preserve"> smlouvy k převzetí staveniště, které předá zhotoviteli protokolárně. Zhotovitel je povinen staveniště řádně převzít do pěti (5) pracovních dnů od doručení výzvy objednatele. Práce na díle je zhotovitel povinen zahájit v co nejkratším možném termínu po předání staveniště zhotoviteli nebo dle dohody s</w:t>
      </w:r>
      <w:r>
        <w:rPr>
          <w:rFonts w:ascii="Calibri" w:hAnsi="Calibri"/>
        </w:rPr>
        <w:t> </w:t>
      </w:r>
      <w:r w:rsidRPr="00601FE4">
        <w:rPr>
          <w:rFonts w:ascii="Calibri" w:hAnsi="Calibri"/>
        </w:rPr>
        <w:t xml:space="preserve">objednatelem. </w:t>
      </w:r>
    </w:p>
    <w:p w14:paraId="0AC0C7E7" w14:textId="02931CB2" w:rsidR="004248BC" w:rsidRDefault="002A4110" w:rsidP="00601FE4">
      <w:pPr>
        <w:ind w:left="1134"/>
        <w:jc w:val="both"/>
      </w:pPr>
      <w:r>
        <w:rPr>
          <w:rFonts w:ascii="Calibri" w:hAnsi="Calibri"/>
        </w:rPr>
        <w:t xml:space="preserve">Zhotovitel je povinen včas vyzvat objednatele k převzetí díla. </w:t>
      </w:r>
      <w:r w:rsidR="00601FE4" w:rsidRPr="00601FE4">
        <w:rPr>
          <w:rFonts w:ascii="Calibri" w:hAnsi="Calibri"/>
        </w:rPr>
        <w:t>Objednatel zahájí přejímku díla nejpozději do pěti (5) pracovních dnů od předání výzvy.</w:t>
      </w:r>
    </w:p>
    <w:p w14:paraId="7417D5A9" w14:textId="41301E7D" w:rsidR="00601FE4" w:rsidRPr="00601FE4" w:rsidRDefault="002A4110" w:rsidP="00601FE4">
      <w:pPr>
        <w:pStyle w:val="Odstavecseseznamem"/>
        <w:numPr>
          <w:ilvl w:val="0"/>
          <w:numId w:val="6"/>
        </w:numPr>
        <w:ind w:left="1134" w:hanging="490"/>
        <w:jc w:val="both"/>
        <w:rPr>
          <w:rFonts w:ascii="Calibri" w:hAnsi="Calibri"/>
        </w:rPr>
      </w:pPr>
      <w:r w:rsidRPr="00601FE4">
        <w:rPr>
          <w:rFonts w:ascii="Calibri" w:hAnsi="Calibri"/>
        </w:rPr>
        <w:lastRenderedPageBreak/>
        <w:t xml:space="preserve">Po skončení prací bude objednatelem zpracován předávací protokol (protokol o předání a převzetí díla), jehož podpisem oběma smluvními stranami této smlouvy dojde teprve k faktickému předání díla objednateli. </w:t>
      </w:r>
      <w:r w:rsidR="00601FE4" w:rsidRPr="00601FE4">
        <w:rPr>
          <w:rFonts w:ascii="Calibri" w:hAnsi="Calibri"/>
        </w:rPr>
        <w:t>K předání díla objednateli bude přizván technický dozor stavebníka a dle uvážení objednatele také autorský dozor projektanta. Písemná výzva zhotovitele k převzetí díla musí být doručena objednateli alespoň pět (5) pracovních dnů před termínem zahájení přejímky díla (dle odst. 6.1).  Předávací protokol musí obsahovat prohlášení o převzetí nebo nepřevzetí díla, odůvodnění a</w:t>
      </w:r>
      <w:r w:rsidR="00601FE4">
        <w:rPr>
          <w:rFonts w:ascii="Calibri" w:hAnsi="Calibri"/>
        </w:rPr>
        <w:t> </w:t>
      </w:r>
      <w:r w:rsidR="00601FE4" w:rsidRPr="00601FE4">
        <w:rPr>
          <w:rFonts w:ascii="Calibri" w:hAnsi="Calibri"/>
        </w:rPr>
        <w:t xml:space="preserve">soupis případných vad a nedodělků. Drobné vady a nedodělky, které budou zaznamenány v protokolu o převzetí a předání díla, je zhotovitel povinen odstranit na vlastní náklady nejpozději do pěti (5) pracovních dnů ode dne předání díla objednateli, pokud se nedohodnou zhotovitel a objednatel písemně jinak.   </w:t>
      </w:r>
    </w:p>
    <w:p w14:paraId="1D0857C0" w14:textId="77777777" w:rsidR="004248BC" w:rsidRDefault="002A4110" w:rsidP="006F1F54">
      <w:pPr>
        <w:numPr>
          <w:ilvl w:val="0"/>
          <w:numId w:val="6"/>
        </w:numPr>
        <w:ind w:left="1134" w:hanging="488"/>
        <w:jc w:val="both"/>
        <w:rPr>
          <w:rFonts w:ascii="Calibri" w:hAnsi="Calibri"/>
        </w:rPr>
      </w:pPr>
      <w:r>
        <w:rPr>
          <w:rFonts w:ascii="Calibri" w:hAnsi="Calibri"/>
        </w:rPr>
        <w:t>Ustanovením předchozího odstavce není dotčeno oprávnění objednatele odmítnout předmět díla převzít, pokud vykazuje jakékoliv vady či nedodělky, a to až do doby jejich úplného odstranění zhotovitelem, na vlastní náklady zhotovitele.</w:t>
      </w:r>
    </w:p>
    <w:p w14:paraId="0FF6AFEE" w14:textId="77777777" w:rsidR="00601FE4" w:rsidRPr="00601FE4" w:rsidRDefault="00601FE4" w:rsidP="00C67D48">
      <w:pPr>
        <w:pStyle w:val="Odstavecseseznamem"/>
        <w:numPr>
          <w:ilvl w:val="0"/>
          <w:numId w:val="6"/>
        </w:numPr>
        <w:ind w:left="1134" w:hanging="490"/>
        <w:jc w:val="both"/>
        <w:rPr>
          <w:rFonts w:ascii="Calibri" w:hAnsi="Calibri"/>
        </w:rPr>
      </w:pPr>
      <w:r w:rsidRPr="00601FE4">
        <w:rPr>
          <w:rFonts w:ascii="Calibri" w:hAnsi="Calibri"/>
        </w:rPr>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641B2A41" w14:textId="6220A6DF" w:rsidR="004248BC" w:rsidRPr="00601FE4" w:rsidRDefault="002A4110" w:rsidP="00601FE4">
      <w:pPr>
        <w:numPr>
          <w:ilvl w:val="0"/>
          <w:numId w:val="6"/>
        </w:numPr>
        <w:spacing w:after="240"/>
        <w:ind w:left="1134" w:hanging="490"/>
        <w:jc w:val="both"/>
      </w:pPr>
      <w:r>
        <w:rPr>
          <w:rFonts w:ascii="Calibri" w:hAnsi="Calibri"/>
        </w:rPr>
        <w:t>Spolu s dílem (předmětem díla) je zhotovitel povinen předat objednateli veškeré doklady o použitých materiálech popř. výrobcích vztahující se k předmětu díla. Nejpozději při předání díla odevzdá zhotovitel objednateli např. atesty, certifikáty</w:t>
      </w:r>
      <w:r w:rsidR="00601FE4">
        <w:rPr>
          <w:rFonts w:ascii="Calibri" w:hAnsi="Calibri"/>
        </w:rPr>
        <w:t xml:space="preserve">, </w:t>
      </w:r>
      <w:r w:rsidR="00601FE4" w:rsidRPr="00601FE4">
        <w:rPr>
          <w:rFonts w:ascii="Calibri" w:hAnsi="Calibri"/>
        </w:rPr>
        <w:t>prohlášení o shodě na jednotlivé použité výrobky, záruční listy (nebyly-li doloženy dříve), potvrzení o provedených zkouškách, revizní zprávy, prohlášení o shodě na celou stavbu, doklad o uložení suti na skládku, projektovou dokumentaci skutečného provedení stavby dvě (2) paré v listinné podobě a jedenkrát (1) kopie na datovém nosiči, stavební deník, apod</w:t>
      </w:r>
      <w:r>
        <w:rPr>
          <w:rFonts w:ascii="Calibri" w:hAnsi="Calibri"/>
        </w:rPr>
        <w:t>.</w:t>
      </w:r>
      <w:r>
        <w:rPr>
          <w:rFonts w:ascii="Calibri" w:hAnsi="Calibri"/>
          <w:b/>
        </w:rPr>
        <w:t xml:space="preserve"> </w:t>
      </w:r>
      <w:r>
        <w:rPr>
          <w:rFonts w:ascii="Calibri" w:hAnsi="Calibri"/>
          <w:u w:val="single"/>
        </w:rPr>
        <w:t>Předání úplných a bezchybných dokladů je podmínkou řádného předání díla (předmětu díla) a zhotovitel nesplní svou povinnost dokončit a předat dílo objednateli dříve, než předá objednateli veškeré doklady bez vad</w:t>
      </w:r>
      <w:r>
        <w:rPr>
          <w:rFonts w:ascii="Calibri" w:hAnsi="Calibri"/>
        </w:rPr>
        <w:t xml:space="preserve">. V případě, že budou doklady vykazovat vady, je objednatel oprávněn je vrátit zhotoviteli na jeho náklady nebo zhotovitele vyzvat k dodání dokladů bez vad a zhotovitel je povinen bez zbytečného odkladu, nejpozději do </w:t>
      </w:r>
      <w:r w:rsidR="00601FE4">
        <w:rPr>
          <w:rFonts w:ascii="Calibri" w:hAnsi="Calibri"/>
        </w:rPr>
        <w:t>pěti (5</w:t>
      </w:r>
      <w:r>
        <w:rPr>
          <w:rFonts w:ascii="Calibri" w:hAnsi="Calibri"/>
        </w:rPr>
        <w:t xml:space="preserve">) </w:t>
      </w:r>
      <w:r w:rsidR="00601FE4">
        <w:rPr>
          <w:rFonts w:ascii="Calibri" w:hAnsi="Calibri"/>
        </w:rPr>
        <w:t>pracovních</w:t>
      </w:r>
      <w:r>
        <w:rPr>
          <w:rFonts w:ascii="Calibri" w:hAnsi="Calibri"/>
        </w:rPr>
        <w:t xml:space="preserve"> dnů, od jejich vrácení nebo od výzvy objednatele dodat objednateli úplné doklady bez vad. Náklady spojené s vyhotovením a dodáním všech dokladů v potřebném počtu včetně jejich oprav, doplnění a náhradního dodání jsou zahrnuty v ceně za dílo a zhotovitel není oprávněn od objednatele požadovat jejich náhradu. Předáním dokladů objednateli se tyto stávají vlastnictvím objednatele, který je oprávněn s nimi volně nakládat.</w:t>
      </w:r>
    </w:p>
    <w:p w14:paraId="19AEABF4" w14:textId="02987809" w:rsidR="00601FE4" w:rsidRPr="00601FE4" w:rsidRDefault="00601FE4" w:rsidP="00601FE4">
      <w:pPr>
        <w:numPr>
          <w:ilvl w:val="0"/>
          <w:numId w:val="6"/>
        </w:numPr>
        <w:spacing w:after="240"/>
        <w:ind w:left="1134" w:hanging="490"/>
        <w:jc w:val="both"/>
        <w:rPr>
          <w:rFonts w:ascii="Calibri" w:hAnsi="Calibri"/>
        </w:rPr>
      </w:pPr>
      <w:r w:rsidRPr="00601FE4">
        <w:rPr>
          <w:rFonts w:ascii="Calibri" w:hAnsi="Calibri"/>
        </w:rPr>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0130E0B9" w14:textId="77777777" w:rsidR="004248BC" w:rsidRPr="00A03008" w:rsidRDefault="002A4110" w:rsidP="00884A3C">
      <w:pPr>
        <w:pStyle w:val="Nadpis4"/>
        <w:jc w:val="center"/>
        <w:rPr>
          <w:rFonts w:ascii="Calibri" w:hAnsi="Calibri"/>
        </w:rPr>
      </w:pPr>
      <w:r w:rsidRPr="00A03008">
        <w:rPr>
          <w:rFonts w:ascii="Calibri" w:hAnsi="Calibri"/>
        </w:rPr>
        <w:t>ZÁRUKY</w:t>
      </w:r>
    </w:p>
    <w:p w14:paraId="6D28C1AD" w14:textId="7A154F3D" w:rsidR="00601FE4" w:rsidRPr="00A03008" w:rsidRDefault="00601FE4" w:rsidP="00601FE4">
      <w:pPr>
        <w:numPr>
          <w:ilvl w:val="1"/>
          <w:numId w:val="7"/>
        </w:numPr>
        <w:tabs>
          <w:tab w:val="left" w:pos="1134"/>
        </w:tabs>
        <w:ind w:left="1134" w:hanging="709"/>
        <w:jc w:val="both"/>
      </w:pPr>
      <w:r w:rsidRPr="00A03008">
        <w:rPr>
          <w:rFonts w:ascii="Calibri" w:hAnsi="Calibri"/>
          <w:b/>
        </w:rPr>
        <w:t xml:space="preserve">Záruční doba na dílo dle této smlouvy </w:t>
      </w:r>
      <w:r w:rsidR="00A03008">
        <w:rPr>
          <w:rFonts w:ascii="Calibri" w:hAnsi="Calibri"/>
          <w:b/>
        </w:rPr>
        <w:t>činí pět (5) roků, tj. 60 měsíců.</w:t>
      </w:r>
    </w:p>
    <w:p w14:paraId="0873C5CB" w14:textId="77777777" w:rsidR="00A03008" w:rsidRDefault="002A4110" w:rsidP="00A03008">
      <w:pPr>
        <w:pStyle w:val="Odstavecseseznamem"/>
        <w:numPr>
          <w:ilvl w:val="1"/>
          <w:numId w:val="7"/>
        </w:numPr>
        <w:ind w:left="1134" w:hanging="708"/>
        <w:jc w:val="both"/>
        <w:rPr>
          <w:rFonts w:ascii="Calibri" w:hAnsi="Calibri"/>
          <w:b/>
        </w:rPr>
      </w:pPr>
      <w:r w:rsidRPr="00A03008">
        <w:rPr>
          <w:rFonts w:ascii="Calibri" w:hAnsi="Calibri"/>
          <w:b/>
        </w:rPr>
        <w:lastRenderedPageBreak/>
        <w:t xml:space="preserve">Záruční doba počíná běžet předáním díla objednateli a jeho protokolárním převzetím bez jakýchkoliv vad a nedodělků. </w:t>
      </w:r>
      <w:r w:rsidR="00A03008" w:rsidRPr="00A03008">
        <w:rPr>
          <w:rFonts w:ascii="Calibri" w:hAnsi="Calibri"/>
        </w:rPr>
        <w:t>Zhotovitel je povinen odstranit případné vady či nedodělky zaznamenané v předávacím protokolu nejpozději do pěti (5) pracovních dnů ode dne uplatnění vady, není-li písemně sjednáno jinak (dle čl. VI odst. 6.4).</w:t>
      </w:r>
      <w:r w:rsidR="00A03008" w:rsidRPr="00A03008">
        <w:rPr>
          <w:rFonts w:ascii="Calibri" w:hAnsi="Calibri"/>
          <w:b/>
        </w:rPr>
        <w:t xml:space="preserve"> Záruční doba počíná běžet dnem, kdy byly vady a nedodělky zaznamenané v předávacím protokolu zhotovitelem řádně odstraněny; jejich odstranění bude rovněž písemně zaznamenáno.</w:t>
      </w:r>
    </w:p>
    <w:p w14:paraId="09E25EE0" w14:textId="77777777" w:rsidR="00A03008" w:rsidRPr="00A03008" w:rsidRDefault="00A03008" w:rsidP="00A03008">
      <w:pPr>
        <w:pStyle w:val="Odstavecseseznamem"/>
        <w:numPr>
          <w:ilvl w:val="1"/>
          <w:numId w:val="7"/>
        </w:numPr>
        <w:ind w:left="1134" w:hanging="708"/>
        <w:jc w:val="both"/>
        <w:rPr>
          <w:rFonts w:ascii="Calibri" w:hAnsi="Calibri"/>
        </w:rPr>
      </w:pPr>
      <w:r w:rsidRPr="00A03008">
        <w:rPr>
          <w:rFonts w:ascii="Calibri" w:hAnsi="Calibri"/>
        </w:rPr>
        <w:t xml:space="preserve">Poskytnutím záruční doby zhotovitel přejímá závazek, že předmět díla bude po stanovenou dobu způsobilý pro použití nejen k sjednanému účelu, ale i k účelu obvyklému. </w:t>
      </w:r>
    </w:p>
    <w:p w14:paraId="4C5E624F" w14:textId="77777777" w:rsidR="00A03008" w:rsidRPr="00A03008" w:rsidRDefault="00A03008" w:rsidP="00A03008">
      <w:pPr>
        <w:pStyle w:val="Odstavecseseznamem"/>
        <w:numPr>
          <w:ilvl w:val="1"/>
          <w:numId w:val="7"/>
        </w:numPr>
        <w:ind w:left="1134" w:hanging="708"/>
        <w:jc w:val="both"/>
        <w:rPr>
          <w:rFonts w:ascii="Calibri" w:hAnsi="Calibri"/>
        </w:rPr>
      </w:pPr>
      <w:r w:rsidRPr="00A03008">
        <w:rPr>
          <w:rFonts w:ascii="Calibri" w:hAnsi="Calibri"/>
        </w:rPr>
        <w:t xml:space="preserve">Záruční doba neběží po dobu, po kterou objednatel nemůže předmět díla užívat pro jeho vady, za které odpovídá zhotovitel. </w:t>
      </w:r>
    </w:p>
    <w:p w14:paraId="708A89FF" w14:textId="1A77FEB9" w:rsidR="004248BC" w:rsidRDefault="002A4110" w:rsidP="00C67D48">
      <w:pPr>
        <w:numPr>
          <w:ilvl w:val="1"/>
          <w:numId w:val="7"/>
        </w:numPr>
        <w:tabs>
          <w:tab w:val="left" w:pos="1134"/>
        </w:tabs>
        <w:ind w:left="1134" w:hanging="709"/>
        <w:jc w:val="both"/>
        <w:rPr>
          <w:rFonts w:ascii="Calibri" w:hAnsi="Calibri"/>
        </w:rPr>
      </w:pPr>
      <w:r w:rsidRPr="00A03008">
        <w:rPr>
          <w:rFonts w:ascii="Calibri" w:hAnsi="Calibri"/>
        </w:rPr>
        <w:t xml:space="preserve">Pokud se v průběhu záruční doby na předmětu díla vyskytne jakákoliv vada, je objednatel, bez ohledu na charakter vady a závažnost porušení smlouvy výskytem takové vady, vždy oprávněn požadovat její odstranění dodáním náhradního díla, odstranění opravou, poskytnutím slevy z ceny díla, to vše dle vlastní volby bez ohledu na charakter předmětné vady. </w:t>
      </w:r>
    </w:p>
    <w:p w14:paraId="0DDCE969" w14:textId="77777777" w:rsidR="004248BC" w:rsidRPr="00884A3C" w:rsidRDefault="002A4110" w:rsidP="00884A3C">
      <w:pPr>
        <w:pStyle w:val="Nadpis4"/>
        <w:jc w:val="center"/>
        <w:rPr>
          <w:rFonts w:ascii="Calibri" w:hAnsi="Calibri"/>
        </w:rPr>
      </w:pPr>
      <w:r w:rsidRPr="00884A3C">
        <w:rPr>
          <w:rFonts w:ascii="Calibri" w:hAnsi="Calibri"/>
        </w:rPr>
        <w:t>ODPOVĚDNOST ZA VADY</w:t>
      </w:r>
    </w:p>
    <w:p w14:paraId="2ECD9BD6" w14:textId="20E0357D" w:rsidR="00A03008" w:rsidRPr="00C45416" w:rsidRDefault="002A4110" w:rsidP="00A03008">
      <w:pPr>
        <w:numPr>
          <w:ilvl w:val="1"/>
          <w:numId w:val="28"/>
        </w:numPr>
        <w:tabs>
          <w:tab w:val="num" w:pos="1134"/>
        </w:tabs>
        <w:suppressAutoHyphens w:val="0"/>
        <w:autoSpaceDN/>
        <w:ind w:left="1134" w:hanging="708"/>
        <w:jc w:val="both"/>
        <w:textAlignment w:val="auto"/>
      </w:pPr>
      <w:r>
        <w:rPr>
          <w:rFonts w:ascii="Calibri" w:hAnsi="Calibri"/>
        </w:rPr>
        <w:t xml:space="preserve">Vadami díla se rozumí zejména vady v množství, jakosti, sjednaném způsobu provedení díla či provedení, jež se nehodí pro účel sjednaný ve smlouvě. Za vady se rovněž považují vady v dokladech nutných k užívání předmětu díla a dodání jiného než sjednaného předmětu díla. </w:t>
      </w:r>
      <w:r w:rsidR="00A03008" w:rsidRPr="00A03008">
        <w:rPr>
          <w:rFonts w:ascii="Calibri" w:hAnsi="Calibri"/>
        </w:rPr>
        <w:t>Vadami díla se dále rozumí stav, kdy provedené dílo neodpovídá závazné technické normě, je-li tato stanovena (zejm. v zákonu o technických požadavcích na výrobky).</w:t>
      </w:r>
      <w:r w:rsidR="00A03008" w:rsidRPr="00C45416">
        <w:t xml:space="preserve"> </w:t>
      </w:r>
    </w:p>
    <w:p w14:paraId="7F062272" w14:textId="77777777" w:rsidR="004248BC" w:rsidRDefault="002A4110" w:rsidP="00A03008">
      <w:pPr>
        <w:numPr>
          <w:ilvl w:val="1"/>
          <w:numId w:val="28"/>
        </w:numPr>
        <w:tabs>
          <w:tab w:val="num" w:pos="1134"/>
        </w:tabs>
        <w:suppressAutoHyphens w:val="0"/>
        <w:autoSpaceDN/>
        <w:ind w:left="1134" w:hanging="708"/>
        <w:jc w:val="both"/>
        <w:textAlignment w:val="auto"/>
        <w:rPr>
          <w:rFonts w:ascii="Calibri" w:hAnsi="Calibri"/>
        </w:rPr>
      </w:pPr>
      <w:r>
        <w:rPr>
          <w:rFonts w:ascii="Calibri" w:hAnsi="Calibri"/>
        </w:rPr>
        <w:t xml:space="preserve">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 </w:t>
      </w:r>
    </w:p>
    <w:p w14:paraId="296476D0" w14:textId="77777777" w:rsidR="004248BC" w:rsidRDefault="002A4110" w:rsidP="00A03008">
      <w:pPr>
        <w:numPr>
          <w:ilvl w:val="1"/>
          <w:numId w:val="28"/>
        </w:numPr>
        <w:tabs>
          <w:tab w:val="num" w:pos="1134"/>
        </w:tabs>
        <w:suppressAutoHyphens w:val="0"/>
        <w:autoSpaceDN/>
        <w:ind w:left="1134" w:hanging="708"/>
        <w:jc w:val="both"/>
        <w:textAlignment w:val="auto"/>
        <w:rPr>
          <w:rFonts w:ascii="Calibri" w:hAnsi="Calibri"/>
        </w:rPr>
      </w:pPr>
      <w:r>
        <w:rPr>
          <w:rFonts w:ascii="Calibri" w:hAnsi="Calibri"/>
        </w:rPr>
        <w:t xml:space="preserve">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14:paraId="657104BD" w14:textId="77777777" w:rsidR="00A03008" w:rsidRPr="00AD3558" w:rsidRDefault="002A4110" w:rsidP="00C7317C">
      <w:pPr>
        <w:numPr>
          <w:ilvl w:val="1"/>
          <w:numId w:val="28"/>
        </w:numPr>
        <w:suppressAutoHyphens w:val="0"/>
        <w:autoSpaceDN/>
        <w:spacing w:after="0"/>
        <w:ind w:left="1202" w:hanging="777"/>
        <w:jc w:val="both"/>
        <w:textAlignment w:val="auto"/>
      </w:pPr>
      <w:r>
        <w:rPr>
          <w:rFonts w:ascii="Calibri" w:hAnsi="Calibri"/>
        </w:rPr>
        <w:t>Objednatel je oprávněn oznámit vady díla kdykoliv během sjednané záruční doby bez nutnosti tyto oznámit bez zbytečného odkladu poté, co je zjistí nebo zjistit při vynaložení odborné péče měl. Ust. § 2618 občanského zákoníku se neuplatní</w:t>
      </w:r>
      <w:r w:rsidRPr="00A03008">
        <w:rPr>
          <w:rFonts w:ascii="Calibri" w:hAnsi="Calibri"/>
        </w:rPr>
        <w:t>.</w:t>
      </w:r>
      <w:r w:rsidR="00A03008">
        <w:rPr>
          <w:rFonts w:ascii="Calibri" w:hAnsi="Calibri"/>
        </w:rPr>
        <w:t xml:space="preserve"> </w:t>
      </w:r>
      <w:r w:rsidR="00A03008" w:rsidRPr="00A03008">
        <w:rPr>
          <w:rFonts w:ascii="Calibri" w:hAnsi="Calibri"/>
        </w:rPr>
        <w:t>Dále v reklamaci objednatel uvede, jakým způsobem požaduje sjednat nápravu. Objednatel je oprávněn:</w:t>
      </w:r>
    </w:p>
    <w:p w14:paraId="3BCFB9AD" w14:textId="77777777" w:rsidR="00A03008" w:rsidRPr="00C7317C" w:rsidRDefault="00A03008" w:rsidP="00C7317C">
      <w:pPr>
        <w:pStyle w:val="Normlnweb"/>
        <w:numPr>
          <w:ilvl w:val="0"/>
          <w:numId w:val="29"/>
        </w:numPr>
        <w:tabs>
          <w:tab w:val="num" w:pos="1701"/>
        </w:tabs>
        <w:spacing w:before="0" w:beforeAutospacing="0" w:after="0" w:afterAutospacing="0"/>
        <w:ind w:left="1701" w:hanging="567"/>
        <w:jc w:val="both"/>
        <w:rPr>
          <w:rFonts w:ascii="Calibri" w:hAnsi="Calibri" w:cs="Arial"/>
          <w:color w:val="000000"/>
        </w:rPr>
      </w:pPr>
      <w:r w:rsidRPr="00C7317C">
        <w:rPr>
          <w:rFonts w:ascii="Calibri" w:hAnsi="Calibri" w:cs="Arial"/>
          <w:color w:val="000000"/>
        </w:rPr>
        <w:t>požadovat odstranění vady dodáním náhradního plnění (např. u vad materiálů apod.)</w:t>
      </w:r>
    </w:p>
    <w:p w14:paraId="2B12F4B8" w14:textId="77777777" w:rsidR="00A03008" w:rsidRPr="00C7317C" w:rsidRDefault="00A03008" w:rsidP="00C7317C">
      <w:pPr>
        <w:pStyle w:val="Normlnweb"/>
        <w:numPr>
          <w:ilvl w:val="0"/>
          <w:numId w:val="29"/>
        </w:numPr>
        <w:tabs>
          <w:tab w:val="num" w:pos="1701"/>
        </w:tabs>
        <w:spacing w:before="0" w:beforeAutospacing="0" w:after="0" w:afterAutospacing="0"/>
        <w:ind w:left="1134" w:firstLine="0"/>
        <w:jc w:val="both"/>
        <w:rPr>
          <w:rFonts w:ascii="Calibri" w:hAnsi="Calibri" w:cs="Arial"/>
          <w:color w:val="000000"/>
        </w:rPr>
      </w:pPr>
      <w:r w:rsidRPr="00C7317C">
        <w:rPr>
          <w:rFonts w:ascii="Calibri" w:hAnsi="Calibri" w:cs="Arial"/>
          <w:color w:val="000000"/>
        </w:rPr>
        <w:t>požadovat odstranění vady opravou, je-li vada opravitelná</w:t>
      </w:r>
    </w:p>
    <w:p w14:paraId="11430CA4" w14:textId="77777777" w:rsidR="00A03008" w:rsidRPr="00C7317C" w:rsidRDefault="00A03008" w:rsidP="00C7317C">
      <w:pPr>
        <w:pStyle w:val="Normlnweb"/>
        <w:numPr>
          <w:ilvl w:val="0"/>
          <w:numId w:val="29"/>
        </w:numPr>
        <w:tabs>
          <w:tab w:val="num" w:pos="1701"/>
        </w:tabs>
        <w:spacing w:before="0" w:beforeAutospacing="0" w:after="120" w:afterAutospacing="0"/>
        <w:ind w:left="1134" w:firstLine="0"/>
        <w:jc w:val="both"/>
        <w:rPr>
          <w:rFonts w:ascii="Calibri" w:hAnsi="Calibri" w:cs="Arial"/>
          <w:color w:val="000000"/>
        </w:rPr>
      </w:pPr>
      <w:r w:rsidRPr="00C7317C">
        <w:rPr>
          <w:rFonts w:ascii="Calibri" w:hAnsi="Calibri" w:cs="Arial"/>
          <w:color w:val="000000"/>
        </w:rPr>
        <w:t>požadovat přiměřenou slevu ze sjednané ceny</w:t>
      </w:r>
    </w:p>
    <w:p w14:paraId="33646B4E" w14:textId="18BBBDB0" w:rsidR="004248BC" w:rsidRDefault="002A4110" w:rsidP="00A03008">
      <w:pPr>
        <w:numPr>
          <w:ilvl w:val="1"/>
          <w:numId w:val="28"/>
        </w:numPr>
        <w:tabs>
          <w:tab w:val="num" w:pos="1134"/>
        </w:tabs>
        <w:suppressAutoHyphens w:val="0"/>
        <w:autoSpaceDN/>
        <w:ind w:left="1134" w:hanging="708"/>
        <w:jc w:val="both"/>
        <w:textAlignment w:val="auto"/>
        <w:rPr>
          <w:rFonts w:ascii="Calibri" w:hAnsi="Calibri"/>
        </w:rPr>
      </w:pPr>
      <w:r>
        <w:rPr>
          <w:rFonts w:ascii="Calibri" w:hAnsi="Calibri"/>
        </w:rPr>
        <w:t xml:space="preserve">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w:t>
      </w:r>
      <w:r w:rsidR="00C7317C" w:rsidRPr="00C7317C">
        <w:rPr>
          <w:rFonts w:ascii="Calibri" w:hAnsi="Calibri"/>
        </w:rPr>
        <w:t>V případě uplatnění nároku na slevu z ceny díla může objednatel snížit sjednanou cenu díla placenou zhotoviteli o výši slevy.</w:t>
      </w:r>
    </w:p>
    <w:p w14:paraId="57134BB5" w14:textId="77777777" w:rsidR="00C7317C" w:rsidRPr="00C7317C" w:rsidRDefault="00C7317C" w:rsidP="00C7317C">
      <w:pPr>
        <w:numPr>
          <w:ilvl w:val="1"/>
          <w:numId w:val="28"/>
        </w:numPr>
        <w:tabs>
          <w:tab w:val="num" w:pos="1134"/>
        </w:tabs>
        <w:suppressAutoHyphens w:val="0"/>
        <w:autoSpaceDN/>
        <w:ind w:left="1134" w:hanging="708"/>
        <w:jc w:val="both"/>
        <w:textAlignment w:val="auto"/>
        <w:rPr>
          <w:rFonts w:ascii="Calibri" w:hAnsi="Calibri"/>
        </w:rPr>
      </w:pPr>
      <w:r w:rsidRPr="00C7317C">
        <w:rPr>
          <w:rFonts w:ascii="Calibri" w:hAnsi="Calibri"/>
        </w:rPr>
        <w:lastRenderedPageBreak/>
        <w:t xml:space="preserve">Zhotovitel je povinen nejpozději do 5-ti pracovních dnů po obdržení reklamace písemně oznámit objednateli, zda reklamaci uznává či neuznává. Pokud tak neučiní, má se za to, že reklamaci objednatele uznává. Je-li reklamace zhotovitelem uznána, je povinen odstranit reklamovanou vadu, týkající se stavebních prací bez zbytečného odkladu, nejpozději do pěti (5) pracovních dnů ode dne uplatnění vady, není-li písemně sjednáno s objednatelem jinak. Jestliže objednatel v reklamaci výslovně uvedl, že se jedná o havárii, je zhotovitel povinen nastoupit a zahájit odstraňování vady (havárie) nejpozději do dvaceti čtyř (24) hodin po obdržení reklamace. </w:t>
      </w:r>
    </w:p>
    <w:p w14:paraId="1A4C37C5" w14:textId="77777777" w:rsidR="00C7317C" w:rsidRPr="00C7317C" w:rsidRDefault="00C7317C" w:rsidP="00C7317C">
      <w:pPr>
        <w:numPr>
          <w:ilvl w:val="1"/>
          <w:numId w:val="28"/>
        </w:numPr>
        <w:tabs>
          <w:tab w:val="num" w:pos="1134"/>
        </w:tabs>
        <w:suppressAutoHyphens w:val="0"/>
        <w:autoSpaceDN/>
        <w:ind w:left="1134" w:hanging="708"/>
        <w:jc w:val="both"/>
        <w:textAlignment w:val="auto"/>
        <w:rPr>
          <w:rFonts w:ascii="Calibri" w:hAnsi="Calibri"/>
        </w:rPr>
      </w:pPr>
      <w:r w:rsidRPr="00C7317C">
        <w:rPr>
          <w:rFonts w:ascii="Calibri" w:hAnsi="Calibri"/>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14:paraId="7904524F" w14:textId="77777777" w:rsidR="00C7317C" w:rsidRPr="00C7317C" w:rsidRDefault="00C7317C" w:rsidP="00C7317C">
      <w:pPr>
        <w:numPr>
          <w:ilvl w:val="1"/>
          <w:numId w:val="28"/>
        </w:numPr>
        <w:tabs>
          <w:tab w:val="num" w:pos="1134"/>
        </w:tabs>
        <w:suppressAutoHyphens w:val="0"/>
        <w:autoSpaceDN/>
        <w:ind w:left="1134" w:hanging="708"/>
        <w:jc w:val="both"/>
        <w:textAlignment w:val="auto"/>
        <w:rPr>
          <w:rFonts w:ascii="Calibri" w:hAnsi="Calibri"/>
        </w:rPr>
      </w:pPr>
      <w:r w:rsidRPr="00C7317C">
        <w:rPr>
          <w:rFonts w:ascii="Calibri" w:hAnsi="Calibri"/>
        </w:rPr>
        <w:t>Odstranění reklamované vady sepíší smluvní strany protokol, ve kterém potvrdí odstranění vady. Záruční doba se prodlužuje o dobu, která uplyne ode dne uplatnění reklamované vady do dne odstranění této vady.</w:t>
      </w:r>
    </w:p>
    <w:p w14:paraId="2E75570B" w14:textId="77777777" w:rsidR="004248BC" w:rsidRDefault="002A4110" w:rsidP="00A03008">
      <w:pPr>
        <w:numPr>
          <w:ilvl w:val="1"/>
          <w:numId w:val="28"/>
        </w:numPr>
        <w:tabs>
          <w:tab w:val="num" w:pos="1134"/>
        </w:tabs>
        <w:suppressAutoHyphens w:val="0"/>
        <w:autoSpaceDN/>
        <w:ind w:left="1134" w:hanging="708"/>
        <w:jc w:val="both"/>
        <w:textAlignment w:val="auto"/>
        <w:rPr>
          <w:rFonts w:ascii="Calibri" w:hAnsi="Calibri"/>
        </w:rPr>
      </w:pPr>
      <w:r>
        <w:rPr>
          <w:rFonts w:ascii="Calibri" w:hAnsi="Calibri"/>
        </w:rPr>
        <w:t xml:space="preserve">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 </w:t>
      </w:r>
    </w:p>
    <w:p w14:paraId="6EEC6DCB" w14:textId="6B32CDEB" w:rsidR="00C7317C" w:rsidRPr="00F41E7C" w:rsidRDefault="002A4110" w:rsidP="00C7317C">
      <w:pPr>
        <w:numPr>
          <w:ilvl w:val="1"/>
          <w:numId w:val="28"/>
        </w:numPr>
        <w:tabs>
          <w:tab w:val="clear" w:pos="1201"/>
          <w:tab w:val="num" w:pos="1134"/>
        </w:tabs>
        <w:suppressAutoHyphens w:val="0"/>
        <w:autoSpaceDN/>
        <w:ind w:left="1134" w:hanging="709"/>
        <w:jc w:val="both"/>
        <w:textAlignment w:val="auto"/>
      </w:pPr>
      <w:r w:rsidRPr="00A03008">
        <w:rPr>
          <w:rFonts w:ascii="Calibri" w:hAnsi="Calibri"/>
        </w:rPr>
        <w:t>Do doby odstranění vad není objednatel povinen platit cenu za dílo ani její část.</w:t>
      </w:r>
      <w:r w:rsidR="00C7317C">
        <w:rPr>
          <w:rFonts w:ascii="Calibri" w:hAnsi="Calibri"/>
        </w:rPr>
        <w:t xml:space="preserve"> </w:t>
      </w:r>
    </w:p>
    <w:p w14:paraId="19AD40AB" w14:textId="77777777" w:rsidR="004248BC" w:rsidRDefault="002A4110" w:rsidP="00A03008">
      <w:pPr>
        <w:numPr>
          <w:ilvl w:val="1"/>
          <w:numId w:val="28"/>
        </w:numPr>
        <w:tabs>
          <w:tab w:val="num" w:pos="1134"/>
        </w:tabs>
        <w:suppressAutoHyphens w:val="0"/>
        <w:autoSpaceDN/>
        <w:ind w:left="1134" w:hanging="708"/>
        <w:jc w:val="both"/>
        <w:textAlignment w:val="auto"/>
        <w:rPr>
          <w:rFonts w:ascii="Calibri" w:hAnsi="Calibri"/>
        </w:rPr>
      </w:pPr>
      <w:r>
        <w:rPr>
          <w:rFonts w:ascii="Calibri" w:hAnsi="Calibri"/>
        </w:rPr>
        <w:t xml:space="preserve">V případě, že zhotovitel je povinen odstranit reklamovanou vadu, je povinen toto učinit bez zbytečného odkladu, nejpozději do deseti (10) pracovních dnů ode dne uplatnění vady, není-li písemně ve výzvě k odstranění vady uvedeno jinak. </w:t>
      </w:r>
    </w:p>
    <w:p w14:paraId="2696A069" w14:textId="429DD489" w:rsidR="004248BC" w:rsidRPr="00A03008" w:rsidRDefault="002A4110" w:rsidP="00A03008">
      <w:pPr>
        <w:numPr>
          <w:ilvl w:val="1"/>
          <w:numId w:val="28"/>
        </w:numPr>
        <w:tabs>
          <w:tab w:val="num" w:pos="1134"/>
        </w:tabs>
        <w:suppressAutoHyphens w:val="0"/>
        <w:autoSpaceDN/>
        <w:ind w:left="1134" w:hanging="708"/>
        <w:jc w:val="both"/>
        <w:textAlignment w:val="auto"/>
        <w:rPr>
          <w:rFonts w:ascii="Calibri" w:hAnsi="Calibri"/>
        </w:rPr>
      </w:pPr>
      <w:r>
        <w:rPr>
          <w:rFonts w:ascii="Calibri" w:hAnsi="Calibri"/>
        </w:rPr>
        <w:t xml:space="preserve">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 </w:t>
      </w:r>
    </w:p>
    <w:p w14:paraId="1236204F" w14:textId="77777777" w:rsidR="004248BC" w:rsidRPr="00884A3C" w:rsidRDefault="002A4110" w:rsidP="00884A3C">
      <w:pPr>
        <w:pStyle w:val="Nadpis4"/>
        <w:jc w:val="center"/>
        <w:rPr>
          <w:rFonts w:ascii="Calibri" w:hAnsi="Calibri"/>
        </w:rPr>
      </w:pPr>
      <w:r w:rsidRPr="00884A3C">
        <w:rPr>
          <w:rFonts w:ascii="Calibri" w:hAnsi="Calibri"/>
        </w:rPr>
        <w:t>ODPOVĚDNOST ZA ŠKODU</w:t>
      </w:r>
    </w:p>
    <w:p w14:paraId="41823843" w14:textId="77777777" w:rsidR="004248BC" w:rsidRDefault="002A4110" w:rsidP="006F1F54">
      <w:pPr>
        <w:numPr>
          <w:ilvl w:val="0"/>
          <w:numId w:val="9"/>
        </w:numPr>
        <w:ind w:left="1134" w:hanging="709"/>
        <w:jc w:val="both"/>
        <w:rPr>
          <w:rFonts w:ascii="Calibri" w:hAnsi="Calibri"/>
        </w:rPr>
      </w:pPr>
      <w:r>
        <w:rPr>
          <w:rFonts w:ascii="Calibri" w:hAnsi="Calibri"/>
        </w:rPr>
        <w:t>Zhotovitel plně odpovídá za škodu vzniklou objednateli nebo třetím osobám v souvislosti s plněním, nedodržením nebo porušením povinností vyplývajících z této smlouvy.</w:t>
      </w:r>
    </w:p>
    <w:p w14:paraId="7A0F83D7" w14:textId="3A3F514F" w:rsidR="006A554F" w:rsidRPr="000A4964" w:rsidRDefault="002A4110" w:rsidP="000A4964">
      <w:pPr>
        <w:numPr>
          <w:ilvl w:val="0"/>
          <w:numId w:val="9"/>
        </w:numPr>
        <w:ind w:left="1134" w:hanging="709"/>
        <w:jc w:val="both"/>
        <w:rPr>
          <w:rFonts w:ascii="Calibri" w:hAnsi="Calibri"/>
        </w:rPr>
      </w:pPr>
      <w:r>
        <w:rPr>
          <w:rFonts w:ascii="Calibri" w:hAnsi="Calibri"/>
        </w:rPr>
        <w:t>Zhotovitel je povinen po celou dobu plnění dle této smlouvy a během záruční doby udržovat pojištění své odpovědnosti za škodu způsobenou třetí osobě</w:t>
      </w:r>
      <w:r w:rsidR="006A554F">
        <w:rPr>
          <w:rFonts w:ascii="Calibri" w:hAnsi="Calibri"/>
        </w:rPr>
        <w:t xml:space="preserve"> </w:t>
      </w:r>
      <w:r w:rsidR="006A554F" w:rsidRPr="000A4964">
        <w:rPr>
          <w:rFonts w:ascii="Calibri" w:hAnsi="Calibri"/>
        </w:rPr>
        <w:t xml:space="preserve">na majetku, újmy na </w:t>
      </w:r>
      <w:r w:rsidR="006A554F" w:rsidRPr="006A554F">
        <w:rPr>
          <w:rFonts w:ascii="Calibri" w:hAnsi="Calibri"/>
        </w:rPr>
        <w:t xml:space="preserve">zdraví a smrti způsobené při realizaci a v souvislosti s realizací díla zhotovitelem, jeho zaměstnanci, smluvními partnery a dodavateli s limitem pojistného plnění ve výši min. </w:t>
      </w:r>
      <w:r w:rsidR="00155D16">
        <w:rPr>
          <w:rFonts w:ascii="Calibri" w:hAnsi="Calibri"/>
        </w:rPr>
        <w:t>tři miliony</w:t>
      </w:r>
      <w:r w:rsidR="006A554F" w:rsidRPr="006A554F">
        <w:rPr>
          <w:rFonts w:ascii="Calibri" w:hAnsi="Calibri"/>
        </w:rPr>
        <w:t xml:space="preserve"> Kč (3.000</w:t>
      </w:r>
      <w:r w:rsidR="001A0D28">
        <w:rPr>
          <w:rFonts w:ascii="Calibri" w:hAnsi="Calibri"/>
        </w:rPr>
        <w:t>.</w:t>
      </w:r>
      <w:r w:rsidR="00DD631E">
        <w:rPr>
          <w:rFonts w:ascii="Calibri" w:hAnsi="Calibri"/>
        </w:rPr>
        <w:t>000</w:t>
      </w:r>
      <w:r w:rsidR="006A554F" w:rsidRPr="006A554F">
        <w:rPr>
          <w:rFonts w:ascii="Calibri" w:hAnsi="Calibri"/>
        </w:rPr>
        <w:t>,- Kč). Zhotovitel je povinen kopii takové pojistné smlouvy předložit objednateli nejpozději před podpisem této smlouvy o dílo a následně do pěti pracovních dnů od písemného vyžádání objednatelem. Tato smlouva musí být účinná minimálně do konce lhůty pro dokončení tohoto díla, a to do odevzdání a převzetí díla bez jakýchkoli vad a nedodělků.</w:t>
      </w:r>
    </w:p>
    <w:p w14:paraId="3273A6A7" w14:textId="77777777" w:rsidR="004248BC" w:rsidRPr="00884A3C" w:rsidRDefault="002A4110" w:rsidP="00884A3C">
      <w:pPr>
        <w:pStyle w:val="Nadpis4"/>
        <w:jc w:val="center"/>
        <w:rPr>
          <w:rFonts w:ascii="Calibri" w:hAnsi="Calibri"/>
        </w:rPr>
      </w:pPr>
      <w:r w:rsidRPr="00884A3C">
        <w:rPr>
          <w:rFonts w:ascii="Calibri" w:hAnsi="Calibri"/>
        </w:rPr>
        <w:t>PRÁVA A POVINNOSTI OBJEDNATELE A ZHOTOVITELE</w:t>
      </w:r>
    </w:p>
    <w:p w14:paraId="09731CA4" w14:textId="77777777" w:rsidR="00155D16" w:rsidRPr="00155D16" w:rsidRDefault="00155D16" w:rsidP="00155D16">
      <w:pPr>
        <w:pStyle w:val="Odstavecseseznamem"/>
        <w:numPr>
          <w:ilvl w:val="0"/>
          <w:numId w:val="10"/>
        </w:numPr>
        <w:ind w:left="1134" w:hanging="708"/>
        <w:jc w:val="both"/>
        <w:rPr>
          <w:rFonts w:ascii="Calibri" w:hAnsi="Calibri"/>
        </w:rPr>
      </w:pPr>
      <w:r w:rsidRPr="00155D16">
        <w:rPr>
          <w:rFonts w:ascii="Calibri" w:hAnsi="Calibri"/>
        </w:rPr>
        <w:t>Objednatel je odpovědný za správnost a kompletnost předané projektové dokumentace.</w:t>
      </w:r>
    </w:p>
    <w:p w14:paraId="19CD1C9A" w14:textId="77777777" w:rsidR="004248BC" w:rsidRDefault="002A4110" w:rsidP="006F1F54">
      <w:pPr>
        <w:numPr>
          <w:ilvl w:val="0"/>
          <w:numId w:val="10"/>
        </w:numPr>
        <w:ind w:left="1134" w:hanging="708"/>
        <w:jc w:val="both"/>
        <w:rPr>
          <w:rFonts w:ascii="Calibri" w:hAnsi="Calibri"/>
        </w:rPr>
      </w:pPr>
      <w:r>
        <w:rPr>
          <w:rFonts w:ascii="Calibri" w:hAnsi="Calibri"/>
        </w:rPr>
        <w:lastRenderedPageBreak/>
        <w:t>Zhotovitel je povinen podle § 2590 občanského zákoníku provést dílo s potřebnou péčí, v ujednaném čase a obstarat vše, co je k provedení díla potřeba.</w:t>
      </w:r>
    </w:p>
    <w:p w14:paraId="1CB74848" w14:textId="77777777" w:rsidR="00EF1E88" w:rsidRPr="00EF1E88" w:rsidRDefault="00EF1E88" w:rsidP="00EF1E88">
      <w:pPr>
        <w:pStyle w:val="Odstavecseseznamem"/>
        <w:numPr>
          <w:ilvl w:val="0"/>
          <w:numId w:val="10"/>
        </w:numPr>
        <w:ind w:left="1134" w:hanging="708"/>
        <w:jc w:val="both"/>
        <w:rPr>
          <w:rFonts w:ascii="Calibri" w:hAnsi="Calibri"/>
        </w:rPr>
      </w:pPr>
      <w:r w:rsidRPr="00EF1E88">
        <w:rPr>
          <w:rFonts w:ascii="Calibri" w:hAnsi="Calibri"/>
        </w:rPr>
        <w:t>Objednatel umožní zhotoviteli odběr elektrické energie a vody. Zhotovitel si zajistí osazení podružného měření, rozvod potřebných médií a jejich připojení na odběrná místa odsouhlasená objednatelem. Zhotovitel je povinen zabezpečit samostatná měřicí místa na úhradu jím spotřebovaných energií a tyto uhradit (dle čl. IV. odst. 4.14). Stavy odběru vody a el. energie budou po dobu realizace zaznamenávány do stavebního deníku. Při ukončení díla bude provedeno vzájemné odsouhlasení odečtu spotřeby vody a el. energie, na jehož základě bude spotřeba objednateli zhotovitelem uhrazena.</w:t>
      </w:r>
    </w:p>
    <w:p w14:paraId="6CCF01CE" w14:textId="77777777" w:rsidR="004248BC" w:rsidRDefault="002A4110" w:rsidP="006F1F54">
      <w:pPr>
        <w:numPr>
          <w:ilvl w:val="0"/>
          <w:numId w:val="10"/>
        </w:numPr>
        <w:ind w:left="1134" w:hanging="708"/>
        <w:jc w:val="both"/>
        <w:rPr>
          <w:rFonts w:ascii="Calibri" w:hAnsi="Calibri"/>
        </w:rPr>
      </w:pPr>
      <w:r>
        <w:rPr>
          <w:rFonts w:ascii="Calibri" w:hAnsi="Calibri"/>
        </w:rPr>
        <w:t xml:space="preserve">Od předání staveniště zhotovitel odpovídá za veškeré škody způsobené na stavebním díle, jakož i za škody, vzniklé jeho činností ve spojitosti s prováděním díla. </w:t>
      </w:r>
    </w:p>
    <w:p w14:paraId="726B5D0D" w14:textId="26FF2F81" w:rsidR="00EF1E88" w:rsidRPr="009807BA" w:rsidRDefault="009807BA" w:rsidP="009807BA">
      <w:pPr>
        <w:numPr>
          <w:ilvl w:val="0"/>
          <w:numId w:val="10"/>
        </w:numPr>
        <w:ind w:left="1134" w:hanging="708"/>
        <w:jc w:val="both"/>
        <w:rPr>
          <w:rFonts w:ascii="Calibri" w:hAnsi="Calibri"/>
        </w:rPr>
      </w:pPr>
      <w:r w:rsidRPr="009807BA">
        <w:rPr>
          <w:rFonts w:ascii="Calibri" w:hAnsi="Calibri"/>
        </w:rPr>
        <w:t>Vybraný dodavatel ve spolupráci s objednatelem zpracuje bezodkladně po podpisu smlouvy harmonogram prací.   Zhotovitel musí respektovat požadavky objednatele s ohledem na provoz objektu. Případné změny v harmonogramu lze učinit pouze po oboustranném odsouhlasení. Harmonogram bude aktualizován ve spolupráci s oběma smluvními stranami. Harmonogram se po odsouhlasení oběma smluvními stranami stává pro zhotovitele závazným.</w:t>
      </w:r>
    </w:p>
    <w:p w14:paraId="5C852F13" w14:textId="37DA537C" w:rsidR="004248BC" w:rsidRDefault="002A4110" w:rsidP="006F1F54">
      <w:pPr>
        <w:numPr>
          <w:ilvl w:val="0"/>
          <w:numId w:val="10"/>
        </w:numPr>
        <w:ind w:left="1134" w:hanging="708"/>
        <w:jc w:val="both"/>
        <w:rPr>
          <w:rFonts w:ascii="Calibri" w:hAnsi="Calibri"/>
          <w:b/>
          <w:u w:val="single"/>
        </w:rPr>
      </w:pPr>
      <w:r>
        <w:rPr>
          <w:rFonts w:ascii="Calibri" w:hAnsi="Calibri"/>
          <w:b/>
          <w:u w:val="single"/>
        </w:rPr>
        <w:t>Stavební úpravy budou realizovány za provozu objektu. Zhotovitel je povinen řádně vyhradit pracovní prostor</w:t>
      </w:r>
      <w:r w:rsidR="000A4964">
        <w:rPr>
          <w:rFonts w:ascii="Calibri" w:hAnsi="Calibri"/>
          <w:b/>
          <w:u w:val="single"/>
        </w:rPr>
        <w:t>, který mu bude objednatelem poskytnut,</w:t>
      </w:r>
      <w:r>
        <w:rPr>
          <w:rFonts w:ascii="Calibri" w:hAnsi="Calibri"/>
          <w:b/>
          <w:u w:val="single"/>
        </w:rPr>
        <w:t xml:space="preserve"> a zajistit jej proti vstupu nepovolaným osobám a zajistit zařízení staveniště proti vstupu nepovolaných osob.</w:t>
      </w:r>
    </w:p>
    <w:p w14:paraId="37D6D9FD" w14:textId="20A990B8" w:rsidR="00EF1E88" w:rsidRPr="00EF1E88" w:rsidRDefault="00EF1E88" w:rsidP="00EF1E88">
      <w:pPr>
        <w:numPr>
          <w:ilvl w:val="0"/>
          <w:numId w:val="10"/>
        </w:numPr>
        <w:ind w:left="1134" w:hanging="708"/>
        <w:jc w:val="both"/>
        <w:rPr>
          <w:rFonts w:ascii="Calibri" w:hAnsi="Calibri"/>
        </w:rPr>
      </w:pPr>
      <w:r>
        <w:rPr>
          <w:rFonts w:ascii="Calibri" w:hAnsi="Calibri"/>
        </w:rPr>
        <w:t xml:space="preserve">Při předání staveniště objednatelem a převzetí zhotovitelem budou zhotoviteli předány dvě (2) paré projektové dokumentace, přičemž jedno (1) paré bude pak vráceno při předání stavby zhotovitelem objednateli se zakreslením změn oproti původní projektové dokumentaci. </w:t>
      </w:r>
    </w:p>
    <w:p w14:paraId="429D53CC" w14:textId="77777777" w:rsidR="00EF1E88" w:rsidRPr="00C67D48" w:rsidRDefault="00EF1E88" w:rsidP="00C67D48">
      <w:pPr>
        <w:pStyle w:val="textsmlouvy"/>
        <w:numPr>
          <w:ilvl w:val="0"/>
          <w:numId w:val="10"/>
        </w:numPr>
        <w:ind w:left="1134" w:hanging="708"/>
      </w:pPr>
      <w:r w:rsidRPr="00C67D48">
        <w:t xml:space="preserve">Práce na díle je zhotovitel povinen zahájit ihned po předání staveniště zhotoviteli, musí však respektovat, že objekt, na němž budou práce realizovány, bude po celou dobu provádění stavebních prací v provozu a v okolí staveniště bude docházet k pohybu osob. Zhotovitel je povinen zajistit dodržování bezpečnostních a hygienických podmínek na staveništi, včetně zabezpečení stavebního prostoru, zajištění zařízení staveniště proti vstupu nepovolaných osob a minimalizovat negativní vlivy výstavby.  Zhotovitel je zodpovědný za označení staveniště a zajištění bezpečnosti osob, které se budou v okolí staveniště pohybovat.  </w:t>
      </w:r>
    </w:p>
    <w:p w14:paraId="28A48D55" w14:textId="77777777" w:rsidR="00EF1E88" w:rsidRPr="00C67D48" w:rsidRDefault="00EF1E88" w:rsidP="00C67D48">
      <w:pPr>
        <w:pStyle w:val="textsmlouvy"/>
        <w:numPr>
          <w:ilvl w:val="0"/>
          <w:numId w:val="10"/>
        </w:numPr>
        <w:ind w:left="1134" w:hanging="708"/>
      </w:pPr>
      <w:r w:rsidRPr="00C67D48">
        <w:t>Zhotovitel je povinen průběžně, nejméně však jednou za pět (5) pracovních dní informovat objednatele o tom, v jakém stadiu se provádění díla nachází, a o všech skutečnostech, které mohou mít pro objednatele v souvislosti s prováděním díla význam. Kontrola bude prováděna formou pravidelných kontrolních dnů v součinnosti s příslušnými orgány památkové péče. O skutečnostech zásadních pro objednatele v souvislosti s prováděním díla (zejm. jakékoliv skutečnosti ohrožující včasné a řádné dodání díla) je zhotovitel povinen vždy písemně informovat objednatele neprodleně.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p>
    <w:p w14:paraId="4BCEAFA6" w14:textId="77777777" w:rsidR="00EF1E88" w:rsidRPr="00C67D48" w:rsidRDefault="00EF1E88" w:rsidP="00C67D48">
      <w:pPr>
        <w:pStyle w:val="textsmlouvy"/>
        <w:numPr>
          <w:ilvl w:val="0"/>
          <w:numId w:val="10"/>
        </w:numPr>
        <w:ind w:left="1134" w:hanging="708"/>
      </w:pPr>
      <w:r w:rsidRPr="00C67D48">
        <w:lastRenderedPageBreak/>
        <w:t>Zhotovitel je povinen udržovat čistotu okolních ploch. V případě, že dojde ke znečištění, je zhotovitel povinen bezprostředně zajistit odstranění nečistot. Zhotovitel je povinen v souvislosti s prováděním díla zabránit vzniku škod na majetku a zajistit, aby okolí nebylo zatěžováno nadměrným prachem a hlukem.</w:t>
      </w:r>
    </w:p>
    <w:p w14:paraId="53354EDE" w14:textId="77777777" w:rsidR="00EF1E88" w:rsidRPr="00C67D48" w:rsidRDefault="00EF1E88" w:rsidP="00C67D48">
      <w:pPr>
        <w:pStyle w:val="textsmlouvy"/>
        <w:numPr>
          <w:ilvl w:val="0"/>
          <w:numId w:val="10"/>
        </w:numPr>
        <w:ind w:left="1134" w:hanging="708"/>
      </w:pPr>
      <w:r w:rsidRPr="00C67D48">
        <w:t>Zhotovitel není oprávněn předmět díla ani projektovou dokumentaci a další podklady s tímto související poskytnout třetí osobě bez předchozího výslovného písemného souhlasu objednatele, a to ani za účelem spolupráce se třetí osobou v souvislosti s realizací této smlouvy.</w:t>
      </w:r>
    </w:p>
    <w:p w14:paraId="3F1F7324" w14:textId="77777777" w:rsidR="00EF1E88" w:rsidRDefault="00EF1E88" w:rsidP="00C67D48">
      <w:pPr>
        <w:pStyle w:val="textsmlouvy"/>
        <w:numPr>
          <w:ilvl w:val="0"/>
          <w:numId w:val="10"/>
        </w:numPr>
        <w:ind w:left="1134" w:hanging="708"/>
      </w:pPr>
      <w:r w:rsidRPr="00C67D48">
        <w:t>Jestliže zhotovitel, po písemné dohodě s objednatelem,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14:paraId="1A0A6513" w14:textId="77777777" w:rsidR="00C67D48" w:rsidRPr="00C67D48" w:rsidRDefault="00C67D48" w:rsidP="00C67D48">
      <w:pPr>
        <w:numPr>
          <w:ilvl w:val="0"/>
          <w:numId w:val="10"/>
        </w:numPr>
        <w:suppressAutoHyphens w:val="0"/>
        <w:autoSpaceDN/>
        <w:ind w:left="1134" w:hanging="708"/>
        <w:jc w:val="both"/>
        <w:textAlignment w:val="auto"/>
        <w:rPr>
          <w:rFonts w:ascii="Calibri" w:hAnsi="Calibri" w:cs="Arial"/>
        </w:rPr>
      </w:pPr>
      <w:r w:rsidRPr="00C67D48">
        <w:rPr>
          <w:rFonts w:ascii="Calibri" w:hAnsi="Calibri" w:cs="Arial"/>
        </w:rPr>
        <w:t xml:space="preserve">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(vč. termínu, kdy bude probíhat předání a převzetí díla mezi zhotovitelem a objednatelem). </w:t>
      </w:r>
    </w:p>
    <w:p w14:paraId="4FAA4362" w14:textId="77777777" w:rsidR="004248BC" w:rsidRDefault="002A4110" w:rsidP="006F1F54">
      <w:pPr>
        <w:numPr>
          <w:ilvl w:val="0"/>
          <w:numId w:val="10"/>
        </w:numPr>
        <w:ind w:left="1134" w:hanging="708"/>
        <w:jc w:val="both"/>
        <w:rPr>
          <w:rFonts w:ascii="Calibri" w:hAnsi="Calibri"/>
        </w:rPr>
      </w:pPr>
      <w:r>
        <w:rPr>
          <w:rFonts w:ascii="Calibri" w:hAnsi="Calibri"/>
        </w:rPr>
        <w:t>Zhotovitel si zajistí na vlastní náklady veškerý stavební materiál na provádění stavby, v případě potřeby si na vlastní náklady zajistí pronájem pozemků a případný zábor veřejného prostranství pro zařízení staveniště a skládky materiálu (tzn. plochy mimo pronajaté pozemky pro stavbu). Zhotovitel odpovídá za uvedení těchto pozemků včetně skládky do původního řádného stavu a předání těchto pozemků zpět pronajímateli do pěti (5) dnů po podpisu předávacího protokolu díla. Zhotovitel si též na vlastní náklady zajistí odvoz a uložení přebytečného materiálu na skládky, včetně zaplacení skládkovného, a to nejpozději před předáním a převzetím díla. Zhotovitel vyklidí staveniště a uvede do původního řádného stavu veškeré jím dotčené plochy nejpozději do nejzazšího termínu dokončení a předání díla.</w:t>
      </w:r>
    </w:p>
    <w:p w14:paraId="51E7D8A6" w14:textId="66FD5E8F" w:rsidR="004248BC" w:rsidRDefault="002A4110" w:rsidP="006F1F54">
      <w:pPr>
        <w:numPr>
          <w:ilvl w:val="0"/>
          <w:numId w:val="10"/>
        </w:numPr>
        <w:ind w:left="1134" w:hanging="708"/>
        <w:jc w:val="both"/>
      </w:pPr>
      <w:r>
        <w:rPr>
          <w:rFonts w:ascii="Calibri" w:hAnsi="Calibri"/>
        </w:rPr>
        <w:t>Zjistí-li</w:t>
      </w:r>
      <w:r>
        <w:rPr>
          <w:rFonts w:ascii="Calibri" w:hAnsi="Calibri" w:cs="Arial"/>
        </w:rPr>
        <w:t xml:space="preserve"> zhotovitel při provádění díla skryté překážky, týkající se místa, kde má být dílo provedeno, a tyto překážky znemožňuji provedení díla dohodnutým způsobem, je zhotovitel povinen provádění díla v nezbytném rozsahu okamžitě přerušit. O této skutečnosti je povinen ihned písemně ve lhůtě </w:t>
      </w:r>
      <w:r w:rsidR="00575F07">
        <w:rPr>
          <w:rFonts w:ascii="Calibri" w:hAnsi="Calibri" w:cs="Arial"/>
        </w:rPr>
        <w:t>tří (</w:t>
      </w:r>
      <w:r>
        <w:rPr>
          <w:rFonts w:ascii="Calibri" w:hAnsi="Calibri" w:cs="Arial"/>
        </w:rPr>
        <w:t>3</w:t>
      </w:r>
      <w:r w:rsidR="00575F07">
        <w:rPr>
          <w:rFonts w:ascii="Calibri" w:hAnsi="Calibri" w:cs="Arial"/>
        </w:rPr>
        <w:t>)</w:t>
      </w:r>
      <w:r>
        <w:rPr>
          <w:rFonts w:ascii="Calibri" w:hAnsi="Calibri" w:cs="Arial"/>
        </w:rPr>
        <w:t xml:space="preserve"> pracovních dnů informovat jak objednatele, tak technický dozor. V tomto zápisu budou podrobně popsány problémy bránící v pokračování prací. Do doby písemného pokynu, jak bude pokračováno v pracích, budou tyto zastaveny. Oznámení o zastavení prací musí být provedeno písemně. </w:t>
      </w:r>
    </w:p>
    <w:p w14:paraId="466F2E2C" w14:textId="57B845B3" w:rsidR="004248BC" w:rsidRDefault="002A4110" w:rsidP="006F1F54">
      <w:pPr>
        <w:numPr>
          <w:ilvl w:val="0"/>
          <w:numId w:val="10"/>
        </w:numPr>
        <w:ind w:left="1134" w:hanging="709"/>
        <w:jc w:val="both"/>
        <w:rPr>
          <w:rFonts w:ascii="Calibri" w:hAnsi="Calibri"/>
        </w:rPr>
      </w:pPr>
      <w:r>
        <w:rPr>
          <w:rFonts w:ascii="Calibri" w:hAnsi="Calibri"/>
        </w:rPr>
        <w:t>Zhotovitel je povinen respektovat ustanovení závazn</w:t>
      </w:r>
      <w:r w:rsidR="002F059A">
        <w:rPr>
          <w:rFonts w:ascii="Calibri" w:hAnsi="Calibri"/>
        </w:rPr>
        <w:t xml:space="preserve">ých </w:t>
      </w:r>
      <w:r>
        <w:rPr>
          <w:rFonts w:ascii="Calibri" w:hAnsi="Calibri"/>
        </w:rPr>
        <w:t>stanovis</w:t>
      </w:r>
      <w:r w:rsidR="002F059A">
        <w:rPr>
          <w:rFonts w:ascii="Calibri" w:hAnsi="Calibri"/>
        </w:rPr>
        <w:t>ek</w:t>
      </w:r>
      <w:r w:rsidR="005749DC">
        <w:rPr>
          <w:rFonts w:ascii="Calibri" w:hAnsi="Calibri"/>
        </w:rPr>
        <w:t xml:space="preserve"> Státní památkové péče Č. J. MU </w:t>
      </w:r>
      <w:r>
        <w:rPr>
          <w:rFonts w:ascii="Calibri" w:hAnsi="Calibri"/>
        </w:rPr>
        <w:t xml:space="preserve">Blov </w:t>
      </w:r>
      <w:r w:rsidR="005749DC">
        <w:rPr>
          <w:rFonts w:ascii="Calibri" w:hAnsi="Calibri"/>
        </w:rPr>
        <w:t>12414/12/OŠ</w:t>
      </w:r>
      <w:r w:rsidR="000A4964">
        <w:rPr>
          <w:rFonts w:ascii="Calibri" w:hAnsi="Calibri"/>
        </w:rPr>
        <w:t>/Číž ze dne 1</w:t>
      </w:r>
      <w:r w:rsidR="005749DC">
        <w:rPr>
          <w:rFonts w:ascii="Calibri" w:hAnsi="Calibri"/>
        </w:rPr>
        <w:t>4</w:t>
      </w:r>
      <w:r w:rsidR="000A4964">
        <w:rPr>
          <w:rFonts w:ascii="Calibri" w:hAnsi="Calibri"/>
        </w:rPr>
        <w:t>. 1</w:t>
      </w:r>
      <w:r w:rsidR="005749DC">
        <w:rPr>
          <w:rFonts w:ascii="Calibri" w:hAnsi="Calibri"/>
        </w:rPr>
        <w:t>1</w:t>
      </w:r>
      <w:r w:rsidR="000A4964">
        <w:rPr>
          <w:rFonts w:ascii="Calibri" w:hAnsi="Calibri"/>
        </w:rPr>
        <w:t>. 2012</w:t>
      </w:r>
      <w:r w:rsidR="005749DC">
        <w:rPr>
          <w:rFonts w:ascii="Calibri" w:hAnsi="Calibri"/>
        </w:rPr>
        <w:t xml:space="preserve"> a Č.J. MUBlov 13657/17/OŠ/Hjk ze dne 3. 10. 2017</w:t>
      </w:r>
      <w:r w:rsidR="000A4964">
        <w:rPr>
          <w:rFonts w:ascii="Calibri" w:hAnsi="Calibri"/>
        </w:rPr>
        <w:t>,</w:t>
      </w:r>
      <w:r>
        <w:rPr>
          <w:rFonts w:ascii="Calibri" w:hAnsi="Calibri"/>
        </w:rPr>
        <w:t xml:space="preserve"> se kterým</w:t>
      </w:r>
      <w:r w:rsidR="005749DC">
        <w:rPr>
          <w:rFonts w:ascii="Calibri" w:hAnsi="Calibri"/>
        </w:rPr>
        <w:t>i</w:t>
      </w:r>
      <w:r>
        <w:rPr>
          <w:rFonts w:ascii="Calibri" w:hAnsi="Calibri"/>
        </w:rPr>
        <w:t xml:space="preserve"> byl zhotovitel seznámen a které j</w:t>
      </w:r>
      <w:r w:rsidR="005749DC">
        <w:rPr>
          <w:rFonts w:ascii="Calibri" w:hAnsi="Calibri"/>
        </w:rPr>
        <w:t>sou</w:t>
      </w:r>
      <w:r>
        <w:rPr>
          <w:rFonts w:ascii="Calibri" w:hAnsi="Calibri"/>
        </w:rPr>
        <w:t xml:space="preserve"> přílohou této smlouvy, a dodržovat veškeré platné zákony, nařízení a prováděcí předpisy k nim, zejména týkající se bezpečnosti a ochrany zdraví při práci.</w:t>
      </w:r>
    </w:p>
    <w:p w14:paraId="38F0B5B4" w14:textId="0D0E64D2" w:rsidR="00575F07" w:rsidRPr="00575F07" w:rsidRDefault="00575F07" w:rsidP="00575F07">
      <w:pPr>
        <w:numPr>
          <w:ilvl w:val="0"/>
          <w:numId w:val="10"/>
        </w:numPr>
        <w:ind w:left="1134" w:hanging="709"/>
        <w:jc w:val="both"/>
        <w:rPr>
          <w:rFonts w:ascii="Calibri" w:hAnsi="Calibri"/>
        </w:rPr>
      </w:pPr>
      <w:r w:rsidRPr="00575F07">
        <w:rPr>
          <w:rFonts w:ascii="Calibri" w:hAnsi="Calibri"/>
        </w:rPr>
        <w:lastRenderedPageBreak/>
        <w:t xml:space="preserve">Zhotovitel je povinen provádět dílo za použití výhradně těch poddodavatelů, kteří byli uvedeni v nabídce zhotovitele. V případě, že vybraný dodavatel zamýšlí provést výměnu poddodavatele, musí zamýšlenou výměnu poddodavatele oznámit objednateli min. pět (5) pracovních dnů před nástupem nového poddodavatele. Pokud měněným poddodavatelem dodavatel prokazoval část profesní způsobilosti nebo technické kvalifikace a uvedl jej ve své nabídce v seznamu poddodavatelů (v Příloze č. 5), nový poddodavatel musí splňovat způsobilost (kvalifikaci) minimálně v rozsahu, v jakém byla prokázána původním poddodavatelem. Splnění způsobilosti (kvalifikace) nového poddodavatele doloží zhotovitel objednateli </w:t>
      </w:r>
      <w:r>
        <w:rPr>
          <w:rFonts w:ascii="Calibri" w:hAnsi="Calibri"/>
        </w:rPr>
        <w:t>stejným způsobem, jako byly doloženy doklady před podpisem smlouvy s dodavatelem, a to</w:t>
      </w:r>
      <w:r w:rsidRPr="00575F07">
        <w:rPr>
          <w:rFonts w:ascii="Calibri" w:hAnsi="Calibri"/>
        </w:rPr>
        <w:t xml:space="preserve"> před zahájením činnosti nového poddodavatele. V případě že by nový poddodavatel způsobilost (kvalifikaci) v požadovaném rozsahu nesplňoval nebo nedoložil, musí zhotovitel zajistit takového poddodavatele, který požadovaná kritéria splňuje a doloží. V případě, že vybraný dodavatel zamýšlí provést výměnu poddodavatele uvedeného v seznamu poddodavatelů (v Příloze č. 5) a tímto poddodavatelem část profesní způsobilosti nebo technické kvalifikace ve své nabídce neprokazoval, tuto změnu oznámí objednateli, technickému dozoru stavebníka a koordinátorovi BOZP</w:t>
      </w:r>
      <w:r>
        <w:rPr>
          <w:rFonts w:ascii="Calibri" w:hAnsi="Calibri"/>
        </w:rPr>
        <w:t xml:space="preserve"> (bude-li stanoven)</w:t>
      </w:r>
      <w:r w:rsidRPr="00575F07">
        <w:rPr>
          <w:rFonts w:ascii="Calibri" w:hAnsi="Calibri"/>
        </w:rPr>
        <w:t xml:space="preserve"> rovněž min. pět (5) pracovních dnů před nástupem nového poddodavatele. </w:t>
      </w:r>
      <w:r>
        <w:rPr>
          <w:rFonts w:ascii="Calibri" w:hAnsi="Calibri"/>
          <w:b/>
        </w:rPr>
        <w:t>Bez schválení poddodavatele objednatelem, nebo jím pověřenou osobou, není oprávněn jiný než schválený poddodavatel se na díle jakkoli podílet a neschválení poddodavatele je důvodem k odstoupení objednatele od smlouvy.</w:t>
      </w:r>
    </w:p>
    <w:p w14:paraId="092F50B9" w14:textId="77777777" w:rsidR="004248BC" w:rsidRPr="00884A3C" w:rsidRDefault="002A4110" w:rsidP="00884A3C">
      <w:pPr>
        <w:pStyle w:val="Nadpis4"/>
        <w:jc w:val="center"/>
        <w:rPr>
          <w:rFonts w:ascii="Calibri" w:hAnsi="Calibri"/>
        </w:rPr>
      </w:pPr>
      <w:r w:rsidRPr="00884A3C">
        <w:rPr>
          <w:rFonts w:ascii="Calibri" w:hAnsi="Calibri"/>
        </w:rPr>
        <w:t>SANKCE</w:t>
      </w:r>
    </w:p>
    <w:p w14:paraId="77388393" w14:textId="77777777" w:rsidR="004248BC" w:rsidRDefault="002A4110" w:rsidP="006F1F54">
      <w:pPr>
        <w:numPr>
          <w:ilvl w:val="1"/>
          <w:numId w:val="11"/>
        </w:numPr>
        <w:ind w:left="1134" w:hanging="708"/>
        <w:jc w:val="both"/>
        <w:rPr>
          <w:rFonts w:ascii="Calibri" w:hAnsi="Calibri"/>
        </w:rPr>
      </w:pPr>
      <w:r>
        <w:rPr>
          <w:rFonts w:ascii="Calibri" w:hAnsi="Calibri"/>
        </w:rPr>
        <w:t>Při nesplnění lhůty pro zhotovení díla je objednatel oprávněn požadovat po zhotoviteli zaplacení smluvní pokuty ve výši 0,2 % z celkové ceny díla za každý započatý den prodlení proti sjednanému datu dokončení díla.</w:t>
      </w:r>
    </w:p>
    <w:p w14:paraId="4E1C8B59" w14:textId="13147EB1" w:rsidR="004248BC" w:rsidRDefault="002A4110" w:rsidP="006F1F54">
      <w:pPr>
        <w:numPr>
          <w:ilvl w:val="1"/>
          <w:numId w:val="11"/>
        </w:numPr>
        <w:ind w:left="1134" w:hanging="708"/>
        <w:jc w:val="both"/>
        <w:rPr>
          <w:rFonts w:ascii="Calibri" w:hAnsi="Calibri"/>
        </w:rPr>
      </w:pPr>
      <w:r>
        <w:rPr>
          <w:rFonts w:ascii="Calibri" w:hAnsi="Calibri"/>
        </w:rPr>
        <w:t xml:space="preserve">Při nesplnění termínu pro odstranění vad </w:t>
      </w:r>
      <w:r w:rsidR="00791EA8">
        <w:rPr>
          <w:rFonts w:ascii="Calibri" w:hAnsi="Calibri"/>
        </w:rPr>
        <w:t>vzniklých v záruční lhůtě</w:t>
      </w:r>
      <w:r>
        <w:rPr>
          <w:rFonts w:ascii="Calibri" w:hAnsi="Calibri"/>
        </w:rPr>
        <w:t>, je objednatel oprávněn požadovat po zhotoviteli zaplacení smluvní pokuty ve výši 2.000,- Kč (dva tisíce Kč) za každý započatý den prodlení se splněním každé jednotlivé utvrzované povinnosti až do jejího úplného a řádného splnění, a to i opakovaně.</w:t>
      </w:r>
      <w:r w:rsidR="00791EA8" w:rsidRPr="00791EA8">
        <w:rPr>
          <w:rFonts w:ascii="Calibri" w:hAnsi="Calibri"/>
        </w:rPr>
        <w:t xml:space="preserve"> V případě, že se jedná o vadu, která brání řádnému užívání díla nebo jeho části, případně hrozí nebezpečí škody velkého rozsahu, objednatel je oprávněn požadovat smluvní pokutu ve výši deset tisíc Kč (10.000,- Kč) za každou reklamovanou vadu, u níž je zhotovitel v prodlení oproti sjednanému termínu a za každý den prodlení.</w:t>
      </w:r>
    </w:p>
    <w:p w14:paraId="381AB35E" w14:textId="77777777" w:rsidR="004248BC" w:rsidRDefault="002A4110" w:rsidP="006F1F54">
      <w:pPr>
        <w:numPr>
          <w:ilvl w:val="1"/>
          <w:numId w:val="11"/>
        </w:numPr>
        <w:ind w:left="1134" w:hanging="708"/>
        <w:jc w:val="both"/>
        <w:rPr>
          <w:rFonts w:ascii="Calibri" w:hAnsi="Calibri"/>
        </w:rPr>
      </w:pPr>
      <w:r>
        <w:rPr>
          <w:rFonts w:ascii="Calibri" w:hAnsi="Calibri"/>
        </w:rPr>
        <w:t>Při prodlení zhotovitele se splněním závazku vyklidit staveniště a uvést do původního řádného stavu veškeré realizací díla dotčené plochy ve lhůtě sjednané v této smlouvě může objednatel požadovat po zhotoviteli zaplacení smluvní pokuty ve výši 2.000,- Kč (dva tisíce Kč) za každý započatý den prodlení.</w:t>
      </w:r>
    </w:p>
    <w:p w14:paraId="01CF4357" w14:textId="0A499729" w:rsidR="00791EA8" w:rsidRDefault="00791EA8" w:rsidP="00791EA8">
      <w:pPr>
        <w:numPr>
          <w:ilvl w:val="1"/>
          <w:numId w:val="11"/>
        </w:numPr>
        <w:ind w:left="1134" w:hanging="708"/>
        <w:jc w:val="both"/>
        <w:rPr>
          <w:rFonts w:ascii="Calibri" w:hAnsi="Calibri"/>
        </w:rPr>
      </w:pPr>
      <w:r>
        <w:rPr>
          <w:rFonts w:ascii="Calibri" w:hAnsi="Calibri"/>
        </w:rPr>
        <w:t>Při nesplnění</w:t>
      </w:r>
      <w:r w:rsidR="002A4110">
        <w:rPr>
          <w:rFonts w:ascii="Calibri" w:hAnsi="Calibri"/>
        </w:rPr>
        <w:t xml:space="preserve"> stanovené lhůty pro odstranění reklamovaných vad v období záruční lhůty, které brání řádnému užívání díla nebo hrozí nebezpečí škody velkého rozsahu, </w:t>
      </w:r>
      <w:r>
        <w:rPr>
          <w:rFonts w:ascii="Calibri" w:hAnsi="Calibri"/>
        </w:rPr>
        <w:t xml:space="preserve">nebo u vad označených objednatelem jako havarijní, při kterých hrozí nebezpečí škody velkého rozsahu, je objednavatel oprávněn požadovat smluvní pokutu </w:t>
      </w:r>
      <w:r w:rsidR="002A4110">
        <w:rPr>
          <w:rFonts w:ascii="Calibri" w:hAnsi="Calibri"/>
        </w:rPr>
        <w:t>ve výši 10.000,- Kč za každou vadu a každý den prodlení.</w:t>
      </w:r>
    </w:p>
    <w:p w14:paraId="7F0964FB" w14:textId="04827F0C" w:rsidR="00791EA8" w:rsidRPr="00791EA8" w:rsidRDefault="002A4110" w:rsidP="00791EA8">
      <w:pPr>
        <w:numPr>
          <w:ilvl w:val="1"/>
          <w:numId w:val="11"/>
        </w:numPr>
        <w:ind w:left="1134" w:hanging="708"/>
        <w:jc w:val="both"/>
        <w:rPr>
          <w:rFonts w:ascii="Calibri" w:hAnsi="Calibri"/>
        </w:rPr>
      </w:pPr>
      <w:r>
        <w:rPr>
          <w:rFonts w:ascii="Calibri" w:hAnsi="Calibri"/>
        </w:rPr>
        <w:t>Objednatel je oprávněn uplatnit více smluvních pokut samostatně vedle sebe v případě porušení více povinností.</w:t>
      </w:r>
    </w:p>
    <w:p w14:paraId="394A0228" w14:textId="77777777" w:rsidR="004248BC" w:rsidRDefault="002A4110" w:rsidP="006F1F54">
      <w:pPr>
        <w:numPr>
          <w:ilvl w:val="1"/>
          <w:numId w:val="11"/>
        </w:numPr>
        <w:ind w:left="1134" w:hanging="708"/>
        <w:jc w:val="both"/>
        <w:rPr>
          <w:rFonts w:ascii="Calibri" w:hAnsi="Calibri"/>
        </w:rPr>
      </w:pPr>
      <w:r>
        <w:rPr>
          <w:rFonts w:ascii="Calibri" w:hAnsi="Calibri"/>
        </w:rPr>
        <w:lastRenderedPageBreak/>
        <w:t xml:space="preserve">V případě, že Objednateli vznikne nárok na smluvní pokutu nebo jinou majetkovou sankci vůči Zhotoviteli, je Objednatel oprávněn provést jednostranný zápočet z jakéhokoliv daňového dokladu a snížit o něj částku k úhradě.  </w:t>
      </w:r>
    </w:p>
    <w:p w14:paraId="17E7E928" w14:textId="77777777" w:rsidR="00791EA8" w:rsidRPr="00791EA8" w:rsidRDefault="00791EA8" w:rsidP="00791EA8">
      <w:pPr>
        <w:numPr>
          <w:ilvl w:val="1"/>
          <w:numId w:val="11"/>
        </w:numPr>
        <w:ind w:left="1134" w:hanging="708"/>
        <w:jc w:val="both"/>
        <w:rPr>
          <w:rFonts w:ascii="Calibri" w:hAnsi="Calibri"/>
        </w:rPr>
      </w:pPr>
      <w:r w:rsidRPr="00791EA8">
        <w:rPr>
          <w:rFonts w:ascii="Calibri" w:hAnsi="Calibri"/>
        </w:rPr>
        <w:t>Smluvní strany si pro případ prodlení objednatele s plněním peněžitého závazku dle této smlouvy sjednávání smluvní úrok z prodlení ve výši 0,015 % z neuhrazené části peněžitého závazku za každý den prodlení.</w:t>
      </w:r>
    </w:p>
    <w:p w14:paraId="67417D63" w14:textId="77777777" w:rsidR="004248BC" w:rsidRDefault="002A4110" w:rsidP="006F1F54">
      <w:pPr>
        <w:numPr>
          <w:ilvl w:val="1"/>
          <w:numId w:val="11"/>
        </w:numPr>
        <w:ind w:left="1134" w:hanging="708"/>
        <w:jc w:val="both"/>
        <w:rPr>
          <w:rFonts w:ascii="Calibri" w:hAnsi="Calibri"/>
        </w:rPr>
      </w:pPr>
      <w:r>
        <w:rPr>
          <w:rFonts w:ascii="Calibri" w:hAnsi="Calibri"/>
        </w:rPr>
        <w:t>Smluvní pokuty ani jejich zaplacení nemají vliv na případný nárok objednatele na náhradu škody a právo na ně vzniká bez ohledu na zavinění zhotovitele.</w:t>
      </w:r>
    </w:p>
    <w:p w14:paraId="01090B03" w14:textId="77777777" w:rsidR="006C5966" w:rsidRDefault="006C5966" w:rsidP="006C5966">
      <w:pPr>
        <w:numPr>
          <w:ilvl w:val="1"/>
          <w:numId w:val="11"/>
        </w:numPr>
        <w:ind w:left="1134" w:hanging="708"/>
        <w:jc w:val="both"/>
      </w:pPr>
      <w:r>
        <w:rPr>
          <w:rFonts w:ascii="Calibri" w:hAnsi="Calibri"/>
        </w:rPr>
        <w:t>Smluvní pokuty jsou splatné do čtrnácti (14) dnů ode dne doručení jejich vyúčtování druhé smluvní straně</w:t>
      </w:r>
      <w:r>
        <w:rPr>
          <w:rFonts w:ascii="Calibri" w:hAnsi="Calibri" w:cs="Calibri"/>
          <w:kern w:val="3"/>
        </w:rPr>
        <w:t>.</w:t>
      </w:r>
    </w:p>
    <w:p w14:paraId="56743C65" w14:textId="77777777" w:rsidR="004248BC" w:rsidRDefault="002A4110" w:rsidP="006F1F54">
      <w:pPr>
        <w:numPr>
          <w:ilvl w:val="1"/>
          <w:numId w:val="11"/>
        </w:numPr>
        <w:spacing w:after="240"/>
        <w:ind w:left="1134" w:hanging="708"/>
        <w:jc w:val="both"/>
        <w:rPr>
          <w:rFonts w:ascii="Calibri" w:hAnsi="Calibri"/>
        </w:rPr>
      </w:pPr>
      <w:r>
        <w:rPr>
          <w:rFonts w:ascii="Calibri" w:hAnsi="Calibri"/>
        </w:rPr>
        <w:t>Ujednání o smluvních pokutách zůstávají v platnosti i v případě odstoupení od smlouvy a nemají vliv na případnou možnost domáhat se vedle smluvní pokuty i náhrady škody, a to i ve výši přesahující dojednanou výši smluvní pokuty.</w:t>
      </w:r>
    </w:p>
    <w:p w14:paraId="443DCB14" w14:textId="77777777" w:rsidR="004248BC" w:rsidRPr="00884A3C" w:rsidRDefault="002A4110" w:rsidP="00884A3C">
      <w:pPr>
        <w:pStyle w:val="Nadpis4"/>
        <w:jc w:val="center"/>
        <w:rPr>
          <w:rFonts w:ascii="Calibri" w:hAnsi="Calibri"/>
        </w:rPr>
      </w:pPr>
      <w:r w:rsidRPr="00884A3C">
        <w:rPr>
          <w:rFonts w:ascii="Calibri" w:hAnsi="Calibri"/>
        </w:rPr>
        <w:t>VEDENÍ STAVEBNÍHO DENÍKU</w:t>
      </w:r>
    </w:p>
    <w:p w14:paraId="7BDFE314" w14:textId="77777777" w:rsidR="006C5966" w:rsidRPr="006C5966" w:rsidRDefault="006C5966" w:rsidP="006C5966">
      <w:pPr>
        <w:pStyle w:val="Odstavecseseznamem"/>
        <w:numPr>
          <w:ilvl w:val="0"/>
          <w:numId w:val="12"/>
        </w:numPr>
        <w:ind w:left="1134" w:hanging="708"/>
        <w:jc w:val="both"/>
        <w:rPr>
          <w:rFonts w:ascii="Calibri" w:hAnsi="Calibri"/>
        </w:rPr>
      </w:pPr>
      <w:r w:rsidRPr="006C5966">
        <w:rPr>
          <w:rFonts w:ascii="Calibri" w:hAnsi="Calibri"/>
        </w:rPr>
        <w:t xml:space="preserve">Zhotovitel je povinen vést řádně, srozumitelně a dostatečně podrobně stavební deník ve smyslu § 157 zákona 183/2006 Sb. v platném znění a vyhlášky 499/2006 Sb. – Příloha č. 9. Stavební deník bude na stavbě k dispozici po celou dobu provádění stavby. Do stavebního deníku je zhotovitel povinen kromě jiného zapisovat veškeré změny oproti schválené projektové dokumentaci nebo vydaným rozhodnutím a předkládat jej pravidelně, vždy na kontrolních dnech stavby, technickému dozoru stavebníka ke schválení. </w:t>
      </w:r>
    </w:p>
    <w:p w14:paraId="19ACA70F" w14:textId="2A7BDE27" w:rsidR="006C5966" w:rsidRPr="006C5966" w:rsidRDefault="006C5966" w:rsidP="006C5966">
      <w:pPr>
        <w:pStyle w:val="Odstavecseseznamem"/>
        <w:numPr>
          <w:ilvl w:val="0"/>
          <w:numId w:val="12"/>
        </w:numPr>
        <w:ind w:left="1134" w:hanging="708"/>
        <w:rPr>
          <w:rFonts w:ascii="Calibri" w:hAnsi="Calibri"/>
        </w:rPr>
      </w:pPr>
      <w:r w:rsidRPr="006C5966">
        <w:rPr>
          <w:rFonts w:ascii="Calibri" w:hAnsi="Calibri"/>
        </w:rPr>
        <w:t>Stavební deník musí být uložen na stavbě po celou dobu provádění díla.</w:t>
      </w:r>
    </w:p>
    <w:p w14:paraId="723577EF" w14:textId="77777777" w:rsidR="004248BC" w:rsidRPr="00884A3C" w:rsidRDefault="002A4110" w:rsidP="00884A3C">
      <w:pPr>
        <w:pStyle w:val="Nadpis4"/>
        <w:jc w:val="center"/>
        <w:rPr>
          <w:rFonts w:ascii="Calibri" w:hAnsi="Calibri"/>
        </w:rPr>
      </w:pPr>
      <w:r w:rsidRPr="00884A3C">
        <w:rPr>
          <w:rFonts w:ascii="Calibri" w:hAnsi="Calibri"/>
        </w:rPr>
        <w:t>PŘERUŠENÍ PRACÍ NA DÍLE</w:t>
      </w:r>
    </w:p>
    <w:p w14:paraId="08470D27" w14:textId="77777777" w:rsidR="004248BC" w:rsidRDefault="002A4110" w:rsidP="006F1F54">
      <w:pPr>
        <w:numPr>
          <w:ilvl w:val="1"/>
          <w:numId w:val="13"/>
        </w:numPr>
        <w:tabs>
          <w:tab w:val="left" w:pos="1134"/>
        </w:tabs>
        <w:ind w:left="1134" w:hanging="709"/>
        <w:jc w:val="both"/>
        <w:rPr>
          <w:rFonts w:ascii="Calibri" w:hAnsi="Calibri"/>
        </w:rPr>
      </w:pPr>
      <w:r>
        <w:rPr>
          <w:rFonts w:ascii="Calibri" w:hAnsi="Calibri"/>
        </w:rPr>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 </w:t>
      </w:r>
    </w:p>
    <w:p w14:paraId="28D0586D" w14:textId="77777777" w:rsidR="004248BC" w:rsidRDefault="002A4110" w:rsidP="006F1F54">
      <w:pPr>
        <w:numPr>
          <w:ilvl w:val="1"/>
          <w:numId w:val="13"/>
        </w:numPr>
        <w:tabs>
          <w:tab w:val="left" w:pos="1134"/>
        </w:tabs>
        <w:ind w:left="1134" w:hanging="709"/>
        <w:jc w:val="both"/>
        <w:rPr>
          <w:rFonts w:ascii="Calibri" w:hAnsi="Calibri"/>
        </w:rPr>
      </w:pPr>
      <w:r>
        <w:rPr>
          <w:rFonts w:ascii="Calibri" w:hAnsi="Calibri"/>
        </w:rPr>
        <w:t>Zhotovitel je povinen při pozastavení postupu prací na díle nebo jeho části podle tohoto článku rozpracovanou část díla náležitě na své náklady zajistit a poskytnout mu řádnou ochranu.</w:t>
      </w:r>
    </w:p>
    <w:p w14:paraId="5BDD1D78" w14:textId="77777777" w:rsidR="004248BC" w:rsidRDefault="002A4110" w:rsidP="006F1F54">
      <w:pPr>
        <w:numPr>
          <w:ilvl w:val="1"/>
          <w:numId w:val="13"/>
        </w:numPr>
        <w:tabs>
          <w:tab w:val="left" w:pos="1134"/>
        </w:tabs>
        <w:spacing w:after="240"/>
        <w:ind w:left="1134" w:hanging="709"/>
        <w:jc w:val="both"/>
        <w:rPr>
          <w:rFonts w:ascii="Calibri" w:hAnsi="Calibri"/>
        </w:rPr>
      </w:pPr>
      <w:r>
        <w:rPr>
          <w:rFonts w:ascii="Calibri" w:hAnsi="Calibri"/>
        </w:rPr>
        <w:t>Veškeré náklady vzniklé s přerušením prací na díle dle tohoto článku jdou k tíži zhotovitele.</w:t>
      </w:r>
    </w:p>
    <w:p w14:paraId="4CC0768F" w14:textId="77777777" w:rsidR="004248BC" w:rsidRDefault="002A4110" w:rsidP="00884A3C">
      <w:pPr>
        <w:pStyle w:val="Nadpis4"/>
        <w:jc w:val="center"/>
      </w:pPr>
      <w:r w:rsidRPr="00884A3C">
        <w:rPr>
          <w:rFonts w:ascii="Calibri" w:hAnsi="Calibri"/>
        </w:rPr>
        <w:t>PROVÁDĚNÍ KONTROL</w:t>
      </w:r>
    </w:p>
    <w:p w14:paraId="3B537B90" w14:textId="00689689" w:rsidR="006C5966" w:rsidRPr="006C5966" w:rsidRDefault="006C5966" w:rsidP="006C5966">
      <w:pPr>
        <w:numPr>
          <w:ilvl w:val="1"/>
          <w:numId w:val="14"/>
        </w:numPr>
        <w:ind w:left="1134" w:hanging="709"/>
        <w:jc w:val="both"/>
        <w:rPr>
          <w:rFonts w:ascii="Calibri" w:hAnsi="Calibri"/>
        </w:rPr>
      </w:pPr>
      <w:r w:rsidRPr="006C5966">
        <w:rPr>
          <w:rFonts w:ascii="Calibri" w:hAnsi="Calibri"/>
        </w:rPr>
        <w:t>Kontrola bude prováděna formou sjednaných pravidelných kontrolních</w:t>
      </w:r>
      <w:r w:rsidR="001777BA">
        <w:rPr>
          <w:rFonts w:ascii="Calibri" w:hAnsi="Calibri"/>
        </w:rPr>
        <w:t xml:space="preserve"> dnů (předpoklad konání </w:t>
      </w:r>
      <w:r w:rsidR="001777BA" w:rsidRPr="009807BA">
        <w:rPr>
          <w:rFonts w:ascii="Calibri" w:hAnsi="Calibri"/>
        </w:rPr>
        <w:t>dvakrát (2x) měsíčně</w:t>
      </w:r>
      <w:r w:rsidRPr="009807BA">
        <w:rPr>
          <w:rFonts w:ascii="Calibri" w:hAnsi="Calibri"/>
        </w:rPr>
        <w:t xml:space="preserve"> </w:t>
      </w:r>
      <w:r w:rsidR="001777BA">
        <w:rPr>
          <w:rFonts w:ascii="Calibri" w:hAnsi="Calibri"/>
        </w:rPr>
        <w:t>v sou</w:t>
      </w:r>
      <w:r w:rsidR="002F059A">
        <w:rPr>
          <w:rFonts w:ascii="Calibri" w:hAnsi="Calibri"/>
        </w:rPr>
        <w:t xml:space="preserve">činnost s příslušnými složkami </w:t>
      </w:r>
      <w:r w:rsidR="001777BA">
        <w:rPr>
          <w:rFonts w:ascii="Calibri" w:hAnsi="Calibri"/>
        </w:rPr>
        <w:t xml:space="preserve">státní památkové péče. </w:t>
      </w:r>
      <w:r w:rsidRPr="006C5966">
        <w:rPr>
          <w:rFonts w:ascii="Calibri" w:hAnsi="Calibri"/>
        </w:rPr>
        <w:t>Termín následujícího kontrolního dne bude vždy zaznamenán v zápise z příslušného kontrolního dne. Povinností autorizované osoby, která bude zajišťovat odborné vedení stavby, je pravidelná účast na kontrolních dnech. Z každého kontrolního dne bude pořízen zápis, který obdrží všechny zúčastněné osoby.</w:t>
      </w:r>
    </w:p>
    <w:p w14:paraId="22A45F18" w14:textId="77777777" w:rsidR="006C5966" w:rsidRPr="006C5966" w:rsidRDefault="006C5966" w:rsidP="006C5966">
      <w:pPr>
        <w:numPr>
          <w:ilvl w:val="1"/>
          <w:numId w:val="14"/>
        </w:numPr>
        <w:ind w:left="1134" w:hanging="709"/>
        <w:jc w:val="both"/>
        <w:rPr>
          <w:rFonts w:ascii="Calibri" w:hAnsi="Calibri"/>
        </w:rPr>
      </w:pPr>
      <w:r w:rsidRPr="006C5966">
        <w:rPr>
          <w:rFonts w:ascii="Calibri" w:hAnsi="Calibri"/>
        </w:rPr>
        <w:t xml:space="preserve">Objednatel nebo jím zmocněná osoba je oprávněna kontrolovat provádění díla, a to kdykoliv a zhotovitel je povinen mu kontrolu v plném rozsahu umožnit. Zhotovitel je </w:t>
      </w:r>
      <w:r w:rsidRPr="006C5966">
        <w:rPr>
          <w:rFonts w:ascii="Calibri" w:hAnsi="Calibri"/>
        </w:rPr>
        <w:lastRenderedPageBreak/>
        <w:t>povinen objednatele písemně pozvat k provedení kontroly před zakrytím konstrukčních částí nejméně tři (3) pracovní dny předem. Nesplní-li zhotovitel tuto svou povinnost, je povinen umožnit objednateli provedení dodatečné kontroly a nést náklady s tím spojené.</w:t>
      </w:r>
    </w:p>
    <w:p w14:paraId="0E91305B" w14:textId="77777777" w:rsidR="004248BC" w:rsidRDefault="002A4110" w:rsidP="006F1F54">
      <w:pPr>
        <w:numPr>
          <w:ilvl w:val="1"/>
          <w:numId w:val="14"/>
        </w:numPr>
        <w:ind w:left="1134" w:hanging="709"/>
        <w:jc w:val="both"/>
        <w:rPr>
          <w:rFonts w:ascii="Calibri" w:hAnsi="Calibri"/>
        </w:rPr>
      </w:pPr>
      <w:r>
        <w:rPr>
          <w:rFonts w:ascii="Calibri" w:hAnsi="Calibri"/>
        </w:rPr>
        <w:t xml:space="preserve">Objednatel se zavazuje provést kontrolu prací na výzvu zhotovitele nejpozději do tří (3) pracovních dnů od obdržení této výzvy. Zhotovitel vyzve objednatele ke kontrole provedených prací při ukončení určité technologické etapy a před fakturací provedených prací. Nesplní-li zhotovitel tuto svou povinnost, je povinen umožnit objednateli provedení dodatečné kontroly a nést náklady s tím spojené. </w:t>
      </w:r>
    </w:p>
    <w:p w14:paraId="730EF548" w14:textId="77777777" w:rsidR="004248BC" w:rsidRPr="00884A3C" w:rsidRDefault="002A4110" w:rsidP="00884A3C">
      <w:pPr>
        <w:pStyle w:val="Nadpis4"/>
        <w:jc w:val="center"/>
        <w:rPr>
          <w:rFonts w:ascii="Calibri" w:hAnsi="Calibri"/>
        </w:rPr>
      </w:pPr>
      <w:r w:rsidRPr="00884A3C">
        <w:rPr>
          <w:rFonts w:ascii="Calibri" w:hAnsi="Calibri"/>
        </w:rPr>
        <w:t>VLASTNICTVÍ DÍLA</w:t>
      </w:r>
    </w:p>
    <w:p w14:paraId="1FE4CD62" w14:textId="77777777" w:rsidR="004248BC" w:rsidRDefault="002A4110" w:rsidP="006F1F54">
      <w:pPr>
        <w:numPr>
          <w:ilvl w:val="1"/>
          <w:numId w:val="15"/>
        </w:numPr>
        <w:tabs>
          <w:tab w:val="left" w:pos="1134"/>
        </w:tabs>
        <w:spacing w:after="240"/>
        <w:ind w:left="1134" w:hanging="709"/>
        <w:jc w:val="both"/>
        <w:rPr>
          <w:rFonts w:ascii="Calibri" w:hAnsi="Calibri"/>
        </w:rPr>
      </w:pPr>
      <w:r>
        <w:rPr>
          <w:rFonts w:ascii="Calibri" w:hAnsi="Calibri"/>
        </w:rPr>
        <w:t>Vznikající dílo je od počátku výroby vlastnictvím objednatele, komponenty se stávají součástí díla po provedení jejich montáže zhotovitelem. Nebezpečí vzniku škody na věci nese zhotovitel až do splnění závazku podle čl. VI. této smlouvy.</w:t>
      </w:r>
    </w:p>
    <w:p w14:paraId="27A7F6C1" w14:textId="77777777" w:rsidR="004248BC" w:rsidRPr="00884A3C" w:rsidRDefault="002A4110" w:rsidP="00884A3C">
      <w:pPr>
        <w:pStyle w:val="Nadpis4"/>
        <w:jc w:val="center"/>
        <w:rPr>
          <w:rFonts w:ascii="Calibri" w:hAnsi="Calibri"/>
        </w:rPr>
      </w:pPr>
      <w:r w:rsidRPr="00884A3C">
        <w:rPr>
          <w:rFonts w:ascii="Calibri" w:hAnsi="Calibri"/>
        </w:rPr>
        <w:t>ODSTOUPENÍ OD SMLOUVY</w:t>
      </w:r>
    </w:p>
    <w:p w14:paraId="71B20EE5" w14:textId="77777777" w:rsidR="004248BC" w:rsidRDefault="002A4110" w:rsidP="006F1F54">
      <w:pPr>
        <w:numPr>
          <w:ilvl w:val="1"/>
          <w:numId w:val="16"/>
        </w:numPr>
        <w:tabs>
          <w:tab w:val="left" w:pos="1134"/>
          <w:tab w:val="left" w:pos="1626"/>
        </w:tabs>
        <w:ind w:left="1134" w:hanging="709"/>
        <w:jc w:val="both"/>
        <w:rPr>
          <w:rFonts w:ascii="Calibri" w:hAnsi="Calibri"/>
        </w:rPr>
      </w:pPr>
      <w:r>
        <w:rPr>
          <w:rFonts w:ascii="Calibri" w:hAnsi="Calibri"/>
        </w:rPr>
        <w:t xml:space="preserve">Smluvní strana je oprávněna od smlouvy odstoupit, pokud druhá strana poruší své povinnosti podstatným způsobem, ve vztahu ke zhotoviteli bude zahájeno insolvenční řízení, nebo se již v tomto řízení nachází, nebo pokud zhotovitel ve své nabídce v rámci veřejné zakázky uvedl informace nebo doklady, které neodpovídají skutečnosti nebo které měly nebo mohly mít vliv na výsledek zadávacího řízení a na kvalitu plnění zhotovitele. </w:t>
      </w:r>
    </w:p>
    <w:p w14:paraId="56F25DA7" w14:textId="77777777" w:rsidR="004248BC" w:rsidRDefault="002A4110" w:rsidP="006F1F54">
      <w:pPr>
        <w:numPr>
          <w:ilvl w:val="1"/>
          <w:numId w:val="16"/>
        </w:numPr>
        <w:tabs>
          <w:tab w:val="left" w:pos="1134"/>
          <w:tab w:val="left" w:pos="1626"/>
        </w:tabs>
        <w:ind w:left="1134" w:hanging="709"/>
        <w:jc w:val="both"/>
        <w:rPr>
          <w:rFonts w:ascii="Calibri" w:hAnsi="Calibri"/>
        </w:rPr>
      </w:pPr>
      <w:r>
        <w:rPr>
          <w:rFonts w:ascii="Calibri" w:hAnsi="Calibri"/>
        </w:rPr>
        <w:t>Objednatel je oprávněn od této smlouvy odstoupit rovněž v případě, pokud:</w:t>
      </w:r>
    </w:p>
    <w:p w14:paraId="2AFFB041" w14:textId="4D624904" w:rsidR="004248BC" w:rsidRPr="00551E30" w:rsidRDefault="002A4110" w:rsidP="00551E30">
      <w:pPr>
        <w:pStyle w:val="Odstavecseseznamem"/>
        <w:numPr>
          <w:ilvl w:val="0"/>
          <w:numId w:val="18"/>
        </w:numPr>
        <w:tabs>
          <w:tab w:val="left" w:pos="1134"/>
        </w:tabs>
        <w:spacing w:after="0"/>
        <w:ind w:left="1480" w:hanging="357"/>
        <w:jc w:val="both"/>
        <w:rPr>
          <w:rFonts w:ascii="Calibri" w:hAnsi="Calibri"/>
        </w:rPr>
      </w:pPr>
      <w:r w:rsidRPr="00551E30">
        <w:rPr>
          <w:rFonts w:ascii="Calibri" w:hAnsi="Calibri"/>
        </w:rPr>
        <w:t xml:space="preserve">zhotovitel provádí dílo nekvalitním způsobem v rozporu s ustanoveními obsaženými v této smlouvě, a to zejména v  čl. III. této </w:t>
      </w:r>
      <w:r w:rsidR="00551E30" w:rsidRPr="00551E30">
        <w:rPr>
          <w:rFonts w:ascii="Calibri" w:hAnsi="Calibri"/>
        </w:rPr>
        <w:t xml:space="preserve">smlouvy, nebo dílo v průběhu jeho provádění vykazuje vady </w:t>
      </w:r>
      <w:r w:rsidRPr="00551E30">
        <w:rPr>
          <w:rFonts w:ascii="Calibri" w:hAnsi="Calibri"/>
        </w:rPr>
        <w:t xml:space="preserve">a </w:t>
      </w:r>
      <w:r w:rsidR="00551E30" w:rsidRPr="00551E30">
        <w:rPr>
          <w:rFonts w:ascii="Calibri" w:hAnsi="Calibri"/>
        </w:rPr>
        <w:t xml:space="preserve">zhotovitel </w:t>
      </w:r>
      <w:r w:rsidRPr="00551E30">
        <w:rPr>
          <w:rFonts w:ascii="Calibri" w:hAnsi="Calibri"/>
        </w:rPr>
        <w:t xml:space="preserve">nezjedná ihned nápravu a neprovede neprodleně odpovídajícím způsobem a kvalitně nutné opravy, úpravy apod., </w:t>
      </w:r>
    </w:p>
    <w:p w14:paraId="27DEAEB1" w14:textId="77777777" w:rsidR="00551E30" w:rsidRPr="00551E30" w:rsidRDefault="00551E30" w:rsidP="00551E30">
      <w:pPr>
        <w:pStyle w:val="Odstavecseseznamem"/>
        <w:numPr>
          <w:ilvl w:val="0"/>
          <w:numId w:val="18"/>
        </w:numPr>
        <w:suppressAutoHyphens w:val="0"/>
        <w:autoSpaceDN/>
        <w:spacing w:after="0"/>
        <w:contextualSpacing/>
        <w:jc w:val="both"/>
        <w:textAlignment w:val="auto"/>
        <w:rPr>
          <w:rFonts w:ascii="Calibri" w:hAnsi="Calibri"/>
        </w:rPr>
      </w:pPr>
      <w:r w:rsidRPr="00551E30">
        <w:rPr>
          <w:rFonts w:ascii="Calibri" w:hAnsi="Calibri"/>
        </w:rPr>
        <w:t>zhotovitel neposkytuje dostatečnou součinnost a koordinaci činností;</w:t>
      </w:r>
    </w:p>
    <w:p w14:paraId="54D461CF" w14:textId="77777777" w:rsidR="00551E30" w:rsidRPr="00551E30" w:rsidRDefault="00551E30" w:rsidP="00551E30">
      <w:pPr>
        <w:pStyle w:val="Odstavecseseznamem"/>
        <w:numPr>
          <w:ilvl w:val="0"/>
          <w:numId w:val="17"/>
        </w:numPr>
        <w:spacing w:after="0"/>
        <w:rPr>
          <w:rFonts w:ascii="Calibri" w:hAnsi="Calibri"/>
        </w:rPr>
      </w:pPr>
      <w:r w:rsidRPr="00551E30">
        <w:rPr>
          <w:rFonts w:ascii="Calibri" w:hAnsi="Calibri"/>
        </w:rPr>
        <w:t xml:space="preserve">zhotovitel provádí dílo v rozporu se svými povinnostmi a nereaguje-li zhotovitel na výzvu technického dozoru stavebníka, autorského dozoru či objednatele do pěti (5) pracovních dnů (o takovéto výzvě bude proveden záznam – např. ve stavebním deníku), nebo dílo v průběhu jeho provádění vykazuje vady a zhotovitel neučiní bez zbytečného odkladu nápravu; </w:t>
      </w:r>
    </w:p>
    <w:p w14:paraId="63394676" w14:textId="77777777" w:rsidR="00551E30" w:rsidRPr="00551E30" w:rsidRDefault="00551E30" w:rsidP="00551E30">
      <w:pPr>
        <w:pStyle w:val="Odstavecseseznamem"/>
        <w:numPr>
          <w:ilvl w:val="0"/>
          <w:numId w:val="17"/>
        </w:numPr>
        <w:spacing w:after="0"/>
        <w:jc w:val="both"/>
        <w:rPr>
          <w:rFonts w:ascii="Calibri" w:hAnsi="Calibri"/>
        </w:rPr>
      </w:pPr>
      <w:r w:rsidRPr="00551E30">
        <w:rPr>
          <w:rFonts w:ascii="Calibri" w:hAnsi="Calibri" w:cs="Calibri"/>
        </w:rPr>
        <w:t xml:space="preserve">nepřevzal-li zhotovitel staveniště bezdůvodně do pěti (5) pracovních dnů od doručení výzvy od objednatele k převzetí staveniště dle čl. III. odst. 3.9 této smlouvy, </w:t>
      </w:r>
    </w:p>
    <w:p w14:paraId="30B88EF0" w14:textId="77777777" w:rsidR="00551E30" w:rsidRPr="00551E30" w:rsidRDefault="00551E30" w:rsidP="00551E30">
      <w:pPr>
        <w:pStyle w:val="Odstavecseseznamem"/>
        <w:numPr>
          <w:ilvl w:val="0"/>
          <w:numId w:val="17"/>
        </w:numPr>
        <w:spacing w:after="0"/>
        <w:rPr>
          <w:rFonts w:ascii="Calibri" w:hAnsi="Calibri"/>
        </w:rPr>
      </w:pPr>
      <w:r w:rsidRPr="00551E30">
        <w:rPr>
          <w:rFonts w:ascii="Calibri" w:hAnsi="Calibri"/>
        </w:rPr>
        <w:t>zhotovitel využívá poddodavatele, který nebyl objednateli v souladu s touto smlouvou a zadávací dokumentací oznámen</w:t>
      </w:r>
    </w:p>
    <w:p w14:paraId="0E0CB70B" w14:textId="77777777" w:rsidR="004248BC" w:rsidRPr="00551E30" w:rsidRDefault="002A4110" w:rsidP="00551E30">
      <w:pPr>
        <w:numPr>
          <w:ilvl w:val="0"/>
          <w:numId w:val="17"/>
        </w:numPr>
        <w:spacing w:after="0"/>
        <w:jc w:val="both"/>
        <w:rPr>
          <w:rFonts w:ascii="Calibri" w:hAnsi="Calibri"/>
        </w:rPr>
      </w:pPr>
      <w:r w:rsidRPr="00551E30">
        <w:rPr>
          <w:rFonts w:ascii="Calibri" w:hAnsi="Calibri" w:cs="Calibri"/>
        </w:rPr>
        <w:t>jestliže se po uzavření smlouvy prokáže, že soupis prací, který je součástí nabídky zhotovitele podané na veřejnou zakázku „</w:t>
      </w:r>
      <w:r w:rsidRPr="00551E30">
        <w:rPr>
          <w:rFonts w:ascii="Calibri" w:hAnsi="Calibri"/>
        </w:rPr>
        <w:t>Úprava fiál štítů vnějších průčelí – Muzeum jižního Plzeňska</w:t>
      </w:r>
      <w:r w:rsidRPr="00551E30">
        <w:rPr>
          <w:rFonts w:ascii="Calibri" w:hAnsi="Calibri" w:cs="Calibri"/>
        </w:rPr>
        <w:t>“ je v rozporu se zadávacími podmínkami a požadavky objednatele stanovenými ve Výzvě k podání nabídky  k této veřejné zakázce;</w:t>
      </w:r>
    </w:p>
    <w:p w14:paraId="2F276606" w14:textId="7BDA330E" w:rsidR="00551E30" w:rsidRDefault="00551E30" w:rsidP="00551E30">
      <w:pPr>
        <w:pStyle w:val="Odstavecseseznamem"/>
        <w:numPr>
          <w:ilvl w:val="0"/>
          <w:numId w:val="17"/>
        </w:numPr>
        <w:spacing w:after="0"/>
        <w:jc w:val="both"/>
      </w:pPr>
      <w:r w:rsidRPr="00551E30">
        <w:rPr>
          <w:rFonts w:ascii="Calibri" w:hAnsi="Calibri" w:cs="Calibri"/>
        </w:rPr>
        <w:t xml:space="preserve">nereaguje-li zhotovitel na výzvu objednatele, technického dozoru investora či autorského dozoru do </w:t>
      </w:r>
      <w:r>
        <w:rPr>
          <w:rFonts w:ascii="Calibri" w:hAnsi="Calibri" w:cs="Calibri"/>
        </w:rPr>
        <w:t>pěti</w:t>
      </w:r>
      <w:r w:rsidRPr="00551E30">
        <w:rPr>
          <w:rFonts w:ascii="Calibri" w:hAnsi="Calibri" w:cs="Calibri"/>
        </w:rPr>
        <w:t xml:space="preserve"> (</w:t>
      </w:r>
      <w:r>
        <w:rPr>
          <w:rFonts w:ascii="Calibri" w:hAnsi="Calibri" w:cs="Calibri"/>
        </w:rPr>
        <w:t>5</w:t>
      </w:r>
      <w:r w:rsidRPr="00551E30">
        <w:rPr>
          <w:rFonts w:ascii="Calibri" w:hAnsi="Calibri" w:cs="Calibri"/>
        </w:rPr>
        <w:t>) pracovních dnů (o takovéto výzvě bude proveden záznam – např</w:t>
      </w:r>
      <w:r>
        <w:rPr>
          <w:rFonts w:ascii="Calibri" w:hAnsi="Calibri" w:cs="Calibri"/>
        </w:rPr>
        <w:t>. ve stavebním deníku).</w:t>
      </w:r>
    </w:p>
    <w:p w14:paraId="6C083D86" w14:textId="39FB3121" w:rsidR="00551E30" w:rsidRDefault="00551E30" w:rsidP="00551E30">
      <w:pPr>
        <w:pStyle w:val="Odstavecseseznamem"/>
        <w:numPr>
          <w:ilvl w:val="0"/>
          <w:numId w:val="17"/>
        </w:numPr>
        <w:ind w:left="1480" w:hanging="357"/>
        <w:jc w:val="both"/>
        <w:rPr>
          <w:rFonts w:ascii="Calibri" w:hAnsi="Calibri" w:cs="Calibri"/>
        </w:rPr>
      </w:pPr>
      <w:r>
        <w:rPr>
          <w:rFonts w:ascii="Calibri" w:hAnsi="Calibri" w:cs="Calibri"/>
        </w:rPr>
        <w:t>ze zákonem stanovených důvodů.</w:t>
      </w:r>
    </w:p>
    <w:p w14:paraId="17EB865F" w14:textId="7D3A4A27" w:rsidR="00551E30" w:rsidRPr="00551E30" w:rsidRDefault="00551E30" w:rsidP="00551E30">
      <w:pPr>
        <w:numPr>
          <w:ilvl w:val="1"/>
          <w:numId w:val="16"/>
        </w:numPr>
        <w:tabs>
          <w:tab w:val="left" w:pos="1134"/>
          <w:tab w:val="left" w:pos="1626"/>
        </w:tabs>
        <w:ind w:left="1134" w:hanging="709"/>
        <w:jc w:val="both"/>
        <w:rPr>
          <w:rFonts w:ascii="Calibri" w:hAnsi="Calibri"/>
        </w:rPr>
      </w:pPr>
      <w:r w:rsidRPr="00551E30">
        <w:rPr>
          <w:rFonts w:ascii="Calibri" w:hAnsi="Calibri"/>
        </w:rPr>
        <w:t xml:space="preserve">Zhotoviteli odstoupením od smlouvy jakékoli ze smluvních stran vzniká nárok na úhradu skutečně vynaložených nákladů souvisejících s již realizovanými činnostmi ke dni </w:t>
      </w:r>
      <w:r w:rsidRPr="00551E30">
        <w:rPr>
          <w:rFonts w:ascii="Calibri" w:hAnsi="Calibri"/>
        </w:rPr>
        <w:lastRenderedPageBreak/>
        <w:t>odstoupení od smlouvy, a to pouze v případě, že na tyto realizované činnosti lze bezproblémově navázat jiným zhotovitelem.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 provedená před odstoupením od smlouvy vykazovala vady nebo nebyla řádně předána objednateli na základě podepsaného předávacího protokolu, zhotoviteli nevzniká nárok na úhradu nákladů, byť by bylo zhotovitelem tvrzeno, že tyto výdaje vznikly v souvislosti s realizací nebo s přípravou na další realizaci díla (např. nákup materiálu).</w:t>
      </w:r>
    </w:p>
    <w:p w14:paraId="418EB8F6" w14:textId="403BC28A" w:rsidR="00551E30" w:rsidRPr="00551E30" w:rsidRDefault="00551E30" w:rsidP="00551E30">
      <w:pPr>
        <w:numPr>
          <w:ilvl w:val="1"/>
          <w:numId w:val="16"/>
        </w:numPr>
        <w:tabs>
          <w:tab w:val="left" w:pos="1134"/>
          <w:tab w:val="left" w:pos="1626"/>
        </w:tabs>
        <w:ind w:left="1134" w:hanging="709"/>
        <w:jc w:val="both"/>
        <w:rPr>
          <w:rFonts w:ascii="Calibri" w:hAnsi="Calibri"/>
        </w:rPr>
      </w:pPr>
      <w:r w:rsidRPr="00551E30">
        <w:rPr>
          <w:rFonts w:ascii="Calibri" w:hAnsi="Calibri"/>
        </w:rPr>
        <w:t>Odstoupení od této smlouvy musí smluvní strana učinit písemně. Právní účinky odstoupení od této smlouvy nastávají dnem doručení oznámení o odstoupení Zhotoviteli. Pro odstoupení platí příslušná ustanovení občanského zákoníku.</w:t>
      </w:r>
    </w:p>
    <w:p w14:paraId="7CE59DBD" w14:textId="4FA2F216" w:rsidR="00551E30" w:rsidRPr="00551E30" w:rsidRDefault="00551E30" w:rsidP="00551E30">
      <w:pPr>
        <w:numPr>
          <w:ilvl w:val="1"/>
          <w:numId w:val="16"/>
        </w:numPr>
        <w:tabs>
          <w:tab w:val="left" w:pos="1134"/>
          <w:tab w:val="left" w:pos="1626"/>
        </w:tabs>
        <w:ind w:left="1134" w:hanging="709"/>
        <w:jc w:val="both"/>
        <w:rPr>
          <w:rFonts w:ascii="Calibri" w:hAnsi="Calibri" w:cs="Calibri"/>
        </w:rPr>
      </w:pPr>
      <w:r w:rsidRPr="00551E30">
        <w:rPr>
          <w:rFonts w:ascii="Calibri" w:hAnsi="Calibri"/>
        </w:rPr>
        <w:t xml:space="preserve">V případě odstoupení od smlouvy jsou smluvní strany povinny vypořádat vzájemné závazky a pohledávky do třiceti (30) dnů od nabytí účinku odstoupení. Úhrada se nevztahuje na v předstihu zakoupený materiál, </w:t>
      </w:r>
      <w:r w:rsidRPr="00551E30">
        <w:rPr>
          <w:rFonts w:ascii="Calibri" w:hAnsi="Calibri" w:cs="Calibri"/>
        </w:rPr>
        <w:t>který není zabudován, či drobné náklady zhotovitele.</w:t>
      </w:r>
    </w:p>
    <w:p w14:paraId="0659C3D9" w14:textId="77777777" w:rsidR="004248BC" w:rsidRPr="00884A3C" w:rsidRDefault="002A4110" w:rsidP="00884A3C">
      <w:pPr>
        <w:pStyle w:val="Nadpis4"/>
        <w:jc w:val="center"/>
        <w:rPr>
          <w:rFonts w:ascii="Calibri" w:hAnsi="Calibri"/>
        </w:rPr>
      </w:pPr>
      <w:r w:rsidRPr="00884A3C">
        <w:rPr>
          <w:rFonts w:ascii="Calibri" w:hAnsi="Calibri"/>
        </w:rPr>
        <w:t>KOMUNIKACE MEZI SMLUVNÍMI STRANAMI</w:t>
      </w:r>
    </w:p>
    <w:p w14:paraId="3CBAFE26" w14:textId="77777777" w:rsidR="004248BC" w:rsidRDefault="002A4110">
      <w:pPr>
        <w:ind w:left="1134" w:hanging="708"/>
        <w:jc w:val="both"/>
      </w:pPr>
      <w:r>
        <w:rPr>
          <w:rFonts w:ascii="Calibri" w:hAnsi="Calibri"/>
          <w:b/>
        </w:rPr>
        <w:t>17.1.</w:t>
      </w:r>
      <w:r>
        <w:rPr>
          <w:rFonts w:ascii="Calibri" w:hAnsi="Calibri"/>
        </w:rPr>
        <w:tab/>
        <w:t xml:space="preserve">Pro účely vzájemné komunikace mezi smluvními stranami jsou oprávněny jednat níže uvedené osoby: </w:t>
      </w:r>
    </w:p>
    <w:p w14:paraId="6CB4D8FC" w14:textId="77777777" w:rsidR="004248BC" w:rsidRDefault="002A4110">
      <w:pPr>
        <w:ind w:left="1134"/>
        <w:jc w:val="both"/>
        <w:rPr>
          <w:rFonts w:ascii="Calibri" w:hAnsi="Calibri"/>
        </w:rPr>
      </w:pPr>
      <w:r>
        <w:rPr>
          <w:rFonts w:ascii="Calibri" w:hAnsi="Calibri"/>
        </w:rPr>
        <w:t xml:space="preserve">Za objednatele:  </w:t>
      </w:r>
      <w:r>
        <w:rPr>
          <w:rFonts w:ascii="Calibri" w:hAnsi="Calibri"/>
        </w:rPr>
        <w:tab/>
      </w:r>
      <w:r>
        <w:rPr>
          <w:rFonts w:ascii="Calibri" w:hAnsi="Calibri"/>
        </w:rPr>
        <w:tab/>
      </w:r>
    </w:p>
    <w:p w14:paraId="70F52BF0" w14:textId="77777777" w:rsidR="004248BC" w:rsidRDefault="002A4110" w:rsidP="002F059A">
      <w:pPr>
        <w:spacing w:after="0"/>
        <w:ind w:left="1134"/>
        <w:jc w:val="both"/>
        <w:rPr>
          <w:rFonts w:ascii="Calibri" w:hAnsi="Calibri"/>
        </w:rPr>
      </w:pPr>
      <w:r>
        <w:rPr>
          <w:rFonts w:ascii="Calibri" w:hAnsi="Calibri"/>
        </w:rPr>
        <w:t>ve věcech smluvních:</w:t>
      </w:r>
      <w:r>
        <w:rPr>
          <w:rFonts w:ascii="Calibri" w:hAnsi="Calibri"/>
        </w:rPr>
        <w:tab/>
        <w:t>PhDr. Radka Křížková Červená</w:t>
      </w:r>
    </w:p>
    <w:p w14:paraId="08A381B7" w14:textId="77777777" w:rsidR="004248BC" w:rsidRDefault="002A4110" w:rsidP="002F059A">
      <w:pPr>
        <w:spacing w:after="0"/>
        <w:ind w:left="1134" w:hanging="708"/>
        <w:jc w:val="both"/>
        <w:rPr>
          <w:rFonts w:ascii="Calibri" w:hAnsi="Calibri"/>
        </w:rPr>
      </w:pPr>
      <w:r>
        <w:rPr>
          <w:rFonts w:ascii="Calibri" w:hAnsi="Calibri"/>
        </w:rPr>
        <w:t xml:space="preserve">                              </w:t>
      </w:r>
      <w:r>
        <w:rPr>
          <w:rFonts w:ascii="Calibri" w:hAnsi="Calibri"/>
        </w:rPr>
        <w:tab/>
        <w:t xml:space="preserve">tel.: </w:t>
      </w:r>
      <w:r>
        <w:rPr>
          <w:rFonts w:ascii="Calibri" w:hAnsi="Calibri"/>
        </w:rPr>
        <w:tab/>
      </w:r>
      <w:r>
        <w:rPr>
          <w:rFonts w:ascii="Calibri" w:hAnsi="Calibri"/>
        </w:rPr>
        <w:tab/>
        <w:t> 777 468 770</w:t>
      </w:r>
    </w:p>
    <w:p w14:paraId="03B3EFC6" w14:textId="77777777" w:rsidR="004248BC" w:rsidRDefault="002A4110" w:rsidP="002F059A">
      <w:pPr>
        <w:spacing w:after="0"/>
        <w:ind w:left="1134" w:hanging="708"/>
        <w:jc w:val="both"/>
      </w:pPr>
      <w:r>
        <w:rPr>
          <w:rFonts w:ascii="Calibri" w:hAnsi="Calibri"/>
        </w:rPr>
        <w:t xml:space="preserve">                               e-mail: </w:t>
      </w:r>
      <w:r>
        <w:rPr>
          <w:rFonts w:ascii="Calibri" w:hAnsi="Calibri"/>
        </w:rPr>
        <w:tab/>
      </w:r>
      <w:hyperlink r:id="rId8" w:history="1">
        <w:r>
          <w:rPr>
            <w:rStyle w:val="Hypertextovodkaz"/>
            <w:rFonts w:ascii="Calibri" w:hAnsi="Calibri"/>
          </w:rPr>
          <w:t>krizkovacervena@muzeum-blovice.cz</w:t>
        </w:r>
      </w:hyperlink>
    </w:p>
    <w:p w14:paraId="29022B70" w14:textId="77777777" w:rsidR="004248BC" w:rsidRDefault="002A4110">
      <w:pPr>
        <w:ind w:left="1134" w:hanging="708"/>
        <w:jc w:val="both"/>
        <w:rPr>
          <w:rFonts w:ascii="Calibri" w:hAnsi="Calibri"/>
        </w:rPr>
      </w:pPr>
      <w:r>
        <w:rPr>
          <w:rFonts w:ascii="Calibri" w:hAnsi="Calibri"/>
        </w:rPr>
        <w:tab/>
        <w:t xml:space="preserve">ve věcech technických: </w:t>
      </w:r>
      <w:r>
        <w:rPr>
          <w:rFonts w:ascii="Calibri" w:hAnsi="Calibri"/>
        </w:rPr>
        <w:tab/>
        <w:t>technický dozor investora</w:t>
      </w:r>
    </w:p>
    <w:p w14:paraId="31378FAD" w14:textId="77777777" w:rsidR="002F059A" w:rsidRDefault="002F059A">
      <w:pPr>
        <w:ind w:left="1134" w:hanging="708"/>
        <w:jc w:val="both"/>
        <w:rPr>
          <w:rFonts w:ascii="Calibri" w:hAnsi="Calibri"/>
        </w:rPr>
      </w:pPr>
    </w:p>
    <w:p w14:paraId="53493D7B" w14:textId="77777777" w:rsidR="004248BC" w:rsidRDefault="002A4110">
      <w:pPr>
        <w:ind w:left="1134" w:hanging="708"/>
        <w:jc w:val="both"/>
        <w:rPr>
          <w:rFonts w:ascii="Calibri" w:hAnsi="Calibri"/>
        </w:rPr>
      </w:pPr>
      <w:r>
        <w:rPr>
          <w:rFonts w:ascii="Calibri" w:hAnsi="Calibri"/>
        </w:rPr>
        <w:t xml:space="preserve"> </w:t>
      </w:r>
    </w:p>
    <w:p w14:paraId="3BC870B3" w14:textId="77777777" w:rsidR="004248BC" w:rsidRDefault="002A4110">
      <w:pPr>
        <w:ind w:left="1134"/>
        <w:jc w:val="both"/>
        <w:rPr>
          <w:rFonts w:ascii="Calibri" w:hAnsi="Calibri"/>
        </w:rPr>
      </w:pPr>
      <w:r>
        <w:rPr>
          <w:rFonts w:ascii="Calibri" w:hAnsi="Calibri"/>
        </w:rPr>
        <w:t xml:space="preserve">Za zhotovitele: </w:t>
      </w:r>
      <w:r>
        <w:rPr>
          <w:rFonts w:ascii="Calibri" w:hAnsi="Calibri"/>
        </w:rPr>
        <w:tab/>
      </w:r>
      <w:r>
        <w:rPr>
          <w:rFonts w:ascii="Calibri" w:hAnsi="Calibri"/>
        </w:rPr>
        <w:tab/>
      </w:r>
      <w:r w:rsidRPr="00A51FC2">
        <w:rPr>
          <w:rFonts w:ascii="Calibri" w:hAnsi="Calibri"/>
          <w:highlight w:val="green"/>
        </w:rPr>
        <w:t>................................................................</w:t>
      </w:r>
    </w:p>
    <w:p w14:paraId="139854C7" w14:textId="77777777" w:rsidR="004248BC" w:rsidRDefault="002A4110">
      <w:pPr>
        <w:ind w:left="1134" w:hanging="708"/>
        <w:jc w:val="both"/>
        <w:rPr>
          <w:rFonts w:ascii="Calibri" w:hAnsi="Calibri"/>
        </w:rPr>
      </w:pPr>
      <w:r>
        <w:rPr>
          <w:rFonts w:ascii="Calibri" w:hAnsi="Calibri"/>
        </w:rPr>
        <w:tab/>
      </w:r>
      <w:r>
        <w:rPr>
          <w:rFonts w:ascii="Calibri" w:hAnsi="Calibri"/>
        </w:rPr>
        <w:tab/>
      </w:r>
      <w:r>
        <w:rPr>
          <w:rFonts w:ascii="Calibri" w:hAnsi="Calibri"/>
        </w:rPr>
        <w:tab/>
        <w:t xml:space="preserve">tel: </w:t>
      </w:r>
      <w:r>
        <w:rPr>
          <w:rFonts w:ascii="Calibri" w:hAnsi="Calibri"/>
        </w:rPr>
        <w:tab/>
      </w:r>
      <w:r>
        <w:rPr>
          <w:rFonts w:ascii="Calibri" w:hAnsi="Calibri"/>
        </w:rPr>
        <w:tab/>
      </w:r>
      <w:r w:rsidRPr="00A51FC2">
        <w:rPr>
          <w:rFonts w:ascii="Calibri" w:hAnsi="Calibri"/>
          <w:highlight w:val="green"/>
        </w:rPr>
        <w:t>................................................................</w:t>
      </w:r>
    </w:p>
    <w:p w14:paraId="55F91049" w14:textId="77777777" w:rsidR="004248BC" w:rsidRDefault="002A4110">
      <w:pPr>
        <w:ind w:left="1134" w:hanging="708"/>
        <w:jc w:val="both"/>
        <w:rPr>
          <w:rFonts w:ascii="Calibri" w:hAnsi="Calibri"/>
        </w:rPr>
      </w:pPr>
      <w:r>
        <w:rPr>
          <w:rFonts w:ascii="Calibri" w:hAnsi="Calibri"/>
        </w:rPr>
        <w:tab/>
      </w:r>
      <w:r>
        <w:rPr>
          <w:rFonts w:ascii="Calibri" w:hAnsi="Calibri"/>
        </w:rPr>
        <w:tab/>
      </w:r>
      <w:r>
        <w:rPr>
          <w:rFonts w:ascii="Calibri" w:hAnsi="Calibri"/>
        </w:rPr>
        <w:tab/>
        <w:t xml:space="preserve">email: </w:t>
      </w:r>
      <w:r>
        <w:rPr>
          <w:rFonts w:ascii="Calibri" w:hAnsi="Calibri"/>
        </w:rPr>
        <w:tab/>
      </w:r>
      <w:r>
        <w:rPr>
          <w:rFonts w:ascii="Calibri" w:hAnsi="Calibri"/>
        </w:rPr>
        <w:tab/>
      </w:r>
      <w:r w:rsidRPr="00A51FC2">
        <w:rPr>
          <w:rFonts w:ascii="Calibri" w:hAnsi="Calibri"/>
          <w:highlight w:val="green"/>
        </w:rPr>
        <w:t>.................................................................</w:t>
      </w:r>
    </w:p>
    <w:p w14:paraId="7BFA9616" w14:textId="77777777" w:rsidR="004248BC" w:rsidRPr="00884A3C" w:rsidRDefault="002A4110" w:rsidP="00884A3C">
      <w:pPr>
        <w:pStyle w:val="Nadpis4"/>
        <w:jc w:val="center"/>
        <w:rPr>
          <w:rFonts w:ascii="Calibri" w:hAnsi="Calibri"/>
        </w:rPr>
      </w:pPr>
      <w:r w:rsidRPr="00884A3C">
        <w:rPr>
          <w:rFonts w:ascii="Calibri" w:hAnsi="Calibri"/>
        </w:rPr>
        <w:t>ZÁVĚREČNÁ UJEDNÁNÍ</w:t>
      </w:r>
    </w:p>
    <w:p w14:paraId="575CBCA2" w14:textId="77777777" w:rsidR="004248BC" w:rsidRDefault="002A4110" w:rsidP="006F1F54">
      <w:pPr>
        <w:numPr>
          <w:ilvl w:val="1"/>
          <w:numId w:val="19"/>
        </w:numPr>
        <w:tabs>
          <w:tab w:val="left" w:pos="1134"/>
        </w:tabs>
        <w:ind w:left="1134" w:hanging="708"/>
        <w:jc w:val="both"/>
        <w:rPr>
          <w:rFonts w:ascii="Calibri" w:hAnsi="Calibri"/>
        </w:rPr>
      </w:pPr>
      <w:r>
        <w:rPr>
          <w:rFonts w:ascii="Calibri" w:hAnsi="Calibri"/>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1BBD6965" w14:textId="77777777" w:rsidR="004248BC" w:rsidRDefault="002A4110" w:rsidP="006F1F54">
      <w:pPr>
        <w:numPr>
          <w:ilvl w:val="1"/>
          <w:numId w:val="19"/>
        </w:numPr>
        <w:tabs>
          <w:tab w:val="left" w:pos="1134"/>
        </w:tabs>
        <w:ind w:left="1134" w:hanging="708"/>
        <w:jc w:val="both"/>
        <w:rPr>
          <w:rFonts w:ascii="Calibri" w:hAnsi="Calibri"/>
        </w:rPr>
      </w:pPr>
      <w:r>
        <w:rPr>
          <w:rFonts w:ascii="Calibri" w:hAnsi="Calibri"/>
        </w:rPr>
        <w:t>Práva a povinnosti smluvních stran, které nejsou touto smlouvou výslovně upraveny, se řídí ustanoveními zákona č. 89/2012 Sb., občanský zákoník.</w:t>
      </w:r>
    </w:p>
    <w:p w14:paraId="4C8119AA" w14:textId="77777777" w:rsidR="004248BC" w:rsidRDefault="002A4110" w:rsidP="006F1F54">
      <w:pPr>
        <w:numPr>
          <w:ilvl w:val="1"/>
          <w:numId w:val="19"/>
        </w:numPr>
        <w:tabs>
          <w:tab w:val="left" w:pos="1134"/>
        </w:tabs>
        <w:ind w:left="1134" w:hanging="708"/>
        <w:jc w:val="both"/>
        <w:rPr>
          <w:rFonts w:ascii="Calibri" w:hAnsi="Calibri"/>
        </w:rPr>
      </w:pPr>
      <w:r>
        <w:rPr>
          <w:rFonts w:ascii="Calibri" w:hAnsi="Calibri"/>
        </w:rPr>
        <w:lastRenderedPageBreak/>
        <w:t>Smluvní strany se dohodly, že zvyklosti nemají přednost před ustanoveními této smlouvy ani před ustanoveními zákona.</w:t>
      </w:r>
    </w:p>
    <w:p w14:paraId="0FC25DA9" w14:textId="77777777" w:rsidR="004248BC" w:rsidRDefault="002A4110" w:rsidP="006F1F54">
      <w:pPr>
        <w:numPr>
          <w:ilvl w:val="1"/>
          <w:numId w:val="19"/>
        </w:numPr>
        <w:tabs>
          <w:tab w:val="left" w:pos="1134"/>
        </w:tabs>
        <w:ind w:left="1134" w:hanging="708"/>
        <w:jc w:val="both"/>
        <w:rPr>
          <w:rFonts w:ascii="Calibri" w:hAnsi="Calibri"/>
        </w:rPr>
      </w:pPr>
      <w:r>
        <w:rPr>
          <w:rFonts w:ascii="Calibri" w:hAnsi="Calibri"/>
        </w:rPr>
        <w:t xml:space="preserve">Veškeré změny této smlouvy mohou být po dohodě smluvních stran činěny pouze písemnou formou, a to v podobě číslovaných dodatků k této smlouvě podepsaných oběma smluvními stranami. </w:t>
      </w:r>
    </w:p>
    <w:p w14:paraId="2E8FDA23" w14:textId="77777777" w:rsidR="004248BC" w:rsidRDefault="002A4110" w:rsidP="006F1F54">
      <w:pPr>
        <w:numPr>
          <w:ilvl w:val="1"/>
          <w:numId w:val="19"/>
        </w:numPr>
        <w:tabs>
          <w:tab w:val="left" w:pos="1134"/>
        </w:tabs>
        <w:ind w:left="1134" w:hanging="708"/>
        <w:jc w:val="both"/>
        <w:rPr>
          <w:rFonts w:ascii="Calibri" w:hAnsi="Calibri"/>
        </w:rPr>
      </w:pPr>
      <w:r>
        <w:rPr>
          <w:rFonts w:ascii="Calibri" w:hAnsi="Calibri"/>
        </w:rPr>
        <w:t>Zhotovitel bere na vědomí, že objednatel má povinnost tuto smlouvu včetně všech jejích příloh, změn a případných dodatků a vč. výše skutečně uhrazené ceny za plnění smlouvy zveřejnit v souladu se zákonem č. 134/2016 Sb., o zadávání veřejných zakázek na profilu zadavatele a v souladu se zákonem č. 340/2015 Sb., o registru smluv. Uveřejnění smlouvy v zákonné lhůtě zajistí objednatel. Zhotovitel souhlasí s tím, že tato smlouva bude veřejně přístupná.</w:t>
      </w:r>
    </w:p>
    <w:p w14:paraId="6626AAA3" w14:textId="77777777" w:rsidR="003044DB" w:rsidRPr="003044DB" w:rsidRDefault="003044DB" w:rsidP="005749DC">
      <w:pPr>
        <w:pStyle w:val="Odstavecseseznamem"/>
        <w:numPr>
          <w:ilvl w:val="1"/>
          <w:numId w:val="19"/>
        </w:numPr>
        <w:ind w:left="1134" w:hanging="708"/>
        <w:rPr>
          <w:rFonts w:ascii="Calibri" w:hAnsi="Calibri"/>
        </w:rPr>
      </w:pPr>
      <w:r w:rsidRPr="003044DB">
        <w:rPr>
          <w:rFonts w:ascii="Calibri" w:hAnsi="Calibri"/>
        </w:rPr>
        <w:t>Smlouva je vyhotovena ve čtyřech (4) stejnopisech s platností originálu, z nichž dva (2) stejnopisy obdrží zhotovitel a dva (2) si ponechá objednatel.</w:t>
      </w:r>
    </w:p>
    <w:p w14:paraId="074610FD" w14:textId="77777777" w:rsidR="004248BC" w:rsidRDefault="002A4110" w:rsidP="006F1F54">
      <w:pPr>
        <w:numPr>
          <w:ilvl w:val="1"/>
          <w:numId w:val="19"/>
        </w:numPr>
        <w:tabs>
          <w:tab w:val="left" w:pos="1134"/>
        </w:tabs>
        <w:ind w:left="1134" w:hanging="708"/>
        <w:jc w:val="both"/>
        <w:rPr>
          <w:rFonts w:ascii="Calibri" w:hAnsi="Calibri"/>
        </w:rPr>
      </w:pPr>
      <w:r>
        <w:rPr>
          <w:rFonts w:ascii="Calibri" w:hAnsi="Calibri"/>
        </w:rPr>
        <w:t>Pokud v této smlouvě nebylo ujednáno jinak, řídí se právní poměry z ní vyplývající a vznikající občanským zákoníkem.</w:t>
      </w:r>
    </w:p>
    <w:p w14:paraId="26066EBD" w14:textId="3973D4CF" w:rsidR="004248BC" w:rsidRDefault="002A4110" w:rsidP="006F1F54">
      <w:pPr>
        <w:numPr>
          <w:ilvl w:val="1"/>
          <w:numId w:val="19"/>
        </w:numPr>
        <w:tabs>
          <w:tab w:val="left" w:pos="1134"/>
        </w:tabs>
        <w:ind w:left="1134" w:hanging="708"/>
        <w:jc w:val="both"/>
        <w:rPr>
          <w:rFonts w:ascii="Calibri" w:hAnsi="Calibri"/>
        </w:rPr>
      </w:pPr>
      <w:r>
        <w:rPr>
          <w:rFonts w:ascii="Calibri" w:hAnsi="Calibri"/>
        </w:rPr>
        <w:t>Tato smlouva nabývá platnosti dnem podpisu tét</w:t>
      </w:r>
      <w:r w:rsidR="00551E30">
        <w:rPr>
          <w:rFonts w:ascii="Calibri" w:hAnsi="Calibri"/>
        </w:rPr>
        <w:t>o smlouvy posledním z účastníků</w:t>
      </w:r>
      <w:r w:rsidR="00551E30" w:rsidRPr="00551E30">
        <w:rPr>
          <w:rFonts w:ascii="Calibri" w:hAnsi="Calibri"/>
        </w:rPr>
        <w:t xml:space="preserve"> </w:t>
      </w:r>
      <w:r w:rsidR="00551E30">
        <w:rPr>
          <w:rFonts w:ascii="Calibri" w:hAnsi="Calibri"/>
        </w:rPr>
        <w:t>a</w:t>
      </w:r>
      <w:r w:rsidR="003044DB">
        <w:rPr>
          <w:rFonts w:ascii="Calibri" w:hAnsi="Calibri"/>
        </w:rPr>
        <w:t> </w:t>
      </w:r>
      <w:r w:rsidR="00551E30">
        <w:rPr>
          <w:rFonts w:ascii="Calibri" w:hAnsi="Calibri"/>
        </w:rPr>
        <w:t>účinnosti zveřejněním v registru smluv.</w:t>
      </w:r>
    </w:p>
    <w:p w14:paraId="5FD2FE4F" w14:textId="77777777" w:rsidR="004248BC" w:rsidRDefault="002A4110" w:rsidP="006F1F54">
      <w:pPr>
        <w:numPr>
          <w:ilvl w:val="1"/>
          <w:numId w:val="19"/>
        </w:numPr>
        <w:tabs>
          <w:tab w:val="left" w:pos="1134"/>
        </w:tabs>
        <w:spacing w:after="240"/>
        <w:ind w:left="1134" w:hanging="709"/>
        <w:jc w:val="both"/>
        <w:rPr>
          <w:rFonts w:ascii="Calibri" w:hAnsi="Calibri"/>
        </w:rPr>
      </w:pPr>
      <w:r>
        <w:rPr>
          <w:rFonts w:ascii="Calibri" w:hAnsi="Calibri"/>
        </w:rPr>
        <w:t>Smluvní strany této smlouvy prohlašují, že si tuto smlouvu před jejím podpisem přečetly, že představuje projev jejich pravé a svobodné vůle, na důkaz čehož připojují své podpisy.</w:t>
      </w:r>
    </w:p>
    <w:p w14:paraId="47D2DC25" w14:textId="08EBB39B" w:rsidR="004248BC" w:rsidRDefault="004248B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rPr>
          <w:rFonts w:ascii="Calibri" w:hAnsi="Calibri"/>
          <w:bCs/>
          <w:sz w:val="20"/>
          <w:szCs w:val="20"/>
        </w:rPr>
      </w:pPr>
    </w:p>
    <w:p w14:paraId="7F544031" w14:textId="77777777" w:rsidR="004248BC" w:rsidRDefault="002A4110" w:rsidP="003044D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firstLine="171"/>
        <w:jc w:val="both"/>
      </w:pPr>
      <w:r>
        <w:rPr>
          <w:rFonts w:ascii="Calibri" w:hAnsi="Calibri"/>
          <w:bCs/>
        </w:rPr>
        <w:t xml:space="preserve">Přílohy ke smlouvě: </w:t>
      </w:r>
      <w:r>
        <w:rPr>
          <w:rFonts w:ascii="Calibri" w:hAnsi="Calibri"/>
          <w:bCs/>
        </w:rPr>
        <w:tab/>
      </w:r>
    </w:p>
    <w:p w14:paraId="5E2FA650" w14:textId="3495F512" w:rsidR="004248BC" w:rsidRDefault="002A4110" w:rsidP="003044D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67"/>
        <w:jc w:val="both"/>
        <w:rPr>
          <w:rFonts w:ascii="Calibri" w:hAnsi="Calibri"/>
          <w:bCs/>
        </w:rPr>
      </w:pPr>
      <w:r>
        <w:rPr>
          <w:rFonts w:ascii="Calibri" w:hAnsi="Calibri"/>
          <w:bCs/>
        </w:rPr>
        <w:t xml:space="preserve">Příloha č. 1: </w:t>
      </w:r>
      <w:r>
        <w:rPr>
          <w:rFonts w:ascii="Calibri" w:hAnsi="Calibri"/>
          <w:bCs/>
        </w:rPr>
        <w:tab/>
        <w:t xml:space="preserve">Krycí list rozpočtu, </w:t>
      </w:r>
      <w:r w:rsidR="00551E30">
        <w:rPr>
          <w:rFonts w:ascii="Calibri" w:hAnsi="Calibri"/>
          <w:bCs/>
        </w:rPr>
        <w:t xml:space="preserve">soupis prací - </w:t>
      </w:r>
      <w:r>
        <w:rPr>
          <w:rFonts w:ascii="Calibri" w:hAnsi="Calibri"/>
          <w:bCs/>
        </w:rPr>
        <w:t>rekapitulace stavebních dílů a VRN</w:t>
      </w:r>
      <w:r w:rsidRPr="003044DB">
        <w:rPr>
          <w:rFonts w:ascii="Calibri" w:hAnsi="Calibri"/>
          <w:bCs/>
          <w:i/>
        </w:rPr>
        <w:t xml:space="preserve"> </w:t>
      </w:r>
      <w:r w:rsidR="003044DB" w:rsidRPr="003044DB">
        <w:rPr>
          <w:rFonts w:ascii="Calibri" w:hAnsi="Calibri"/>
          <w:bCs/>
          <w:i/>
        </w:rPr>
        <w:t>(bude součástí nabídky – Příloha č. 3)</w:t>
      </w:r>
    </w:p>
    <w:p w14:paraId="5A294457" w14:textId="34A56CF4" w:rsidR="00575F07" w:rsidRPr="003044DB" w:rsidRDefault="001B7CC6" w:rsidP="003044D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26" w:firstLine="171"/>
        <w:jc w:val="both"/>
        <w:rPr>
          <w:rFonts w:ascii="Calibri" w:hAnsi="Calibri"/>
          <w:bCs/>
        </w:rPr>
      </w:pPr>
      <w:r>
        <w:rPr>
          <w:rFonts w:ascii="Calibri" w:hAnsi="Calibri"/>
          <w:bCs/>
        </w:rPr>
        <w:t xml:space="preserve">Příloha č. </w:t>
      </w:r>
      <w:r w:rsidRPr="003044DB">
        <w:rPr>
          <w:rFonts w:ascii="Calibri" w:hAnsi="Calibri"/>
          <w:bCs/>
        </w:rPr>
        <w:t>2</w:t>
      </w:r>
      <w:r w:rsidR="00575F07" w:rsidRPr="003044DB">
        <w:rPr>
          <w:rFonts w:ascii="Calibri" w:hAnsi="Calibri"/>
          <w:bCs/>
        </w:rPr>
        <w:t xml:space="preserve">: </w:t>
      </w:r>
      <w:r w:rsidR="00575F07" w:rsidRPr="003044DB">
        <w:rPr>
          <w:rFonts w:ascii="Calibri" w:hAnsi="Calibri"/>
          <w:bCs/>
        </w:rPr>
        <w:tab/>
        <w:t>Seznam poddodavatelů</w:t>
      </w:r>
      <w:r w:rsidR="003044DB">
        <w:rPr>
          <w:rFonts w:ascii="Calibri" w:hAnsi="Calibri"/>
          <w:bCs/>
        </w:rPr>
        <w:t xml:space="preserve"> </w:t>
      </w:r>
      <w:r w:rsidR="003044DB" w:rsidRPr="003044DB">
        <w:rPr>
          <w:rFonts w:ascii="Calibri" w:hAnsi="Calibri"/>
          <w:bCs/>
          <w:i/>
        </w:rPr>
        <w:t>(bude součástí nabídky – Příloha č. 5)</w:t>
      </w:r>
    </w:p>
    <w:p w14:paraId="650C377B" w14:textId="41C0F1B5" w:rsidR="004248BC" w:rsidRDefault="002A4110" w:rsidP="003044DB">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26" w:firstLine="171"/>
        <w:jc w:val="both"/>
        <w:rPr>
          <w:rFonts w:ascii="Calibri" w:hAnsi="Calibri"/>
          <w:bCs/>
        </w:rPr>
      </w:pPr>
      <w:r w:rsidRPr="003044DB">
        <w:rPr>
          <w:rFonts w:ascii="Calibri" w:hAnsi="Calibri"/>
          <w:bCs/>
        </w:rPr>
        <w:t xml:space="preserve">Příloha č. </w:t>
      </w:r>
      <w:r w:rsidR="001B7CC6" w:rsidRPr="003044DB">
        <w:rPr>
          <w:rFonts w:ascii="Calibri" w:hAnsi="Calibri"/>
          <w:bCs/>
        </w:rPr>
        <w:t>3</w:t>
      </w:r>
      <w:r w:rsidRPr="003044DB">
        <w:rPr>
          <w:rFonts w:ascii="Calibri" w:hAnsi="Calibri"/>
          <w:bCs/>
        </w:rPr>
        <w:t xml:space="preserve">: </w:t>
      </w:r>
      <w:r>
        <w:rPr>
          <w:rFonts w:ascii="Calibri" w:hAnsi="Calibri"/>
          <w:bCs/>
        </w:rPr>
        <w:tab/>
        <w:t>Stanovisk</w:t>
      </w:r>
      <w:r w:rsidR="00887F4A">
        <w:rPr>
          <w:rFonts w:ascii="Calibri" w:hAnsi="Calibri"/>
          <w:bCs/>
        </w:rPr>
        <w:t>a</w:t>
      </w:r>
      <w:r>
        <w:rPr>
          <w:rFonts w:ascii="Calibri" w:hAnsi="Calibri"/>
          <w:bCs/>
        </w:rPr>
        <w:t xml:space="preserve"> dotčeného orgánu státní správy z hlediska státní památkové péče</w:t>
      </w:r>
    </w:p>
    <w:p w14:paraId="3C911E66" w14:textId="77777777" w:rsidR="004248BC" w:rsidRDefault="004248BC">
      <w:pPr>
        <w:overflowPunct w:val="0"/>
        <w:autoSpaceDE w:val="0"/>
        <w:ind w:left="426"/>
        <w:jc w:val="both"/>
        <w:rPr>
          <w:rFonts w:ascii="Calibri" w:hAnsi="Calibri"/>
        </w:rPr>
      </w:pPr>
    </w:p>
    <w:p w14:paraId="264803CE" w14:textId="5A7CFD57" w:rsidR="004248BC" w:rsidRDefault="002A4110" w:rsidP="003044DB">
      <w:pPr>
        <w:overflowPunct w:val="0"/>
        <w:autoSpaceDE w:val="0"/>
        <w:ind w:left="567"/>
        <w:jc w:val="both"/>
        <w:rPr>
          <w:rFonts w:ascii="Calibri" w:hAnsi="Calibri"/>
        </w:rPr>
      </w:pPr>
      <w:r>
        <w:rPr>
          <w:rFonts w:ascii="Calibri" w:hAnsi="Calibri"/>
        </w:rPr>
        <w:t>v Blovicích</w:t>
      </w:r>
      <w:r w:rsidR="00551E30">
        <w:rPr>
          <w:rFonts w:ascii="Calibri" w:hAnsi="Calibri"/>
        </w:rPr>
        <w:t xml:space="preserve"> dne .....................  2019</w:t>
      </w:r>
      <w:r>
        <w:rPr>
          <w:rFonts w:ascii="Calibri" w:hAnsi="Calibri"/>
        </w:rPr>
        <w:tab/>
      </w:r>
      <w:r>
        <w:rPr>
          <w:rFonts w:ascii="Calibri" w:hAnsi="Calibri"/>
        </w:rPr>
        <w:tab/>
      </w:r>
      <w:r>
        <w:rPr>
          <w:rFonts w:ascii="Calibri" w:hAnsi="Calibri"/>
        </w:rPr>
        <w:tab/>
        <w:t xml:space="preserve">v </w:t>
      </w:r>
      <w:r w:rsidRPr="00A51FC2">
        <w:rPr>
          <w:rFonts w:ascii="Calibri" w:hAnsi="Calibri"/>
          <w:highlight w:val="green"/>
        </w:rPr>
        <w:t>...................</w:t>
      </w:r>
      <w:r>
        <w:rPr>
          <w:rFonts w:ascii="Calibri" w:hAnsi="Calibri"/>
        </w:rPr>
        <w:t xml:space="preserve"> dn</w:t>
      </w:r>
      <w:r w:rsidR="00551E30">
        <w:rPr>
          <w:rFonts w:ascii="Calibri" w:hAnsi="Calibri"/>
        </w:rPr>
        <w:t xml:space="preserve">e  </w:t>
      </w:r>
      <w:r w:rsidR="00551E30" w:rsidRPr="00A51FC2">
        <w:rPr>
          <w:rFonts w:ascii="Calibri" w:hAnsi="Calibri"/>
          <w:highlight w:val="green"/>
        </w:rPr>
        <w:t>........................</w:t>
      </w:r>
      <w:r w:rsidR="00551E30">
        <w:rPr>
          <w:rFonts w:ascii="Calibri" w:hAnsi="Calibri"/>
        </w:rPr>
        <w:t xml:space="preserve"> 2019</w:t>
      </w:r>
    </w:p>
    <w:p w14:paraId="33C6AAA9" w14:textId="77777777" w:rsidR="004248BC" w:rsidRDefault="004248BC">
      <w:pPr>
        <w:overflowPunct w:val="0"/>
        <w:autoSpaceDE w:val="0"/>
        <w:ind w:firstLine="426"/>
        <w:jc w:val="both"/>
        <w:rPr>
          <w:rFonts w:ascii="Calibri" w:hAnsi="Calibri"/>
        </w:rPr>
      </w:pPr>
    </w:p>
    <w:p w14:paraId="1CF2DDA8" w14:textId="5CCD93F7" w:rsidR="004248BC" w:rsidRPr="00575F07" w:rsidRDefault="002A4110" w:rsidP="00575F07">
      <w:pPr>
        <w:overflowPunct w:val="0"/>
        <w:autoSpaceDE w:val="0"/>
        <w:ind w:firstLine="426"/>
        <w:jc w:val="both"/>
        <w:rPr>
          <w:rFonts w:ascii="Calibri" w:hAnsi="Calibri"/>
        </w:rPr>
      </w:pPr>
      <w:r>
        <w:rPr>
          <w:rFonts w:ascii="Calibri" w:hAnsi="Calibri"/>
        </w:rPr>
        <w:t xml:space="preserve">    za objednatele: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za zhotovitele: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rPr>
        <w:tab/>
      </w:r>
      <w:r>
        <w:rPr>
          <w:rFonts w:ascii="Calibri" w:hAnsi="Calibri"/>
          <w:b/>
        </w:rPr>
        <w:tab/>
      </w:r>
      <w:r>
        <w:rPr>
          <w:rFonts w:ascii="Calibri" w:hAnsi="Calibri"/>
          <w:bCs/>
        </w:rPr>
        <w:tab/>
      </w:r>
    </w:p>
    <w:p w14:paraId="2C2E2862" w14:textId="77777777" w:rsidR="004248BC" w:rsidRDefault="004248BC">
      <w:pPr>
        <w:spacing w:line="280" w:lineRule="atLeast"/>
        <w:jc w:val="both"/>
        <w:rPr>
          <w:rFonts w:ascii="Calibri" w:hAnsi="Calibri"/>
          <w:bCs/>
        </w:rPr>
      </w:pPr>
    </w:p>
    <w:p w14:paraId="01D013D8" w14:textId="77777777" w:rsidR="004248BC" w:rsidRDefault="002A4110" w:rsidP="003044DB">
      <w:pPr>
        <w:pStyle w:val="Bezmezer"/>
        <w:ind w:left="567"/>
        <w:rPr>
          <w:sz w:val="24"/>
          <w:szCs w:val="24"/>
        </w:rPr>
      </w:pPr>
      <w:r>
        <w:rPr>
          <w:sz w:val="24"/>
          <w:szCs w:val="24"/>
        </w:rPr>
        <w:t>PhDr. Radka Křížková Červená</w:t>
      </w:r>
      <w:r>
        <w:rPr>
          <w:sz w:val="24"/>
          <w:szCs w:val="24"/>
        </w:rPr>
        <w:tab/>
      </w:r>
      <w:r>
        <w:rPr>
          <w:sz w:val="24"/>
          <w:szCs w:val="24"/>
        </w:rPr>
        <w:tab/>
      </w:r>
      <w:r>
        <w:rPr>
          <w:sz w:val="24"/>
          <w:szCs w:val="24"/>
        </w:rPr>
        <w:tab/>
      </w:r>
      <w:r>
        <w:rPr>
          <w:sz w:val="24"/>
          <w:szCs w:val="24"/>
        </w:rPr>
        <w:tab/>
      </w:r>
      <w:r w:rsidRPr="00A51FC2">
        <w:rPr>
          <w:sz w:val="24"/>
          <w:szCs w:val="24"/>
          <w:highlight w:val="green"/>
        </w:rPr>
        <w:t>...........................................</w:t>
      </w:r>
    </w:p>
    <w:p w14:paraId="2695E996" w14:textId="77777777" w:rsidR="004248BC" w:rsidRDefault="002A4110">
      <w:pPr>
        <w:pStyle w:val="Bezmezer"/>
        <w:tabs>
          <w:tab w:val="center" w:pos="1134"/>
        </w:tabs>
      </w:pPr>
      <w:r>
        <w:tab/>
        <w:t xml:space="preserve">                       ředitelka</w:t>
      </w:r>
    </w:p>
    <w:p w14:paraId="028AF84E" w14:textId="55B262D7" w:rsidR="004248BC" w:rsidRDefault="002A4110" w:rsidP="00575F07">
      <w:pPr>
        <w:pStyle w:val="Bezmezer"/>
        <w:tabs>
          <w:tab w:val="center" w:pos="1134"/>
        </w:tabs>
      </w:pPr>
      <w:r>
        <w:tab/>
        <w:t xml:space="preserve">             Muzeum jižního Plzeňska </w:t>
      </w:r>
    </w:p>
    <w:p w14:paraId="2864670F" w14:textId="77777777" w:rsidR="004248BC" w:rsidRDefault="004248BC"/>
    <w:sectPr w:rsidR="004248BC" w:rsidSect="004248BC">
      <w:headerReference w:type="default" r:id="rId9"/>
      <w:footerReference w:type="default" r:id="rId10"/>
      <w:pgSz w:w="11906" w:h="16838"/>
      <w:pgMar w:top="899" w:right="1133" w:bottom="1418"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4E49C" w14:textId="77777777" w:rsidR="00CC48D5" w:rsidRDefault="00CC48D5" w:rsidP="004248BC">
      <w:pPr>
        <w:spacing w:after="0"/>
      </w:pPr>
      <w:r>
        <w:separator/>
      </w:r>
    </w:p>
  </w:endnote>
  <w:endnote w:type="continuationSeparator" w:id="0">
    <w:p w14:paraId="44431403" w14:textId="77777777" w:rsidR="00CC48D5" w:rsidRDefault="00CC48D5" w:rsidP="004248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2E61C" w14:textId="77777777" w:rsidR="004248BC" w:rsidRDefault="004248BC">
    <w:pPr>
      <w:pStyle w:val="Zpat"/>
      <w:jc w:val="center"/>
    </w:pPr>
    <w:r>
      <w:t xml:space="preserve">Stránka </w:t>
    </w:r>
    <w:r>
      <w:rPr>
        <w:b/>
      </w:rPr>
      <w:fldChar w:fldCharType="begin"/>
    </w:r>
    <w:r>
      <w:rPr>
        <w:b/>
      </w:rPr>
      <w:instrText xml:space="preserve"> PAGE </w:instrText>
    </w:r>
    <w:r>
      <w:rPr>
        <w:b/>
      </w:rPr>
      <w:fldChar w:fldCharType="separate"/>
    </w:r>
    <w:r w:rsidR="006C6F18">
      <w:rPr>
        <w:b/>
        <w:noProof/>
      </w:rPr>
      <w:t>1</w:t>
    </w:r>
    <w:r>
      <w:rPr>
        <w:b/>
      </w:rPr>
      <w:fldChar w:fldCharType="end"/>
    </w:r>
    <w:r>
      <w:t xml:space="preserve"> z </w:t>
    </w:r>
    <w:r>
      <w:rPr>
        <w:b/>
      </w:rPr>
      <w:fldChar w:fldCharType="begin"/>
    </w:r>
    <w:r>
      <w:rPr>
        <w:b/>
      </w:rPr>
      <w:instrText xml:space="preserve"> NUMPAGES </w:instrText>
    </w:r>
    <w:r>
      <w:rPr>
        <w:b/>
      </w:rPr>
      <w:fldChar w:fldCharType="separate"/>
    </w:r>
    <w:r w:rsidR="006C6F18">
      <w:rPr>
        <w:b/>
        <w:noProof/>
      </w:rPr>
      <w:t>16</w:t>
    </w:r>
    <w:r>
      <w:rPr>
        <w:b/>
      </w:rPr>
      <w:fldChar w:fldCharType="end"/>
    </w:r>
  </w:p>
  <w:p w14:paraId="4AB2BA01" w14:textId="77777777" w:rsidR="004248BC" w:rsidRDefault="004248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F5EC7" w14:textId="77777777" w:rsidR="00CC48D5" w:rsidRDefault="00CC48D5" w:rsidP="004248BC">
      <w:pPr>
        <w:spacing w:after="0"/>
      </w:pPr>
      <w:r w:rsidRPr="004248BC">
        <w:rPr>
          <w:color w:val="000000"/>
        </w:rPr>
        <w:separator/>
      </w:r>
    </w:p>
  </w:footnote>
  <w:footnote w:type="continuationSeparator" w:id="0">
    <w:p w14:paraId="6A04097D" w14:textId="77777777" w:rsidR="00CC48D5" w:rsidRDefault="00CC48D5" w:rsidP="004248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182A" w14:textId="50874A10" w:rsidR="004248BC" w:rsidRDefault="004248BC" w:rsidP="008C2FD5">
    <w:pPr>
      <w:pStyle w:val="Zhlav"/>
      <w:pBdr>
        <w:bottom w:val="single" w:sz="4" w:space="1" w:color="auto"/>
      </w:pBdr>
      <w:tabs>
        <w:tab w:val="clear" w:pos="9072"/>
      </w:tabs>
      <w:spacing w:after="200"/>
      <w:rPr>
        <w:rFonts w:ascii="Calibri" w:hAnsi="Calibri"/>
        <w:b/>
        <w:sz w:val="22"/>
        <w:szCs w:val="22"/>
      </w:rPr>
    </w:pPr>
    <w:r>
      <w:rPr>
        <w:rFonts w:ascii="Calibri" w:hAnsi="Calibri"/>
        <w:b/>
        <w:sz w:val="22"/>
        <w:szCs w:val="22"/>
      </w:rPr>
      <w:t xml:space="preserve">Příloha č. </w:t>
    </w:r>
    <w:r w:rsidR="006E12E6">
      <w:rPr>
        <w:rFonts w:ascii="Calibri" w:hAnsi="Calibri"/>
        <w:b/>
        <w:sz w:val="22"/>
        <w:szCs w:val="22"/>
      </w:rPr>
      <w:t>2</w:t>
    </w:r>
    <w:r>
      <w:rPr>
        <w:rFonts w:ascii="Calibri" w:hAnsi="Calibri"/>
        <w:b/>
        <w:sz w:val="22"/>
        <w:szCs w:val="22"/>
      </w:rPr>
      <w:t xml:space="preserve"> Výzvy k podání nabídky</w:t>
    </w:r>
    <w:r w:rsidR="008C2FD5">
      <w:rPr>
        <w:rFonts w:ascii="Calibri" w:hAnsi="Calibri"/>
        <w:b/>
        <w:sz w:val="22"/>
        <w:szCs w:val="22"/>
      </w:rPr>
      <w:tab/>
    </w:r>
    <w:r w:rsidR="008C2FD5">
      <w:rPr>
        <w:rFonts w:ascii="Calibri" w:hAnsi="Calibri"/>
        <w:b/>
        <w:sz w:val="22"/>
        <w:szCs w:val="22"/>
      </w:rPr>
      <w:tab/>
      <w:t xml:space="preserve">   </w:t>
    </w:r>
    <w:r w:rsidR="008C2FD5">
      <w:rPr>
        <w:rFonts w:ascii="Calibri" w:hAnsi="Calibri"/>
        <w:b/>
        <w:sz w:val="22"/>
        <w:szCs w:val="22"/>
      </w:rPr>
      <w:tab/>
    </w:r>
    <w:r w:rsidR="008C2FD5">
      <w:rPr>
        <w:rFonts w:ascii="Calibri" w:hAnsi="Calibri"/>
        <w:b/>
        <w:sz w:val="22"/>
        <w:szCs w:val="22"/>
      </w:rPr>
      <w:tab/>
    </w:r>
    <w:r w:rsidR="008C2FD5">
      <w:rPr>
        <w:rFonts w:ascii="Calibri" w:hAnsi="Calibri"/>
        <w:b/>
        <w:sz w:val="22"/>
        <w:szCs w:val="22"/>
      </w:rPr>
      <w:tab/>
    </w:r>
    <w:r>
      <w:rPr>
        <w:rFonts w:ascii="Calibri" w:hAnsi="Calibri"/>
        <w:b/>
        <w:sz w:val="22"/>
        <w:szCs w:val="22"/>
      </w:rPr>
      <w:t>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EA8"/>
    <w:multiLevelType w:val="multilevel"/>
    <w:tmpl w:val="921CA69E"/>
    <w:lvl w:ilvl="0">
      <w:start w:val="1"/>
      <w:numFmt w:val="decimal"/>
      <w:lvlText w:val="Čl. %1."/>
      <w:lvlJc w:val="left"/>
      <w:pPr>
        <w:ind w:left="360" w:hanging="360"/>
      </w:pPr>
      <w:rPr>
        <w:b/>
      </w:rPr>
    </w:lvl>
    <w:lvl w:ilvl="1">
      <w:start w:val="1"/>
      <w:numFmt w:val="decimal"/>
      <w:lvlText w:val="13.%2"/>
      <w:lvlJc w:val="left"/>
      <w:pPr>
        <w:ind w:left="917" w:hanging="491"/>
      </w:pPr>
      <w:rPr>
        <w:rFonts w:cs="Times New Roman"/>
        <w:b/>
        <w:color w:val="auto"/>
      </w:r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71264"/>
    <w:multiLevelType w:val="multilevel"/>
    <w:tmpl w:val="787CBE1A"/>
    <w:lvl w:ilvl="0">
      <w:start w:val="1"/>
      <w:numFmt w:val="decimal"/>
      <w:lvlText w:val="9.%1"/>
      <w:lvlJc w:val="left"/>
      <w:pPr>
        <w:ind w:left="1854" w:hanging="360"/>
      </w:pPr>
      <w:rPr>
        <w:b/>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15:restartNumberingAfterBreak="0">
    <w:nsid w:val="075F7F7D"/>
    <w:multiLevelType w:val="multilevel"/>
    <w:tmpl w:val="43BE3046"/>
    <w:lvl w:ilvl="0">
      <w:start w:val="1"/>
      <w:numFmt w:val="decimal"/>
      <w:lvlText w:val="10.%1"/>
      <w:lvlJc w:val="left"/>
      <w:pPr>
        <w:ind w:left="928" w:hanging="360"/>
      </w:pPr>
      <w:rPr>
        <w:rFonts w:ascii="Calibri" w:hAnsi="Calibri" w:cs="Times New Roman"/>
        <w:b/>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07754661"/>
    <w:multiLevelType w:val="multilevel"/>
    <w:tmpl w:val="609A7066"/>
    <w:lvl w:ilvl="0">
      <w:start w:val="1"/>
      <w:numFmt w:val="lowerLetter"/>
      <w:lvlText w:val="%1)"/>
      <w:lvlJc w:val="left"/>
      <w:pPr>
        <w:ind w:left="148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58788C"/>
    <w:multiLevelType w:val="multilevel"/>
    <w:tmpl w:val="C81A07D0"/>
    <w:lvl w:ilvl="0">
      <w:start w:val="1"/>
      <w:numFmt w:val="decimal"/>
      <w:lvlText w:val="5.%1"/>
      <w:lvlJc w:val="left"/>
      <w:pPr>
        <w:ind w:left="1854" w:hanging="360"/>
      </w:pPr>
      <w:rPr>
        <w:rFonts w:cs="Times New Roman"/>
        <w:b/>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15:restartNumberingAfterBreak="0">
    <w:nsid w:val="0C5675C7"/>
    <w:multiLevelType w:val="multilevel"/>
    <w:tmpl w:val="675238D8"/>
    <w:lvl w:ilvl="0">
      <w:start w:val="1"/>
      <w:numFmt w:val="decimal"/>
      <w:lvlText w:val="12.%1"/>
      <w:lvlJc w:val="left"/>
      <w:pPr>
        <w:ind w:left="1713" w:hanging="360"/>
      </w:pPr>
      <w:rPr>
        <w:rFonts w:cs="Times New Roman"/>
        <w:b/>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 w15:restartNumberingAfterBreak="0">
    <w:nsid w:val="0D3C7A78"/>
    <w:multiLevelType w:val="hybridMultilevel"/>
    <w:tmpl w:val="3FFE71C8"/>
    <w:lvl w:ilvl="0" w:tplc="273ECAF2">
      <w:start w:val="1"/>
      <w:numFmt w:val="lowerLetter"/>
      <w:lvlText w:val="%1)"/>
      <w:lvlJc w:val="left"/>
      <w:pPr>
        <w:tabs>
          <w:tab w:val="num" w:pos="360"/>
        </w:tabs>
        <w:ind w:left="360"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0F70735C"/>
    <w:multiLevelType w:val="multilevel"/>
    <w:tmpl w:val="14A66248"/>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7F24BA6"/>
    <w:multiLevelType w:val="multilevel"/>
    <w:tmpl w:val="A82C22C0"/>
    <w:lvl w:ilvl="0">
      <w:start w:val="3"/>
      <w:numFmt w:val="decimal"/>
      <w:lvlText w:val="%1"/>
      <w:lvlJc w:val="left"/>
      <w:pPr>
        <w:ind w:left="360" w:hanging="360"/>
      </w:pPr>
      <w:rPr>
        <w:rFonts w:hint="default"/>
        <w:color w:val="auto"/>
      </w:rPr>
    </w:lvl>
    <w:lvl w:ilvl="1">
      <w:start w:val="6"/>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9" w15:restartNumberingAfterBreak="0">
    <w:nsid w:val="206A396F"/>
    <w:multiLevelType w:val="hybridMultilevel"/>
    <w:tmpl w:val="19121666"/>
    <w:lvl w:ilvl="0" w:tplc="B5D43ED0">
      <w:start w:val="1"/>
      <w:numFmt w:val="decimal"/>
      <w:lvlText w:val="6.%1"/>
      <w:lvlJc w:val="left"/>
      <w:pPr>
        <w:ind w:left="1004" w:hanging="360"/>
      </w:pPr>
      <w:rPr>
        <w:rFonts w:hint="default"/>
        <w:b/>
        <w:color w:val="auto"/>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7F1131B"/>
    <w:multiLevelType w:val="hybridMultilevel"/>
    <w:tmpl w:val="5CCA266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1" w15:restartNumberingAfterBreak="0">
    <w:nsid w:val="295B4FFD"/>
    <w:multiLevelType w:val="multilevel"/>
    <w:tmpl w:val="D54A0DAC"/>
    <w:lvl w:ilvl="0">
      <w:start w:val="1"/>
      <w:numFmt w:val="decimal"/>
      <w:lvlText w:val="Čl. %1."/>
      <w:lvlJc w:val="left"/>
      <w:pPr>
        <w:ind w:left="360" w:hanging="360"/>
      </w:pPr>
      <w:rPr>
        <w:b/>
      </w:rPr>
    </w:lvl>
    <w:lvl w:ilvl="1">
      <w:start w:val="1"/>
      <w:numFmt w:val="decimal"/>
      <w:lvlText w:val="18.%2"/>
      <w:lvlJc w:val="left"/>
      <w:pPr>
        <w:ind w:left="917" w:hanging="491"/>
      </w:pPr>
      <w:rPr>
        <w:rFonts w:cs="Times New Roman"/>
        <w:b/>
        <w:color w:val="auto"/>
      </w:r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E07B83"/>
    <w:multiLevelType w:val="multilevel"/>
    <w:tmpl w:val="CC3A79E0"/>
    <w:styleLink w:val="WWOutlineListStyle1"/>
    <w:lvl w:ilvl="0">
      <w:start w:val="1"/>
      <w:numFmt w:val="none"/>
      <w:lvlText w:val="%1"/>
      <w:lvlJc w:val="left"/>
    </w:lvl>
    <w:lvl w:ilvl="1">
      <w:start w:val="1"/>
      <w:numFmt w:val="none"/>
      <w:lvlText w:val=""/>
      <w:lvlJc w:val="left"/>
    </w:lvl>
    <w:lvl w:ilvl="2">
      <w:start w:val="1"/>
      <w:numFmt w:val="none"/>
      <w:lvlText w:val=""/>
      <w:lvlJc w:val="left"/>
    </w:lvl>
    <w:lvl w:ilvl="3">
      <w:start w:val="1"/>
      <w:numFmt w:val="upperRoman"/>
      <w:pStyle w:val="Nadpis4"/>
      <w:lvlText w:val="%4."/>
      <w:lvlJc w:val="center"/>
      <w:pPr>
        <w:ind w:left="720" w:hanging="36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35751751"/>
    <w:multiLevelType w:val="multilevel"/>
    <w:tmpl w:val="4EE8AA82"/>
    <w:lvl w:ilvl="0">
      <w:start w:val="1"/>
      <w:numFmt w:val="decimal"/>
      <w:lvlText w:val="6.%1"/>
      <w:lvlJc w:val="left"/>
      <w:pPr>
        <w:ind w:left="1004" w:hanging="360"/>
      </w:pPr>
      <w:rPr>
        <w:rFonts w:ascii="Calibri" w:hAnsi="Calibri"/>
        <w:b/>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58C70A1"/>
    <w:multiLevelType w:val="multilevel"/>
    <w:tmpl w:val="43C8A1D8"/>
    <w:lvl w:ilvl="0">
      <w:start w:val="11"/>
      <w:numFmt w:val="decimal"/>
      <w:lvlText w:val="%1."/>
      <w:lvlJc w:val="left"/>
      <w:pPr>
        <w:ind w:left="480" w:hanging="480"/>
      </w:pPr>
      <w:rPr>
        <w:rFonts w:hint="default"/>
      </w:rPr>
    </w:lvl>
    <w:lvl w:ilvl="1">
      <w:start w:val="1"/>
      <w:numFmt w:val="decimal"/>
      <w:lvlText w:val="11.%2"/>
      <w:lvlJc w:val="left"/>
      <w:pPr>
        <w:ind w:left="1884" w:hanging="480"/>
      </w:pPr>
      <w:rPr>
        <w:rFonts w:cs="Times New Roman" w:hint="default"/>
        <w:b/>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5" w15:restartNumberingAfterBreak="0">
    <w:nsid w:val="3D151E94"/>
    <w:multiLevelType w:val="hybridMultilevel"/>
    <w:tmpl w:val="A7CCADF6"/>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6" w15:restartNumberingAfterBreak="0">
    <w:nsid w:val="41B2125A"/>
    <w:multiLevelType w:val="multilevel"/>
    <w:tmpl w:val="5DD2D4C4"/>
    <w:lvl w:ilvl="0">
      <w:start w:val="1"/>
      <w:numFmt w:val="decimal"/>
      <w:lvlText w:val="Čl. %1."/>
      <w:lvlJc w:val="left"/>
      <w:pPr>
        <w:ind w:left="360" w:hanging="360"/>
      </w:pPr>
      <w:rPr>
        <w:b/>
      </w:rPr>
    </w:lvl>
    <w:lvl w:ilvl="1">
      <w:start w:val="1"/>
      <w:numFmt w:val="decimal"/>
      <w:lvlText w:val="16.%2"/>
      <w:lvlJc w:val="left"/>
      <w:pPr>
        <w:ind w:left="917" w:hanging="491"/>
      </w:pPr>
      <w:rPr>
        <w:rFonts w:cs="Times New Roman"/>
        <w:b/>
        <w:color w:val="auto"/>
      </w:r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E31FF2"/>
    <w:multiLevelType w:val="hybridMultilevel"/>
    <w:tmpl w:val="6CFC681E"/>
    <w:lvl w:ilvl="0" w:tplc="C62C3BCC">
      <w:start w:val="1"/>
      <w:numFmt w:val="decimal"/>
      <w:pStyle w:val="textsmlouvy"/>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F07309"/>
    <w:multiLevelType w:val="hybridMultilevel"/>
    <w:tmpl w:val="99887ACE"/>
    <w:lvl w:ilvl="0" w:tplc="D478B9EE">
      <w:start w:val="1"/>
      <w:numFmt w:val="decimal"/>
      <w:lvlText w:val="10.%1"/>
      <w:lvlJc w:val="left"/>
      <w:pPr>
        <w:ind w:left="928" w:hanging="360"/>
      </w:pPr>
      <w:rPr>
        <w:rFonts w:ascii="Calibri" w:hAnsi="Calibri" w:cs="Times New Roman" w:hint="default"/>
        <w:b/>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15:restartNumberingAfterBreak="0">
    <w:nsid w:val="489425C6"/>
    <w:multiLevelType w:val="multilevel"/>
    <w:tmpl w:val="88D0FE04"/>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1201"/>
        </w:tabs>
        <w:ind w:left="1201" w:hanging="491"/>
      </w:pPr>
      <w:rPr>
        <w:rFonts w:ascii="Calibri" w:hAnsi="Calibri"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CF1E95"/>
    <w:multiLevelType w:val="hybridMultilevel"/>
    <w:tmpl w:val="E642F034"/>
    <w:lvl w:ilvl="0" w:tplc="C3229BB0">
      <w:start w:val="1"/>
      <w:numFmt w:val="decimal"/>
      <w:lvlText w:val="3.%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133654A4">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EF3429"/>
    <w:multiLevelType w:val="multilevel"/>
    <w:tmpl w:val="A37080C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upperRoman"/>
      <w:lvlText w:val="%4."/>
      <w:lvlJc w:val="center"/>
      <w:pPr>
        <w:ind w:left="72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7A56CDD"/>
    <w:multiLevelType w:val="multilevel"/>
    <w:tmpl w:val="37F65DDE"/>
    <w:lvl w:ilvl="0">
      <w:start w:val="1"/>
      <w:numFmt w:val="decimal"/>
      <w:lvlText w:val="Čl. %1."/>
      <w:lvlJc w:val="left"/>
      <w:pPr>
        <w:ind w:left="360" w:hanging="360"/>
      </w:pPr>
      <w:rPr>
        <w:b/>
      </w:rPr>
    </w:lvl>
    <w:lvl w:ilvl="1">
      <w:start w:val="1"/>
      <w:numFmt w:val="decimal"/>
      <w:lvlText w:val="4.%2"/>
      <w:lvlJc w:val="left"/>
      <w:pPr>
        <w:ind w:left="917" w:hanging="491"/>
      </w:pPr>
      <w:rPr>
        <w:rFonts w:ascii="Calibri" w:hAnsi="Calibri" w:cs="Times New Roman" w:hint="default"/>
        <w:b/>
        <w:color w:val="auto"/>
      </w:r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25" w15:restartNumberingAfterBreak="0">
    <w:nsid w:val="73750DBA"/>
    <w:multiLevelType w:val="multilevel"/>
    <w:tmpl w:val="7C54010A"/>
    <w:lvl w:ilvl="0">
      <w:start w:val="1"/>
      <w:numFmt w:val="decimal"/>
      <w:lvlText w:val="Čl. %1."/>
      <w:lvlJc w:val="left"/>
      <w:pPr>
        <w:ind w:left="360" w:hanging="360"/>
      </w:pPr>
      <w:rPr>
        <w:b/>
      </w:rPr>
    </w:lvl>
    <w:lvl w:ilvl="1">
      <w:start w:val="1"/>
      <w:numFmt w:val="decimal"/>
      <w:lvlText w:val="8.%2"/>
      <w:lvlJc w:val="left"/>
      <w:pPr>
        <w:ind w:left="1059" w:hanging="491"/>
      </w:pPr>
      <w:rPr>
        <w:rFonts w:ascii="Calibri" w:hAnsi="Calibri" w:cs="Times New Roman"/>
        <w:b/>
        <w:color w:val="auto"/>
      </w:r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0F60BA"/>
    <w:multiLevelType w:val="multilevel"/>
    <w:tmpl w:val="1E40FC50"/>
    <w:lvl w:ilvl="0">
      <w:start w:val="1"/>
      <w:numFmt w:val="bullet"/>
      <w:lvlText w:val=""/>
      <w:lvlJc w:val="left"/>
      <w:pPr>
        <w:tabs>
          <w:tab w:val="num" w:pos="854"/>
        </w:tabs>
        <w:ind w:left="854" w:hanging="360"/>
      </w:pPr>
      <w:rPr>
        <w:rFonts w:ascii="Symbol" w:hAnsi="Symbol" w:hint="default"/>
        <w:sz w:val="20"/>
      </w:rPr>
    </w:lvl>
    <w:lvl w:ilvl="1">
      <w:start w:val="1"/>
      <w:numFmt w:val="decimal"/>
      <w:lvlText w:val="%2."/>
      <w:lvlJc w:val="left"/>
      <w:pPr>
        <w:tabs>
          <w:tab w:val="num" w:pos="1574"/>
        </w:tabs>
        <w:ind w:left="1574" w:hanging="360"/>
      </w:pPr>
    </w:lvl>
    <w:lvl w:ilvl="2">
      <w:start w:val="1"/>
      <w:numFmt w:val="decimal"/>
      <w:lvlText w:val="%3."/>
      <w:lvlJc w:val="left"/>
      <w:pPr>
        <w:tabs>
          <w:tab w:val="num" w:pos="2294"/>
        </w:tabs>
        <w:ind w:left="2294" w:hanging="360"/>
      </w:pPr>
    </w:lvl>
    <w:lvl w:ilvl="3">
      <w:start w:val="1"/>
      <w:numFmt w:val="decimal"/>
      <w:lvlText w:val="%4."/>
      <w:lvlJc w:val="left"/>
      <w:pPr>
        <w:tabs>
          <w:tab w:val="num" w:pos="3014"/>
        </w:tabs>
        <w:ind w:left="3014" w:hanging="360"/>
      </w:pPr>
    </w:lvl>
    <w:lvl w:ilvl="4">
      <w:start w:val="1"/>
      <w:numFmt w:val="decimal"/>
      <w:lvlText w:val="%5."/>
      <w:lvlJc w:val="left"/>
      <w:pPr>
        <w:tabs>
          <w:tab w:val="num" w:pos="3734"/>
        </w:tabs>
        <w:ind w:left="3734" w:hanging="360"/>
      </w:pPr>
    </w:lvl>
    <w:lvl w:ilvl="5">
      <w:start w:val="1"/>
      <w:numFmt w:val="decimal"/>
      <w:lvlText w:val="%6."/>
      <w:lvlJc w:val="left"/>
      <w:pPr>
        <w:tabs>
          <w:tab w:val="num" w:pos="4454"/>
        </w:tabs>
        <w:ind w:left="4454" w:hanging="360"/>
      </w:pPr>
    </w:lvl>
    <w:lvl w:ilvl="6">
      <w:start w:val="1"/>
      <w:numFmt w:val="decimal"/>
      <w:lvlText w:val="%7."/>
      <w:lvlJc w:val="left"/>
      <w:pPr>
        <w:tabs>
          <w:tab w:val="num" w:pos="5174"/>
        </w:tabs>
        <w:ind w:left="5174" w:hanging="360"/>
      </w:pPr>
    </w:lvl>
    <w:lvl w:ilvl="7">
      <w:start w:val="1"/>
      <w:numFmt w:val="decimal"/>
      <w:lvlText w:val="%8."/>
      <w:lvlJc w:val="left"/>
      <w:pPr>
        <w:tabs>
          <w:tab w:val="num" w:pos="5894"/>
        </w:tabs>
        <w:ind w:left="5894" w:hanging="360"/>
      </w:pPr>
    </w:lvl>
    <w:lvl w:ilvl="8">
      <w:start w:val="1"/>
      <w:numFmt w:val="decimal"/>
      <w:lvlText w:val="%9."/>
      <w:lvlJc w:val="left"/>
      <w:pPr>
        <w:tabs>
          <w:tab w:val="num" w:pos="6614"/>
        </w:tabs>
        <w:ind w:left="6614" w:hanging="360"/>
      </w:pPr>
    </w:lvl>
  </w:abstractNum>
  <w:abstractNum w:abstractNumId="27" w15:restartNumberingAfterBreak="0">
    <w:nsid w:val="76BB4124"/>
    <w:multiLevelType w:val="multilevel"/>
    <w:tmpl w:val="838E585E"/>
    <w:lvl w:ilvl="0">
      <w:start w:val="1"/>
      <w:numFmt w:val="decimal"/>
      <w:lvlText w:val="Čl. %1."/>
      <w:lvlJc w:val="left"/>
      <w:pPr>
        <w:ind w:left="360" w:hanging="360"/>
      </w:pPr>
      <w:rPr>
        <w:b/>
      </w:rPr>
    </w:lvl>
    <w:lvl w:ilvl="1">
      <w:start w:val="1"/>
      <w:numFmt w:val="decimal"/>
      <w:lvlText w:val="2.%2"/>
      <w:lvlJc w:val="left"/>
      <w:pPr>
        <w:ind w:left="917" w:hanging="491"/>
      </w:pPr>
      <w:rPr>
        <w:rFonts w:cs="Times New Roman"/>
        <w:b/>
        <w:bCs/>
        <w:color w:val="auto"/>
      </w:r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636EB8"/>
    <w:multiLevelType w:val="multilevel"/>
    <w:tmpl w:val="9BEA1016"/>
    <w:lvl w:ilvl="0">
      <w:start w:val="1"/>
      <w:numFmt w:val="decimal"/>
      <w:lvlText w:val="Čl. %1."/>
      <w:lvlJc w:val="left"/>
      <w:pPr>
        <w:ind w:left="360" w:hanging="360"/>
      </w:pPr>
      <w:rPr>
        <w:b/>
      </w:rPr>
    </w:lvl>
    <w:lvl w:ilvl="1">
      <w:start w:val="1"/>
      <w:numFmt w:val="decimal"/>
      <w:lvlText w:val="7.%2"/>
      <w:lvlJc w:val="left"/>
      <w:pPr>
        <w:ind w:left="917" w:hanging="491"/>
      </w:pPr>
      <w:rPr>
        <w:rFonts w:ascii="Calibri" w:hAnsi="Calibri" w:cs="Times New Roman" w:hint="default"/>
        <w:b/>
        <w:color w:val="auto"/>
      </w:r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EC5213"/>
    <w:multiLevelType w:val="multilevel"/>
    <w:tmpl w:val="C80E7CA4"/>
    <w:lvl w:ilvl="0">
      <w:start w:val="1"/>
      <w:numFmt w:val="decimal"/>
      <w:lvlText w:val="Čl. %1."/>
      <w:lvlJc w:val="left"/>
      <w:pPr>
        <w:ind w:left="360" w:hanging="360"/>
      </w:pPr>
      <w:rPr>
        <w:b/>
      </w:rPr>
    </w:lvl>
    <w:lvl w:ilvl="1">
      <w:start w:val="1"/>
      <w:numFmt w:val="decimal"/>
      <w:lvlText w:val="15.%2"/>
      <w:lvlJc w:val="left"/>
      <w:pPr>
        <w:ind w:left="917" w:hanging="491"/>
      </w:pPr>
      <w:rPr>
        <w:rFonts w:cs="Times New Roman"/>
        <w:b/>
        <w:color w:val="auto"/>
      </w:r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DB41C5"/>
    <w:multiLevelType w:val="multilevel"/>
    <w:tmpl w:val="ABB4B68C"/>
    <w:lvl w:ilvl="0">
      <w:start w:val="11"/>
      <w:numFmt w:val="decimal"/>
      <w:lvlText w:val="%1."/>
      <w:lvlJc w:val="left"/>
      <w:pPr>
        <w:ind w:left="480" w:hanging="480"/>
      </w:pPr>
    </w:lvl>
    <w:lvl w:ilvl="1">
      <w:start w:val="1"/>
      <w:numFmt w:val="decimal"/>
      <w:lvlText w:val="11.%2"/>
      <w:lvlJc w:val="left"/>
      <w:pPr>
        <w:ind w:left="1884" w:hanging="480"/>
      </w:pPr>
      <w:rPr>
        <w:rFonts w:ascii="Calibri" w:hAnsi="Calibri" w:cs="Times New Roman"/>
        <w:b/>
      </w:rPr>
    </w:lvl>
    <w:lvl w:ilvl="2">
      <w:start w:val="1"/>
      <w:numFmt w:val="decimal"/>
      <w:lvlText w:val="%1.%2.%3."/>
      <w:lvlJc w:val="left"/>
      <w:pPr>
        <w:ind w:left="3528" w:hanging="720"/>
      </w:pPr>
    </w:lvl>
    <w:lvl w:ilvl="3">
      <w:start w:val="1"/>
      <w:numFmt w:val="decimal"/>
      <w:lvlText w:val="%1.%2.%3.%4."/>
      <w:lvlJc w:val="left"/>
      <w:pPr>
        <w:ind w:left="4932" w:hanging="720"/>
      </w:pPr>
    </w:lvl>
    <w:lvl w:ilvl="4">
      <w:start w:val="1"/>
      <w:numFmt w:val="decimal"/>
      <w:lvlText w:val="%1.%2.%3.%4.%5."/>
      <w:lvlJc w:val="left"/>
      <w:pPr>
        <w:ind w:left="6696" w:hanging="1080"/>
      </w:pPr>
    </w:lvl>
    <w:lvl w:ilvl="5">
      <w:start w:val="1"/>
      <w:numFmt w:val="decimal"/>
      <w:lvlText w:val="%1.%2.%3.%4.%5.%6."/>
      <w:lvlJc w:val="left"/>
      <w:pPr>
        <w:ind w:left="8100" w:hanging="1080"/>
      </w:pPr>
    </w:lvl>
    <w:lvl w:ilvl="6">
      <w:start w:val="1"/>
      <w:numFmt w:val="decimal"/>
      <w:lvlText w:val="%1.%2.%3.%4.%5.%6.%7."/>
      <w:lvlJc w:val="left"/>
      <w:pPr>
        <w:ind w:left="9864" w:hanging="1440"/>
      </w:pPr>
    </w:lvl>
    <w:lvl w:ilvl="7">
      <w:start w:val="1"/>
      <w:numFmt w:val="decimal"/>
      <w:lvlText w:val="%1.%2.%3.%4.%5.%6.%7.%8."/>
      <w:lvlJc w:val="left"/>
      <w:pPr>
        <w:ind w:left="11268" w:hanging="1440"/>
      </w:pPr>
    </w:lvl>
    <w:lvl w:ilvl="8">
      <w:start w:val="1"/>
      <w:numFmt w:val="decimal"/>
      <w:lvlText w:val="%1.%2.%3.%4.%5.%6.%7.%8.%9."/>
      <w:lvlJc w:val="left"/>
      <w:pPr>
        <w:ind w:left="13032" w:hanging="1800"/>
      </w:pPr>
    </w:lvl>
  </w:abstractNum>
  <w:abstractNum w:abstractNumId="31" w15:restartNumberingAfterBreak="0">
    <w:nsid w:val="7D405E97"/>
    <w:multiLevelType w:val="multilevel"/>
    <w:tmpl w:val="3748443A"/>
    <w:lvl w:ilvl="0">
      <w:start w:val="1"/>
      <w:numFmt w:val="upperRoman"/>
      <w:lvlText w:val="%1."/>
      <w:lvlJc w:val="center"/>
      <w:pPr>
        <w:ind w:left="720" w:hanging="360"/>
      </w:pPr>
    </w:lvl>
    <w:lvl w:ilvl="1">
      <w:start w:val="1"/>
      <w:numFmt w:val="decimal"/>
      <w:lvlText w:val="14.%2"/>
      <w:lvlJc w:val="left"/>
      <w:pPr>
        <w:ind w:left="1440" w:hanging="360"/>
      </w:pPr>
      <w:rPr>
        <w:rFonts w:ascii="Calibri" w:hAnsi="Calibri"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1E7F5D"/>
    <w:multiLevelType w:val="multilevel"/>
    <w:tmpl w:val="46569F4A"/>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lvlOverride w:ilvl="3">
      <w:lvl w:ilvl="3">
        <w:start w:val="1"/>
        <w:numFmt w:val="upperRoman"/>
        <w:pStyle w:val="Nadpis4"/>
        <w:lvlText w:val="%4."/>
        <w:lvlJc w:val="center"/>
        <w:pPr>
          <w:ind w:left="720" w:hanging="360"/>
        </w:pPr>
        <w:rPr>
          <w:rFonts w:ascii="Calibri" w:hAnsi="Calibri" w:hint="default"/>
        </w:rPr>
      </w:lvl>
    </w:lvlOverride>
  </w:num>
  <w:num w:numId="2">
    <w:abstractNumId w:val="22"/>
  </w:num>
  <w:num w:numId="3">
    <w:abstractNumId w:val="27"/>
  </w:num>
  <w:num w:numId="4">
    <w:abstractNumId w:val="23"/>
  </w:num>
  <w:num w:numId="5">
    <w:abstractNumId w:val="4"/>
  </w:num>
  <w:num w:numId="6">
    <w:abstractNumId w:val="13"/>
  </w:num>
  <w:num w:numId="7">
    <w:abstractNumId w:val="28"/>
  </w:num>
  <w:num w:numId="8">
    <w:abstractNumId w:val="25"/>
  </w:num>
  <w:num w:numId="9">
    <w:abstractNumId w:val="1"/>
  </w:num>
  <w:num w:numId="10">
    <w:abstractNumId w:val="2"/>
  </w:num>
  <w:num w:numId="11">
    <w:abstractNumId w:val="30"/>
  </w:num>
  <w:num w:numId="12">
    <w:abstractNumId w:val="5"/>
  </w:num>
  <w:num w:numId="13">
    <w:abstractNumId w:val="0"/>
  </w:num>
  <w:num w:numId="14">
    <w:abstractNumId w:val="31"/>
  </w:num>
  <w:num w:numId="15">
    <w:abstractNumId w:val="29"/>
  </w:num>
  <w:num w:numId="16">
    <w:abstractNumId w:val="16"/>
  </w:num>
  <w:num w:numId="17">
    <w:abstractNumId w:val="3"/>
  </w:num>
  <w:num w:numId="18">
    <w:abstractNumId w:val="3"/>
    <w:lvlOverride w:ilvl="0">
      <w:startOverride w:val="1"/>
    </w:lvlOverride>
  </w:num>
  <w:num w:numId="19">
    <w:abstractNumId w:val="11"/>
  </w:num>
  <w:num w:numId="20">
    <w:abstractNumId w:val="12"/>
  </w:num>
  <w:num w:numId="21">
    <w:abstractNumId w:val="21"/>
  </w:num>
  <w:num w:numId="22">
    <w:abstractNumId w:val="17"/>
  </w:num>
  <w:num w:numId="23">
    <w:abstractNumId w:val="10"/>
  </w:num>
  <w:num w:numId="2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20"/>
  </w:num>
  <w:num w:numId="28">
    <w:abstractNumId w:val="19"/>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8"/>
  </w:num>
  <w:num w:numId="32">
    <w:abstractNumId w:val="1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6"/>
  </w:num>
  <w:num w:numId="36">
    <w:abstractNumId w:val="24"/>
  </w:num>
  <w:num w:numId="3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BC"/>
    <w:rsid w:val="000A4964"/>
    <w:rsid w:val="00155D16"/>
    <w:rsid w:val="001777BA"/>
    <w:rsid w:val="001A0D28"/>
    <w:rsid w:val="001B7CC6"/>
    <w:rsid w:val="001C2289"/>
    <w:rsid w:val="00257546"/>
    <w:rsid w:val="002821B9"/>
    <w:rsid w:val="00287420"/>
    <w:rsid w:val="002A4110"/>
    <w:rsid w:val="002E48D3"/>
    <w:rsid w:val="002F059A"/>
    <w:rsid w:val="003044DB"/>
    <w:rsid w:val="003341A2"/>
    <w:rsid w:val="004248BC"/>
    <w:rsid w:val="004957AC"/>
    <w:rsid w:val="004B2FB0"/>
    <w:rsid w:val="00542C55"/>
    <w:rsid w:val="00543BD3"/>
    <w:rsid w:val="00551E30"/>
    <w:rsid w:val="00566337"/>
    <w:rsid w:val="005749DC"/>
    <w:rsid w:val="00575F07"/>
    <w:rsid w:val="005E2D09"/>
    <w:rsid w:val="00601FE4"/>
    <w:rsid w:val="00635744"/>
    <w:rsid w:val="006A554F"/>
    <w:rsid w:val="006B5B3C"/>
    <w:rsid w:val="006C5966"/>
    <w:rsid w:val="006C6F18"/>
    <w:rsid w:val="006E12E6"/>
    <w:rsid w:val="006F1F54"/>
    <w:rsid w:val="00791EA8"/>
    <w:rsid w:val="0087260B"/>
    <w:rsid w:val="00882378"/>
    <w:rsid w:val="00884A3C"/>
    <w:rsid w:val="00887F4A"/>
    <w:rsid w:val="008C2FD5"/>
    <w:rsid w:val="00934FCF"/>
    <w:rsid w:val="00936924"/>
    <w:rsid w:val="00946DE2"/>
    <w:rsid w:val="009807BA"/>
    <w:rsid w:val="009A3DA9"/>
    <w:rsid w:val="00A03008"/>
    <w:rsid w:val="00A51FC2"/>
    <w:rsid w:val="00B63368"/>
    <w:rsid w:val="00BA3E3A"/>
    <w:rsid w:val="00C2254E"/>
    <w:rsid w:val="00C37F7A"/>
    <w:rsid w:val="00C67D48"/>
    <w:rsid w:val="00C7317C"/>
    <w:rsid w:val="00CC48D5"/>
    <w:rsid w:val="00DD631E"/>
    <w:rsid w:val="00E56C42"/>
    <w:rsid w:val="00EB367F"/>
    <w:rsid w:val="00EF1E88"/>
    <w:rsid w:val="00FC0BEE"/>
    <w:rsid w:val="00FE1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7AB6"/>
  <w15:docId w15:val="{5C8B6FC4-AB99-4B53-BEAB-CBE34936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248BC"/>
    <w:pPr>
      <w:suppressAutoHyphens/>
      <w:spacing w:after="120" w:line="240" w:lineRule="auto"/>
    </w:pPr>
    <w:rPr>
      <w:rFonts w:ascii="Times New Roman" w:eastAsia="Times New Roman" w:hAnsi="Times New Roman"/>
      <w:sz w:val="24"/>
      <w:szCs w:val="24"/>
      <w:lang w:eastAsia="cs-CZ"/>
    </w:rPr>
  </w:style>
  <w:style w:type="paragraph" w:styleId="Nadpis1">
    <w:name w:val="heading 1"/>
    <w:basedOn w:val="Normln"/>
    <w:next w:val="Normln"/>
    <w:rsid w:val="004248BC"/>
    <w:pPr>
      <w:keepNext/>
      <w:spacing w:after="240"/>
      <w:jc w:val="both"/>
      <w:outlineLvl w:val="0"/>
    </w:pPr>
    <w:rPr>
      <w:b/>
      <w:szCs w:val="20"/>
    </w:rPr>
  </w:style>
  <w:style w:type="paragraph" w:styleId="Nadpis4">
    <w:name w:val="heading 4"/>
    <w:basedOn w:val="Normln"/>
    <w:next w:val="Normln"/>
    <w:rsid w:val="004248BC"/>
    <w:pPr>
      <w:keepNext/>
      <w:numPr>
        <w:ilvl w:val="3"/>
        <w:numId w:val="1"/>
      </w:numPr>
      <w:spacing w:before="240" w:after="60"/>
      <w:outlineLvl w:val="3"/>
    </w:pPr>
    <w:rPr>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1">
    <w:name w:val="WW_OutlineListStyle_1"/>
    <w:basedOn w:val="Bezseznamu"/>
    <w:rsid w:val="004248BC"/>
    <w:pPr>
      <w:numPr>
        <w:numId w:val="20"/>
      </w:numPr>
    </w:pPr>
  </w:style>
  <w:style w:type="character" w:customStyle="1" w:styleId="Nadpis1Char">
    <w:name w:val="Nadpis 1 Char"/>
    <w:basedOn w:val="Standardnpsmoodstavce"/>
    <w:rsid w:val="004248BC"/>
    <w:rPr>
      <w:rFonts w:ascii="Times New Roman" w:eastAsia="Times New Roman" w:hAnsi="Times New Roman" w:cs="Times New Roman"/>
      <w:b/>
      <w:sz w:val="24"/>
      <w:szCs w:val="20"/>
      <w:lang w:eastAsia="cs-CZ"/>
    </w:rPr>
  </w:style>
  <w:style w:type="character" w:customStyle="1" w:styleId="Nadpis4Char">
    <w:name w:val="Nadpis 4 Char"/>
    <w:basedOn w:val="Standardnpsmoodstavce"/>
    <w:rsid w:val="004248BC"/>
    <w:rPr>
      <w:rFonts w:ascii="Times New Roman" w:eastAsia="Times New Roman" w:hAnsi="Times New Roman" w:cs="Times New Roman"/>
      <w:b/>
      <w:bCs/>
      <w:sz w:val="24"/>
      <w:szCs w:val="28"/>
      <w:lang w:eastAsia="cs-CZ"/>
    </w:rPr>
  </w:style>
  <w:style w:type="paragraph" w:customStyle="1" w:styleId="dka">
    <w:name w:val="Řádka"/>
    <w:rsid w:val="004248BC"/>
    <w:pPr>
      <w:suppressAutoHyphens/>
      <w:snapToGrid w:val="0"/>
      <w:spacing w:after="0" w:line="240" w:lineRule="auto"/>
    </w:pPr>
    <w:rPr>
      <w:rFonts w:ascii="Times New Roman" w:eastAsia="Times New Roman" w:hAnsi="Times New Roman"/>
      <w:color w:val="000000"/>
      <w:sz w:val="24"/>
      <w:szCs w:val="20"/>
      <w:lang w:eastAsia="cs-CZ"/>
    </w:rPr>
  </w:style>
  <w:style w:type="paragraph" w:styleId="Zkladntext">
    <w:name w:val="Body Text"/>
    <w:basedOn w:val="Normln"/>
    <w:rsid w:val="004248BC"/>
    <w:pPr>
      <w:jc w:val="center"/>
    </w:pPr>
    <w:rPr>
      <w:b/>
      <w:bCs/>
      <w:sz w:val="48"/>
    </w:rPr>
  </w:style>
  <w:style w:type="character" w:customStyle="1" w:styleId="ZkladntextChar">
    <w:name w:val="Základní text Char"/>
    <w:basedOn w:val="Standardnpsmoodstavce"/>
    <w:rsid w:val="004248BC"/>
    <w:rPr>
      <w:rFonts w:ascii="Times New Roman" w:eastAsia="Times New Roman" w:hAnsi="Times New Roman" w:cs="Times New Roman"/>
      <w:b/>
      <w:bCs/>
      <w:sz w:val="48"/>
      <w:szCs w:val="24"/>
    </w:rPr>
  </w:style>
  <w:style w:type="paragraph" w:styleId="Zpat">
    <w:name w:val="footer"/>
    <w:basedOn w:val="Normln"/>
    <w:rsid w:val="004248BC"/>
    <w:pPr>
      <w:tabs>
        <w:tab w:val="center" w:pos="4536"/>
        <w:tab w:val="right" w:pos="9072"/>
      </w:tabs>
    </w:pPr>
  </w:style>
  <w:style w:type="character" w:customStyle="1" w:styleId="ZpatChar">
    <w:name w:val="Zápatí Char"/>
    <w:basedOn w:val="Standardnpsmoodstavce"/>
    <w:rsid w:val="004248BC"/>
    <w:rPr>
      <w:rFonts w:ascii="Times New Roman" w:eastAsia="Times New Roman" w:hAnsi="Times New Roman" w:cs="Times New Roman"/>
      <w:sz w:val="24"/>
      <w:szCs w:val="24"/>
    </w:rPr>
  </w:style>
  <w:style w:type="character" w:styleId="Hypertextovodkaz">
    <w:name w:val="Hyperlink"/>
    <w:rsid w:val="004248BC"/>
    <w:rPr>
      <w:color w:val="0000FF"/>
      <w:u w:val="single"/>
    </w:rPr>
  </w:style>
  <w:style w:type="paragraph" w:styleId="Zkladntextodsazen">
    <w:name w:val="Body Text Indent"/>
    <w:basedOn w:val="Normln"/>
    <w:link w:val="ZkladntextodsazenChar1"/>
    <w:rsid w:val="004248BC"/>
    <w:pPr>
      <w:ind w:firstLine="360"/>
      <w:jc w:val="both"/>
    </w:pPr>
    <w:rPr>
      <w:rFonts w:ascii="Arial" w:hAnsi="Arial" w:cs="Arial"/>
    </w:rPr>
  </w:style>
  <w:style w:type="character" w:customStyle="1" w:styleId="ZkladntextodsazenChar">
    <w:name w:val="Základní text odsazený Char"/>
    <w:basedOn w:val="Standardnpsmoodstavce"/>
    <w:rsid w:val="004248BC"/>
    <w:rPr>
      <w:rFonts w:ascii="Arial" w:eastAsia="Times New Roman" w:hAnsi="Arial" w:cs="Arial"/>
      <w:sz w:val="24"/>
      <w:szCs w:val="24"/>
      <w:lang w:eastAsia="cs-CZ"/>
    </w:rPr>
  </w:style>
  <w:style w:type="character" w:styleId="slostrnky">
    <w:name w:val="page number"/>
    <w:basedOn w:val="Standardnpsmoodstavce"/>
    <w:rsid w:val="004248BC"/>
  </w:style>
  <w:style w:type="paragraph" w:styleId="Odstavecseseznamem">
    <w:name w:val="List Paragraph"/>
    <w:aliases w:val="Smlouva-Odst."/>
    <w:basedOn w:val="Normln"/>
    <w:uiPriority w:val="99"/>
    <w:qFormat/>
    <w:rsid w:val="004248BC"/>
    <w:pPr>
      <w:ind w:left="708"/>
    </w:pPr>
  </w:style>
  <w:style w:type="paragraph" w:styleId="Zhlav">
    <w:name w:val="header"/>
    <w:basedOn w:val="Normln"/>
    <w:rsid w:val="004248BC"/>
    <w:pPr>
      <w:tabs>
        <w:tab w:val="center" w:pos="4536"/>
        <w:tab w:val="right" w:pos="9072"/>
      </w:tabs>
    </w:pPr>
  </w:style>
  <w:style w:type="character" w:customStyle="1" w:styleId="ZhlavChar">
    <w:name w:val="Záhlaví Char"/>
    <w:basedOn w:val="Standardnpsmoodstavce"/>
    <w:rsid w:val="004248BC"/>
    <w:rPr>
      <w:rFonts w:ascii="Times New Roman" w:eastAsia="Times New Roman" w:hAnsi="Times New Roman" w:cs="Times New Roman"/>
      <w:sz w:val="24"/>
      <w:szCs w:val="24"/>
      <w:lang w:eastAsia="cs-CZ"/>
    </w:rPr>
  </w:style>
  <w:style w:type="character" w:customStyle="1" w:styleId="OdstavecseseznamemChar">
    <w:name w:val="Odstavec se seznamem Char"/>
    <w:aliases w:val="Smlouva-Odst. Char"/>
    <w:uiPriority w:val="99"/>
    <w:rsid w:val="004248BC"/>
    <w:rPr>
      <w:rFonts w:ascii="Times New Roman" w:eastAsia="Times New Roman" w:hAnsi="Times New Roman" w:cs="Times New Roman"/>
      <w:sz w:val="24"/>
      <w:szCs w:val="24"/>
    </w:rPr>
  </w:style>
  <w:style w:type="paragraph" w:styleId="Bezmezer">
    <w:name w:val="No Spacing"/>
    <w:rsid w:val="004248BC"/>
    <w:pPr>
      <w:suppressAutoHyphens/>
      <w:spacing w:after="0" w:line="240" w:lineRule="auto"/>
    </w:pPr>
    <w:rPr>
      <w:rFonts w:eastAsia="Times New Roman"/>
      <w:lang w:eastAsia="cs-CZ"/>
    </w:rPr>
  </w:style>
  <w:style w:type="character" w:customStyle="1" w:styleId="BezmezerChar">
    <w:name w:val="Bez mezer Char"/>
    <w:rsid w:val="004248BC"/>
    <w:rPr>
      <w:rFonts w:ascii="Calibri" w:eastAsia="Times New Roman" w:hAnsi="Calibri" w:cs="Times New Roman"/>
      <w:lang w:eastAsia="cs-CZ"/>
    </w:rPr>
  </w:style>
  <w:style w:type="numbering" w:customStyle="1" w:styleId="WWOutlineListStyle">
    <w:name w:val="WW_OutlineListStyle"/>
    <w:basedOn w:val="Bezseznamu"/>
    <w:rsid w:val="004248BC"/>
    <w:pPr>
      <w:numPr>
        <w:numId w:val="2"/>
      </w:numPr>
    </w:pPr>
  </w:style>
  <w:style w:type="character" w:styleId="Odkaznakoment">
    <w:name w:val="annotation reference"/>
    <w:basedOn w:val="Standardnpsmoodstavce"/>
    <w:unhideWhenUsed/>
    <w:rsid w:val="00FC0BEE"/>
    <w:rPr>
      <w:sz w:val="16"/>
      <w:szCs w:val="16"/>
    </w:rPr>
  </w:style>
  <w:style w:type="paragraph" w:styleId="Textkomente">
    <w:name w:val="annotation text"/>
    <w:basedOn w:val="Normln"/>
    <w:link w:val="TextkomenteChar"/>
    <w:uiPriority w:val="99"/>
    <w:unhideWhenUsed/>
    <w:rsid w:val="00FC0BEE"/>
    <w:rPr>
      <w:sz w:val="20"/>
      <w:szCs w:val="20"/>
    </w:rPr>
  </w:style>
  <w:style w:type="character" w:customStyle="1" w:styleId="TextkomenteChar">
    <w:name w:val="Text komentáře Char"/>
    <w:basedOn w:val="Standardnpsmoodstavce"/>
    <w:link w:val="Textkomente"/>
    <w:uiPriority w:val="99"/>
    <w:rsid w:val="00FC0BEE"/>
    <w:rPr>
      <w:rFonts w:ascii="Times New Roman" w:eastAsia="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FC0BEE"/>
    <w:rPr>
      <w:b/>
      <w:bCs/>
    </w:rPr>
  </w:style>
  <w:style w:type="character" w:customStyle="1" w:styleId="PedmtkomenteChar">
    <w:name w:val="Předmět komentáře Char"/>
    <w:basedOn w:val="TextkomenteChar"/>
    <w:link w:val="Pedmtkomente"/>
    <w:uiPriority w:val="99"/>
    <w:semiHidden/>
    <w:rsid w:val="00FC0BEE"/>
    <w:rPr>
      <w:rFonts w:ascii="Times New Roman" w:eastAsia="Times New Roman" w:hAnsi="Times New Roman"/>
      <w:b/>
      <w:bCs/>
      <w:sz w:val="20"/>
      <w:szCs w:val="20"/>
      <w:lang w:eastAsia="cs-CZ"/>
    </w:rPr>
  </w:style>
  <w:style w:type="paragraph" w:styleId="Textbubliny">
    <w:name w:val="Balloon Text"/>
    <w:basedOn w:val="Normln"/>
    <w:link w:val="TextbublinyChar"/>
    <w:uiPriority w:val="99"/>
    <w:semiHidden/>
    <w:unhideWhenUsed/>
    <w:rsid w:val="00FC0BEE"/>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0BEE"/>
    <w:rPr>
      <w:rFonts w:ascii="Segoe UI" w:eastAsia="Times New Roman" w:hAnsi="Segoe UI" w:cs="Segoe UI"/>
      <w:sz w:val="18"/>
      <w:szCs w:val="18"/>
      <w:lang w:eastAsia="cs-CZ"/>
    </w:rPr>
  </w:style>
  <w:style w:type="paragraph" w:customStyle="1" w:styleId="Default">
    <w:name w:val="Default"/>
    <w:rsid w:val="00FE1D0D"/>
    <w:pPr>
      <w:autoSpaceDE w:val="0"/>
      <w:adjustRightInd w:val="0"/>
      <w:spacing w:after="0" w:line="240" w:lineRule="auto"/>
      <w:textAlignment w:val="auto"/>
    </w:pPr>
    <w:rPr>
      <w:rFonts w:ascii="Times New Roman" w:eastAsiaTheme="minorHAnsi" w:hAnsi="Times New Roman"/>
      <w:color w:val="000000"/>
      <w:sz w:val="24"/>
      <w:szCs w:val="24"/>
    </w:rPr>
  </w:style>
  <w:style w:type="paragraph" w:customStyle="1" w:styleId="textsmlouvy">
    <w:name w:val="text smlouvy"/>
    <w:basedOn w:val="Zkladntextodsazen"/>
    <w:link w:val="textsmlouvyChar"/>
    <w:qFormat/>
    <w:rsid w:val="006B5B3C"/>
    <w:pPr>
      <w:numPr>
        <w:numId w:val="22"/>
      </w:numPr>
      <w:suppressAutoHyphens w:val="0"/>
      <w:autoSpaceDN/>
      <w:textAlignment w:val="auto"/>
    </w:pPr>
    <w:rPr>
      <w:rFonts w:ascii="Calibri" w:hAnsi="Calibri"/>
    </w:rPr>
  </w:style>
  <w:style w:type="character" w:styleId="Siln">
    <w:name w:val="Strong"/>
    <w:uiPriority w:val="22"/>
    <w:qFormat/>
    <w:rsid w:val="00A03008"/>
    <w:rPr>
      <w:b/>
      <w:bCs/>
    </w:rPr>
  </w:style>
  <w:style w:type="character" w:customStyle="1" w:styleId="ZkladntextodsazenChar1">
    <w:name w:val="Základní text odsazený Char1"/>
    <w:basedOn w:val="Standardnpsmoodstavce"/>
    <w:link w:val="Zkladntextodsazen"/>
    <w:rsid w:val="006B5B3C"/>
    <w:rPr>
      <w:rFonts w:ascii="Arial" w:eastAsia="Times New Roman" w:hAnsi="Arial" w:cs="Arial"/>
      <w:sz w:val="24"/>
      <w:szCs w:val="24"/>
      <w:lang w:eastAsia="cs-CZ"/>
    </w:rPr>
  </w:style>
  <w:style w:type="character" w:customStyle="1" w:styleId="textsmlouvyChar">
    <w:name w:val="text smlouvy Char"/>
    <w:basedOn w:val="ZkladntextodsazenChar1"/>
    <w:link w:val="textsmlouvy"/>
    <w:rsid w:val="006B5B3C"/>
    <w:rPr>
      <w:rFonts w:ascii="Arial" w:eastAsia="Times New Roman" w:hAnsi="Arial" w:cs="Arial"/>
      <w:sz w:val="24"/>
      <w:szCs w:val="24"/>
      <w:lang w:eastAsia="cs-CZ"/>
    </w:rPr>
  </w:style>
  <w:style w:type="paragraph" w:styleId="Normlnweb">
    <w:name w:val="Normal (Web)"/>
    <w:basedOn w:val="Normln"/>
    <w:uiPriority w:val="99"/>
    <w:unhideWhenUsed/>
    <w:rsid w:val="00A03008"/>
    <w:pPr>
      <w:suppressAutoHyphens w:val="0"/>
      <w:autoSpaceDN/>
      <w:spacing w:before="100" w:beforeAutospacing="1" w:after="100" w:afterAutospacing="1"/>
      <w:textAlignment w:val="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rizkovacervena@muzeum-blov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C07A-8451-4897-B0E1-1956695A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6938</Words>
  <Characters>40940</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Bočanová</dc:creator>
  <cp:lastModifiedBy>Dana Kocová</cp:lastModifiedBy>
  <cp:revision>2</cp:revision>
  <cp:lastPrinted>2019-02-21T09:35:00Z</cp:lastPrinted>
  <dcterms:created xsi:type="dcterms:W3CDTF">2019-03-06T14:30:00Z</dcterms:created>
  <dcterms:modified xsi:type="dcterms:W3CDTF">2019-03-06T14:30:00Z</dcterms:modified>
</cp:coreProperties>
</file>