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C8141" w14:textId="3F152F81" w:rsidR="00F30804" w:rsidRPr="007F603A" w:rsidRDefault="00270853" w:rsidP="00270853">
      <w:pPr>
        <w:pStyle w:val="Nadpis1"/>
        <w:numPr>
          <w:ilvl w:val="0"/>
          <w:numId w:val="0"/>
        </w:numPr>
        <w:spacing w:after="0"/>
        <w:ind w:left="432"/>
        <w:rPr>
          <w:rFonts w:ascii="Arial" w:eastAsiaTheme="minorEastAsia" w:hAnsi="Arial" w:cs="Arial"/>
          <w:b w:val="0"/>
          <w:bCs w:val="0"/>
          <w:caps w:val="0"/>
          <w:color w:val="333333"/>
          <w:spacing w:val="0"/>
          <w:sz w:val="18"/>
          <w:szCs w:val="18"/>
        </w:rPr>
      </w:pPr>
      <w:r w:rsidRPr="007F603A">
        <w:rPr>
          <w:rFonts w:ascii="Arial" w:eastAsiaTheme="minorEastAsia" w:hAnsi="Arial" w:cs="Arial"/>
          <w:b w:val="0"/>
          <w:bCs w:val="0"/>
          <w:caps w:val="0"/>
          <w:color w:val="333333"/>
          <w:spacing w:val="0"/>
          <w:sz w:val="18"/>
          <w:szCs w:val="18"/>
        </w:rPr>
        <w:t xml:space="preserve">                                   </w:t>
      </w:r>
      <w:r w:rsidR="00B76D6F" w:rsidRPr="007F603A">
        <w:rPr>
          <w:rFonts w:ascii="Arial" w:eastAsiaTheme="minorEastAsia" w:hAnsi="Arial" w:cs="Arial"/>
          <w:b w:val="0"/>
          <w:bCs w:val="0"/>
          <w:caps w:val="0"/>
          <w:color w:val="333333"/>
          <w:spacing w:val="0"/>
          <w:sz w:val="18"/>
          <w:szCs w:val="18"/>
        </w:rPr>
        <w:t xml:space="preserve"> </w:t>
      </w:r>
      <w:r w:rsidRPr="007F603A">
        <w:rPr>
          <w:rFonts w:ascii="Arial" w:eastAsiaTheme="minorEastAsia" w:hAnsi="Arial" w:cs="Arial"/>
          <w:b w:val="0"/>
          <w:bCs w:val="0"/>
          <w:caps w:val="0"/>
          <w:color w:val="333333"/>
          <w:spacing w:val="0"/>
          <w:sz w:val="18"/>
          <w:szCs w:val="18"/>
        </w:rPr>
        <w:t xml:space="preserve">                                                                                  </w:t>
      </w:r>
      <w:r w:rsidR="000B4611">
        <w:rPr>
          <w:rFonts w:ascii="Arial" w:eastAsiaTheme="minorEastAsia" w:hAnsi="Arial" w:cs="Arial"/>
          <w:b w:val="0"/>
          <w:bCs w:val="0"/>
          <w:caps w:val="0"/>
          <w:color w:val="333333"/>
          <w:spacing w:val="0"/>
          <w:sz w:val="18"/>
          <w:szCs w:val="18"/>
        </w:rPr>
        <w:t xml:space="preserve"> </w:t>
      </w:r>
      <w:r w:rsidRPr="007F603A">
        <w:rPr>
          <w:rFonts w:ascii="Arial" w:eastAsiaTheme="minorEastAsia" w:hAnsi="Arial" w:cs="Arial"/>
          <w:b w:val="0"/>
          <w:bCs w:val="0"/>
          <w:caps w:val="0"/>
          <w:color w:val="333333"/>
          <w:spacing w:val="0"/>
          <w:sz w:val="18"/>
          <w:szCs w:val="18"/>
        </w:rPr>
        <w:t xml:space="preserve">          </w:t>
      </w:r>
      <w:r w:rsidR="007F603A">
        <w:rPr>
          <w:rFonts w:ascii="Arial" w:eastAsiaTheme="minorEastAsia" w:hAnsi="Arial" w:cs="Arial"/>
          <w:b w:val="0"/>
          <w:bCs w:val="0"/>
          <w:caps w:val="0"/>
          <w:color w:val="333333"/>
          <w:spacing w:val="0"/>
          <w:sz w:val="18"/>
          <w:szCs w:val="18"/>
        </w:rPr>
        <w:t xml:space="preserve">   </w:t>
      </w:r>
      <w:r w:rsidRPr="007F603A">
        <w:rPr>
          <w:rFonts w:ascii="Arial" w:eastAsiaTheme="minorEastAsia" w:hAnsi="Arial" w:cs="Arial"/>
          <w:b w:val="0"/>
          <w:bCs w:val="0"/>
          <w:caps w:val="0"/>
          <w:color w:val="333333"/>
          <w:spacing w:val="0"/>
          <w:sz w:val="18"/>
          <w:szCs w:val="18"/>
        </w:rPr>
        <w:t xml:space="preserve">      </w:t>
      </w:r>
      <w:r w:rsidR="008E25B7" w:rsidRPr="007F603A">
        <w:rPr>
          <w:rFonts w:ascii="Arial" w:eastAsiaTheme="minorEastAsia" w:hAnsi="Arial" w:cs="Arial"/>
          <w:b w:val="0"/>
          <w:bCs w:val="0"/>
          <w:caps w:val="0"/>
          <w:color w:val="333333"/>
          <w:spacing w:val="0"/>
          <w:sz w:val="18"/>
          <w:szCs w:val="18"/>
        </w:rPr>
        <w:t>Sp.zn.: CN/</w:t>
      </w:r>
      <w:r w:rsidR="007F603A" w:rsidRPr="007F603A">
        <w:rPr>
          <w:rFonts w:ascii="Arial" w:eastAsiaTheme="minorEastAsia" w:hAnsi="Arial" w:cs="Arial"/>
          <w:b w:val="0"/>
          <w:bCs w:val="0"/>
          <w:caps w:val="0"/>
          <w:color w:val="333333"/>
          <w:spacing w:val="0"/>
          <w:sz w:val="18"/>
          <w:szCs w:val="18"/>
        </w:rPr>
        <w:t>48/CN/19</w:t>
      </w:r>
    </w:p>
    <w:p w14:paraId="4BF76C0F" w14:textId="39A19A76" w:rsidR="00F30804" w:rsidRPr="007F603A" w:rsidRDefault="00362462" w:rsidP="00F30804">
      <w:pPr>
        <w:pStyle w:val="Bezmezer"/>
        <w:jc w:val="center"/>
        <w:rPr>
          <w:rFonts w:ascii="Arial" w:hAnsi="Arial" w:cs="Arial"/>
          <w:color w:val="333333"/>
          <w:sz w:val="18"/>
          <w:szCs w:val="18"/>
        </w:rPr>
      </w:pPr>
      <w:r w:rsidRPr="007F603A">
        <w:rPr>
          <w:rFonts w:ascii="Arial" w:hAnsi="Arial" w:cs="Arial"/>
          <w:sz w:val="18"/>
          <w:szCs w:val="18"/>
        </w:rPr>
        <w:t xml:space="preserve"> </w:t>
      </w:r>
      <w:r w:rsidR="00AF507F" w:rsidRPr="007F603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F61560" w:rsidRPr="007F603A">
        <w:rPr>
          <w:rFonts w:ascii="Arial" w:hAnsi="Arial" w:cs="Arial"/>
          <w:sz w:val="18"/>
          <w:szCs w:val="18"/>
        </w:rPr>
        <w:t xml:space="preserve">        </w:t>
      </w:r>
      <w:r w:rsidR="00AF507F" w:rsidRPr="007F603A">
        <w:rPr>
          <w:rFonts w:ascii="Arial" w:hAnsi="Arial" w:cs="Arial"/>
          <w:sz w:val="18"/>
          <w:szCs w:val="18"/>
        </w:rPr>
        <w:t xml:space="preserve">                                    </w:t>
      </w:r>
      <w:r w:rsidR="007F603A">
        <w:rPr>
          <w:rFonts w:ascii="Arial" w:hAnsi="Arial" w:cs="Arial"/>
          <w:sz w:val="18"/>
          <w:szCs w:val="18"/>
        </w:rPr>
        <w:t>Č</w:t>
      </w:r>
      <w:r w:rsidRPr="007F603A">
        <w:rPr>
          <w:rFonts w:ascii="Arial" w:hAnsi="Arial" w:cs="Arial"/>
          <w:sz w:val="18"/>
          <w:szCs w:val="18"/>
        </w:rPr>
        <w:t xml:space="preserve">.j.: </w:t>
      </w:r>
      <w:r w:rsidR="007F603A" w:rsidRPr="007F603A">
        <w:rPr>
          <w:rFonts w:ascii="Arial" w:hAnsi="Arial" w:cs="Arial"/>
          <w:sz w:val="18"/>
          <w:szCs w:val="18"/>
        </w:rPr>
        <w:t>851/19/CN</w:t>
      </w:r>
    </w:p>
    <w:p w14:paraId="6DF9664B" w14:textId="77777777" w:rsidR="004F2E92" w:rsidRDefault="004F2E92" w:rsidP="00F30804">
      <w:pPr>
        <w:pStyle w:val="Bezmezer"/>
        <w:jc w:val="center"/>
        <w:rPr>
          <w:rFonts w:ascii="Arial" w:hAnsi="Arial" w:cs="Arial"/>
          <w:color w:val="333333"/>
          <w:sz w:val="18"/>
          <w:szCs w:val="18"/>
        </w:rPr>
      </w:pPr>
    </w:p>
    <w:p w14:paraId="13D64C33" w14:textId="77777777" w:rsidR="004F2E92" w:rsidRDefault="004F2E92" w:rsidP="00F30804">
      <w:pPr>
        <w:pStyle w:val="Bezmezer"/>
        <w:jc w:val="center"/>
        <w:rPr>
          <w:rFonts w:ascii="Arial" w:hAnsi="Arial" w:cs="Arial"/>
          <w:color w:val="333333"/>
          <w:sz w:val="18"/>
          <w:szCs w:val="18"/>
        </w:rPr>
      </w:pPr>
    </w:p>
    <w:p w14:paraId="1F360B3C" w14:textId="77777777" w:rsidR="00F30804" w:rsidRPr="00F30804" w:rsidRDefault="0042053F" w:rsidP="00F30804">
      <w:pPr>
        <w:jc w:val="center"/>
        <w:rPr>
          <w:rFonts w:cstheme="minorHAnsi"/>
          <w:b/>
          <w:sz w:val="64"/>
          <w:szCs w:val="64"/>
        </w:rPr>
      </w:pPr>
      <w:r>
        <w:rPr>
          <w:rFonts w:cstheme="minorHAnsi"/>
          <w:b/>
          <w:sz w:val="64"/>
          <w:szCs w:val="64"/>
        </w:rPr>
        <w:t>VÝZVA K PODÁNÍ NABÍDKY</w:t>
      </w:r>
    </w:p>
    <w:p w14:paraId="7759B3F1" w14:textId="77777777" w:rsidR="00F30804" w:rsidRPr="00F30804" w:rsidRDefault="00F30804">
      <w:pPr>
        <w:rPr>
          <w:rFonts w:cstheme="minorHAnsi"/>
        </w:rPr>
      </w:pPr>
    </w:p>
    <w:p w14:paraId="475918C4" w14:textId="77777777" w:rsidR="00F30804" w:rsidRPr="00F30804" w:rsidRDefault="00F30804" w:rsidP="00F30804">
      <w:pPr>
        <w:jc w:val="center"/>
        <w:rPr>
          <w:rFonts w:cstheme="minorHAnsi"/>
        </w:rPr>
      </w:pPr>
      <w:r w:rsidRPr="00F30804">
        <w:rPr>
          <w:rFonts w:cstheme="minorHAnsi"/>
        </w:rPr>
        <w:t xml:space="preserve">na veřejnou zakázku </w:t>
      </w:r>
      <w:r w:rsidR="0042053F">
        <w:rPr>
          <w:rFonts w:cstheme="minorHAnsi"/>
        </w:rPr>
        <w:t xml:space="preserve">malého rozsahu </w:t>
      </w:r>
      <w:r w:rsidRPr="00F30804">
        <w:rPr>
          <w:rFonts w:cstheme="minorHAnsi"/>
        </w:rPr>
        <w:t>pod názvem</w:t>
      </w:r>
    </w:p>
    <w:p w14:paraId="4017E68D" w14:textId="77777777" w:rsidR="00F30804" w:rsidRPr="00F30804" w:rsidRDefault="00F30804">
      <w:pPr>
        <w:rPr>
          <w:rFonts w:cstheme="minorHAnsi"/>
        </w:rPr>
      </w:pPr>
    </w:p>
    <w:p w14:paraId="6FF496C5" w14:textId="77777777" w:rsidR="003B173A" w:rsidRDefault="003B173A" w:rsidP="003B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cstheme="minorHAnsi"/>
          <w:b/>
          <w:sz w:val="32"/>
          <w:szCs w:val="32"/>
        </w:rPr>
      </w:pPr>
    </w:p>
    <w:p w14:paraId="154904D2" w14:textId="7499CF27" w:rsidR="000C012B" w:rsidRDefault="007113F3" w:rsidP="003B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cstheme="minorHAnsi"/>
          <w:b/>
          <w:sz w:val="32"/>
          <w:szCs w:val="32"/>
        </w:rPr>
      </w:pPr>
      <w:r w:rsidRPr="00D24ADC">
        <w:rPr>
          <w:rFonts w:cstheme="minorHAnsi"/>
          <w:b/>
          <w:sz w:val="32"/>
          <w:szCs w:val="32"/>
        </w:rPr>
        <w:t>„</w:t>
      </w:r>
      <w:r w:rsidR="00D24ADC" w:rsidRPr="00D24ADC">
        <w:rPr>
          <w:rFonts w:cstheme="minorHAnsi"/>
          <w:b/>
          <w:sz w:val="32"/>
          <w:szCs w:val="32"/>
        </w:rPr>
        <w:t>Rekonstrukce topení - školní pavilon B</w:t>
      </w:r>
      <w:r w:rsidR="00105199">
        <w:rPr>
          <w:rFonts w:cstheme="minorHAnsi"/>
          <w:b/>
          <w:sz w:val="32"/>
          <w:szCs w:val="32"/>
        </w:rPr>
        <w:t xml:space="preserve"> – 2. vyhlášení</w:t>
      </w:r>
      <w:r w:rsidRPr="00D24ADC">
        <w:rPr>
          <w:rFonts w:cstheme="minorHAnsi"/>
          <w:b/>
          <w:sz w:val="32"/>
          <w:szCs w:val="32"/>
        </w:rPr>
        <w:t>“</w:t>
      </w:r>
    </w:p>
    <w:p w14:paraId="2D4AAC81" w14:textId="77777777" w:rsidR="000C012B" w:rsidRPr="007113F3" w:rsidRDefault="000C012B" w:rsidP="008F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cstheme="minorHAnsi"/>
          <w:b/>
          <w:sz w:val="32"/>
          <w:szCs w:val="32"/>
        </w:rPr>
      </w:pPr>
    </w:p>
    <w:p w14:paraId="24C89DE4" w14:textId="77777777" w:rsidR="00185B3F" w:rsidRDefault="00185B3F" w:rsidP="00185B3F">
      <w:pPr>
        <w:pStyle w:val="Bezmezer"/>
        <w:jc w:val="both"/>
      </w:pPr>
    </w:p>
    <w:p w14:paraId="3F5E032D" w14:textId="77777777" w:rsidR="00185B3F" w:rsidRPr="00EA431C" w:rsidRDefault="00185B3F" w:rsidP="00185B3F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EA431C">
        <w:rPr>
          <w:rFonts w:ascii="Calibri" w:eastAsia="Times New Roman" w:hAnsi="Calibri" w:cs="Calibri"/>
          <w:b/>
          <w:sz w:val="28"/>
          <w:szCs w:val="28"/>
        </w:rPr>
        <w:t>Zadavatel vyzývá dodavatele k</w:t>
      </w:r>
      <w:r w:rsidR="00737856">
        <w:rPr>
          <w:rFonts w:ascii="Calibri" w:eastAsia="Times New Roman" w:hAnsi="Calibri" w:cs="Calibri"/>
          <w:b/>
          <w:sz w:val="28"/>
          <w:szCs w:val="28"/>
        </w:rPr>
        <w:t> </w:t>
      </w:r>
      <w:r w:rsidRPr="00EA431C">
        <w:rPr>
          <w:rFonts w:ascii="Calibri" w:eastAsia="Times New Roman" w:hAnsi="Calibri" w:cs="Calibri"/>
          <w:b/>
          <w:sz w:val="28"/>
          <w:szCs w:val="28"/>
        </w:rPr>
        <w:t>podání nabídky na výše uvedenou veřejnou zakázku.</w:t>
      </w:r>
    </w:p>
    <w:p w14:paraId="14ACBCE7" w14:textId="77777777" w:rsidR="00185B3F" w:rsidRDefault="00185B3F">
      <w:pPr>
        <w:rPr>
          <w:rFonts w:cstheme="minorHAnsi"/>
          <w:b/>
          <w:sz w:val="28"/>
          <w:szCs w:val="28"/>
        </w:rPr>
      </w:pPr>
    </w:p>
    <w:p w14:paraId="41D79E71" w14:textId="77777777" w:rsidR="00A7145A" w:rsidRPr="004616C8" w:rsidRDefault="00A7145A" w:rsidP="004616C8">
      <w:pPr>
        <w:pStyle w:val="Bezmezer"/>
        <w:jc w:val="both"/>
      </w:pPr>
    </w:p>
    <w:p w14:paraId="07E63B8E" w14:textId="77777777" w:rsidR="00E33AB7" w:rsidRDefault="004616C8" w:rsidP="004616C8">
      <w:pPr>
        <w:pStyle w:val="Bezmezer"/>
        <w:jc w:val="both"/>
      </w:pPr>
      <w:r>
        <w:t>Jedná se o veřejnou zakázku</w:t>
      </w:r>
      <w:r w:rsidR="00E85452" w:rsidRPr="00E85452">
        <w:t xml:space="preserve"> malého ro</w:t>
      </w:r>
      <w:r>
        <w:t>zsahu na stavební práce zařazenou</w:t>
      </w:r>
      <w:r w:rsidR="00E85452" w:rsidRPr="00E85452">
        <w:t xml:space="preserve"> do III. Skupiny Směrnice RPK č. 2/2016, o zadávání veřejných zakázek, která je mimo režim zákona č. 134/2016 Sb., o zadávání veřejných zakázek</w:t>
      </w:r>
      <w:r w:rsidR="00EB179D" w:rsidRPr="00EB179D">
        <w:t xml:space="preserve"> </w:t>
      </w:r>
      <w:r w:rsidR="00EB179D">
        <w:t>v</w:t>
      </w:r>
      <w:r w:rsidR="00737856">
        <w:t> </w:t>
      </w:r>
      <w:r w:rsidR="00EB179D">
        <w:t xml:space="preserve">souladu s § 31 ZZVZ </w:t>
      </w:r>
    </w:p>
    <w:p w14:paraId="26877CA5" w14:textId="77777777" w:rsidR="001E100E" w:rsidRDefault="001E100E" w:rsidP="004C43A2">
      <w:pPr>
        <w:pStyle w:val="Bezmezer"/>
        <w:jc w:val="both"/>
      </w:pPr>
    </w:p>
    <w:p w14:paraId="36C5996A" w14:textId="77777777" w:rsidR="0007651B" w:rsidRDefault="00D972E9" w:rsidP="00E85452">
      <w:pPr>
        <w:pStyle w:val="Bezmezer"/>
        <w:jc w:val="both"/>
      </w:pPr>
      <w:r w:rsidRPr="00D972E9">
        <w:t>Výzva k</w:t>
      </w:r>
      <w:r w:rsidR="00737856">
        <w:t> </w:t>
      </w:r>
      <w:r w:rsidRPr="00D972E9">
        <w:t>podání nabídky není výzvou ve smyslu ZZVZ. Tato výzva a údaje v</w:t>
      </w:r>
      <w:r w:rsidR="00737856">
        <w:t> </w:t>
      </w:r>
      <w:r w:rsidRPr="00D972E9">
        <w:t>ní obsažené jsou zároveň zadávacími podmínkami.</w:t>
      </w:r>
    </w:p>
    <w:p w14:paraId="559B3852" w14:textId="77777777" w:rsidR="00B76D6F" w:rsidRDefault="00B76D6F" w:rsidP="00E85452">
      <w:pPr>
        <w:pStyle w:val="Bezmezer"/>
        <w:jc w:val="both"/>
      </w:pPr>
    </w:p>
    <w:p w14:paraId="3ECC8033" w14:textId="77777777" w:rsidR="0007651B" w:rsidRDefault="0007651B" w:rsidP="0007651B">
      <w:pPr>
        <w:pStyle w:val="Bezmezer"/>
        <w:jc w:val="both"/>
      </w:pPr>
      <w:r>
        <w:rPr>
          <w:rFonts w:ascii="Calibri" w:eastAsia="Times New Roman" w:hAnsi="Calibri" w:cs="Calibri"/>
          <w:sz w:val="24"/>
        </w:rPr>
        <w:t>Tato Výzva obsahuje zadávací podmínky a požadavky zadavatele</w:t>
      </w:r>
      <w:r w:rsidR="000263C6">
        <w:rPr>
          <w:rFonts w:ascii="Calibri" w:eastAsia="Times New Roman" w:hAnsi="Calibri" w:cs="Calibri"/>
          <w:sz w:val="24"/>
        </w:rPr>
        <w:t>,</w:t>
      </w:r>
      <w:r>
        <w:rPr>
          <w:rFonts w:ascii="Calibri" w:eastAsia="Times New Roman" w:hAnsi="Calibri" w:cs="Calibri"/>
          <w:sz w:val="24"/>
        </w:rPr>
        <w:t xml:space="preserve"> na </w:t>
      </w:r>
      <w:r>
        <w:t>základě nichž dodavatelé zpracují své nabídky.</w:t>
      </w:r>
    </w:p>
    <w:p w14:paraId="465EF945" w14:textId="77777777" w:rsidR="003B173A" w:rsidRDefault="003B173A" w:rsidP="0007651B">
      <w:pPr>
        <w:pStyle w:val="Bezmezer"/>
        <w:jc w:val="both"/>
      </w:pPr>
    </w:p>
    <w:p w14:paraId="448DB69D" w14:textId="77777777" w:rsidR="003B173A" w:rsidRDefault="003B173A" w:rsidP="0007651B">
      <w:pPr>
        <w:pStyle w:val="Bezmezer"/>
        <w:jc w:val="both"/>
      </w:pPr>
    </w:p>
    <w:p w14:paraId="0BA38A1E" w14:textId="77777777" w:rsidR="003B173A" w:rsidRDefault="003B173A" w:rsidP="0007651B">
      <w:pPr>
        <w:pStyle w:val="Bezmezer"/>
        <w:jc w:val="both"/>
      </w:pPr>
    </w:p>
    <w:p w14:paraId="1BF655A7" w14:textId="77777777" w:rsidR="003B173A" w:rsidRDefault="003B173A" w:rsidP="0007651B">
      <w:pPr>
        <w:pStyle w:val="Bezmezer"/>
        <w:jc w:val="both"/>
      </w:pPr>
    </w:p>
    <w:p w14:paraId="54409659" w14:textId="77777777" w:rsidR="003B173A" w:rsidRDefault="003B173A" w:rsidP="0007651B">
      <w:pPr>
        <w:pStyle w:val="Bezmezer"/>
        <w:jc w:val="both"/>
      </w:pPr>
    </w:p>
    <w:p w14:paraId="4CD4B464" w14:textId="77777777" w:rsidR="003B173A" w:rsidRDefault="003B173A" w:rsidP="0007651B">
      <w:pPr>
        <w:pStyle w:val="Bezmezer"/>
        <w:jc w:val="both"/>
      </w:pPr>
    </w:p>
    <w:p w14:paraId="171934ED" w14:textId="77777777" w:rsidR="003B173A" w:rsidRDefault="003B173A" w:rsidP="0007651B">
      <w:pPr>
        <w:pStyle w:val="Bezmezer"/>
        <w:jc w:val="both"/>
      </w:pPr>
    </w:p>
    <w:p w14:paraId="3D101E59" w14:textId="77777777" w:rsidR="003B173A" w:rsidRDefault="003B173A" w:rsidP="0007651B">
      <w:pPr>
        <w:pStyle w:val="Bezmezer"/>
        <w:jc w:val="both"/>
      </w:pPr>
    </w:p>
    <w:p w14:paraId="3242E46B" w14:textId="77777777" w:rsidR="00654434" w:rsidRDefault="00654434" w:rsidP="0007651B">
      <w:pPr>
        <w:pStyle w:val="Bezmezer"/>
        <w:jc w:val="both"/>
      </w:pPr>
    </w:p>
    <w:p w14:paraId="4B41AEEB" w14:textId="77777777" w:rsidR="00654434" w:rsidRDefault="00654434" w:rsidP="0007651B">
      <w:pPr>
        <w:pStyle w:val="Bezmezer"/>
        <w:jc w:val="both"/>
      </w:pPr>
    </w:p>
    <w:p w14:paraId="31E0433D" w14:textId="77777777" w:rsidR="00654434" w:rsidRDefault="00654434" w:rsidP="0007651B">
      <w:pPr>
        <w:pStyle w:val="Bezmezer"/>
        <w:jc w:val="both"/>
      </w:pPr>
    </w:p>
    <w:p w14:paraId="2E69034A" w14:textId="77777777" w:rsidR="003B173A" w:rsidRDefault="003B173A" w:rsidP="0007651B">
      <w:pPr>
        <w:pStyle w:val="Bezmezer"/>
        <w:jc w:val="both"/>
      </w:pPr>
    </w:p>
    <w:p w14:paraId="0DB00840" w14:textId="77777777" w:rsidR="003B173A" w:rsidRDefault="003B173A" w:rsidP="0007651B">
      <w:pPr>
        <w:pStyle w:val="Bezmezer"/>
        <w:jc w:val="both"/>
      </w:pPr>
    </w:p>
    <w:p w14:paraId="353934F9" w14:textId="77777777" w:rsidR="0007651B" w:rsidRDefault="0007651B" w:rsidP="00AC7CBE">
      <w:pPr>
        <w:pStyle w:val="Bezmezer"/>
        <w:jc w:val="both"/>
      </w:pPr>
    </w:p>
    <w:p w14:paraId="41371BA2" w14:textId="54282CAF" w:rsidR="00AC7CBE" w:rsidRPr="00823381" w:rsidRDefault="00AC7CBE" w:rsidP="0082338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40"/>
          <w:szCs w:val="40"/>
        </w:rPr>
      </w:pPr>
      <w:r w:rsidRPr="00AC7CBE">
        <w:rPr>
          <w:b/>
          <w:sz w:val="40"/>
          <w:szCs w:val="40"/>
        </w:rPr>
        <w:lastRenderedPageBreak/>
        <w:t>ZADÁVACÍ PODMÍNKY:</w:t>
      </w:r>
    </w:p>
    <w:p w14:paraId="7A2BEF63" w14:textId="77777777" w:rsidR="00F30804" w:rsidRDefault="00F30804" w:rsidP="00F30804">
      <w:pPr>
        <w:pStyle w:val="Bezmezer"/>
        <w:jc w:val="both"/>
      </w:pPr>
    </w:p>
    <w:p w14:paraId="028BAB7E" w14:textId="77777777" w:rsidR="00F30804" w:rsidRPr="008F1800" w:rsidRDefault="00F30804" w:rsidP="00F06610">
      <w:pPr>
        <w:pStyle w:val="Bezmez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sz w:val="28"/>
          <w:szCs w:val="28"/>
        </w:rPr>
      </w:pPr>
      <w:r w:rsidRPr="008F1800">
        <w:rPr>
          <w:b/>
          <w:sz w:val="28"/>
          <w:szCs w:val="28"/>
        </w:rPr>
        <w:t>ZÁKLADNÍ ÚDAJE</w:t>
      </w:r>
    </w:p>
    <w:p w14:paraId="433EC46F" w14:textId="77777777" w:rsidR="007C0EFD" w:rsidRDefault="007C0EFD" w:rsidP="007C0EFD">
      <w:pPr>
        <w:pStyle w:val="Bezmezer"/>
        <w:ind w:left="1080"/>
        <w:jc w:val="both"/>
      </w:pPr>
    </w:p>
    <w:p w14:paraId="5A02B0FD" w14:textId="77777777" w:rsidR="007C0EFD" w:rsidRPr="0073623F" w:rsidRDefault="00071607" w:rsidP="00071607">
      <w:pPr>
        <w:pStyle w:val="Bezmezer"/>
        <w:jc w:val="both"/>
        <w:rPr>
          <w:b/>
          <w:u w:val="single"/>
        </w:rPr>
      </w:pPr>
      <w:r w:rsidRPr="0073623F">
        <w:rPr>
          <w:b/>
          <w:u w:val="single"/>
        </w:rPr>
        <w:t xml:space="preserve">I.1. </w:t>
      </w:r>
      <w:r w:rsidR="007C0EFD" w:rsidRPr="0073623F">
        <w:rPr>
          <w:b/>
          <w:u w:val="single"/>
        </w:rPr>
        <w:t>Zadavatel</w:t>
      </w:r>
    </w:p>
    <w:p w14:paraId="344CC283" w14:textId="77777777" w:rsidR="00071607" w:rsidRPr="001F1DBC" w:rsidRDefault="001F1DBC" w:rsidP="00071607">
      <w:pPr>
        <w:pStyle w:val="Bezmezer"/>
        <w:jc w:val="both"/>
      </w:pPr>
      <w:r w:rsidRPr="001F1DBC">
        <w:t xml:space="preserve">Název: </w:t>
      </w:r>
      <w:r>
        <w:tab/>
      </w:r>
      <w:r>
        <w:tab/>
      </w:r>
      <w:r w:rsidR="00E22598" w:rsidRPr="0012359C">
        <w:rPr>
          <w:rFonts w:cs="Calibri"/>
          <w:b/>
          <w:bCs/>
        </w:rPr>
        <w:t>Střední průmyslová škola dopravní, Plzeň, Karlovarská 99</w:t>
      </w:r>
    </w:p>
    <w:p w14:paraId="7FCEE4F1" w14:textId="77777777" w:rsidR="00CB6124" w:rsidRPr="001F1DBC" w:rsidRDefault="00071607" w:rsidP="00CB6124">
      <w:pPr>
        <w:pStyle w:val="Bezmezer"/>
        <w:rPr>
          <w:rFonts w:cstheme="minorHAnsi"/>
        </w:rPr>
      </w:pPr>
      <w:r w:rsidRPr="001F1DBC">
        <w:t>Sídlo:</w:t>
      </w:r>
      <w:r w:rsidR="00526524" w:rsidRPr="001F1DBC">
        <w:t xml:space="preserve">   </w:t>
      </w:r>
      <w:r w:rsidR="001F1DBC">
        <w:tab/>
      </w:r>
      <w:r w:rsidR="001F1DBC">
        <w:tab/>
      </w:r>
      <w:r w:rsidR="00E22598" w:rsidRPr="0012359C">
        <w:rPr>
          <w:rFonts w:cs="Calibri"/>
          <w:bCs/>
        </w:rPr>
        <w:t xml:space="preserve">Karlovarská </w:t>
      </w:r>
      <w:r w:rsidR="00E22598">
        <w:rPr>
          <w:rFonts w:cs="Calibri"/>
          <w:bCs/>
        </w:rPr>
        <w:t>1210/</w:t>
      </w:r>
      <w:r w:rsidR="00E22598" w:rsidRPr="0012359C">
        <w:rPr>
          <w:rFonts w:cs="Calibri"/>
          <w:bCs/>
        </w:rPr>
        <w:t>99, 323 00 Plzeň</w:t>
      </w:r>
    </w:p>
    <w:p w14:paraId="3F31EB16" w14:textId="77777777" w:rsidR="00EE4355" w:rsidRPr="00280BBB" w:rsidRDefault="00905A55" w:rsidP="00071607">
      <w:pPr>
        <w:pStyle w:val="Bezmezer"/>
        <w:jc w:val="both"/>
        <w:rPr>
          <w:rFonts w:cs="Calibri"/>
          <w:bCs/>
        </w:rPr>
      </w:pPr>
      <w:r w:rsidRPr="001F1DBC">
        <w:t xml:space="preserve">IČO: </w:t>
      </w:r>
      <w:r w:rsidR="001F1DBC" w:rsidRPr="001F1DBC">
        <w:t xml:space="preserve">    </w:t>
      </w:r>
      <w:r w:rsidR="001F1DBC">
        <w:tab/>
      </w:r>
      <w:r w:rsidR="001F1DBC">
        <w:tab/>
      </w:r>
      <w:r w:rsidR="00E22598" w:rsidRPr="0012359C">
        <w:rPr>
          <w:rFonts w:cs="Calibri"/>
          <w:bCs/>
        </w:rPr>
        <w:t>69457930</w:t>
      </w:r>
    </w:p>
    <w:p w14:paraId="79147671" w14:textId="05360377" w:rsidR="001F1DBC" w:rsidRPr="001F1DBC" w:rsidRDefault="00905A55" w:rsidP="001F1DBC">
      <w:pPr>
        <w:pStyle w:val="Bezmezer"/>
        <w:jc w:val="both"/>
      </w:pPr>
      <w:r w:rsidRPr="001F1DBC">
        <w:t>Zastoupený:</w:t>
      </w:r>
      <w:r w:rsidR="001F1DBC" w:rsidRPr="001F1DBC">
        <w:t xml:space="preserve"> </w:t>
      </w:r>
      <w:r w:rsidR="001F1DBC">
        <w:tab/>
      </w:r>
      <w:r w:rsidR="00E22598" w:rsidRPr="0012359C">
        <w:rPr>
          <w:rFonts w:cs="Calibri"/>
          <w:bCs/>
        </w:rPr>
        <w:t xml:space="preserve">Ing. </w:t>
      </w:r>
      <w:r w:rsidR="00105199">
        <w:rPr>
          <w:rFonts w:cs="Calibri"/>
          <w:bCs/>
        </w:rPr>
        <w:t>Irenou Novákovou</w:t>
      </w:r>
      <w:r w:rsidR="00E22598" w:rsidRPr="0012359C">
        <w:rPr>
          <w:rFonts w:cs="Calibri"/>
          <w:bCs/>
        </w:rPr>
        <w:t>, ředitel</w:t>
      </w:r>
      <w:r w:rsidR="00105199">
        <w:rPr>
          <w:rFonts w:cs="Calibri"/>
          <w:bCs/>
        </w:rPr>
        <w:t>kou</w:t>
      </w:r>
    </w:p>
    <w:p w14:paraId="2110C9E2" w14:textId="77777777" w:rsidR="0073623F" w:rsidRDefault="0073623F" w:rsidP="00153377">
      <w:pPr>
        <w:spacing w:after="0"/>
      </w:pPr>
    </w:p>
    <w:p w14:paraId="1C1DAE42" w14:textId="77777777" w:rsidR="00071607" w:rsidRDefault="0073623F" w:rsidP="00071607">
      <w:pPr>
        <w:pStyle w:val="Bezmezer"/>
        <w:jc w:val="both"/>
      </w:pPr>
      <w:r>
        <w:t xml:space="preserve">Profil zadavatele: </w:t>
      </w:r>
      <w:hyperlink r:id="rId8" w:history="1">
        <w:r w:rsidR="00E22598" w:rsidRPr="00F85159">
          <w:rPr>
            <w:rStyle w:val="Hypertextovodkaz"/>
            <w:rFonts w:eastAsia="Times New Roman"/>
          </w:rPr>
          <w:t>https://ezak.cnpk.cz/profile_display_102.html</w:t>
        </w:r>
      </w:hyperlink>
    </w:p>
    <w:p w14:paraId="39B2D492" w14:textId="72E73DFA" w:rsidR="00071607" w:rsidRDefault="00BC099F" w:rsidP="00BC099F">
      <w:pPr>
        <w:pStyle w:val="Bezmezer"/>
        <w:tabs>
          <w:tab w:val="left" w:pos="655"/>
          <w:tab w:val="left" w:pos="7668"/>
        </w:tabs>
        <w:jc w:val="both"/>
      </w:pPr>
      <w:r>
        <w:t xml:space="preserve">Profil veřejné </w:t>
      </w:r>
      <w:r w:rsidRPr="007F603A">
        <w:t xml:space="preserve">zakázky: </w:t>
      </w:r>
      <w:hyperlink r:id="rId9" w:history="1">
        <w:r w:rsidR="007F603A" w:rsidRPr="007F603A">
          <w:rPr>
            <w:rStyle w:val="Hypertextovodkaz"/>
            <w:rFonts w:cstheme="minorBidi"/>
          </w:rPr>
          <w:t>https://ezak.cnpk.cz/contract_display_7096.html</w:t>
        </w:r>
      </w:hyperlink>
      <w:r>
        <w:tab/>
      </w:r>
    </w:p>
    <w:p w14:paraId="1C91C087" w14:textId="77777777" w:rsidR="001F1DBC" w:rsidRDefault="001F1DBC" w:rsidP="00071607">
      <w:pPr>
        <w:pStyle w:val="Bezmezer"/>
        <w:jc w:val="both"/>
      </w:pPr>
    </w:p>
    <w:p w14:paraId="1E93CC91" w14:textId="77777777" w:rsidR="0073623F" w:rsidRDefault="0073623F" w:rsidP="00071607">
      <w:pPr>
        <w:pStyle w:val="Bezmezer"/>
        <w:jc w:val="both"/>
      </w:pPr>
      <w:r>
        <w:t>Zadavatel je veřejným zadavatel</w:t>
      </w:r>
      <w:r w:rsidR="00362462">
        <w:t>em ve smys</w:t>
      </w:r>
      <w:r w:rsidR="00F51F86">
        <w:t>lu § 4 odst. 1</w:t>
      </w:r>
      <w:r w:rsidR="00362462">
        <w:t xml:space="preserve"> písm. </w:t>
      </w:r>
      <w:r w:rsidR="00737856">
        <w:t>D</w:t>
      </w:r>
      <w:r>
        <w:t xml:space="preserve">) </w:t>
      </w:r>
      <w:r w:rsidR="00F51F86">
        <w:t>Z</w:t>
      </w:r>
      <w:r>
        <w:t>ZVZ.</w:t>
      </w:r>
    </w:p>
    <w:p w14:paraId="271BA221" w14:textId="77777777" w:rsidR="0073623F" w:rsidRDefault="0073623F" w:rsidP="00071607">
      <w:pPr>
        <w:pStyle w:val="Bezmezer"/>
        <w:jc w:val="both"/>
      </w:pPr>
    </w:p>
    <w:p w14:paraId="6A27A274" w14:textId="77777777" w:rsidR="007C0EFD" w:rsidRPr="0073623F" w:rsidRDefault="00071607" w:rsidP="00071607">
      <w:pPr>
        <w:pStyle w:val="Bezmezer"/>
        <w:jc w:val="both"/>
        <w:rPr>
          <w:b/>
          <w:u w:val="single"/>
        </w:rPr>
      </w:pPr>
      <w:r w:rsidRPr="0073623F">
        <w:rPr>
          <w:b/>
          <w:u w:val="single"/>
        </w:rPr>
        <w:t xml:space="preserve">I.2. </w:t>
      </w:r>
      <w:r w:rsidR="007C0EFD" w:rsidRPr="0073623F">
        <w:rPr>
          <w:b/>
          <w:u w:val="single"/>
        </w:rPr>
        <w:t>Administrátor</w:t>
      </w:r>
    </w:p>
    <w:p w14:paraId="0D902D83" w14:textId="77777777" w:rsidR="0073623F" w:rsidRDefault="0073623F" w:rsidP="0073623F">
      <w:pPr>
        <w:pStyle w:val="Bezmezer"/>
        <w:jc w:val="both"/>
      </w:pPr>
      <w:r>
        <w:t xml:space="preserve">Název: </w:t>
      </w:r>
      <w:r w:rsidR="001F1DBC">
        <w:tab/>
      </w:r>
      <w:r w:rsidR="001F1DBC">
        <w:tab/>
      </w:r>
      <w:r w:rsidRPr="0073623F">
        <w:rPr>
          <w:b/>
        </w:rPr>
        <w:t>Centrální nákup, příspěvková organizace</w:t>
      </w:r>
    </w:p>
    <w:p w14:paraId="6F2EA73F" w14:textId="2BDB92DD" w:rsidR="0073623F" w:rsidRDefault="0073623F" w:rsidP="0073623F">
      <w:pPr>
        <w:pStyle w:val="Bezmezer"/>
        <w:jc w:val="both"/>
      </w:pPr>
      <w:r>
        <w:t xml:space="preserve">Sídlo: </w:t>
      </w:r>
      <w:r w:rsidR="00F51F86">
        <w:t xml:space="preserve">   </w:t>
      </w:r>
      <w:r w:rsidR="001F1DBC">
        <w:tab/>
      </w:r>
      <w:r w:rsidR="001F1DBC">
        <w:tab/>
      </w:r>
      <w:r>
        <w:t xml:space="preserve">Vejprnická 663/56, </w:t>
      </w:r>
      <w:r w:rsidR="006E2BFA">
        <w:t>318 00 Plzeň</w:t>
      </w:r>
    </w:p>
    <w:p w14:paraId="6BD2FF9D" w14:textId="77777777" w:rsidR="0073623F" w:rsidRDefault="0073623F" w:rsidP="0073623F">
      <w:pPr>
        <w:pStyle w:val="Bezmezer"/>
        <w:jc w:val="both"/>
      </w:pPr>
      <w:r>
        <w:t xml:space="preserve">IČO: </w:t>
      </w:r>
      <w:r w:rsidR="00F51F86">
        <w:t xml:space="preserve">      </w:t>
      </w:r>
      <w:r w:rsidR="001F1DBC">
        <w:tab/>
      </w:r>
      <w:r>
        <w:t>72046635</w:t>
      </w:r>
    </w:p>
    <w:p w14:paraId="18A52140" w14:textId="77777777" w:rsidR="0073623F" w:rsidRDefault="0073623F" w:rsidP="0073623F">
      <w:pPr>
        <w:pStyle w:val="Bezmezer"/>
        <w:jc w:val="both"/>
      </w:pPr>
      <w:r>
        <w:t xml:space="preserve">Zastoupený: </w:t>
      </w:r>
      <w:r w:rsidR="001F1DBC">
        <w:tab/>
      </w:r>
      <w:r>
        <w:t>Ing. Jiří Heran, ředitel</w:t>
      </w:r>
    </w:p>
    <w:p w14:paraId="11F9476E" w14:textId="77777777" w:rsidR="0073623F" w:rsidRDefault="0073623F" w:rsidP="0073623F">
      <w:pPr>
        <w:pStyle w:val="Bezmezer"/>
        <w:jc w:val="both"/>
      </w:pPr>
    </w:p>
    <w:p w14:paraId="2335FCC3" w14:textId="76E12A87" w:rsidR="0073623F" w:rsidRDefault="0073623F" w:rsidP="0073623F">
      <w:pPr>
        <w:pStyle w:val="Bezmezer"/>
        <w:jc w:val="both"/>
      </w:pPr>
      <w:r>
        <w:t>Administrátor je pověřenou osobou zastupující zadavatele v</w:t>
      </w:r>
      <w:r w:rsidR="00DB6C1A">
        <w:t>e výběrovém řízení</w:t>
      </w:r>
      <w:r>
        <w:t xml:space="preserve">. Zadavatel a administrátor uzavřeli smlouvu o zastoupení </w:t>
      </w:r>
      <w:r w:rsidR="00773B31" w:rsidRPr="00077B8E">
        <w:t xml:space="preserve">dne </w:t>
      </w:r>
      <w:r w:rsidR="001E23C3">
        <w:t>6.</w:t>
      </w:r>
      <w:r w:rsidR="006A3713">
        <w:t xml:space="preserve"> </w:t>
      </w:r>
      <w:r w:rsidR="006A3713" w:rsidRPr="006A3713">
        <w:t>3</w:t>
      </w:r>
      <w:r w:rsidR="00794BB6" w:rsidRPr="006A3713">
        <w:t>.</w:t>
      </w:r>
      <w:r w:rsidR="001F1DBC" w:rsidRPr="006A3713">
        <w:t xml:space="preserve"> </w:t>
      </w:r>
      <w:r w:rsidR="00BB414F">
        <w:t>2019</w:t>
      </w:r>
      <w:r w:rsidR="00794BB6" w:rsidRPr="006A3713">
        <w:t>.</w:t>
      </w:r>
    </w:p>
    <w:p w14:paraId="692E8859" w14:textId="77777777" w:rsidR="0073623F" w:rsidRDefault="0073623F" w:rsidP="0073623F">
      <w:pPr>
        <w:pStyle w:val="Bezmezer"/>
        <w:jc w:val="both"/>
      </w:pPr>
    </w:p>
    <w:p w14:paraId="3931B16C" w14:textId="77777777" w:rsidR="0073623F" w:rsidRPr="00C26A85" w:rsidRDefault="0073623F" w:rsidP="0073623F">
      <w:pPr>
        <w:pStyle w:val="Bezmezer"/>
        <w:jc w:val="both"/>
        <w:rPr>
          <w:b/>
          <w:u w:val="single"/>
        </w:rPr>
      </w:pPr>
      <w:r w:rsidRPr="00C26A85">
        <w:rPr>
          <w:b/>
          <w:u w:val="single"/>
        </w:rPr>
        <w:t>I.3. Kontaktní osoba zadavatele ve věcech veřejné zakázky</w:t>
      </w:r>
    </w:p>
    <w:p w14:paraId="42705613" w14:textId="77777777" w:rsidR="00C26A85" w:rsidRDefault="00C26A85" w:rsidP="0073623F">
      <w:pPr>
        <w:pStyle w:val="Bezmezer"/>
        <w:jc w:val="both"/>
      </w:pPr>
      <w:r>
        <w:t>Zadavatel pověřuje veškerou komunikací v</w:t>
      </w:r>
      <w:r w:rsidR="00DB6C1A">
        <w:t>e výběrovém řízení</w:t>
      </w:r>
      <w:r>
        <w:t xml:space="preserve"> tohoto zástupce</w:t>
      </w:r>
      <w:r w:rsidR="0073623F">
        <w:t>:</w:t>
      </w:r>
    </w:p>
    <w:p w14:paraId="6AA2E892" w14:textId="77777777" w:rsidR="00C26A85" w:rsidRPr="00C26A85" w:rsidRDefault="00401E4A" w:rsidP="0073623F">
      <w:pPr>
        <w:pStyle w:val="Bezmezer"/>
        <w:jc w:val="both"/>
        <w:rPr>
          <w:b/>
        </w:rPr>
      </w:pPr>
      <w:r>
        <w:rPr>
          <w:b/>
        </w:rPr>
        <w:t xml:space="preserve">Bc. </w:t>
      </w:r>
      <w:r w:rsidR="00C90C4C">
        <w:rPr>
          <w:b/>
        </w:rPr>
        <w:t>Petra Matějková</w:t>
      </w:r>
    </w:p>
    <w:p w14:paraId="06C128CC" w14:textId="77777777" w:rsidR="00C26A85" w:rsidRDefault="00C26A85" w:rsidP="0073623F">
      <w:pPr>
        <w:pStyle w:val="Bezmezer"/>
        <w:jc w:val="both"/>
      </w:pPr>
      <w:r>
        <w:t>Organizace: Centrální nákup, příspěvková organizace, Vejprnická 663/56, 318 00 Plzeň</w:t>
      </w:r>
    </w:p>
    <w:p w14:paraId="3B46C1F9" w14:textId="77777777" w:rsidR="00C26A85" w:rsidRDefault="00C26A85" w:rsidP="0073623F">
      <w:pPr>
        <w:pStyle w:val="Bezmezer"/>
        <w:jc w:val="both"/>
      </w:pPr>
      <w:r>
        <w:t xml:space="preserve">E-mail: </w:t>
      </w:r>
      <w:hyperlink r:id="rId10" w:history="1">
        <w:r w:rsidR="00C90C4C" w:rsidRPr="003B46DB">
          <w:rPr>
            <w:rStyle w:val="Hypertextovodkaz"/>
            <w:rFonts w:cstheme="minorBidi"/>
          </w:rPr>
          <w:t>petra.matejkova@cnpk.cz</w:t>
        </w:r>
      </w:hyperlink>
    </w:p>
    <w:p w14:paraId="248C3936" w14:textId="77777777" w:rsidR="00C26A85" w:rsidRPr="00D953AD" w:rsidRDefault="00517679" w:rsidP="0073623F">
      <w:pPr>
        <w:pStyle w:val="Bezmezer"/>
        <w:jc w:val="both"/>
        <w:rPr>
          <w:i/>
          <w:sz w:val="20"/>
          <w:szCs w:val="20"/>
        </w:rPr>
      </w:pPr>
      <w:r>
        <w:t>Telefon: +420</w:t>
      </w:r>
      <w:r w:rsidR="00401E4A">
        <w:t> </w:t>
      </w:r>
      <w:r>
        <w:t>377</w:t>
      </w:r>
      <w:r w:rsidR="00401E4A">
        <w:t> </w:t>
      </w:r>
      <w:r>
        <w:t>224</w:t>
      </w:r>
      <w:r w:rsidR="00401E4A">
        <w:t xml:space="preserve"> </w:t>
      </w:r>
      <w:r>
        <w:t xml:space="preserve">260 </w:t>
      </w:r>
      <w:r w:rsidR="00C26A85" w:rsidRPr="00D953AD">
        <w:rPr>
          <w:i/>
          <w:sz w:val="20"/>
          <w:szCs w:val="20"/>
        </w:rPr>
        <w:t>(používat jen v</w:t>
      </w:r>
      <w:r w:rsidR="00737856">
        <w:rPr>
          <w:i/>
          <w:sz w:val="20"/>
          <w:szCs w:val="20"/>
        </w:rPr>
        <w:t> </w:t>
      </w:r>
      <w:r w:rsidR="00C26A85" w:rsidRPr="00D953AD">
        <w:rPr>
          <w:i/>
          <w:sz w:val="20"/>
          <w:szCs w:val="20"/>
        </w:rPr>
        <w:t>nejnutnějších případech, forma komunikace v</w:t>
      </w:r>
      <w:r w:rsidR="00DB6C1A">
        <w:rPr>
          <w:i/>
          <w:sz w:val="20"/>
          <w:szCs w:val="20"/>
        </w:rPr>
        <w:t>e výběrovém</w:t>
      </w:r>
      <w:r w:rsidR="00C26A85" w:rsidRPr="00D953AD">
        <w:rPr>
          <w:i/>
          <w:sz w:val="20"/>
          <w:szCs w:val="20"/>
        </w:rPr>
        <w:t xml:space="preserve"> řízení je písemná)</w:t>
      </w:r>
    </w:p>
    <w:p w14:paraId="327B9898" w14:textId="77777777" w:rsidR="007C0EFD" w:rsidRDefault="007C0EFD" w:rsidP="0073623F">
      <w:pPr>
        <w:pStyle w:val="Bezmezer"/>
        <w:jc w:val="both"/>
      </w:pPr>
    </w:p>
    <w:p w14:paraId="4A99E01A" w14:textId="77777777" w:rsidR="00C26A85" w:rsidRDefault="00A84E13" w:rsidP="0073623F">
      <w:pPr>
        <w:pStyle w:val="Bezmezer"/>
        <w:jc w:val="both"/>
      </w:pPr>
      <w:r>
        <w:t>Dodavatelé</w:t>
      </w:r>
      <w:r w:rsidR="00C26A85">
        <w:t xml:space="preserve"> budou směřovat veškeré dotazy k</w:t>
      </w:r>
      <w:r w:rsidR="00737856">
        <w:t> </w:t>
      </w:r>
      <w:r w:rsidR="00C26A85">
        <w:t>veřejné zakázce a k</w:t>
      </w:r>
      <w:r w:rsidR="00737856">
        <w:t> </w:t>
      </w:r>
      <w:r w:rsidR="00DB6C1A">
        <w:t>výběrovému</w:t>
      </w:r>
      <w:r w:rsidR="00C26A85">
        <w:t xml:space="preserve"> řízení písemně vůči kontaktní osobě zadavatele.</w:t>
      </w:r>
    </w:p>
    <w:p w14:paraId="2447158F" w14:textId="77777777" w:rsidR="00823381" w:rsidRDefault="00823381" w:rsidP="00823381">
      <w:pPr>
        <w:pStyle w:val="Bezmezer"/>
        <w:jc w:val="both"/>
      </w:pPr>
    </w:p>
    <w:p w14:paraId="4E24A3F4" w14:textId="77777777" w:rsidR="00F30804" w:rsidRPr="008F1800" w:rsidRDefault="007C0EFD" w:rsidP="008F1800">
      <w:pPr>
        <w:pStyle w:val="Bezmez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sz w:val="28"/>
          <w:szCs w:val="28"/>
        </w:rPr>
      </w:pPr>
      <w:r w:rsidRPr="008F1800">
        <w:rPr>
          <w:b/>
          <w:sz w:val="28"/>
          <w:szCs w:val="28"/>
        </w:rPr>
        <w:t>PŘEDMĚT VEŘEJNÉ ZAKÁZKY</w:t>
      </w:r>
    </w:p>
    <w:p w14:paraId="6EB2A1A1" w14:textId="77777777" w:rsidR="000F6A10" w:rsidRDefault="0092016A" w:rsidP="004F6D78">
      <w:pPr>
        <w:pStyle w:val="Bezmezer"/>
        <w:spacing w:before="240"/>
        <w:jc w:val="both"/>
        <w:rPr>
          <w:b/>
          <w:u w:val="single"/>
        </w:rPr>
      </w:pPr>
      <w:r w:rsidRPr="003405F9">
        <w:rPr>
          <w:b/>
          <w:u w:val="single"/>
        </w:rPr>
        <w:t xml:space="preserve">I.1. </w:t>
      </w:r>
      <w:r w:rsidR="00345CBE">
        <w:rPr>
          <w:b/>
          <w:u w:val="single"/>
        </w:rPr>
        <w:t>Předmět veřejné zakázky</w:t>
      </w:r>
    </w:p>
    <w:p w14:paraId="55EF7D19" w14:textId="77777777" w:rsidR="00B427BE" w:rsidRPr="00111EE6" w:rsidRDefault="00B427BE" w:rsidP="00B427BE">
      <w:pPr>
        <w:pStyle w:val="Bezmezer"/>
        <w:spacing w:before="240"/>
        <w:jc w:val="both"/>
        <w:rPr>
          <w:rFonts w:cstheme="minorHAnsi"/>
          <w:color w:val="000000"/>
        </w:rPr>
      </w:pPr>
      <w:r w:rsidRPr="00111EE6">
        <w:t xml:space="preserve">Předmětem veřejné zakázky je </w:t>
      </w:r>
      <w:r w:rsidR="005745F0" w:rsidRPr="00111EE6">
        <w:t>rekonstrukce rozvodů tepla</w:t>
      </w:r>
      <w:r w:rsidR="00111EE6" w:rsidRPr="00111EE6">
        <w:t xml:space="preserve"> stávající otopné soustavy</w:t>
      </w:r>
      <w:r w:rsidR="00345CBE" w:rsidRPr="00111EE6">
        <w:t xml:space="preserve"> v areálu SPŠ dopravní</w:t>
      </w:r>
      <w:r w:rsidR="00111EE6" w:rsidRPr="00111EE6">
        <w:t xml:space="preserve"> Plzeň. </w:t>
      </w:r>
    </w:p>
    <w:p w14:paraId="5F9EF93A" w14:textId="77777777" w:rsidR="000F6A10" w:rsidRPr="00E22598" w:rsidRDefault="000F6A10" w:rsidP="000F6A10">
      <w:pPr>
        <w:pStyle w:val="Bezmezer"/>
        <w:jc w:val="both"/>
        <w:rPr>
          <w:highlight w:val="yellow"/>
        </w:rPr>
      </w:pPr>
    </w:p>
    <w:p w14:paraId="70CC1B68" w14:textId="77777777" w:rsidR="000F6A10" w:rsidRDefault="000F6A10" w:rsidP="000F6A10">
      <w:pPr>
        <w:pStyle w:val="Bezmezer"/>
        <w:jc w:val="both"/>
      </w:pPr>
      <w:r w:rsidRPr="00857801">
        <w:t xml:space="preserve">Za </w:t>
      </w:r>
      <w:r w:rsidR="00F3316E" w:rsidRPr="00857801">
        <w:t>předmět plnění</w:t>
      </w:r>
      <w:r w:rsidRPr="00857801">
        <w:t xml:space="preserve"> zaplatí zadavatel </w:t>
      </w:r>
      <w:r w:rsidR="00A84E13" w:rsidRPr="00857801">
        <w:t>dodavatel</w:t>
      </w:r>
      <w:r w:rsidRPr="00857801">
        <w:t xml:space="preserve">i cenu, kterou </w:t>
      </w:r>
      <w:r w:rsidR="00A84E13" w:rsidRPr="00857801">
        <w:t>dodavatel</w:t>
      </w:r>
      <w:r w:rsidRPr="00857801">
        <w:t xml:space="preserve"> navrhne v</w:t>
      </w:r>
      <w:r w:rsidR="00737856" w:rsidRPr="00857801">
        <w:t> </w:t>
      </w:r>
      <w:r w:rsidRPr="00857801">
        <w:t>nabídce a která bude obsažena v</w:t>
      </w:r>
      <w:r w:rsidR="00737856" w:rsidRPr="00857801">
        <w:t> </w:t>
      </w:r>
      <w:r w:rsidRPr="00857801">
        <w:t xml:space="preserve">uzavřené </w:t>
      </w:r>
      <w:r w:rsidR="00C227E5" w:rsidRPr="00857801">
        <w:t>Smlouvě o Dílo</w:t>
      </w:r>
      <w:r w:rsidRPr="00857801">
        <w:t>.</w:t>
      </w:r>
    </w:p>
    <w:p w14:paraId="61444FDA" w14:textId="77777777" w:rsidR="000F6A10" w:rsidRPr="00392503" w:rsidRDefault="000F6A10" w:rsidP="000F6A10">
      <w:pPr>
        <w:jc w:val="both"/>
        <w:rPr>
          <w:rStyle w:val="Tablecaption"/>
          <w:color w:val="000000"/>
        </w:rPr>
      </w:pPr>
    </w:p>
    <w:tbl>
      <w:tblPr>
        <w:tblW w:w="872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6447"/>
      </w:tblGrid>
      <w:tr w:rsidR="000F6A10" w:rsidRPr="00C87692" w14:paraId="0352253D" w14:textId="77777777" w:rsidTr="00483AD9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4DC4" w14:textId="77777777" w:rsidR="000F6A10" w:rsidRPr="0081192D" w:rsidRDefault="000F6A10" w:rsidP="003B173A">
            <w:pPr>
              <w:spacing w:before="24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81192D">
              <w:rPr>
                <w:rFonts w:eastAsia="Times New Roman" w:cs="Times New Roman"/>
                <w:b/>
                <w:bCs/>
                <w:color w:val="000000"/>
              </w:rPr>
              <w:t>Název VZ</w:t>
            </w:r>
          </w:p>
        </w:tc>
        <w:tc>
          <w:tcPr>
            <w:tcW w:w="6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1D6F" w14:textId="6D8E5DFE" w:rsidR="000F6A10" w:rsidRPr="00E22598" w:rsidRDefault="00D24ADC" w:rsidP="003B173A">
            <w:pPr>
              <w:spacing w:before="24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24AD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Rekonstrukce topení - školní pavilon B</w:t>
            </w:r>
            <w:r w:rsidR="0010519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– 2. vyhlášení</w:t>
            </w:r>
          </w:p>
        </w:tc>
      </w:tr>
      <w:tr w:rsidR="000F6A10" w:rsidRPr="00C87692" w14:paraId="264ABD18" w14:textId="77777777" w:rsidTr="00A07E4D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36A8" w14:textId="77777777" w:rsidR="000F6A10" w:rsidRPr="0081192D" w:rsidRDefault="000F6A10" w:rsidP="003B173A">
            <w:pPr>
              <w:spacing w:before="24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81192D">
              <w:rPr>
                <w:rFonts w:eastAsia="Times New Roman" w:cs="Times New Roman"/>
                <w:b/>
                <w:bCs/>
                <w:color w:val="000000"/>
              </w:rPr>
              <w:t>Druh VZ</w:t>
            </w:r>
          </w:p>
        </w:tc>
        <w:tc>
          <w:tcPr>
            <w:tcW w:w="6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85EE" w14:textId="77777777" w:rsidR="000F6A10" w:rsidRPr="00E74E94" w:rsidRDefault="000F6A10" w:rsidP="003B173A">
            <w:pPr>
              <w:spacing w:before="240"/>
              <w:jc w:val="both"/>
              <w:rPr>
                <w:rFonts w:eastAsia="Times New Roman" w:cs="Times New Roman"/>
                <w:color w:val="000000"/>
              </w:rPr>
            </w:pPr>
            <w:r w:rsidRPr="00E74E94">
              <w:rPr>
                <w:rFonts w:eastAsia="Times New Roman" w:cs="Times New Roman"/>
                <w:color w:val="000000"/>
              </w:rPr>
              <w:t xml:space="preserve">veřejná zakázka na </w:t>
            </w:r>
            <w:r w:rsidR="00FC475D" w:rsidRPr="00E74E94">
              <w:rPr>
                <w:rFonts w:eastAsia="Times New Roman" w:cs="Times New Roman"/>
                <w:color w:val="000000"/>
              </w:rPr>
              <w:t>s</w:t>
            </w:r>
            <w:r w:rsidR="00362BB1" w:rsidRPr="00E74E94">
              <w:rPr>
                <w:rFonts w:eastAsia="Times New Roman" w:cs="Times New Roman"/>
                <w:color w:val="000000"/>
              </w:rPr>
              <w:t xml:space="preserve">tavební </w:t>
            </w:r>
            <w:r w:rsidR="00FC475D" w:rsidRPr="00E74E94">
              <w:rPr>
                <w:rFonts w:eastAsia="Times New Roman" w:cs="Times New Roman"/>
                <w:color w:val="000000"/>
              </w:rPr>
              <w:t>práce</w:t>
            </w:r>
          </w:p>
        </w:tc>
      </w:tr>
      <w:tr w:rsidR="000F6A10" w:rsidRPr="00C87692" w14:paraId="4CED37F7" w14:textId="77777777" w:rsidTr="00A07E4D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0CEE" w14:textId="77777777" w:rsidR="000F6A10" w:rsidRPr="00C46BCB" w:rsidRDefault="000F6A10" w:rsidP="003B173A">
            <w:pPr>
              <w:spacing w:before="24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C46BCB">
              <w:rPr>
                <w:rFonts w:eastAsia="Times New Roman" w:cs="Times New Roman"/>
                <w:b/>
                <w:bCs/>
                <w:color w:val="000000"/>
              </w:rPr>
              <w:lastRenderedPageBreak/>
              <w:t xml:space="preserve">Druh </w:t>
            </w:r>
            <w:r w:rsidR="00F749E8">
              <w:rPr>
                <w:rFonts w:eastAsia="Times New Roman" w:cs="Times New Roman"/>
                <w:b/>
                <w:bCs/>
                <w:color w:val="000000"/>
              </w:rPr>
              <w:t>poptávkov</w:t>
            </w:r>
            <w:r w:rsidRPr="00C46BCB">
              <w:rPr>
                <w:rFonts w:eastAsia="Times New Roman" w:cs="Times New Roman"/>
                <w:b/>
                <w:bCs/>
                <w:color w:val="000000"/>
              </w:rPr>
              <w:t>ého řízení</w:t>
            </w:r>
          </w:p>
        </w:tc>
        <w:tc>
          <w:tcPr>
            <w:tcW w:w="6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00DCFE5" w14:textId="77777777" w:rsidR="000F6A10" w:rsidRPr="00E74E94" w:rsidRDefault="000F6A10" w:rsidP="003B173A">
            <w:pPr>
              <w:rPr>
                <w:rFonts w:eastAsia="Times New Roman" w:cs="Times New Roman"/>
                <w:color w:val="000000"/>
              </w:rPr>
            </w:pPr>
            <w:r w:rsidRPr="00E74E94">
              <w:rPr>
                <w:rFonts w:eastAsia="Times New Roman" w:cs="Times New Roman"/>
                <w:color w:val="000000"/>
              </w:rPr>
              <w:t>II</w:t>
            </w:r>
            <w:r w:rsidR="00FC475D" w:rsidRPr="00E74E94">
              <w:rPr>
                <w:rFonts w:eastAsia="Times New Roman" w:cs="Times New Roman"/>
                <w:color w:val="000000"/>
              </w:rPr>
              <w:t>I</w:t>
            </w:r>
            <w:r w:rsidRPr="00E74E94">
              <w:rPr>
                <w:rFonts w:eastAsia="Times New Roman" w:cs="Times New Roman"/>
                <w:color w:val="000000"/>
              </w:rPr>
              <w:t>. Sk</w:t>
            </w:r>
            <w:r w:rsidR="00FC475D" w:rsidRPr="00E74E94">
              <w:rPr>
                <w:rFonts w:eastAsia="Times New Roman" w:cs="Times New Roman"/>
                <w:color w:val="000000"/>
              </w:rPr>
              <w:t>upina VZMR dle směrnice RPK č. 2/2016</w:t>
            </w:r>
          </w:p>
        </w:tc>
      </w:tr>
      <w:tr w:rsidR="00737856" w:rsidRPr="00C87692" w14:paraId="2CAD1DF1" w14:textId="77777777" w:rsidTr="00A07E4D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EC47" w14:textId="77777777" w:rsidR="00737856" w:rsidRPr="00C46BCB" w:rsidRDefault="00737856" w:rsidP="003B173A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Rozdělení VZ na části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6DD28B2" w14:textId="77777777" w:rsidR="003B173A" w:rsidRPr="00E74E94" w:rsidRDefault="003B173A" w:rsidP="003B173A">
            <w:pPr>
              <w:spacing w:after="0"/>
              <w:rPr>
                <w:rFonts w:eastAsia="Times New Roman" w:cs="Times New Roman"/>
                <w:color w:val="000000"/>
              </w:rPr>
            </w:pPr>
          </w:p>
          <w:p w14:paraId="1D6F2AC1" w14:textId="77777777" w:rsidR="00737856" w:rsidRPr="00E74E94" w:rsidRDefault="003B173A" w:rsidP="003B173A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E74E94">
              <w:rPr>
                <w:rFonts w:eastAsia="Times New Roman" w:cs="Times New Roman"/>
                <w:color w:val="000000"/>
              </w:rPr>
              <w:t>Veřejná zakázka není rozdělena na části.</w:t>
            </w:r>
          </w:p>
          <w:p w14:paraId="4CC7EBC7" w14:textId="77777777" w:rsidR="00737856" w:rsidRPr="00E74E94" w:rsidRDefault="00737856" w:rsidP="003B173A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0F6A10" w:rsidRPr="00C87692" w14:paraId="6719A628" w14:textId="77777777" w:rsidTr="00A07E4D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6891" w14:textId="77777777" w:rsidR="000F6A10" w:rsidRPr="0081192D" w:rsidRDefault="000F6A10" w:rsidP="003B173A">
            <w:pPr>
              <w:spacing w:before="24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81192D">
              <w:rPr>
                <w:rFonts w:eastAsia="Times New Roman" w:cs="Times New Roman"/>
                <w:b/>
                <w:bCs/>
                <w:color w:val="000000"/>
              </w:rPr>
              <w:t>Adresa VZ v E-ZAK</w:t>
            </w:r>
          </w:p>
        </w:tc>
        <w:tc>
          <w:tcPr>
            <w:tcW w:w="6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2523720" w14:textId="53BD7F3D" w:rsidR="005100C0" w:rsidRPr="007B02F9" w:rsidRDefault="00593EB1" w:rsidP="007B02F9">
            <w:pPr>
              <w:spacing w:before="240"/>
              <w:jc w:val="both"/>
              <w:rPr>
                <w:rFonts w:eastAsia="Times New Roman" w:cs="Times New Roman"/>
                <w:color w:val="0563C1"/>
                <w:highlight w:val="yellow"/>
              </w:rPr>
            </w:pPr>
            <w:hyperlink r:id="rId11" w:history="1">
              <w:r w:rsidR="007B02F9" w:rsidRPr="001B022C">
                <w:rPr>
                  <w:rStyle w:val="Hypertextovodkaz"/>
                  <w:rFonts w:cstheme="minorBidi"/>
                </w:rPr>
                <w:t>https://ezak.cnpk.cz/contract_display_7096.html</w:t>
              </w:r>
            </w:hyperlink>
          </w:p>
        </w:tc>
      </w:tr>
      <w:tr w:rsidR="000F6A10" w:rsidRPr="00C87692" w14:paraId="05F020E6" w14:textId="77777777" w:rsidTr="00CE289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3D12" w14:textId="77777777" w:rsidR="000F6A10" w:rsidRPr="0081192D" w:rsidRDefault="000F6A10" w:rsidP="00CE2893">
            <w:pPr>
              <w:spacing w:before="240"/>
              <w:rPr>
                <w:rFonts w:eastAsia="Times New Roman" w:cs="Times New Roman"/>
                <w:b/>
                <w:bCs/>
                <w:color w:val="000000"/>
              </w:rPr>
            </w:pPr>
            <w:r w:rsidRPr="0081192D">
              <w:rPr>
                <w:rFonts w:eastAsia="Times New Roman" w:cs="Times New Roman"/>
                <w:b/>
                <w:bCs/>
                <w:color w:val="000000"/>
              </w:rPr>
              <w:t>Financování</w:t>
            </w:r>
          </w:p>
        </w:tc>
        <w:tc>
          <w:tcPr>
            <w:tcW w:w="6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D4FF" w14:textId="77777777" w:rsidR="00CE2893" w:rsidRPr="00E22598" w:rsidRDefault="00CE2893" w:rsidP="00CE2893">
            <w:pPr>
              <w:pStyle w:val="Bezmezer"/>
              <w:rPr>
                <w:highlight w:val="yellow"/>
              </w:rPr>
            </w:pPr>
          </w:p>
          <w:p w14:paraId="2FC72556" w14:textId="6AC2225A" w:rsidR="000F6A10" w:rsidRPr="00E22598" w:rsidRDefault="00932914" w:rsidP="00FD06C8">
            <w:pPr>
              <w:pStyle w:val="Bezmezer"/>
              <w:spacing w:after="240"/>
              <w:rPr>
                <w:highlight w:val="yellow"/>
              </w:rPr>
            </w:pPr>
            <w:r w:rsidRPr="00E74E94">
              <w:t>Tato</w:t>
            </w:r>
            <w:r w:rsidR="00CE2893" w:rsidRPr="00E74E94">
              <w:t xml:space="preserve"> veřejná zakázka je financována z prostředků </w:t>
            </w:r>
            <w:r w:rsidR="00FD06C8" w:rsidRPr="00FD06C8">
              <w:t>zadavatele</w:t>
            </w:r>
            <w:r w:rsidR="00CE2893" w:rsidRPr="00FD06C8">
              <w:t>.</w:t>
            </w:r>
          </w:p>
        </w:tc>
      </w:tr>
      <w:tr w:rsidR="000F6A10" w:rsidRPr="00C87692" w14:paraId="4AB66653" w14:textId="77777777" w:rsidTr="00A37E6E">
        <w:trPr>
          <w:trHeight w:val="13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C40F" w14:textId="77777777" w:rsidR="000F6A10" w:rsidRPr="0081192D" w:rsidRDefault="000F6A10" w:rsidP="00A37E6E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 w:rsidRPr="0081192D">
              <w:rPr>
                <w:rFonts w:eastAsia="Times New Roman" w:cs="Times New Roman"/>
                <w:b/>
                <w:bCs/>
                <w:color w:val="000000"/>
              </w:rPr>
              <w:t>Předpokládaná hodnota VZ</w:t>
            </w:r>
          </w:p>
        </w:tc>
        <w:tc>
          <w:tcPr>
            <w:tcW w:w="6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6F9B" w14:textId="7E7C48E3" w:rsidR="00927CA9" w:rsidRPr="00E22598" w:rsidRDefault="00591E5A" w:rsidP="00E74E94">
            <w:pPr>
              <w:spacing w:after="0"/>
              <w:rPr>
                <w:rFonts w:eastAsia="Times New Roman" w:cs="Times New Roman"/>
                <w:color w:val="000000"/>
                <w:highlight w:val="yellow"/>
              </w:rPr>
            </w:pPr>
            <w:r w:rsidRPr="00E74E94">
              <w:rPr>
                <w:rFonts w:eastAsia="Times New Roman" w:cs="Times New Roman"/>
                <w:color w:val="000000"/>
              </w:rPr>
              <w:t>Př</w:t>
            </w:r>
            <w:r w:rsidR="00A9671A" w:rsidRPr="00E74E94">
              <w:rPr>
                <w:rFonts w:eastAsia="Times New Roman" w:cs="Times New Roman"/>
                <w:color w:val="000000"/>
              </w:rPr>
              <w:t xml:space="preserve">edpokládaná hodnota VZ činí </w:t>
            </w:r>
            <w:r w:rsidR="00E74E94" w:rsidRPr="00E74E94">
              <w:t>1</w:t>
            </w:r>
            <w:r w:rsidR="00105199">
              <w:t> 100 000</w:t>
            </w:r>
            <w:r w:rsidR="00E74E94" w:rsidRPr="00E74E94">
              <w:t>Kč</w:t>
            </w:r>
            <w:r w:rsidR="00EE51B8" w:rsidRPr="00E74E94">
              <w:rPr>
                <w:rFonts w:eastAsia="Times New Roman" w:cs="Times New Roman"/>
                <w:color w:val="000000"/>
              </w:rPr>
              <w:t xml:space="preserve">,- </w:t>
            </w:r>
            <w:r w:rsidR="00A9671A" w:rsidRPr="00E74E94">
              <w:rPr>
                <w:rFonts w:eastAsia="Times New Roman" w:cs="Times New Roman"/>
                <w:color w:val="000000"/>
              </w:rPr>
              <w:t xml:space="preserve">Kč bez DPH (tj. </w:t>
            </w:r>
            <w:r w:rsidR="00E74E94" w:rsidRPr="00E74E94">
              <w:rPr>
                <w:rFonts w:eastAsia="Times New Roman" w:cs="Times New Roman"/>
                <w:color w:val="000000"/>
              </w:rPr>
              <w:t>1</w:t>
            </w:r>
            <w:r w:rsidR="00105199">
              <w:rPr>
                <w:rFonts w:eastAsia="Times New Roman" w:cs="Times New Roman"/>
                <w:color w:val="000000"/>
              </w:rPr>
              <w:t> 331 000</w:t>
            </w:r>
            <w:r w:rsidR="00E74E94" w:rsidRPr="00E74E94">
              <w:rPr>
                <w:rFonts w:eastAsia="Times New Roman" w:cs="Times New Roman"/>
                <w:color w:val="000000"/>
              </w:rPr>
              <w:t>,-</w:t>
            </w:r>
            <w:r w:rsidRPr="00E74E94">
              <w:rPr>
                <w:rFonts w:eastAsia="Times New Roman" w:cs="Times New Roman"/>
                <w:color w:val="000000"/>
              </w:rPr>
              <w:t xml:space="preserve">Kč, </w:t>
            </w:r>
            <w:r w:rsidR="000B31E3" w:rsidRPr="00E74E94">
              <w:rPr>
                <w:rFonts w:eastAsia="Times New Roman" w:cs="Times New Roman"/>
                <w:color w:val="000000"/>
              </w:rPr>
              <w:t>včetně DPH.)</w:t>
            </w:r>
          </w:p>
        </w:tc>
      </w:tr>
      <w:tr w:rsidR="000F6A10" w:rsidRPr="00C87692" w14:paraId="745D7D1C" w14:textId="77777777" w:rsidTr="00A07E4D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4FE6" w14:textId="77777777" w:rsidR="000F6A10" w:rsidRPr="0081192D" w:rsidRDefault="000B31E3" w:rsidP="00A07E4D">
            <w:pPr>
              <w:spacing w:before="24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Změna závazku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0AEA" w14:textId="77777777" w:rsidR="000F6A10" w:rsidRPr="00E22598" w:rsidRDefault="000F6A10" w:rsidP="00A07E4D">
            <w:pPr>
              <w:spacing w:before="240"/>
              <w:jc w:val="both"/>
              <w:rPr>
                <w:rFonts w:eastAsia="Times New Roman" w:cs="Times New Roman"/>
                <w:color w:val="000000"/>
                <w:highlight w:val="yellow"/>
              </w:rPr>
            </w:pPr>
            <w:r w:rsidRPr="00E74E94">
              <w:rPr>
                <w:rFonts w:eastAsia="Times New Roman" w:cs="Times New Roman"/>
                <w:color w:val="000000"/>
              </w:rPr>
              <w:t xml:space="preserve">Zadavatel si nevyhradil </w:t>
            </w:r>
            <w:r w:rsidR="000B31E3" w:rsidRPr="00E74E94">
              <w:rPr>
                <w:rFonts w:eastAsia="Times New Roman" w:cs="Times New Roman"/>
                <w:color w:val="000000"/>
              </w:rPr>
              <w:t>změnu závazku</w:t>
            </w:r>
          </w:p>
        </w:tc>
      </w:tr>
      <w:tr w:rsidR="0068047D" w:rsidRPr="00C87692" w14:paraId="3C01D38C" w14:textId="77777777" w:rsidTr="00A07E4D">
        <w:trPr>
          <w:trHeight w:val="66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8DAA" w14:textId="77777777" w:rsidR="0068047D" w:rsidRPr="00C87692" w:rsidRDefault="0068047D" w:rsidP="00A82650">
            <w:pPr>
              <w:rPr>
                <w:rFonts w:eastAsia="Times New Roman" w:cs="Times New Roman"/>
                <w:color w:val="000000"/>
              </w:rPr>
            </w:pPr>
            <w:r w:rsidRPr="00A82650">
              <w:rPr>
                <w:rFonts w:eastAsia="Times New Roman" w:cs="Times New Roman"/>
                <w:b/>
                <w:bCs/>
                <w:color w:val="000000"/>
              </w:rPr>
              <w:t>CPV klasifikace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87B37" w14:textId="77777777" w:rsidR="0068047D" w:rsidRPr="00FD06C8" w:rsidRDefault="0007430E" w:rsidP="0007430E">
            <w:pPr>
              <w:pStyle w:val="Styl"/>
              <w:tabs>
                <w:tab w:val="left" w:pos="448"/>
                <w:tab w:val="left" w:pos="2349"/>
              </w:tabs>
              <w:spacing w:before="240" w:after="120" w:line="276" w:lineRule="auto"/>
              <w:ind w:right="91"/>
              <w:rPr>
                <w:rFonts w:ascii="Calibri" w:hAnsi="Calibri" w:cs="Calibri"/>
                <w:color w:val="010000"/>
                <w:sz w:val="22"/>
                <w:szCs w:val="22"/>
              </w:rPr>
            </w:pPr>
            <w:r w:rsidRPr="00FD06C8">
              <w:rPr>
                <w:rFonts w:ascii="Calibri" w:hAnsi="Calibri" w:cs="Calibri"/>
                <w:color w:val="010000"/>
                <w:sz w:val="22"/>
                <w:szCs w:val="22"/>
              </w:rPr>
              <w:t>Stavební práce</w:t>
            </w:r>
          </w:p>
          <w:p w14:paraId="404BB942" w14:textId="77777777" w:rsidR="0068047D" w:rsidRPr="00FD06C8" w:rsidRDefault="0030024D" w:rsidP="0007430E">
            <w:pPr>
              <w:pStyle w:val="Styl"/>
              <w:tabs>
                <w:tab w:val="left" w:pos="448"/>
                <w:tab w:val="left" w:pos="2349"/>
              </w:tabs>
              <w:spacing w:after="120" w:line="276" w:lineRule="auto"/>
              <w:ind w:right="91"/>
              <w:rPr>
                <w:rFonts w:ascii="Calibri" w:hAnsi="Calibri" w:cs="Calibri"/>
                <w:color w:val="010000"/>
                <w:sz w:val="22"/>
                <w:szCs w:val="22"/>
              </w:rPr>
            </w:pPr>
            <w:r w:rsidRPr="00FD06C8">
              <w:rPr>
                <w:rFonts w:ascii="Calibri" w:hAnsi="Calibri" w:cs="Calibri"/>
                <w:color w:val="010000"/>
                <w:sz w:val="22"/>
                <w:szCs w:val="22"/>
              </w:rPr>
              <w:t>CPV – 45000000-7 Stavební práce</w:t>
            </w:r>
          </w:p>
          <w:p w14:paraId="7C488BD0" w14:textId="77777777" w:rsidR="00B64348" w:rsidRPr="00FD06C8" w:rsidRDefault="00B64348" w:rsidP="0007430E">
            <w:pPr>
              <w:pStyle w:val="Styl"/>
              <w:tabs>
                <w:tab w:val="left" w:pos="448"/>
                <w:tab w:val="left" w:pos="2349"/>
              </w:tabs>
              <w:spacing w:after="120" w:line="276" w:lineRule="auto"/>
              <w:ind w:right="91"/>
              <w:rPr>
                <w:rStyle w:val="detail"/>
                <w:rFonts w:asciiTheme="minorHAnsi" w:hAnsiTheme="minorHAnsi"/>
                <w:sz w:val="22"/>
                <w:szCs w:val="22"/>
              </w:rPr>
            </w:pPr>
            <w:r w:rsidRPr="00FD06C8">
              <w:rPr>
                <w:rFonts w:asciiTheme="minorHAnsi" w:hAnsiTheme="minorHAnsi" w:cs="Calibri"/>
                <w:color w:val="010000"/>
                <w:sz w:val="22"/>
                <w:szCs w:val="22"/>
              </w:rPr>
              <w:t xml:space="preserve">CPV – </w:t>
            </w:r>
            <w:r w:rsidR="00F61560" w:rsidRPr="00FD06C8">
              <w:rPr>
                <w:rStyle w:val="detail"/>
                <w:rFonts w:asciiTheme="minorHAnsi" w:hAnsiTheme="minorHAnsi"/>
                <w:sz w:val="22"/>
                <w:szCs w:val="22"/>
              </w:rPr>
              <w:t>50720000-8 Opravy a údržba ústředního topení</w:t>
            </w:r>
          </w:p>
          <w:p w14:paraId="340EEF5F" w14:textId="1231BE74" w:rsidR="00E634A9" w:rsidRPr="005B6894" w:rsidRDefault="005B6894" w:rsidP="0007430E">
            <w:pPr>
              <w:pStyle w:val="Styl"/>
              <w:tabs>
                <w:tab w:val="left" w:pos="448"/>
                <w:tab w:val="left" w:pos="2349"/>
              </w:tabs>
              <w:spacing w:after="120" w:line="276" w:lineRule="auto"/>
              <w:ind w:right="91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FD06C8">
              <w:rPr>
                <w:rStyle w:val="detail"/>
                <w:rFonts w:asciiTheme="minorHAnsi" w:hAnsiTheme="minorHAnsi"/>
                <w:sz w:val="22"/>
                <w:szCs w:val="22"/>
              </w:rPr>
              <w:t>CPV – 44621100-0 Radiátory</w:t>
            </w:r>
          </w:p>
        </w:tc>
      </w:tr>
    </w:tbl>
    <w:p w14:paraId="5EB7D85A" w14:textId="77777777" w:rsidR="003B2869" w:rsidRDefault="003B2869" w:rsidP="007B2DCB">
      <w:pPr>
        <w:pStyle w:val="Bezmezer"/>
        <w:jc w:val="both"/>
        <w:rPr>
          <w:b/>
          <w:u w:val="single"/>
        </w:rPr>
      </w:pPr>
    </w:p>
    <w:p w14:paraId="5612DC93" w14:textId="77777777" w:rsidR="00823381" w:rsidRPr="00362BB1" w:rsidRDefault="00823381" w:rsidP="007B2DCB">
      <w:pPr>
        <w:pStyle w:val="Bezmezer"/>
        <w:jc w:val="both"/>
        <w:rPr>
          <w:highlight w:val="yellow"/>
        </w:rPr>
      </w:pPr>
    </w:p>
    <w:p w14:paraId="4DF3EF5A" w14:textId="77777777" w:rsidR="00435C29" w:rsidRDefault="00591A54" w:rsidP="00435C29">
      <w:pPr>
        <w:pStyle w:val="Bezmezer"/>
        <w:jc w:val="both"/>
      </w:pPr>
      <w:r>
        <w:rPr>
          <w:b/>
          <w:u w:val="single"/>
        </w:rPr>
        <w:t>II.2</w:t>
      </w:r>
      <w:r w:rsidR="00435C29" w:rsidRPr="00D470EC">
        <w:rPr>
          <w:b/>
          <w:u w:val="single"/>
        </w:rPr>
        <w:t xml:space="preserve">. </w:t>
      </w:r>
      <w:r w:rsidR="00435C29">
        <w:rPr>
          <w:b/>
          <w:u w:val="single"/>
        </w:rPr>
        <w:t>Prohlídka místa plnění</w:t>
      </w:r>
    </w:p>
    <w:p w14:paraId="223236CC" w14:textId="4ED22899" w:rsidR="00435C29" w:rsidRPr="00105199" w:rsidRDefault="00435C29" w:rsidP="00435C29">
      <w:pPr>
        <w:pStyle w:val="Bezmezer"/>
        <w:jc w:val="both"/>
        <w:rPr>
          <w:color w:val="000000"/>
        </w:rPr>
      </w:pPr>
      <w:r w:rsidRPr="00C90556">
        <w:t xml:space="preserve">Zadavatel umožní </w:t>
      </w:r>
      <w:r w:rsidR="00A84E13" w:rsidRPr="00C90556">
        <w:t>dodavatel</w:t>
      </w:r>
      <w:r w:rsidRPr="00C90556">
        <w:t>ům prohlídku místa</w:t>
      </w:r>
      <w:r w:rsidR="00A84E13" w:rsidRPr="00C90556">
        <w:t xml:space="preserve"> </w:t>
      </w:r>
      <w:r w:rsidRPr="00C90556">
        <w:t xml:space="preserve">plnění, která se uskuteční </w:t>
      </w:r>
      <w:r w:rsidR="00936D82" w:rsidRPr="000C05D5">
        <w:t xml:space="preserve">dne </w:t>
      </w:r>
      <w:r w:rsidR="001E23C3" w:rsidRPr="001E23C3">
        <w:rPr>
          <w:b/>
        </w:rPr>
        <w:t>13. 3</w:t>
      </w:r>
      <w:r w:rsidR="007B02F9" w:rsidRPr="001E23C3">
        <w:rPr>
          <w:b/>
        </w:rPr>
        <w:t>.</w:t>
      </w:r>
      <w:r w:rsidR="001E23C3" w:rsidRPr="001E23C3">
        <w:rPr>
          <w:b/>
        </w:rPr>
        <w:t xml:space="preserve"> </w:t>
      </w:r>
      <w:r w:rsidR="007B02F9" w:rsidRPr="001E23C3">
        <w:rPr>
          <w:b/>
        </w:rPr>
        <w:t>2019</w:t>
      </w:r>
      <w:r w:rsidR="00E00940" w:rsidRPr="00654434">
        <w:t>,</w:t>
      </w:r>
      <w:r w:rsidR="00F87ED7" w:rsidRPr="00654434">
        <w:t xml:space="preserve"> v</w:t>
      </w:r>
      <w:r w:rsidR="00E00940" w:rsidRPr="00654434">
        <w:t xml:space="preserve">e </w:t>
      </w:r>
      <w:r w:rsidR="001124EF" w:rsidRPr="00654434">
        <w:t>9</w:t>
      </w:r>
      <w:r w:rsidR="00F87ED7" w:rsidRPr="00654434">
        <w:t>:00</w:t>
      </w:r>
      <w:r w:rsidR="00E00940" w:rsidRPr="000C05D5">
        <w:t xml:space="preserve"> </w:t>
      </w:r>
      <w:r w:rsidR="00232E79" w:rsidRPr="000C05D5">
        <w:t>hod.</w:t>
      </w:r>
      <w:r w:rsidR="00F50576" w:rsidRPr="000C05D5">
        <w:t xml:space="preserve"> </w:t>
      </w:r>
      <w:r w:rsidRPr="000C05D5">
        <w:t xml:space="preserve">Sraz zájemců o prohlídku </w:t>
      </w:r>
      <w:r w:rsidR="0094267D" w:rsidRPr="000C05D5">
        <w:t>těsně za</w:t>
      </w:r>
      <w:r w:rsidR="007160F9" w:rsidRPr="000C05D5">
        <w:t xml:space="preserve"> vjezdem </w:t>
      </w:r>
      <w:r w:rsidR="0094267D" w:rsidRPr="000C05D5">
        <w:rPr>
          <w:color w:val="000000"/>
        </w:rPr>
        <w:t xml:space="preserve">do </w:t>
      </w:r>
      <w:r w:rsidR="0094267D" w:rsidRPr="00661C4F">
        <w:rPr>
          <w:color w:val="000000"/>
        </w:rPr>
        <w:t xml:space="preserve">areálu </w:t>
      </w:r>
      <w:r w:rsidR="00661C4F" w:rsidRPr="00661C4F">
        <w:rPr>
          <w:rFonts w:cs="Calibri"/>
          <w:bCs/>
        </w:rPr>
        <w:t>Střední průmyslová škola dopravní, Plzeň, Karlovarská 99</w:t>
      </w:r>
      <w:r w:rsidR="0094267D" w:rsidRPr="0094267D">
        <w:rPr>
          <w:color w:val="000000"/>
        </w:rPr>
        <w:t xml:space="preserve">. </w:t>
      </w:r>
      <w:r w:rsidR="0094267D" w:rsidRPr="0094267D">
        <w:t xml:space="preserve">Kontaktní </w:t>
      </w:r>
      <w:r w:rsidR="0094267D" w:rsidRPr="00A52A08">
        <w:t>osoba</w:t>
      </w:r>
      <w:r w:rsidR="00A52A08" w:rsidRPr="00A52A08">
        <w:t xml:space="preserve">: Stanislav </w:t>
      </w:r>
      <w:r w:rsidR="00936D82" w:rsidRPr="00A52A08">
        <w:t>Liška tel.</w:t>
      </w:r>
      <w:r w:rsidR="00FF3088" w:rsidRPr="00A52A08">
        <w:t xml:space="preserve"> </w:t>
      </w:r>
      <w:r w:rsidR="0094267D" w:rsidRPr="00A52A08">
        <w:t>+420</w:t>
      </w:r>
      <w:r w:rsidR="00105199">
        <w:t> 371 657 180.</w:t>
      </w:r>
    </w:p>
    <w:p w14:paraId="7B6D078C" w14:textId="77777777" w:rsidR="00EA5A15" w:rsidRPr="003F6864" w:rsidRDefault="00EA5A15" w:rsidP="003F6864">
      <w:pPr>
        <w:pStyle w:val="Bezmezer"/>
        <w:jc w:val="both"/>
      </w:pPr>
    </w:p>
    <w:p w14:paraId="20C78517" w14:textId="77777777" w:rsidR="002521BD" w:rsidRDefault="00591A54" w:rsidP="002521BD">
      <w:pPr>
        <w:pStyle w:val="Bezmezer"/>
        <w:jc w:val="both"/>
        <w:rPr>
          <w:b/>
          <w:u w:val="single"/>
        </w:rPr>
      </w:pPr>
      <w:r>
        <w:rPr>
          <w:b/>
          <w:u w:val="single"/>
        </w:rPr>
        <w:t>II.3</w:t>
      </w:r>
      <w:r w:rsidR="002521BD" w:rsidRPr="00D470EC">
        <w:rPr>
          <w:b/>
          <w:u w:val="single"/>
        </w:rPr>
        <w:t xml:space="preserve">. </w:t>
      </w:r>
      <w:r w:rsidR="0094267D">
        <w:rPr>
          <w:b/>
          <w:u w:val="single"/>
        </w:rPr>
        <w:t>Místo plnění</w:t>
      </w:r>
    </w:p>
    <w:p w14:paraId="21498751" w14:textId="77777777" w:rsidR="008354AD" w:rsidRDefault="003F6864" w:rsidP="0094267D">
      <w:pPr>
        <w:pStyle w:val="Bezmezer"/>
        <w:jc w:val="both"/>
        <w:rPr>
          <w:rFonts w:cstheme="minorHAnsi"/>
          <w:b/>
        </w:rPr>
      </w:pPr>
      <w:r w:rsidRPr="003F6864">
        <w:rPr>
          <w:bCs/>
        </w:rPr>
        <w:t>Předmět p</w:t>
      </w:r>
      <w:r w:rsidR="0094267D">
        <w:rPr>
          <w:bCs/>
        </w:rPr>
        <w:t xml:space="preserve">lnění veřejné zakázky bude realizován na adrese </w:t>
      </w:r>
      <w:r w:rsidR="0032214E">
        <w:rPr>
          <w:bCs/>
        </w:rPr>
        <w:t>Karlovarská 99</w:t>
      </w:r>
      <w:r w:rsidR="0094267D">
        <w:rPr>
          <w:bCs/>
        </w:rPr>
        <w:t xml:space="preserve">, objekt </w:t>
      </w:r>
      <w:r w:rsidR="0032214E">
        <w:rPr>
          <w:color w:val="000000"/>
        </w:rPr>
        <w:t>Střední průmyslové školy dopravní</w:t>
      </w:r>
      <w:r w:rsidR="0094267D">
        <w:rPr>
          <w:color w:val="000000"/>
        </w:rPr>
        <w:t>, Plzeň.</w:t>
      </w:r>
    </w:p>
    <w:p w14:paraId="1CD8FE9A" w14:textId="77777777" w:rsidR="00F27E5E" w:rsidRDefault="00F27E5E" w:rsidP="002521BD">
      <w:pPr>
        <w:pStyle w:val="Bezmezer"/>
        <w:jc w:val="both"/>
      </w:pPr>
    </w:p>
    <w:p w14:paraId="4BAC1B0F" w14:textId="78933C3A" w:rsidR="0032214E" w:rsidRDefault="0032214E" w:rsidP="002521BD">
      <w:pPr>
        <w:pStyle w:val="Bezmezer"/>
        <w:jc w:val="both"/>
      </w:pPr>
      <w:r>
        <w:t xml:space="preserve">Předmět veřejné zakázky je blíže specifikován projektovou dokumentací, která tvoří Přílohu č. </w:t>
      </w:r>
      <w:r w:rsidR="00C17343">
        <w:t>6</w:t>
      </w:r>
      <w:r>
        <w:t xml:space="preserve"> této výzvy a soupisem prací vč. výkazu výměr, který tvoří přílohu č. </w:t>
      </w:r>
      <w:r w:rsidR="00C17343">
        <w:t>7</w:t>
      </w:r>
      <w:r>
        <w:t xml:space="preserve"> této výzvy.</w:t>
      </w:r>
    </w:p>
    <w:p w14:paraId="2496E25F" w14:textId="77777777" w:rsidR="0032214E" w:rsidRDefault="0032214E" w:rsidP="002521BD">
      <w:pPr>
        <w:pStyle w:val="Bezmezer"/>
        <w:jc w:val="both"/>
      </w:pPr>
    </w:p>
    <w:p w14:paraId="4B771AC5" w14:textId="77777777" w:rsidR="004B0E3A" w:rsidRDefault="00591A54" w:rsidP="00E356B0">
      <w:pPr>
        <w:pStyle w:val="Bezmezer"/>
        <w:jc w:val="both"/>
        <w:rPr>
          <w:rFonts w:eastAsia="Times New Roman"/>
          <w:b/>
        </w:rPr>
      </w:pPr>
      <w:r>
        <w:rPr>
          <w:b/>
          <w:u w:val="single"/>
        </w:rPr>
        <w:t>II.4</w:t>
      </w:r>
      <w:r w:rsidR="00DF10F5" w:rsidRPr="008D5688">
        <w:rPr>
          <w:b/>
          <w:u w:val="single"/>
        </w:rPr>
        <w:t xml:space="preserve">. </w:t>
      </w:r>
      <w:r w:rsidR="00E356B0" w:rsidRPr="008D5688">
        <w:rPr>
          <w:b/>
          <w:u w:val="single"/>
        </w:rPr>
        <w:t>Termín plnění</w:t>
      </w:r>
    </w:p>
    <w:p w14:paraId="334AE39D" w14:textId="77777777" w:rsidR="00927CA9" w:rsidRPr="00927CA9" w:rsidRDefault="00927CA9" w:rsidP="00EE624D">
      <w:pPr>
        <w:pStyle w:val="Bezmezer"/>
        <w:jc w:val="both"/>
        <w:rPr>
          <w:rFonts w:eastAsia="Times New Roman"/>
        </w:rPr>
      </w:pPr>
    </w:p>
    <w:p w14:paraId="5B0AD507" w14:textId="7A8D3206" w:rsidR="00FC2A0B" w:rsidRPr="00927CA9" w:rsidRDefault="00FC2A0B" w:rsidP="00EE624D">
      <w:pPr>
        <w:pStyle w:val="Bezmezer"/>
        <w:jc w:val="both"/>
        <w:rPr>
          <w:rFonts w:eastAsia="Times New Roman"/>
        </w:rPr>
      </w:pPr>
      <w:r w:rsidRPr="00927CA9">
        <w:rPr>
          <w:rFonts w:eastAsia="Times New Roman"/>
        </w:rPr>
        <w:t xml:space="preserve">Předpoklad </w:t>
      </w:r>
      <w:r w:rsidR="001D05DE">
        <w:rPr>
          <w:rFonts w:eastAsia="Times New Roman"/>
        </w:rPr>
        <w:t>zahájení (předání staveniště)</w:t>
      </w:r>
      <w:r w:rsidR="007C5D18">
        <w:rPr>
          <w:rFonts w:eastAsia="Times New Roman"/>
        </w:rPr>
        <w:t>:</w:t>
      </w:r>
      <w:r w:rsidR="001D05DE">
        <w:rPr>
          <w:rFonts w:eastAsia="Times New Roman"/>
        </w:rPr>
        <w:t xml:space="preserve"> </w:t>
      </w:r>
      <w:r w:rsidR="0032214E">
        <w:rPr>
          <w:rFonts w:eastAsia="Times New Roman"/>
        </w:rPr>
        <w:tab/>
      </w:r>
      <w:r w:rsidR="007C5D18" w:rsidRPr="0032214E">
        <w:rPr>
          <w:rFonts w:eastAsia="Times New Roman"/>
          <w:b/>
        </w:rPr>
        <w:t>1</w:t>
      </w:r>
      <w:r w:rsidR="004E4985">
        <w:rPr>
          <w:rFonts w:eastAsia="Times New Roman"/>
          <w:b/>
        </w:rPr>
        <w:t>5</w:t>
      </w:r>
      <w:r w:rsidR="007C5D18" w:rsidRPr="0032214E">
        <w:rPr>
          <w:rFonts w:eastAsia="Times New Roman"/>
          <w:b/>
        </w:rPr>
        <w:t xml:space="preserve">. </w:t>
      </w:r>
      <w:r w:rsidR="004E4985">
        <w:rPr>
          <w:rFonts w:eastAsia="Times New Roman"/>
          <w:b/>
        </w:rPr>
        <w:t>5</w:t>
      </w:r>
      <w:r w:rsidR="007C5D18" w:rsidRPr="0032214E">
        <w:rPr>
          <w:rFonts w:eastAsia="Times New Roman"/>
          <w:b/>
        </w:rPr>
        <w:t>. 201</w:t>
      </w:r>
      <w:r w:rsidR="00105199">
        <w:rPr>
          <w:rFonts w:eastAsia="Times New Roman"/>
          <w:b/>
        </w:rPr>
        <w:t>9</w:t>
      </w:r>
    </w:p>
    <w:p w14:paraId="499B42F6" w14:textId="5C1959FC" w:rsidR="00984105" w:rsidRPr="0032214E" w:rsidRDefault="00927CA9" w:rsidP="00984105">
      <w:pPr>
        <w:pStyle w:val="Bezmezer"/>
        <w:jc w:val="both"/>
        <w:rPr>
          <w:rFonts w:eastAsia="Times New Roman"/>
          <w:b/>
        </w:rPr>
      </w:pPr>
      <w:r w:rsidRPr="00927CA9">
        <w:rPr>
          <w:rFonts w:eastAsia="Times New Roman"/>
        </w:rPr>
        <w:t>Realizace</w:t>
      </w:r>
      <w:r w:rsidR="0032214E">
        <w:rPr>
          <w:rFonts w:eastAsia="Times New Roman"/>
        </w:rPr>
        <w:t>:</w:t>
      </w:r>
      <w:r w:rsidR="0032214E">
        <w:rPr>
          <w:rFonts w:eastAsia="Times New Roman"/>
        </w:rPr>
        <w:tab/>
      </w:r>
      <w:r w:rsidR="0032214E">
        <w:rPr>
          <w:rFonts w:eastAsia="Times New Roman"/>
        </w:rPr>
        <w:tab/>
      </w:r>
      <w:r w:rsidR="0032214E">
        <w:rPr>
          <w:rFonts w:eastAsia="Times New Roman"/>
        </w:rPr>
        <w:tab/>
      </w:r>
      <w:r w:rsidR="0032214E">
        <w:rPr>
          <w:rFonts w:eastAsia="Times New Roman"/>
        </w:rPr>
        <w:tab/>
      </w:r>
      <w:r w:rsidR="0032214E">
        <w:rPr>
          <w:rFonts w:eastAsia="Times New Roman"/>
        </w:rPr>
        <w:tab/>
      </w:r>
      <w:r w:rsidR="007C5D18" w:rsidRPr="0032214E">
        <w:rPr>
          <w:rFonts w:eastAsia="Times New Roman"/>
          <w:b/>
        </w:rPr>
        <w:t>od</w:t>
      </w:r>
      <w:r w:rsidR="0032214E" w:rsidRPr="0032214E">
        <w:rPr>
          <w:rFonts w:eastAsia="Times New Roman"/>
          <w:b/>
        </w:rPr>
        <w:t xml:space="preserve"> </w:t>
      </w:r>
      <w:r w:rsidR="004E4985">
        <w:rPr>
          <w:rFonts w:eastAsia="Times New Roman"/>
          <w:b/>
        </w:rPr>
        <w:t>15</w:t>
      </w:r>
      <w:r w:rsidR="007C5D18" w:rsidRPr="0032214E">
        <w:rPr>
          <w:rFonts w:eastAsia="Times New Roman"/>
          <w:b/>
        </w:rPr>
        <w:t xml:space="preserve">. </w:t>
      </w:r>
      <w:r w:rsidR="004E4985">
        <w:rPr>
          <w:rFonts w:eastAsia="Times New Roman"/>
          <w:b/>
        </w:rPr>
        <w:t>5</w:t>
      </w:r>
      <w:r w:rsidR="007C5D18" w:rsidRPr="0032214E">
        <w:rPr>
          <w:rFonts w:eastAsia="Times New Roman"/>
          <w:b/>
        </w:rPr>
        <w:t>. 201</w:t>
      </w:r>
      <w:r w:rsidR="00105199">
        <w:rPr>
          <w:rFonts w:eastAsia="Times New Roman"/>
          <w:b/>
        </w:rPr>
        <w:t>9</w:t>
      </w:r>
      <w:r w:rsidR="007C5D18" w:rsidRPr="0032214E">
        <w:rPr>
          <w:rFonts w:eastAsia="Times New Roman"/>
          <w:b/>
        </w:rPr>
        <w:t xml:space="preserve"> do </w:t>
      </w:r>
      <w:r w:rsidR="00105199">
        <w:rPr>
          <w:rFonts w:eastAsia="Times New Roman"/>
          <w:b/>
        </w:rPr>
        <w:t>16</w:t>
      </w:r>
      <w:r w:rsidR="007C5D18" w:rsidRPr="0032214E">
        <w:rPr>
          <w:rFonts w:eastAsia="Times New Roman"/>
          <w:b/>
        </w:rPr>
        <w:t>. 8. 201</w:t>
      </w:r>
      <w:r w:rsidR="00105199">
        <w:rPr>
          <w:rFonts w:eastAsia="Times New Roman"/>
          <w:b/>
        </w:rPr>
        <w:t>9</w:t>
      </w:r>
    </w:p>
    <w:p w14:paraId="6464B3E7" w14:textId="77777777" w:rsidR="0032214E" w:rsidRDefault="0032214E" w:rsidP="00984105">
      <w:pPr>
        <w:pStyle w:val="Bezmezer"/>
        <w:jc w:val="both"/>
        <w:rPr>
          <w:rFonts w:eastAsia="Times New Roman"/>
        </w:rPr>
      </w:pPr>
    </w:p>
    <w:p w14:paraId="06568B46" w14:textId="77777777" w:rsidR="00984105" w:rsidRPr="00984105" w:rsidRDefault="000455F6" w:rsidP="00984105">
      <w:pPr>
        <w:pStyle w:val="Bezmezer"/>
        <w:jc w:val="both"/>
        <w:rPr>
          <w:rFonts w:eastAsia="Times New Roman"/>
        </w:rPr>
      </w:pPr>
      <w:r w:rsidRPr="000455F6">
        <w:rPr>
          <w:rFonts w:eastAsia="Times New Roman"/>
          <w:b/>
        </w:rPr>
        <w:t>Upozornění zadavatele</w:t>
      </w:r>
      <w:r w:rsidR="00984105" w:rsidRPr="000455F6">
        <w:rPr>
          <w:rFonts w:eastAsia="Times New Roman"/>
          <w:b/>
        </w:rPr>
        <w:t>:</w:t>
      </w:r>
      <w:r w:rsidR="00984105">
        <w:rPr>
          <w:rFonts w:eastAsia="Times New Roman"/>
        </w:rPr>
        <w:t xml:space="preserve"> Zadavatel si vyhrazuje právo upravit termíny dle technologických </w:t>
      </w:r>
      <w:r w:rsidR="00EE624D">
        <w:rPr>
          <w:rFonts w:eastAsia="Times New Roman"/>
        </w:rPr>
        <w:t xml:space="preserve">možností postupu výstavby </w:t>
      </w:r>
      <w:r w:rsidR="00984105">
        <w:rPr>
          <w:rFonts w:eastAsia="Times New Roman"/>
        </w:rPr>
        <w:t>veřejné zakázky.</w:t>
      </w:r>
    </w:p>
    <w:p w14:paraId="4129B48D" w14:textId="77777777" w:rsidR="00FA746E" w:rsidRPr="008D5688" w:rsidRDefault="00FA746E" w:rsidP="00FA746E">
      <w:pPr>
        <w:pStyle w:val="Bezmezer"/>
        <w:jc w:val="both"/>
      </w:pPr>
    </w:p>
    <w:p w14:paraId="780060EF" w14:textId="77777777" w:rsidR="00FA746E" w:rsidRPr="00077B8E" w:rsidRDefault="00FA746E" w:rsidP="00FA746E">
      <w:pPr>
        <w:pStyle w:val="Bezmezer"/>
        <w:jc w:val="both"/>
      </w:pPr>
      <w:r w:rsidRPr="00077B8E">
        <w:t xml:space="preserve">Další termíny a lhůty jsou uvedeny v Návrhu Smlouvy o dílo </w:t>
      </w:r>
      <w:r w:rsidR="00EE624D" w:rsidRPr="00077B8E">
        <w:t>(</w:t>
      </w:r>
      <w:r w:rsidR="00E92803" w:rsidRPr="00077B8E">
        <w:t>Příloha č. 2 Výzvy</w:t>
      </w:r>
      <w:r w:rsidR="00EE624D" w:rsidRPr="00077B8E">
        <w:t>).</w:t>
      </w:r>
    </w:p>
    <w:p w14:paraId="41939740" w14:textId="77777777" w:rsidR="000455F6" w:rsidRPr="00077B8E" w:rsidRDefault="000455F6" w:rsidP="00FA746E">
      <w:pPr>
        <w:pStyle w:val="Bezmezer"/>
        <w:jc w:val="both"/>
      </w:pPr>
    </w:p>
    <w:p w14:paraId="561E57C7" w14:textId="77777777" w:rsidR="006D33A4" w:rsidRPr="00077B8E" w:rsidRDefault="006D33A4" w:rsidP="00DF10F5">
      <w:pPr>
        <w:pStyle w:val="Bezmezer"/>
        <w:jc w:val="both"/>
      </w:pPr>
    </w:p>
    <w:p w14:paraId="651A4BDA" w14:textId="77777777" w:rsidR="00DF10F5" w:rsidRPr="00077B8E" w:rsidRDefault="00426068" w:rsidP="00DF10F5">
      <w:pPr>
        <w:pStyle w:val="Bezmezer"/>
        <w:jc w:val="both"/>
        <w:rPr>
          <w:b/>
          <w:u w:val="single"/>
        </w:rPr>
      </w:pPr>
      <w:r>
        <w:rPr>
          <w:b/>
          <w:u w:val="single"/>
        </w:rPr>
        <w:lastRenderedPageBreak/>
        <w:t>II.5</w:t>
      </w:r>
      <w:r w:rsidR="00DF10F5" w:rsidRPr="00077B8E">
        <w:rPr>
          <w:b/>
          <w:u w:val="single"/>
        </w:rPr>
        <w:t>. Technické podmínky</w:t>
      </w:r>
    </w:p>
    <w:p w14:paraId="3CDCCCE0" w14:textId="77777777" w:rsidR="008C0798" w:rsidRPr="00077B8E" w:rsidRDefault="008C0798" w:rsidP="0053370C">
      <w:pPr>
        <w:pStyle w:val="Bezmezer"/>
        <w:jc w:val="both"/>
      </w:pPr>
    </w:p>
    <w:p w14:paraId="7DAC8FAD" w14:textId="77777777" w:rsidR="00A865BF" w:rsidRPr="00077B8E" w:rsidRDefault="00A865BF" w:rsidP="00A865BF">
      <w:pPr>
        <w:pStyle w:val="Bezmezer"/>
        <w:jc w:val="both"/>
      </w:pPr>
      <w:r w:rsidRPr="00077B8E">
        <w:t xml:space="preserve">Technické podmínky jsou, v souladu s § </w:t>
      </w:r>
      <w:r w:rsidR="000040E3" w:rsidRPr="00077B8E">
        <w:t>92 odst. 1</w:t>
      </w:r>
      <w:r w:rsidRPr="00077B8E">
        <w:t xml:space="preserve"> ZZVZ, vymezeny projektovou dokumentací včetně soupisu prací s výkazem výměr. Projektová dokumentace obsahuje materiálové, technické specifikace, soupis dodávek a prací. Projektová dokumentace je nedílnou součástí této ZD. Dodavatel je povinen se předem seznámit se všemi okolnostmi a podmínkami, které mohou mít vliv na provedení veřejné zakázky.</w:t>
      </w:r>
    </w:p>
    <w:p w14:paraId="6010EC09" w14:textId="77777777" w:rsidR="00A865BF" w:rsidRDefault="00A865BF" w:rsidP="00A865BF">
      <w:pPr>
        <w:pStyle w:val="Bezmezer"/>
        <w:jc w:val="both"/>
      </w:pPr>
    </w:p>
    <w:p w14:paraId="043C0FC8" w14:textId="529AA68D" w:rsidR="00173598" w:rsidRDefault="00173598" w:rsidP="00A865BF">
      <w:pPr>
        <w:pStyle w:val="Bezmezer"/>
        <w:jc w:val="both"/>
      </w:pPr>
      <w:r>
        <w:t xml:space="preserve">Projektovou dokumentaci zpracoval Ing. Pavel Košař </w:t>
      </w:r>
      <w:r w:rsidR="000070A0">
        <w:t xml:space="preserve">(TEPLO – PROJEKT, Farského 14, 326 00 Plzeň) </w:t>
      </w:r>
      <w:r>
        <w:t xml:space="preserve">s názvem „Úprava stávající </w:t>
      </w:r>
      <w:r w:rsidR="00F43B5E">
        <w:t>otopné soustavy s ponecháním sta</w:t>
      </w:r>
      <w:r>
        <w:t>v.</w:t>
      </w:r>
      <w:r w:rsidR="00F43B5E">
        <w:t xml:space="preserve"> </w:t>
      </w:r>
      <w:r>
        <w:t>otopných těles a již osazených TRV – školní pavil</w:t>
      </w:r>
      <w:r w:rsidR="00864D07">
        <w:t>o</w:t>
      </w:r>
      <w:r>
        <w:t>n B, SPŠD Karlovarská 99, Plzeň</w:t>
      </w:r>
      <w:r w:rsidR="00550343">
        <w:t>“</w:t>
      </w:r>
      <w:r w:rsidR="00AF1018">
        <w:t>.</w:t>
      </w:r>
    </w:p>
    <w:p w14:paraId="0F361E76" w14:textId="77777777" w:rsidR="00173598" w:rsidRPr="00077B8E" w:rsidRDefault="00173598" w:rsidP="00A865BF">
      <w:pPr>
        <w:pStyle w:val="Bezmezer"/>
        <w:jc w:val="both"/>
      </w:pPr>
    </w:p>
    <w:p w14:paraId="2A3B4E30" w14:textId="77777777" w:rsidR="00A865BF" w:rsidRPr="00077B8E" w:rsidRDefault="00A865BF" w:rsidP="00A865BF">
      <w:pPr>
        <w:pStyle w:val="Bezmezer"/>
        <w:jc w:val="both"/>
      </w:pPr>
      <w:r w:rsidRPr="00077B8E">
        <w:t>V případě, že by projektová dokumentace či soupis prací (výkaz výměr) obsahovaly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umožňuje zadavatel u takovýchto položek použití i jiných, kvalitativně a technicky obdobných řešení.</w:t>
      </w:r>
    </w:p>
    <w:p w14:paraId="40335F8E" w14:textId="77777777" w:rsidR="00A865BF" w:rsidRPr="00077B8E" w:rsidRDefault="00A865BF" w:rsidP="00A865BF">
      <w:pPr>
        <w:pStyle w:val="Bezmezer"/>
        <w:jc w:val="both"/>
      </w:pPr>
      <w:r w:rsidRPr="00077B8E">
        <w:t xml:space="preserve">Soupis prací a výkaz výměr jsou zpracovány v cenové soustavě </w:t>
      </w:r>
      <w:r w:rsidR="00F97BB4" w:rsidRPr="00077B8E">
        <w:t>URS.</w:t>
      </w:r>
    </w:p>
    <w:p w14:paraId="0DE59571" w14:textId="77777777" w:rsidR="00970C0A" w:rsidRPr="00077B8E" w:rsidRDefault="00970C0A" w:rsidP="0053370C">
      <w:pPr>
        <w:pStyle w:val="Bezmezer"/>
        <w:jc w:val="both"/>
      </w:pPr>
    </w:p>
    <w:p w14:paraId="1256F12E" w14:textId="57CA1611" w:rsidR="000455F6" w:rsidRPr="005868F4" w:rsidRDefault="00890409" w:rsidP="005868F4">
      <w:pPr>
        <w:spacing w:line="240" w:lineRule="auto"/>
        <w:jc w:val="both"/>
      </w:pPr>
      <w:r w:rsidRPr="00077B8E">
        <w:t>Projektová dokumentace</w:t>
      </w:r>
      <w:r w:rsidR="00D059A6" w:rsidRPr="00077B8E">
        <w:t xml:space="preserve"> </w:t>
      </w:r>
      <w:r w:rsidR="00EE624D" w:rsidRPr="00077B8E">
        <w:t xml:space="preserve">Příloha </w:t>
      </w:r>
      <w:r w:rsidR="007255FD" w:rsidRPr="00077B8E">
        <w:t>č. 6 a soupis</w:t>
      </w:r>
      <w:r w:rsidRPr="00077B8E">
        <w:t xml:space="preserve"> prací s výkazem výměr</w:t>
      </w:r>
      <w:r w:rsidR="00D059A6" w:rsidRPr="00077B8E">
        <w:t xml:space="preserve"> Příloha </w:t>
      </w:r>
      <w:r w:rsidR="007255FD" w:rsidRPr="00077B8E">
        <w:t>č. 7 tvoří</w:t>
      </w:r>
      <w:r w:rsidRPr="00A82C1F">
        <w:t xml:space="preserve"> přílohu této </w:t>
      </w:r>
      <w:r w:rsidR="003759C9" w:rsidRPr="00A82C1F">
        <w:t>V</w:t>
      </w:r>
      <w:r w:rsidR="00245438" w:rsidRPr="00A82C1F">
        <w:t>ýzvy</w:t>
      </w:r>
      <w:r w:rsidRPr="00A82C1F">
        <w:t>. Pro účely zadávacího řízení budou tyto dokumenty uveřejněny dálkovým</w:t>
      </w:r>
      <w:r w:rsidRPr="002D70BC">
        <w:t xml:space="preserve"> neomezeným přístupem na profilu zadavatele.</w:t>
      </w:r>
    </w:p>
    <w:p w14:paraId="2C6F24E3" w14:textId="77777777" w:rsidR="00B910CB" w:rsidRDefault="00B910CB" w:rsidP="00B910CB">
      <w:pPr>
        <w:pStyle w:val="Bezmezer"/>
        <w:ind w:left="1080"/>
        <w:jc w:val="both"/>
      </w:pPr>
    </w:p>
    <w:p w14:paraId="3EE6F4A1" w14:textId="77777777" w:rsidR="007C0EFD" w:rsidRPr="008F1800" w:rsidRDefault="007C0EFD" w:rsidP="008F1800">
      <w:pPr>
        <w:pStyle w:val="Bezmez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sz w:val="28"/>
          <w:szCs w:val="28"/>
        </w:rPr>
      </w:pPr>
      <w:r w:rsidRPr="008F1800">
        <w:rPr>
          <w:b/>
          <w:sz w:val="28"/>
          <w:szCs w:val="28"/>
        </w:rPr>
        <w:t>KVALIFIKACE</w:t>
      </w:r>
    </w:p>
    <w:p w14:paraId="3D438800" w14:textId="77777777" w:rsidR="00EB07DF" w:rsidRDefault="00EB07DF" w:rsidP="00EB07DF">
      <w:pPr>
        <w:pStyle w:val="Bezmezer"/>
        <w:jc w:val="both"/>
      </w:pPr>
    </w:p>
    <w:p w14:paraId="62C534BA" w14:textId="77777777" w:rsidR="00EB07DF" w:rsidRDefault="00EB07DF" w:rsidP="00EB07DF">
      <w:pPr>
        <w:pStyle w:val="Bezmezer"/>
        <w:jc w:val="both"/>
      </w:pPr>
      <w:r>
        <w:rPr>
          <w:b/>
          <w:u w:val="single"/>
        </w:rPr>
        <w:t>III.1</w:t>
      </w:r>
      <w:r w:rsidRPr="00D470EC">
        <w:rPr>
          <w:b/>
          <w:u w:val="single"/>
        </w:rPr>
        <w:t xml:space="preserve">. </w:t>
      </w:r>
      <w:r>
        <w:rPr>
          <w:b/>
          <w:u w:val="single"/>
        </w:rPr>
        <w:t>Požadavky na prokázání kvalifikace</w:t>
      </w:r>
    </w:p>
    <w:p w14:paraId="42849D69" w14:textId="77777777" w:rsidR="00EB07DF" w:rsidRDefault="00A84E13" w:rsidP="00EB07DF">
      <w:pPr>
        <w:pStyle w:val="Bezmezer"/>
        <w:jc w:val="both"/>
      </w:pPr>
      <w:r>
        <w:t>Dodavatel</w:t>
      </w:r>
      <w:r w:rsidR="00EB07DF">
        <w:t xml:space="preserve"> je povinen v nabídce prokázat splnění kvalifikace, a to splnění</w:t>
      </w:r>
      <w:r w:rsidR="00FC3671">
        <w:t>:</w:t>
      </w:r>
    </w:p>
    <w:p w14:paraId="749796D0" w14:textId="77777777" w:rsidR="00EB07DF" w:rsidRDefault="008B2F79" w:rsidP="00691067">
      <w:pPr>
        <w:pStyle w:val="Bezmezer"/>
        <w:numPr>
          <w:ilvl w:val="0"/>
          <w:numId w:val="4"/>
        </w:numPr>
        <w:jc w:val="both"/>
      </w:pPr>
      <w:r>
        <w:t>základní způsobilosti</w:t>
      </w:r>
      <w:r w:rsidR="00EB07DF">
        <w:t>,</w:t>
      </w:r>
    </w:p>
    <w:p w14:paraId="7681A950" w14:textId="77777777" w:rsidR="00EB07DF" w:rsidRDefault="008B2F79" w:rsidP="00691067">
      <w:pPr>
        <w:pStyle w:val="Bezmezer"/>
        <w:numPr>
          <w:ilvl w:val="0"/>
          <w:numId w:val="4"/>
        </w:numPr>
        <w:jc w:val="both"/>
      </w:pPr>
      <w:r>
        <w:t>profesní způsobilosti</w:t>
      </w:r>
      <w:r w:rsidR="00EB07DF">
        <w:t>,</w:t>
      </w:r>
      <w:r w:rsidR="00A07F09">
        <w:t xml:space="preserve"> a</w:t>
      </w:r>
    </w:p>
    <w:p w14:paraId="674956B9" w14:textId="77777777" w:rsidR="009B1CEC" w:rsidRDefault="009B1CEC" w:rsidP="00691067">
      <w:pPr>
        <w:pStyle w:val="Bezmezer"/>
        <w:numPr>
          <w:ilvl w:val="0"/>
          <w:numId w:val="4"/>
        </w:numPr>
        <w:jc w:val="both"/>
      </w:pPr>
      <w:r>
        <w:t>technických kvalifikačních předpokladů</w:t>
      </w:r>
    </w:p>
    <w:p w14:paraId="0390F05F" w14:textId="77777777" w:rsidR="00EB07DF" w:rsidRDefault="00EB07DF" w:rsidP="009B1CEC">
      <w:pPr>
        <w:pStyle w:val="Bezmezer"/>
        <w:ind w:left="360"/>
        <w:jc w:val="both"/>
      </w:pPr>
    </w:p>
    <w:p w14:paraId="6A6214F9" w14:textId="77777777" w:rsidR="00F97BB4" w:rsidRDefault="00EB07DF" w:rsidP="00EB07DF">
      <w:pPr>
        <w:pStyle w:val="Bezmezer"/>
        <w:jc w:val="both"/>
        <w:rPr>
          <w:b/>
        </w:rPr>
      </w:pPr>
      <w:r w:rsidRPr="00EB07DF">
        <w:rPr>
          <w:b/>
        </w:rPr>
        <w:t xml:space="preserve">III.1.1. ZÁKLADNÍ </w:t>
      </w:r>
      <w:r w:rsidR="008B2F79">
        <w:rPr>
          <w:b/>
        </w:rPr>
        <w:t>ZPŮSOBILOST</w:t>
      </w:r>
    </w:p>
    <w:p w14:paraId="721CBB7E" w14:textId="77777777" w:rsidR="00934A9C" w:rsidRDefault="00934A9C" w:rsidP="00934A9C">
      <w:pPr>
        <w:pStyle w:val="Styl"/>
        <w:tabs>
          <w:tab w:val="left" w:pos="426"/>
          <w:tab w:val="left" w:pos="1985"/>
        </w:tabs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Základní způsobilost splňuje dodavatel, který:</w:t>
      </w:r>
    </w:p>
    <w:p w14:paraId="5351B5DA" w14:textId="77777777" w:rsidR="00934A9C" w:rsidRDefault="00934A9C" w:rsidP="00934A9C">
      <w:pPr>
        <w:pStyle w:val="Styl"/>
        <w:tabs>
          <w:tab w:val="left" w:pos="426"/>
          <w:tab w:val="left" w:pos="1985"/>
        </w:tabs>
        <w:spacing w:line="264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nebyl v zemi svého sídla v posledních 5 letech před zahájením zadávacího řízení pravomocně odsouzen pro trestný čin uvedený v Příloze č. 3 k zákonu </w:t>
      </w:r>
      <w:r>
        <w:rPr>
          <w:rFonts w:ascii="Calibri" w:hAnsi="Calibri" w:cs="Times New Roman"/>
          <w:sz w:val="22"/>
          <w:szCs w:val="22"/>
        </w:rPr>
        <w:t>č. 134/2016 Sb.</w:t>
      </w:r>
      <w:r>
        <w:rPr>
          <w:rFonts w:ascii="Calibri" w:hAnsi="Calibri" w:cs="Calibri"/>
          <w:sz w:val="22"/>
          <w:szCs w:val="22"/>
        </w:rPr>
        <w:t xml:space="preserve"> nebo obdobný trestný čin podle právního řádu země sídla dodavatele; k zahlazeným odsouzením se nepřihlíží,</w:t>
      </w:r>
    </w:p>
    <w:p w14:paraId="00BA4763" w14:textId="77777777" w:rsidR="00934A9C" w:rsidRDefault="00934A9C" w:rsidP="00934A9C">
      <w:pPr>
        <w:pStyle w:val="Styl"/>
        <w:tabs>
          <w:tab w:val="left" w:pos="426"/>
          <w:tab w:val="left" w:pos="1985"/>
        </w:tabs>
        <w:spacing w:line="264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nemá v České republice nebo v zemi svého sídla v evidenci daní zachycen splatný daňový nedoplatek,</w:t>
      </w:r>
    </w:p>
    <w:p w14:paraId="0551569E" w14:textId="77777777" w:rsidR="00934A9C" w:rsidRDefault="00934A9C" w:rsidP="00934A9C">
      <w:pPr>
        <w:pStyle w:val="Styl"/>
        <w:tabs>
          <w:tab w:val="left" w:pos="426"/>
          <w:tab w:val="left" w:pos="1985"/>
        </w:tabs>
        <w:spacing w:line="264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nemá v České republice nebo v zemi svého sídla splatný nedoplatek na pojistném nebo na penále na veřejné zdravotní pojištění,</w:t>
      </w:r>
    </w:p>
    <w:p w14:paraId="1C74A0FA" w14:textId="77777777" w:rsidR="00934A9C" w:rsidRDefault="00934A9C" w:rsidP="00934A9C">
      <w:pPr>
        <w:pStyle w:val="Styl"/>
        <w:tabs>
          <w:tab w:val="left" w:pos="426"/>
          <w:tab w:val="left" w:pos="1985"/>
        </w:tabs>
        <w:spacing w:line="264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d) nemá v České republice nebo v zemi svého sídla splatný nedoplatek na pojistném nebo na penále na sociální zabezpečení a příspěvku na státní politiku zaměstnanosti,</w:t>
      </w:r>
    </w:p>
    <w:p w14:paraId="415050EC" w14:textId="77777777" w:rsidR="00934A9C" w:rsidRDefault="00934A9C" w:rsidP="00934A9C">
      <w:pPr>
        <w:pStyle w:val="Styl"/>
        <w:tabs>
          <w:tab w:val="left" w:pos="426"/>
          <w:tab w:val="left" w:pos="1985"/>
        </w:tabs>
        <w:spacing w:line="264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e) není v likvidaci, nebylo proti němu vydáno rozhodnutí o úpadku, nebyla vůči němu nařízena nucená správa podle jiného právního předpisu nebo v obdobné situaci podle právního řádu země sídla dodavatele.</w:t>
      </w:r>
    </w:p>
    <w:p w14:paraId="413D4DD5" w14:textId="77777777" w:rsidR="00934A9C" w:rsidRDefault="00934A9C" w:rsidP="00934A9C">
      <w:pPr>
        <w:pStyle w:val="Styl"/>
        <w:tabs>
          <w:tab w:val="left" w:pos="426"/>
          <w:tab w:val="left" w:pos="1985"/>
        </w:tabs>
        <w:spacing w:line="264" w:lineRule="auto"/>
        <w:ind w:left="142"/>
        <w:jc w:val="both"/>
        <w:rPr>
          <w:rFonts w:ascii="Calibri" w:hAnsi="Calibri" w:cs="Calibri"/>
          <w:sz w:val="22"/>
          <w:szCs w:val="22"/>
        </w:rPr>
      </w:pPr>
    </w:p>
    <w:p w14:paraId="67CA75BC" w14:textId="77777777" w:rsidR="00EB07DF" w:rsidRPr="00077B8E" w:rsidRDefault="008B2F79" w:rsidP="00EB07DF">
      <w:pPr>
        <w:pStyle w:val="Bezmezer"/>
        <w:jc w:val="both"/>
        <w:rPr>
          <w:b/>
        </w:rPr>
      </w:pPr>
      <w:r w:rsidRPr="00077B8E">
        <w:rPr>
          <w:u w:val="single"/>
        </w:rPr>
        <w:t>p</w:t>
      </w:r>
      <w:r w:rsidR="00EB07DF" w:rsidRPr="00077B8E">
        <w:rPr>
          <w:u w:val="single"/>
        </w:rPr>
        <w:t>rokázání splnění základní</w:t>
      </w:r>
      <w:r w:rsidRPr="00077B8E">
        <w:rPr>
          <w:u w:val="single"/>
        </w:rPr>
        <w:t xml:space="preserve"> způsobilosti</w:t>
      </w:r>
      <w:r w:rsidR="00EB07DF" w:rsidRPr="00077B8E">
        <w:t>:</w:t>
      </w:r>
      <w:r w:rsidRPr="00077B8E">
        <w:t xml:space="preserve"> d</w:t>
      </w:r>
      <w:r w:rsidR="00A84E13" w:rsidRPr="00077B8E">
        <w:t>odavatel</w:t>
      </w:r>
      <w:r w:rsidR="00FA0B45" w:rsidRPr="00077B8E">
        <w:t xml:space="preserve"> předloží</w:t>
      </w:r>
      <w:r w:rsidR="00FC3671" w:rsidRPr="00077B8E">
        <w:t xml:space="preserve"> </w:t>
      </w:r>
      <w:r w:rsidR="0048501A" w:rsidRPr="00077B8E">
        <w:t xml:space="preserve">prohlášení dle </w:t>
      </w:r>
      <w:r w:rsidR="00E92803" w:rsidRPr="00077B8E">
        <w:t>Přílohy č. 3</w:t>
      </w:r>
      <w:r w:rsidRPr="00077B8E">
        <w:t xml:space="preserve"> Výzvy, které bude vyplněno </w:t>
      </w:r>
      <w:r w:rsidR="002605CA" w:rsidRPr="00077B8E">
        <w:t>a podepsáno oprávněnou osobou.</w:t>
      </w:r>
    </w:p>
    <w:p w14:paraId="5D138C01" w14:textId="77777777" w:rsidR="00EB07DF" w:rsidRPr="00077B8E" w:rsidRDefault="00EB07DF" w:rsidP="00EB07DF">
      <w:pPr>
        <w:pStyle w:val="Bezmezer"/>
        <w:jc w:val="both"/>
      </w:pPr>
    </w:p>
    <w:p w14:paraId="51EEF2FB" w14:textId="77777777" w:rsidR="00FA0B45" w:rsidRPr="00077B8E" w:rsidRDefault="00FA0B45" w:rsidP="00FA0B45">
      <w:pPr>
        <w:pStyle w:val="Bezmezer"/>
        <w:jc w:val="both"/>
        <w:rPr>
          <w:b/>
          <w:u w:val="single"/>
        </w:rPr>
      </w:pPr>
      <w:r w:rsidRPr="00077B8E">
        <w:rPr>
          <w:b/>
          <w:u w:val="single"/>
        </w:rPr>
        <w:t xml:space="preserve">III.1.2. PROFESNÍ </w:t>
      </w:r>
      <w:r w:rsidR="005524FC" w:rsidRPr="00077B8E">
        <w:rPr>
          <w:b/>
          <w:u w:val="single"/>
        </w:rPr>
        <w:t>ZPŮSOBILOST</w:t>
      </w:r>
    </w:p>
    <w:p w14:paraId="7C526C0B" w14:textId="77777777" w:rsidR="00934A9C" w:rsidRDefault="00934A9C" w:rsidP="00934A9C">
      <w:pPr>
        <w:pStyle w:val="Styl"/>
        <w:tabs>
          <w:tab w:val="left" w:pos="426"/>
          <w:tab w:val="left" w:pos="1985"/>
        </w:tabs>
        <w:spacing w:before="120" w:line="276" w:lineRule="auto"/>
        <w:ind w:right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Profesní způsobilost prokazuje dodavatel předložením:</w:t>
      </w:r>
    </w:p>
    <w:p w14:paraId="0107D9BC" w14:textId="77777777" w:rsidR="00934A9C" w:rsidRDefault="00934A9C" w:rsidP="00934A9C">
      <w:pPr>
        <w:pStyle w:val="Odstavecseseznamem"/>
        <w:numPr>
          <w:ilvl w:val="0"/>
          <w:numId w:val="20"/>
        </w:numPr>
        <w:ind w:left="284" w:hanging="284"/>
        <w:contextualSpacing/>
        <w:jc w:val="both"/>
        <w:rPr>
          <w:rFonts w:cs="Calibri"/>
        </w:rPr>
      </w:pPr>
      <w:r>
        <w:rPr>
          <w:rFonts w:cs="Calibri"/>
        </w:rPr>
        <w:t>výpisu z obchodního rejstříku nebo jiné obdobné evidence (pokud jiný právní předpis zápis do takové evidence vyžaduje) a</w:t>
      </w:r>
    </w:p>
    <w:p w14:paraId="2538BEF7" w14:textId="77777777" w:rsidR="00934A9C" w:rsidRDefault="00934A9C" w:rsidP="00934A9C">
      <w:pPr>
        <w:pStyle w:val="Odstavecseseznamem"/>
        <w:numPr>
          <w:ilvl w:val="0"/>
          <w:numId w:val="20"/>
        </w:numPr>
        <w:ind w:left="284" w:hanging="284"/>
        <w:contextualSpacing/>
        <w:jc w:val="both"/>
        <w:rPr>
          <w:rFonts w:cs="Calibri"/>
        </w:rPr>
      </w:pPr>
      <w:r>
        <w:rPr>
          <w:rFonts w:cs="Calibri"/>
        </w:rPr>
        <w:lastRenderedPageBreak/>
        <w:t>dokladu, že je oprávněn podnikat v rozsahu odpovídajícímu předmětu veřejné zakázky (pokud jiné právní předpisy takové oprávnění vyžadují). Zadavatel požaduje, aby byl dodavatel na základě dokladu o oprávnění k podnikání oprávněn vykonávat činnost spočívající v </w:t>
      </w:r>
      <w:r>
        <w:rPr>
          <w:rFonts w:asciiTheme="minorHAnsi" w:hAnsiTheme="minorHAnsi"/>
        </w:rPr>
        <w:t>provádění staveb, jejich změn a odstraňování.</w:t>
      </w:r>
    </w:p>
    <w:p w14:paraId="56EC613F" w14:textId="77777777" w:rsidR="005C24AD" w:rsidRPr="00077B8E" w:rsidRDefault="005C24AD" w:rsidP="00FA0B45">
      <w:pPr>
        <w:pStyle w:val="Bezmezer"/>
        <w:jc w:val="both"/>
        <w:rPr>
          <w:b/>
          <w:u w:val="single"/>
        </w:rPr>
      </w:pPr>
    </w:p>
    <w:p w14:paraId="455B9477" w14:textId="77777777" w:rsidR="005C24AD" w:rsidRPr="00077B8E" w:rsidRDefault="005C24AD" w:rsidP="005C24AD">
      <w:pPr>
        <w:pStyle w:val="Bezmezer"/>
        <w:jc w:val="both"/>
        <w:rPr>
          <w:u w:val="single"/>
        </w:rPr>
      </w:pPr>
      <w:r w:rsidRPr="00077B8E">
        <w:rPr>
          <w:u w:val="single"/>
        </w:rPr>
        <w:t>prokázání splnění profesní způsobilosti:</w:t>
      </w:r>
      <w:r w:rsidRPr="00077B8E">
        <w:t xml:space="preserve"> Dodavatel před</w:t>
      </w:r>
      <w:r w:rsidR="0048501A" w:rsidRPr="00077B8E">
        <w:t xml:space="preserve">loží prohlášení dle </w:t>
      </w:r>
      <w:r w:rsidR="00E92803" w:rsidRPr="00077B8E">
        <w:t>Přílohy č. 3</w:t>
      </w:r>
      <w:r w:rsidRPr="00077B8E">
        <w:t xml:space="preserve"> Výzvy, v němž doplní údaje o zápisu v obchodním rejstříku a živnostenském oprávnění; prohlášení bude podepsáno oprávněnou osobou.</w:t>
      </w:r>
    </w:p>
    <w:p w14:paraId="655B6641" w14:textId="77777777" w:rsidR="00271FFC" w:rsidRPr="00077B8E" w:rsidRDefault="00271FFC" w:rsidP="00FA0B45">
      <w:pPr>
        <w:pStyle w:val="Bezmezer"/>
        <w:jc w:val="both"/>
        <w:rPr>
          <w:b/>
          <w:u w:val="single"/>
        </w:rPr>
      </w:pPr>
    </w:p>
    <w:p w14:paraId="7E6EC152" w14:textId="77777777" w:rsidR="00EB4B90" w:rsidRPr="00077B8E" w:rsidRDefault="00EB4B90" w:rsidP="00EB4B90">
      <w:pPr>
        <w:framePr w:hSpace="141" w:wrap="around" w:vAnchor="page" w:hAnchor="margin" w:y="1227"/>
        <w:suppressAutoHyphens/>
        <w:contextualSpacing/>
        <w:jc w:val="both"/>
        <w:rPr>
          <w:rFonts w:cs="Calibri"/>
          <w:color w:val="000000" w:themeColor="text1"/>
        </w:rPr>
      </w:pPr>
    </w:p>
    <w:p w14:paraId="79FB74B3" w14:textId="77777777" w:rsidR="006C6319" w:rsidRPr="00077B8E" w:rsidRDefault="006C6319" w:rsidP="007D6291">
      <w:pPr>
        <w:pStyle w:val="Bezmezer"/>
        <w:jc w:val="both"/>
        <w:rPr>
          <w:b/>
          <w:u w:val="single"/>
        </w:rPr>
      </w:pPr>
      <w:r w:rsidRPr="00077B8E">
        <w:rPr>
          <w:b/>
          <w:u w:val="single"/>
        </w:rPr>
        <w:t>III.1.3. TECHNICKÉ KVALIFIKAČNÍ PŘEDPOKLADY</w:t>
      </w:r>
    </w:p>
    <w:p w14:paraId="3EB8F86E" w14:textId="77777777" w:rsidR="00925E51" w:rsidRPr="00077B8E" w:rsidRDefault="00925E51" w:rsidP="007D6291">
      <w:pPr>
        <w:pStyle w:val="Bezmezer"/>
        <w:jc w:val="both"/>
        <w:rPr>
          <w:b/>
          <w:u w:val="single"/>
        </w:rPr>
      </w:pPr>
    </w:p>
    <w:p w14:paraId="3D9C94E3" w14:textId="12F635E2" w:rsidR="007F4C83" w:rsidRPr="00C678F9" w:rsidRDefault="00925E51" w:rsidP="00F122DD">
      <w:pPr>
        <w:pStyle w:val="Bezmezer"/>
        <w:jc w:val="both"/>
      </w:pPr>
      <w:r w:rsidRPr="00077B8E">
        <w:rPr>
          <w:u w:val="single"/>
        </w:rPr>
        <w:t xml:space="preserve">prokázání splnění </w:t>
      </w:r>
      <w:r w:rsidR="00F35EDA" w:rsidRPr="00077B8E">
        <w:rPr>
          <w:u w:val="single"/>
        </w:rPr>
        <w:t>technické</w:t>
      </w:r>
      <w:r w:rsidRPr="00077B8E">
        <w:rPr>
          <w:u w:val="single"/>
        </w:rPr>
        <w:t xml:space="preserve"> </w:t>
      </w:r>
      <w:r w:rsidR="00F35EDA" w:rsidRPr="00077B8E">
        <w:rPr>
          <w:u w:val="single"/>
        </w:rPr>
        <w:t>kvalifikace</w:t>
      </w:r>
      <w:r w:rsidRPr="00077B8E">
        <w:rPr>
          <w:u w:val="single"/>
        </w:rPr>
        <w:t>:</w:t>
      </w:r>
      <w:r w:rsidR="00F122DD">
        <w:rPr>
          <w:u w:val="single"/>
        </w:rPr>
        <w:t xml:space="preserve"> </w:t>
      </w:r>
      <w:r w:rsidR="00EE624D" w:rsidRPr="00077B8E">
        <w:t>D</w:t>
      </w:r>
      <w:r w:rsidR="00F35EDA" w:rsidRPr="00077B8E">
        <w:t xml:space="preserve">odavatel předloží </w:t>
      </w:r>
      <w:r w:rsidRPr="00077B8E">
        <w:t xml:space="preserve">prohlášení dle </w:t>
      </w:r>
      <w:r w:rsidRPr="00C678F9">
        <w:t>Přílohy č</w:t>
      </w:r>
      <w:r w:rsidR="00E92803" w:rsidRPr="00C678F9">
        <w:t>. 3</w:t>
      </w:r>
      <w:r w:rsidR="00262CBC" w:rsidRPr="00C678F9">
        <w:t xml:space="preserve"> Výzvy; doplní seznam</w:t>
      </w:r>
      <w:r w:rsidR="007F250E">
        <w:t xml:space="preserve"> 3</w:t>
      </w:r>
      <w:r w:rsidR="00CD6C1D" w:rsidRPr="00C678F9">
        <w:t xml:space="preserve"> rekonstrukcí topení,</w:t>
      </w:r>
      <w:r w:rsidR="00AC1942" w:rsidRPr="00C678F9">
        <w:t xml:space="preserve"> které</w:t>
      </w:r>
      <w:r w:rsidRPr="00C678F9">
        <w:t xml:space="preserve"> realizoval v posledních 5 letech, s uvedením doby poskytnutí, finančního objemu a označení objednatele</w:t>
      </w:r>
      <w:r w:rsidR="00D7690E" w:rsidRPr="00C678F9">
        <w:t>.</w:t>
      </w:r>
      <w:r w:rsidR="007E694B" w:rsidRPr="00C678F9">
        <w:t xml:space="preserve"> </w:t>
      </w:r>
    </w:p>
    <w:p w14:paraId="27DCC0B9" w14:textId="77777777" w:rsidR="007F250E" w:rsidRDefault="00AC1942" w:rsidP="001D05DE">
      <w:pPr>
        <w:pStyle w:val="Bezmezer"/>
        <w:ind w:left="708"/>
        <w:jc w:val="both"/>
      </w:pPr>
      <w:r w:rsidRPr="00C678F9">
        <w:t>Přílohou přiloží kopie osvědčení objednatelů (reference</w:t>
      </w:r>
      <w:r w:rsidR="007F4C83" w:rsidRPr="00C678F9">
        <w:t xml:space="preserve">). </w:t>
      </w:r>
      <w:r w:rsidR="007F250E">
        <w:t xml:space="preserve">Kvalifikační předpoklad </w:t>
      </w:r>
    </w:p>
    <w:p w14:paraId="3B08A8F9" w14:textId="010A8F11" w:rsidR="007F4C83" w:rsidRPr="007F250E" w:rsidRDefault="007F250E" w:rsidP="001D05DE">
      <w:pPr>
        <w:pStyle w:val="Bezmezer"/>
        <w:ind w:left="708"/>
        <w:jc w:val="both"/>
      </w:pPr>
      <w:r>
        <w:t>3</w:t>
      </w:r>
      <w:r w:rsidR="00AC1942" w:rsidRPr="00C678F9">
        <w:t> významných</w:t>
      </w:r>
      <w:r w:rsidR="007F4C83" w:rsidRPr="00C678F9">
        <w:t xml:space="preserve"> </w:t>
      </w:r>
      <w:r w:rsidR="00CD6C1D" w:rsidRPr="00C678F9">
        <w:t xml:space="preserve">rekonstrukcí </w:t>
      </w:r>
      <w:r w:rsidR="00C678F9" w:rsidRPr="00C678F9">
        <w:t>topení</w:t>
      </w:r>
      <w:r w:rsidR="00C678F9" w:rsidRPr="00C678F9">
        <w:rPr>
          <w:rStyle w:val="Odkaznakoment"/>
          <w:sz w:val="22"/>
          <w:szCs w:val="22"/>
        </w:rPr>
        <w:t xml:space="preserve"> bude</w:t>
      </w:r>
      <w:r w:rsidR="007F4C83" w:rsidRPr="00C678F9">
        <w:t xml:space="preserve"> předložen takto:</w:t>
      </w:r>
    </w:p>
    <w:p w14:paraId="5647307F" w14:textId="77777777" w:rsidR="00925E51" w:rsidRPr="007F250E" w:rsidRDefault="007F4C83" w:rsidP="00691067">
      <w:pPr>
        <w:pStyle w:val="Bezmezer"/>
        <w:numPr>
          <w:ilvl w:val="0"/>
          <w:numId w:val="13"/>
        </w:numPr>
        <w:jc w:val="both"/>
      </w:pPr>
      <w:r w:rsidRPr="007F250E">
        <w:t>Hodnota jedné refere</w:t>
      </w:r>
      <w:r w:rsidR="00CD6C1D" w:rsidRPr="007F250E">
        <w:t>nční zakázky na</w:t>
      </w:r>
      <w:r w:rsidR="00AC1942" w:rsidRPr="007F250E">
        <w:t xml:space="preserve"> rekonstrukci</w:t>
      </w:r>
      <w:r w:rsidRPr="007F250E">
        <w:t xml:space="preserve"> </w:t>
      </w:r>
      <w:r w:rsidR="00CD6C1D" w:rsidRPr="007F250E">
        <w:t>topení musí činit alespoň 6</w:t>
      </w:r>
      <w:r w:rsidRPr="007F250E">
        <w:t>00 000,- Kč bez DPH</w:t>
      </w:r>
      <w:r w:rsidR="00AC1942" w:rsidRPr="007F250E">
        <w:t>;</w:t>
      </w:r>
    </w:p>
    <w:p w14:paraId="041C6264" w14:textId="414A9013" w:rsidR="00AC1942" w:rsidRPr="007F250E" w:rsidRDefault="00AC1942" w:rsidP="00AC1942">
      <w:pPr>
        <w:pStyle w:val="Bezmezer"/>
        <w:numPr>
          <w:ilvl w:val="0"/>
          <w:numId w:val="13"/>
        </w:numPr>
        <w:jc w:val="both"/>
      </w:pPr>
      <w:r w:rsidRPr="007F250E">
        <w:t xml:space="preserve">Hodnota </w:t>
      </w:r>
      <w:r w:rsidR="007F250E" w:rsidRPr="007F250E">
        <w:t>druhé</w:t>
      </w:r>
      <w:r w:rsidRPr="007F250E">
        <w:t xml:space="preserve"> referenční </w:t>
      </w:r>
      <w:r w:rsidR="00EE624D" w:rsidRPr="007F250E">
        <w:t xml:space="preserve">zakázky na </w:t>
      </w:r>
      <w:r w:rsidR="00182BD6" w:rsidRPr="007F250E">
        <w:t>rek</w:t>
      </w:r>
      <w:r w:rsidR="00CD6C1D" w:rsidRPr="007F250E">
        <w:t xml:space="preserve">onstrukci topení </w:t>
      </w:r>
      <w:r w:rsidR="00182BD6" w:rsidRPr="007F250E">
        <w:t>m</w:t>
      </w:r>
      <w:r w:rsidR="00CD6C1D" w:rsidRPr="007F250E">
        <w:t>usí činit</w:t>
      </w:r>
      <w:r w:rsidR="00182BD6" w:rsidRPr="007F250E">
        <w:t xml:space="preserve"> alespoň </w:t>
      </w:r>
      <w:r w:rsidR="00CD6C1D" w:rsidRPr="007F250E">
        <w:t>400 000,- Kč bez DPH.</w:t>
      </w:r>
    </w:p>
    <w:p w14:paraId="6FD96930" w14:textId="03B68799" w:rsidR="007F250E" w:rsidRPr="00C678F9" w:rsidRDefault="007F250E" w:rsidP="007F250E">
      <w:pPr>
        <w:pStyle w:val="Bezmezer"/>
        <w:numPr>
          <w:ilvl w:val="0"/>
          <w:numId w:val="13"/>
        </w:numPr>
        <w:jc w:val="both"/>
      </w:pPr>
      <w:r w:rsidRPr="007F250E">
        <w:t>Hodnota třetí referenční zakázky na rekonstrukci topení musí činit alespoň 400 000,- Kč</w:t>
      </w:r>
      <w:r w:rsidRPr="00C678F9">
        <w:t xml:space="preserve"> bez DPH.</w:t>
      </w:r>
    </w:p>
    <w:p w14:paraId="4FF7392B" w14:textId="77777777" w:rsidR="007F4C83" w:rsidRDefault="007F4C83" w:rsidP="007F4C83">
      <w:pPr>
        <w:pStyle w:val="Bezmezer"/>
        <w:jc w:val="both"/>
      </w:pPr>
    </w:p>
    <w:p w14:paraId="5A591238" w14:textId="77777777" w:rsidR="007F4C83" w:rsidRDefault="007F4C83" w:rsidP="00654434">
      <w:pPr>
        <w:pStyle w:val="Bezmezer"/>
        <w:jc w:val="both"/>
      </w:pPr>
      <w:r>
        <w:t xml:space="preserve">Doložena může být pouze řádně ukončená </w:t>
      </w:r>
      <w:r w:rsidR="00C678F9">
        <w:t>rekonstrukce topení</w:t>
      </w:r>
      <w:r>
        <w:t>. Jestliže dodavatel poskytl referenční zakázku společně s více dodavateli, vykáže rozsah zakázky, na které se samostatně podílel.</w:t>
      </w:r>
    </w:p>
    <w:p w14:paraId="261CC1E4" w14:textId="77777777" w:rsidR="00F35EDA" w:rsidRDefault="00F35EDA" w:rsidP="00925E51">
      <w:pPr>
        <w:pStyle w:val="Bezmezer"/>
        <w:jc w:val="both"/>
        <w:rPr>
          <w:rFonts w:ascii="Calibri" w:hAnsi="Calibri" w:cs="Calibri"/>
          <w:szCs w:val="24"/>
        </w:rPr>
      </w:pPr>
    </w:p>
    <w:p w14:paraId="38470F9C" w14:textId="77777777" w:rsidR="00232356" w:rsidRDefault="00232356" w:rsidP="007F4D35">
      <w:pPr>
        <w:spacing w:line="240" w:lineRule="auto"/>
        <w:jc w:val="both"/>
        <w:rPr>
          <w:rFonts w:ascii="Calibri" w:hAnsi="Calibri" w:cs="Calibri"/>
          <w:szCs w:val="24"/>
        </w:rPr>
      </w:pPr>
      <w:r w:rsidRPr="00232356">
        <w:rPr>
          <w:rFonts w:ascii="Calibri" w:hAnsi="Calibri" w:cs="Calibri"/>
          <w:szCs w:val="24"/>
        </w:rPr>
        <w:t xml:space="preserve">Dodavatel, se kterým má být uzavřena smlouva </w:t>
      </w:r>
      <w:r w:rsidR="00FB1B9D">
        <w:rPr>
          <w:rFonts w:ascii="Calibri" w:hAnsi="Calibri" w:cs="Calibri"/>
          <w:szCs w:val="24"/>
        </w:rPr>
        <w:t xml:space="preserve">může být </w:t>
      </w:r>
      <w:r w:rsidRPr="00232356">
        <w:rPr>
          <w:rFonts w:ascii="Calibri" w:hAnsi="Calibri" w:cs="Calibri"/>
          <w:szCs w:val="24"/>
        </w:rPr>
        <w:t xml:space="preserve">zadavatelem vyzván k předložení </w:t>
      </w:r>
      <w:r w:rsidR="00B43D6A" w:rsidRPr="00232356">
        <w:rPr>
          <w:rFonts w:ascii="Calibri" w:hAnsi="Calibri" w:cs="Calibri"/>
          <w:szCs w:val="24"/>
        </w:rPr>
        <w:t>originálů nebo úředně ověřených kopií dokladů o jeho kvalifikaci</w:t>
      </w:r>
      <w:r w:rsidRPr="00232356">
        <w:rPr>
          <w:rFonts w:ascii="Calibri" w:hAnsi="Calibri" w:cs="Calibri"/>
          <w:szCs w:val="24"/>
        </w:rPr>
        <w:t>, pokud je již nemá zadavatel k dispozici (např. pokud již byly obsaženy v nabídce). Účastník zadávacího řízení, který nepředloží doklady, bude zadavatelem vyloučen.</w:t>
      </w:r>
    </w:p>
    <w:p w14:paraId="192EADF7" w14:textId="77777777" w:rsidR="00354C17" w:rsidRDefault="00944C8C" w:rsidP="007D6291">
      <w:pPr>
        <w:pStyle w:val="Bezmezer"/>
        <w:jc w:val="both"/>
      </w:pPr>
      <w:r>
        <w:rPr>
          <w:b/>
          <w:u w:val="single"/>
        </w:rPr>
        <w:t>III.1</w:t>
      </w:r>
      <w:r w:rsidR="00354C17" w:rsidRPr="00D470EC">
        <w:rPr>
          <w:b/>
          <w:u w:val="single"/>
        </w:rPr>
        <w:t>.</w:t>
      </w:r>
      <w:r w:rsidR="006C6319">
        <w:rPr>
          <w:b/>
          <w:u w:val="single"/>
        </w:rPr>
        <w:t>4</w:t>
      </w:r>
      <w:r>
        <w:rPr>
          <w:b/>
          <w:u w:val="single"/>
        </w:rPr>
        <w:t>.</w:t>
      </w:r>
      <w:r w:rsidR="00354C17">
        <w:rPr>
          <w:b/>
          <w:u w:val="single"/>
        </w:rPr>
        <w:t>Ostatní informace o kvalifikaci</w:t>
      </w:r>
    </w:p>
    <w:p w14:paraId="2ED48B7D" w14:textId="77777777" w:rsidR="000455F6" w:rsidRDefault="000455F6" w:rsidP="007D6291">
      <w:pPr>
        <w:pStyle w:val="Bezmezer"/>
        <w:jc w:val="both"/>
      </w:pPr>
    </w:p>
    <w:p w14:paraId="2AF7FB13" w14:textId="77777777" w:rsidR="004B270B" w:rsidRDefault="003C1CA3" w:rsidP="007D6291">
      <w:pPr>
        <w:pStyle w:val="Bezmezer"/>
        <w:jc w:val="both"/>
      </w:pPr>
      <w:r w:rsidRPr="003C1CA3">
        <w:t xml:space="preserve">Ostatní informace o kvalifikaci jsou </w:t>
      </w:r>
      <w:r w:rsidRPr="00077B8E">
        <w:t>obsaženy v Příloze č.</w:t>
      </w:r>
      <w:r w:rsidR="00E92803" w:rsidRPr="00077B8E">
        <w:t xml:space="preserve"> 5</w:t>
      </w:r>
      <w:r w:rsidRPr="003C1CA3">
        <w:t xml:space="preserve"> Výzvy (Upozornění a pokyny zadavatele).</w:t>
      </w:r>
    </w:p>
    <w:p w14:paraId="596E5CB8" w14:textId="77777777" w:rsidR="007C0EFD" w:rsidRDefault="007C0EFD" w:rsidP="00B96AC4">
      <w:pPr>
        <w:pStyle w:val="Bezmezer"/>
        <w:jc w:val="both"/>
      </w:pPr>
    </w:p>
    <w:p w14:paraId="79E7EAF6" w14:textId="77777777" w:rsidR="0049582B" w:rsidRDefault="003E68A5" w:rsidP="0049582B">
      <w:pPr>
        <w:pStyle w:val="Bezmez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</w:pPr>
      <w:r w:rsidRPr="00A07F09">
        <w:rPr>
          <w:b/>
          <w:sz w:val="28"/>
          <w:szCs w:val="28"/>
        </w:rPr>
        <w:t>ZPŮSOB ZPRACOVÁNÍ NABÍDKOVÉ CENY</w:t>
      </w:r>
    </w:p>
    <w:p w14:paraId="512DE3B1" w14:textId="77777777" w:rsidR="00A07F09" w:rsidRPr="00480BCE" w:rsidRDefault="00A07F09" w:rsidP="00D71800">
      <w:pPr>
        <w:pStyle w:val="Bezmezer"/>
        <w:jc w:val="both"/>
        <w:rPr>
          <w:b/>
          <w:u w:val="single"/>
        </w:rPr>
      </w:pPr>
    </w:p>
    <w:p w14:paraId="6884CEBF" w14:textId="77777777" w:rsidR="00D86366" w:rsidRPr="00576B1F" w:rsidRDefault="00D86366" w:rsidP="00A82C1F">
      <w:pPr>
        <w:pStyle w:val="Bezmezer"/>
        <w:spacing w:line="276" w:lineRule="auto"/>
        <w:jc w:val="both"/>
        <w:rPr>
          <w:b/>
          <w:u w:val="single"/>
        </w:rPr>
      </w:pPr>
      <w:r w:rsidRPr="0055697C">
        <w:rPr>
          <w:b/>
          <w:u w:val="single"/>
        </w:rPr>
        <w:t>IV.1. Zpracování nabídkové ceny</w:t>
      </w:r>
    </w:p>
    <w:p w14:paraId="49FC603C" w14:textId="77777777" w:rsidR="00D86366" w:rsidRPr="00077B8E" w:rsidRDefault="00A84E13" w:rsidP="007F4D35">
      <w:pPr>
        <w:pStyle w:val="Bezmezer"/>
        <w:jc w:val="both"/>
      </w:pPr>
      <w:r>
        <w:t>Dodavatel</w:t>
      </w:r>
      <w:r w:rsidR="00D86366">
        <w:t xml:space="preserve"> je povinen předložit nabídkovou cenu, kterou záv</w:t>
      </w:r>
      <w:r w:rsidR="00182BD6">
        <w:t>azně nabízí za splnění předmětu</w:t>
      </w:r>
      <w:r w:rsidR="009141C6" w:rsidRPr="009141C6">
        <w:rPr>
          <w:b/>
        </w:rPr>
        <w:t xml:space="preserve"> </w:t>
      </w:r>
      <w:r w:rsidR="00D86366" w:rsidRPr="009141C6">
        <w:rPr>
          <w:b/>
        </w:rPr>
        <w:t>veřejné zakázky</w:t>
      </w:r>
      <w:r w:rsidR="00D86366">
        <w:t xml:space="preserve"> vymezeného ve čl.II. Výzvy a jejích přílohách. Celkovou nabídkovou cenu </w:t>
      </w:r>
      <w:r>
        <w:t>dodavatel</w:t>
      </w:r>
      <w:r w:rsidR="00D86366">
        <w:t xml:space="preserve"> uvede v </w:t>
      </w:r>
      <w:r w:rsidR="00D86366" w:rsidRPr="00576B1F">
        <w:rPr>
          <w:b/>
        </w:rPr>
        <w:t>Krycím listu</w:t>
      </w:r>
      <w:r w:rsidR="00744236">
        <w:rPr>
          <w:b/>
        </w:rPr>
        <w:t xml:space="preserve"> </w:t>
      </w:r>
      <w:r w:rsidR="00744236" w:rsidRPr="00077B8E">
        <w:rPr>
          <w:b/>
        </w:rPr>
        <w:t>nabídky</w:t>
      </w:r>
      <w:r w:rsidR="00D86366" w:rsidRPr="00077B8E">
        <w:t xml:space="preserve"> (Příloha č. 1 Výzvy) a v </w:t>
      </w:r>
      <w:r w:rsidR="003D63E3" w:rsidRPr="00077B8E">
        <w:rPr>
          <w:b/>
        </w:rPr>
        <w:t xml:space="preserve"> N</w:t>
      </w:r>
      <w:r w:rsidR="00D86366" w:rsidRPr="00077B8E">
        <w:rPr>
          <w:b/>
        </w:rPr>
        <w:t xml:space="preserve">ávrhu </w:t>
      </w:r>
      <w:r w:rsidR="003D63E3" w:rsidRPr="00077B8E">
        <w:rPr>
          <w:b/>
        </w:rPr>
        <w:t>S</w:t>
      </w:r>
      <w:r w:rsidR="00D86366" w:rsidRPr="00077B8E">
        <w:rPr>
          <w:b/>
        </w:rPr>
        <w:t>mlouvy</w:t>
      </w:r>
      <w:r w:rsidR="003D63E3" w:rsidRPr="00077B8E">
        <w:rPr>
          <w:b/>
        </w:rPr>
        <w:t xml:space="preserve"> o Dílo</w:t>
      </w:r>
      <w:r w:rsidR="005A18E9" w:rsidRPr="00077B8E">
        <w:rPr>
          <w:b/>
        </w:rPr>
        <w:t xml:space="preserve"> </w:t>
      </w:r>
      <w:r w:rsidR="00D86366" w:rsidRPr="00077B8E">
        <w:t xml:space="preserve">(Příloha č. </w:t>
      </w:r>
      <w:r w:rsidR="00A82C1F" w:rsidRPr="00077B8E">
        <w:t>2</w:t>
      </w:r>
      <w:r w:rsidR="00182BD6" w:rsidRPr="00077B8E">
        <w:t xml:space="preserve"> Výzvy)</w:t>
      </w:r>
      <w:r w:rsidR="001C0695" w:rsidRPr="00077B8E">
        <w:t>.</w:t>
      </w:r>
      <w:r w:rsidR="00AC70A9" w:rsidRPr="00077B8E">
        <w:t xml:space="preserve"> V Krycím listu</w:t>
      </w:r>
      <w:r w:rsidR="00182BD6" w:rsidRPr="00077B8E">
        <w:t xml:space="preserve"> a v závazném n</w:t>
      </w:r>
      <w:r w:rsidR="00AC70A9" w:rsidRPr="00077B8E">
        <w:t>ávrhu Smlouvy o dílo</w:t>
      </w:r>
      <w:r w:rsidR="00182BD6" w:rsidRPr="00077B8E">
        <w:t xml:space="preserve"> dodavatel</w:t>
      </w:r>
      <w:r w:rsidR="00AC70A9" w:rsidRPr="00077B8E">
        <w:t xml:space="preserve"> uvede celkovou na</w:t>
      </w:r>
      <w:r w:rsidR="00182BD6" w:rsidRPr="00077B8E">
        <w:t>bídkovou cenu</w:t>
      </w:r>
      <w:r w:rsidR="00AC70A9" w:rsidRPr="00077B8E">
        <w:t xml:space="preserve"> v Kč bez DPH a v Kč včetně aktuální výše DPH. Nesplnění těchto požadavků bude mít za následek vyřazení nabídky.</w:t>
      </w:r>
    </w:p>
    <w:p w14:paraId="7204B862" w14:textId="77777777" w:rsidR="00D0203D" w:rsidRPr="00077B8E" w:rsidRDefault="00D0203D" w:rsidP="007F4D35">
      <w:pPr>
        <w:pStyle w:val="Bezmezer"/>
        <w:jc w:val="both"/>
      </w:pPr>
    </w:p>
    <w:p w14:paraId="3A227898" w14:textId="77777777" w:rsidR="00D0203D" w:rsidRDefault="00A84E13" w:rsidP="00F122DD">
      <w:pPr>
        <w:pStyle w:val="Bezmezer"/>
        <w:jc w:val="both"/>
      </w:pPr>
      <w:r w:rsidRPr="00077B8E">
        <w:t>Dodavatel</w:t>
      </w:r>
      <w:r w:rsidR="00182BD6" w:rsidRPr="00077B8E">
        <w:t xml:space="preserve"> stanoví nabídkovou cenu za veřejnou zakázku</w:t>
      </w:r>
      <w:r w:rsidR="00D0203D" w:rsidRPr="00077B8E">
        <w:t xml:space="preserve"> celou částkou, a to na základě ocenění jednotlivých položek </w:t>
      </w:r>
      <w:r w:rsidR="00145C6D" w:rsidRPr="00077B8E">
        <w:t>výkazu výměr</w:t>
      </w:r>
      <w:r w:rsidR="00D0203D" w:rsidRPr="00077B8E">
        <w:t xml:space="preserve"> (viz </w:t>
      </w:r>
      <w:r w:rsidR="00744236" w:rsidRPr="00077B8E">
        <w:t>P</w:t>
      </w:r>
      <w:r w:rsidR="00D0203D" w:rsidRPr="00077B8E">
        <w:t xml:space="preserve">říloha č. </w:t>
      </w:r>
      <w:r w:rsidR="00E92803" w:rsidRPr="00077B8E">
        <w:t>7</w:t>
      </w:r>
      <w:r w:rsidR="00A83E69" w:rsidRPr="00077B8E">
        <w:t xml:space="preserve"> </w:t>
      </w:r>
      <w:r w:rsidR="00D0203D" w:rsidRPr="00077B8E">
        <w:t>Výzvy</w:t>
      </w:r>
      <w:r w:rsidR="00145C6D" w:rsidRPr="00077B8E">
        <w:t>)</w:t>
      </w:r>
      <w:r w:rsidR="00D0203D" w:rsidRPr="00077B8E">
        <w:t>.</w:t>
      </w:r>
      <w:r w:rsidR="00D0203D" w:rsidRPr="00A82C1F">
        <w:t xml:space="preserve"> Oceněný </w:t>
      </w:r>
      <w:r w:rsidR="00145C6D" w:rsidRPr="00A82C1F">
        <w:t>výkaz výměr</w:t>
      </w:r>
      <w:r w:rsidR="00D0203D" w:rsidRPr="00A82C1F">
        <w:t xml:space="preserve"> bude přílohou smlouvy o dílo.</w:t>
      </w:r>
    </w:p>
    <w:p w14:paraId="577935C3" w14:textId="77777777" w:rsidR="00D0203D" w:rsidRPr="00D0203D" w:rsidRDefault="00D0203D" w:rsidP="00F122DD">
      <w:pPr>
        <w:pStyle w:val="Bezmezer"/>
        <w:jc w:val="both"/>
      </w:pPr>
    </w:p>
    <w:p w14:paraId="60104BCF" w14:textId="77777777" w:rsidR="00D0203D" w:rsidRPr="00D0203D" w:rsidRDefault="00A84E13" w:rsidP="00F122DD">
      <w:pPr>
        <w:pStyle w:val="Bezmezer"/>
        <w:jc w:val="both"/>
      </w:pPr>
      <w:r>
        <w:t>Dodavatel</w:t>
      </w:r>
      <w:r w:rsidR="00D0203D" w:rsidRPr="00D0203D">
        <w:t xml:space="preserve"> má možnost si případné rozpory či nejasnosti ohledně </w:t>
      </w:r>
      <w:r w:rsidR="00A12B9F">
        <w:t>výkazu výměr</w:t>
      </w:r>
      <w:r w:rsidR="00D0203D" w:rsidRPr="00D0203D">
        <w:t xml:space="preserve"> vypořádat prostřednictvím žádosti o </w:t>
      </w:r>
      <w:r w:rsidR="008E3ACB">
        <w:t>vysvětlení zadávací</w:t>
      </w:r>
      <w:r w:rsidR="0053376E">
        <w:t>ch</w:t>
      </w:r>
      <w:r w:rsidR="008E3ACB">
        <w:t xml:space="preserve"> </w:t>
      </w:r>
      <w:r w:rsidR="0053376E">
        <w:t xml:space="preserve">podmínek </w:t>
      </w:r>
      <w:r w:rsidR="00D0203D" w:rsidRPr="00D0203D">
        <w:t>(</w:t>
      </w:r>
      <w:r w:rsidR="00D0203D" w:rsidRPr="00D34A44">
        <w:t xml:space="preserve">viz článek </w:t>
      </w:r>
      <w:r w:rsidR="00D34A44" w:rsidRPr="00D34A44">
        <w:t>X</w:t>
      </w:r>
      <w:r w:rsidR="008E3ACB">
        <w:t xml:space="preserve"> </w:t>
      </w:r>
      <w:r w:rsidR="00D34A44">
        <w:t>Výzvy</w:t>
      </w:r>
      <w:r w:rsidR="00D0203D" w:rsidRPr="00D34A44">
        <w:t>),</w:t>
      </w:r>
      <w:r w:rsidR="00D0203D" w:rsidRPr="00D0203D">
        <w:t xml:space="preserve"> a to ve stanovených lhůtách.</w:t>
      </w:r>
    </w:p>
    <w:p w14:paraId="6C393976" w14:textId="77777777" w:rsidR="00D0203D" w:rsidRDefault="00D0203D" w:rsidP="00F122DD">
      <w:pPr>
        <w:pStyle w:val="Bezmezer"/>
        <w:jc w:val="both"/>
      </w:pPr>
    </w:p>
    <w:p w14:paraId="3DFBE8B5" w14:textId="19297C40" w:rsidR="004A0CCB" w:rsidRPr="00FF4AA1" w:rsidRDefault="006F32B3" w:rsidP="00F122DD">
      <w:pPr>
        <w:jc w:val="both"/>
        <w:rPr>
          <w:b/>
          <w:bCs/>
          <w:color w:val="010000"/>
        </w:rPr>
      </w:pPr>
      <w:bookmarkStart w:id="0" w:name="_Toc323803627"/>
      <w:r w:rsidRPr="006F32B3">
        <w:rPr>
          <w:bCs/>
          <w:color w:val="010000"/>
        </w:rPr>
        <w:t xml:space="preserve">V oceněném soupisu prací budou oceněny </w:t>
      </w:r>
      <w:r w:rsidRPr="006F32B3">
        <w:rPr>
          <w:bCs/>
          <w:color w:val="010000"/>
          <w:u w:val="single"/>
        </w:rPr>
        <w:t>všechny položky</w:t>
      </w:r>
      <w:r w:rsidRPr="006F32B3">
        <w:rPr>
          <w:bCs/>
          <w:color w:val="010000"/>
        </w:rPr>
        <w:t xml:space="preserve"> ze slepého soupisu prací, a to včetně všech</w:t>
      </w:r>
      <w:r w:rsidR="00F122DD">
        <w:rPr>
          <w:bCs/>
          <w:color w:val="010000"/>
        </w:rPr>
        <w:t xml:space="preserve"> </w:t>
      </w:r>
      <w:r w:rsidRPr="006F32B3">
        <w:rPr>
          <w:bCs/>
          <w:color w:val="010000"/>
        </w:rPr>
        <w:t xml:space="preserve">položek ostatních a vedlejších </w:t>
      </w:r>
      <w:bookmarkEnd w:id="0"/>
      <w:r w:rsidRPr="006F32B3">
        <w:rPr>
          <w:bCs/>
          <w:color w:val="010000"/>
        </w:rPr>
        <w:t>nákladů a všech případných rekapitulací, krycích listů, či souhrnných listů.</w:t>
      </w:r>
      <w:r>
        <w:rPr>
          <w:b/>
          <w:bCs/>
          <w:color w:val="010000"/>
        </w:rPr>
        <w:t xml:space="preserve"> </w:t>
      </w:r>
    </w:p>
    <w:p w14:paraId="041B4C03" w14:textId="77777777" w:rsidR="00D86366" w:rsidRDefault="00D86366" w:rsidP="00F122DD">
      <w:pPr>
        <w:pStyle w:val="Bezmezer"/>
        <w:jc w:val="both"/>
      </w:pPr>
      <w:r>
        <w:t xml:space="preserve">Celková nabídková cena musí obsahovat veškeré náklady </w:t>
      </w:r>
      <w:r w:rsidR="00A84E13">
        <w:t>dodavatel</w:t>
      </w:r>
      <w:r>
        <w:t xml:space="preserve">e spojené s dodáním a celkovou realizací předmětu veřejné zakázky. Celková nabídková cena </w:t>
      </w:r>
      <w:r w:rsidRPr="003D63E3">
        <w:t>i jednotlivé oceněné položky</w:t>
      </w:r>
      <w:r>
        <w:t xml:space="preserve"> jsou pro danou dobu plnění pevné, nejvýše přípustné a zahrnují všechny dodávky a činnosti související s předmětem VZ. Nabídková cena </w:t>
      </w:r>
      <w:r>
        <w:lastRenderedPageBreak/>
        <w:t>mimo jiné zahrnuje veškerá rizika, zisk, finanční a kurzovní vlivy vč. inflace, poplatky, zaškolení a další náklady spojené s plněním této VZ po celou dobu jejího provádění.</w:t>
      </w:r>
    </w:p>
    <w:p w14:paraId="263FC3EB" w14:textId="77777777" w:rsidR="00D54F96" w:rsidRDefault="00D54F96" w:rsidP="00D71800">
      <w:pPr>
        <w:pStyle w:val="Bezmezer"/>
        <w:jc w:val="both"/>
      </w:pPr>
    </w:p>
    <w:p w14:paraId="774BC404" w14:textId="77777777" w:rsidR="00D54F96" w:rsidRPr="00576B1F" w:rsidRDefault="00D54F96" w:rsidP="00D54F96">
      <w:pPr>
        <w:pStyle w:val="Bezmezer"/>
        <w:jc w:val="both"/>
        <w:rPr>
          <w:b/>
          <w:u w:val="single"/>
        </w:rPr>
      </w:pPr>
      <w:r w:rsidRPr="00BC11E0">
        <w:rPr>
          <w:b/>
          <w:u w:val="single"/>
        </w:rPr>
        <w:t>IV</w:t>
      </w:r>
      <w:r w:rsidR="00576B1F" w:rsidRPr="00BC11E0">
        <w:rPr>
          <w:b/>
          <w:u w:val="single"/>
        </w:rPr>
        <w:t>.2</w:t>
      </w:r>
      <w:r w:rsidRPr="00BC11E0">
        <w:rPr>
          <w:b/>
          <w:u w:val="single"/>
        </w:rPr>
        <w:t>. Limitace nabídkové ceny</w:t>
      </w:r>
    </w:p>
    <w:p w14:paraId="30ABCFC1" w14:textId="77777777" w:rsidR="005678A3" w:rsidRPr="00F4545A" w:rsidRDefault="00D54F96" w:rsidP="00182BD6">
      <w:pPr>
        <w:pStyle w:val="Bezmezer"/>
        <w:jc w:val="both"/>
        <w:rPr>
          <w:rFonts w:eastAsia="Times New Roman"/>
        </w:rPr>
      </w:pPr>
      <w:r w:rsidRPr="00F4545A">
        <w:t xml:space="preserve">Zadavatel si vyhrazuje, že </w:t>
      </w:r>
      <w:r w:rsidRPr="00F4545A">
        <w:rPr>
          <w:b/>
        </w:rPr>
        <w:t>celková nabídková cena za předmět VZ</w:t>
      </w:r>
      <w:r w:rsidR="00196713" w:rsidRPr="00F4545A">
        <w:rPr>
          <w:b/>
        </w:rPr>
        <w:t xml:space="preserve"> </w:t>
      </w:r>
      <w:r w:rsidRPr="00F4545A">
        <w:rPr>
          <w:b/>
          <w:u w:val="single"/>
        </w:rPr>
        <w:t>nesmí překročit</w:t>
      </w:r>
      <w:r w:rsidRPr="00F4545A">
        <w:rPr>
          <w:b/>
        </w:rPr>
        <w:t xml:space="preserve"> předpokládanou hodnotu veřejné zakázky</w:t>
      </w:r>
      <w:r w:rsidR="001951C5" w:rsidRPr="00F4545A">
        <w:rPr>
          <w:b/>
        </w:rPr>
        <w:t xml:space="preserve"> </w:t>
      </w:r>
      <w:r w:rsidRPr="00F4545A">
        <w:rPr>
          <w:b/>
        </w:rPr>
        <w:t xml:space="preserve">v Kč </w:t>
      </w:r>
      <w:r w:rsidR="00500C90" w:rsidRPr="00F4545A">
        <w:rPr>
          <w:b/>
        </w:rPr>
        <w:t>bez</w:t>
      </w:r>
      <w:r w:rsidR="00196713" w:rsidRPr="00F4545A">
        <w:rPr>
          <w:b/>
        </w:rPr>
        <w:t xml:space="preserve"> </w:t>
      </w:r>
      <w:r w:rsidRPr="00F4545A">
        <w:rPr>
          <w:b/>
        </w:rPr>
        <w:t>DPH</w:t>
      </w:r>
      <w:r w:rsidRPr="00F4545A">
        <w:t xml:space="preserve">, která je stanovena ve čl.II.1. </w:t>
      </w:r>
      <w:r w:rsidR="00511E68" w:rsidRPr="00F4545A">
        <w:t>Výzvy</w:t>
      </w:r>
      <w:r w:rsidRPr="00F4545A">
        <w:t>.</w:t>
      </w:r>
    </w:p>
    <w:p w14:paraId="4A4DF428" w14:textId="77777777" w:rsidR="005678A3" w:rsidRDefault="005678A3" w:rsidP="00182BD6">
      <w:pPr>
        <w:pStyle w:val="Bezmezer"/>
        <w:jc w:val="both"/>
      </w:pPr>
    </w:p>
    <w:p w14:paraId="2B9C8297" w14:textId="77777777" w:rsidR="00D54F96" w:rsidRDefault="00F4545A" w:rsidP="00D54F96">
      <w:pPr>
        <w:pStyle w:val="Bezmezer"/>
        <w:jc w:val="both"/>
      </w:pPr>
      <w:r>
        <w:t>Pokud</w:t>
      </w:r>
      <w:r w:rsidR="00182BD6">
        <w:t xml:space="preserve"> </w:t>
      </w:r>
      <w:r w:rsidR="00D54F96">
        <w:t xml:space="preserve">nabídková cena </w:t>
      </w:r>
      <w:r w:rsidR="00A84E13">
        <w:t>dodavatel</w:t>
      </w:r>
      <w:r w:rsidR="00B96AC4">
        <w:t>e</w:t>
      </w:r>
      <w:r>
        <w:t xml:space="preserve">, </w:t>
      </w:r>
      <w:r w:rsidR="00D54F96">
        <w:t xml:space="preserve">bude vyšší než stanovený limit, znamená to nesplnění požadavku zadavatele uvedeného v zadávacích podmínkách s důsledkem vyřazení nabídky a následného vyloučení </w:t>
      </w:r>
      <w:r w:rsidR="00A84E13">
        <w:t>dodavatel</w:t>
      </w:r>
      <w:r w:rsidR="00B96AC4">
        <w:t>e</w:t>
      </w:r>
      <w:r w:rsidR="00D54F96">
        <w:t xml:space="preserve"> z účasti v</w:t>
      </w:r>
      <w:r w:rsidR="00B96AC4">
        <w:t xml:space="preserve"> </w:t>
      </w:r>
      <w:r w:rsidR="00370A9F">
        <w:t>poptávkovém</w:t>
      </w:r>
      <w:r w:rsidR="004834AB">
        <w:t xml:space="preserve"> řízení</w:t>
      </w:r>
      <w:r w:rsidR="00D54F96">
        <w:t>.</w:t>
      </w:r>
    </w:p>
    <w:p w14:paraId="2E4AAF73" w14:textId="77777777" w:rsidR="00FC0448" w:rsidRDefault="00FC0448" w:rsidP="00D54F96">
      <w:pPr>
        <w:pStyle w:val="Bezmezer"/>
        <w:jc w:val="both"/>
      </w:pPr>
    </w:p>
    <w:p w14:paraId="0239AB65" w14:textId="77777777" w:rsidR="00FC0448" w:rsidRPr="00576B1F" w:rsidRDefault="00FC0448" w:rsidP="00FC0448">
      <w:pPr>
        <w:pStyle w:val="Bezmezer"/>
        <w:jc w:val="both"/>
        <w:rPr>
          <w:b/>
          <w:u w:val="single"/>
        </w:rPr>
      </w:pPr>
      <w:r w:rsidRPr="00576B1F">
        <w:rPr>
          <w:b/>
          <w:u w:val="single"/>
        </w:rPr>
        <w:t>IV</w:t>
      </w:r>
      <w:r>
        <w:rPr>
          <w:b/>
          <w:u w:val="single"/>
        </w:rPr>
        <w:t>.3</w:t>
      </w:r>
      <w:r w:rsidRPr="00576B1F">
        <w:rPr>
          <w:b/>
          <w:u w:val="single"/>
        </w:rPr>
        <w:t xml:space="preserve">. </w:t>
      </w:r>
      <w:r>
        <w:rPr>
          <w:b/>
          <w:u w:val="single"/>
        </w:rPr>
        <w:t>Mimořádně nízká nabídková cena</w:t>
      </w:r>
    </w:p>
    <w:p w14:paraId="7970E248" w14:textId="77777777" w:rsidR="00FC0448" w:rsidRDefault="00FC0448" w:rsidP="00FC0448">
      <w:pPr>
        <w:pStyle w:val="Bezmezer"/>
        <w:jc w:val="both"/>
      </w:pPr>
      <w:r>
        <w:t>Zadavatel předem nestanovil, jakou cenu bude považovat za mimořádně nízkou.</w:t>
      </w:r>
    </w:p>
    <w:p w14:paraId="4FB30296" w14:textId="77777777" w:rsidR="003E68A5" w:rsidRDefault="003E68A5" w:rsidP="003E68A5">
      <w:pPr>
        <w:pStyle w:val="Bezmezer"/>
        <w:ind w:left="1080"/>
        <w:jc w:val="both"/>
      </w:pPr>
    </w:p>
    <w:p w14:paraId="21770903" w14:textId="77777777" w:rsidR="003E68A5" w:rsidRPr="006C57B3" w:rsidRDefault="00CC0C94" w:rsidP="00F06610">
      <w:pPr>
        <w:pStyle w:val="Bezmez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sz w:val="28"/>
          <w:szCs w:val="28"/>
        </w:rPr>
      </w:pPr>
      <w:r w:rsidRPr="00CC0C94">
        <w:rPr>
          <w:b/>
          <w:sz w:val="28"/>
          <w:szCs w:val="28"/>
        </w:rPr>
        <w:t>OBCHODNÍ PODMÍNKY</w:t>
      </w:r>
    </w:p>
    <w:p w14:paraId="6EA18DBB" w14:textId="77777777" w:rsidR="003E68A5" w:rsidRDefault="003E68A5" w:rsidP="003E68A5">
      <w:pPr>
        <w:pStyle w:val="Bezmezer"/>
        <w:ind w:left="1080"/>
        <w:jc w:val="both"/>
      </w:pPr>
    </w:p>
    <w:p w14:paraId="46C73060" w14:textId="77777777" w:rsidR="003E68A5" w:rsidRPr="00576B1F" w:rsidRDefault="00576B1F" w:rsidP="00576B1F">
      <w:pPr>
        <w:pStyle w:val="Bezmezer"/>
        <w:jc w:val="both"/>
        <w:rPr>
          <w:b/>
          <w:u w:val="single"/>
        </w:rPr>
      </w:pPr>
      <w:r w:rsidRPr="00576B1F">
        <w:rPr>
          <w:b/>
          <w:u w:val="single"/>
        </w:rPr>
        <w:t xml:space="preserve">V.1. </w:t>
      </w:r>
      <w:r w:rsidR="00B63CE2">
        <w:rPr>
          <w:b/>
          <w:u w:val="single"/>
        </w:rPr>
        <w:t>N</w:t>
      </w:r>
      <w:r w:rsidR="003E68A5" w:rsidRPr="00576B1F">
        <w:rPr>
          <w:b/>
          <w:u w:val="single"/>
        </w:rPr>
        <w:t xml:space="preserve">ávrh </w:t>
      </w:r>
      <w:r w:rsidR="00B63CE2">
        <w:rPr>
          <w:b/>
          <w:u w:val="single"/>
        </w:rPr>
        <w:t>Smlouvy o Dílo</w:t>
      </w:r>
    </w:p>
    <w:p w14:paraId="6297AD03" w14:textId="77777777" w:rsidR="00576B1F" w:rsidRPr="00077B8E" w:rsidRDefault="00576B1F" w:rsidP="00576B1F">
      <w:pPr>
        <w:pStyle w:val="Bezmezer"/>
        <w:jc w:val="both"/>
      </w:pPr>
      <w:r>
        <w:t xml:space="preserve">Obchodní podmínky </w:t>
      </w:r>
      <w:r w:rsidRPr="00077B8E">
        <w:t>včetně platebních a sankčních podmínek zadavatel stanovil v </w:t>
      </w:r>
      <w:r w:rsidR="000270BF" w:rsidRPr="00077B8E">
        <w:rPr>
          <w:b/>
        </w:rPr>
        <w:t xml:space="preserve"> N</w:t>
      </w:r>
      <w:r w:rsidRPr="00077B8E">
        <w:rPr>
          <w:b/>
        </w:rPr>
        <w:t xml:space="preserve">ávrhu </w:t>
      </w:r>
      <w:r w:rsidR="000270BF" w:rsidRPr="00077B8E">
        <w:rPr>
          <w:b/>
        </w:rPr>
        <w:t>S</w:t>
      </w:r>
      <w:r w:rsidRPr="00077B8E">
        <w:rPr>
          <w:b/>
        </w:rPr>
        <w:t>mlouvy</w:t>
      </w:r>
      <w:r w:rsidR="00B63CE2" w:rsidRPr="00077B8E">
        <w:rPr>
          <w:b/>
        </w:rPr>
        <w:t xml:space="preserve"> o D</w:t>
      </w:r>
      <w:r w:rsidR="000270BF" w:rsidRPr="00077B8E">
        <w:rPr>
          <w:b/>
        </w:rPr>
        <w:t>ílo</w:t>
      </w:r>
      <w:r w:rsidR="006D3786" w:rsidRPr="00077B8E">
        <w:t xml:space="preserve">, který tvoří </w:t>
      </w:r>
      <w:r w:rsidR="004834AB" w:rsidRPr="00077B8E">
        <w:t xml:space="preserve">Přílohu č. </w:t>
      </w:r>
      <w:r w:rsidR="00D4197C" w:rsidRPr="00077B8E">
        <w:t>2</w:t>
      </w:r>
      <w:r w:rsidR="001C2DB6" w:rsidRPr="00077B8E">
        <w:t xml:space="preserve"> </w:t>
      </w:r>
      <w:r w:rsidR="00511E68" w:rsidRPr="00077B8E">
        <w:t>Výzvy</w:t>
      </w:r>
      <w:r w:rsidR="0068288F" w:rsidRPr="00077B8E">
        <w:t>.</w:t>
      </w:r>
    </w:p>
    <w:p w14:paraId="6FD539A2" w14:textId="0784C47C" w:rsidR="00D45652" w:rsidRDefault="00A84E13" w:rsidP="00576B1F">
      <w:pPr>
        <w:pStyle w:val="Bezmezer"/>
        <w:jc w:val="both"/>
      </w:pPr>
      <w:r w:rsidRPr="00077B8E">
        <w:t>Dodavatel</w:t>
      </w:r>
      <w:r w:rsidR="00576B1F" w:rsidRPr="00077B8E">
        <w:t xml:space="preserve"> je</w:t>
      </w:r>
      <w:r w:rsidR="00576B1F">
        <w:t xml:space="preserve"> povinen </w:t>
      </w:r>
      <w:r w:rsidR="000270BF">
        <w:t>N</w:t>
      </w:r>
      <w:r w:rsidR="00576B1F">
        <w:t xml:space="preserve">ávrh </w:t>
      </w:r>
      <w:r w:rsidR="000270BF">
        <w:t>S</w:t>
      </w:r>
      <w:r w:rsidR="00576B1F">
        <w:t>mlouvy</w:t>
      </w:r>
      <w:r w:rsidR="000270BF">
        <w:t xml:space="preserve"> o Dílo</w:t>
      </w:r>
      <w:r w:rsidR="00576B1F">
        <w:t xml:space="preserve"> zcela převzít v podobě navržené zadavatelem, když </w:t>
      </w:r>
      <w:r w:rsidR="00576B1F" w:rsidRPr="00157A48">
        <w:rPr>
          <w:b/>
        </w:rPr>
        <w:t>pouze vyplní</w:t>
      </w:r>
      <w:r w:rsidR="001C0136">
        <w:t xml:space="preserve"> části označené</w:t>
      </w:r>
      <w:r w:rsidR="00654434">
        <w:t xml:space="preserve"> </w:t>
      </w:r>
      <w:r w:rsidR="00576B1F" w:rsidRPr="00576B1F">
        <w:rPr>
          <w:b/>
          <w:highlight w:val="yellow"/>
        </w:rPr>
        <w:t xml:space="preserve">=VYPLNÍ </w:t>
      </w:r>
      <w:r>
        <w:rPr>
          <w:b/>
          <w:highlight w:val="yellow"/>
        </w:rPr>
        <w:t>DODAVATEL</w:t>
      </w:r>
      <w:r w:rsidR="00576B1F" w:rsidRPr="00576B1F">
        <w:rPr>
          <w:b/>
          <w:highlight w:val="yellow"/>
        </w:rPr>
        <w:t>=</w:t>
      </w:r>
      <w:r w:rsidR="00157A48" w:rsidRPr="00157A48">
        <w:t>.</w:t>
      </w:r>
      <w:r w:rsidR="00654434">
        <w:t xml:space="preserve"> </w:t>
      </w:r>
      <w:r w:rsidR="00157A48" w:rsidRPr="00157A48">
        <w:t xml:space="preserve">Jedná se zejména o identifikační údaje </w:t>
      </w:r>
      <w:r>
        <w:t>dodavatel</w:t>
      </w:r>
      <w:r w:rsidR="00B96AC4">
        <w:t>e</w:t>
      </w:r>
      <w:r w:rsidR="00157A48" w:rsidRPr="00157A48">
        <w:t xml:space="preserve"> v hlavičce smlouvy</w:t>
      </w:r>
      <w:r w:rsidR="0068288F">
        <w:t>, nabídkovou cenu</w:t>
      </w:r>
      <w:r w:rsidR="008B7CE7">
        <w:t>,</w:t>
      </w:r>
      <w:r w:rsidR="00157A48">
        <w:t xml:space="preserve"> kontaktní údaje</w:t>
      </w:r>
      <w:r w:rsidR="00BE2015">
        <w:t>, datum</w:t>
      </w:r>
      <w:r w:rsidR="00157A48">
        <w:t xml:space="preserve"> a podpis návrhu smlouvy osobou oprávněnou jednat jménem či za </w:t>
      </w:r>
      <w:r>
        <w:t>dodavatel</w:t>
      </w:r>
      <w:r w:rsidR="00B96AC4">
        <w:t>e</w:t>
      </w:r>
      <w:r w:rsidR="00157A48">
        <w:t>.</w:t>
      </w:r>
    </w:p>
    <w:p w14:paraId="6210EB1E" w14:textId="77777777" w:rsidR="002A4F1E" w:rsidRDefault="00A84E13" w:rsidP="002A4F1E">
      <w:pPr>
        <w:pStyle w:val="Bezmezer"/>
        <w:jc w:val="both"/>
      </w:pPr>
      <w:r>
        <w:rPr>
          <w:b/>
        </w:rPr>
        <w:t>Dodavatel</w:t>
      </w:r>
      <w:r w:rsidR="002D1803" w:rsidRPr="002A4F1E">
        <w:rPr>
          <w:b/>
        </w:rPr>
        <w:t xml:space="preserve"> nesmí </w:t>
      </w:r>
      <w:r w:rsidR="00E14E0A">
        <w:rPr>
          <w:b/>
        </w:rPr>
        <w:t>N</w:t>
      </w:r>
      <w:r w:rsidR="002D1803" w:rsidRPr="002A4F1E">
        <w:rPr>
          <w:b/>
        </w:rPr>
        <w:t xml:space="preserve">ávrh </w:t>
      </w:r>
      <w:r w:rsidR="00E14E0A">
        <w:rPr>
          <w:b/>
        </w:rPr>
        <w:t>Smlouvy o Dílo</w:t>
      </w:r>
      <w:r w:rsidR="002D1803" w:rsidRPr="002A4F1E">
        <w:rPr>
          <w:b/>
        </w:rPr>
        <w:t xml:space="preserve"> měnit, doplňovat nová ustanovení ani vypouštět stávající, kromě pasáží výslovně označených</w:t>
      </w:r>
      <w:r w:rsidR="002D1803">
        <w:t xml:space="preserve">, že je </w:t>
      </w:r>
      <w:r>
        <w:t>dodavatel</w:t>
      </w:r>
      <w:r w:rsidR="002D1803">
        <w:t xml:space="preserve"> má vyplnit. </w:t>
      </w:r>
      <w:r w:rsidR="00E14E0A">
        <w:t>N</w:t>
      </w:r>
      <w:r w:rsidR="002D1803">
        <w:t xml:space="preserve">ávrh </w:t>
      </w:r>
      <w:r w:rsidR="00E14E0A">
        <w:t>S</w:t>
      </w:r>
      <w:r w:rsidR="002D1803">
        <w:t>mlouvy</w:t>
      </w:r>
      <w:r w:rsidR="00E14E0A">
        <w:t xml:space="preserve"> o Dílo</w:t>
      </w:r>
      <w:r w:rsidR="002D1803">
        <w:t xml:space="preserve"> musí zahrnovat a akceptovat veškeré věcné, technické, právní, smluvní a jiné požadavky zadavatele uvedené v zadávacích podmínkách včetně předmětu plnění VZ. </w:t>
      </w:r>
      <w:r w:rsidR="00E14E0A">
        <w:t>N</w:t>
      </w:r>
      <w:r w:rsidR="002D1803">
        <w:t xml:space="preserve">ávrh </w:t>
      </w:r>
      <w:r w:rsidR="00E14E0A">
        <w:t>S</w:t>
      </w:r>
      <w:r w:rsidR="002D1803">
        <w:t xml:space="preserve">mlouvy </w:t>
      </w:r>
      <w:r w:rsidR="00E14E0A">
        <w:t xml:space="preserve">o Dílo </w:t>
      </w:r>
      <w:r w:rsidR="002D1803">
        <w:t>nesmí obsahovat výhradu ani ustanovení, které je v rozporu se zadávacími podmínkami nebo zhoršuje či by mohlo zhoršit postavení zadavatele.</w:t>
      </w:r>
      <w:r w:rsidR="00196713">
        <w:t xml:space="preserve"> </w:t>
      </w:r>
      <w:r w:rsidR="002A4F1E">
        <w:t xml:space="preserve">Pokud v nabídce předložený </w:t>
      </w:r>
      <w:r w:rsidR="00E14E0A">
        <w:t>N</w:t>
      </w:r>
      <w:r w:rsidR="002A4F1E">
        <w:t xml:space="preserve">ávrh </w:t>
      </w:r>
      <w:r w:rsidR="00E14E0A">
        <w:t>S</w:t>
      </w:r>
      <w:r w:rsidR="002A4F1E">
        <w:t>mlouvy</w:t>
      </w:r>
      <w:r w:rsidR="00E14E0A">
        <w:t xml:space="preserve"> o Dílo</w:t>
      </w:r>
      <w:r w:rsidR="002A4F1E">
        <w:t xml:space="preserve"> bude odporovat těmto požadavkům, znamená to nesplnění požadavků zadavatele uvedených v zadávacích podmínkách s důsledkem vyřazení nabídky a následného vyloučení </w:t>
      </w:r>
      <w:r>
        <w:t>dodavatel</w:t>
      </w:r>
      <w:r w:rsidR="00B96AC4">
        <w:t>e</w:t>
      </w:r>
      <w:r w:rsidR="002A4F1E">
        <w:t xml:space="preserve"> z účasti v</w:t>
      </w:r>
      <w:r w:rsidR="00B96AC4">
        <w:t xml:space="preserve"> </w:t>
      </w:r>
      <w:r w:rsidR="00FE51DE">
        <w:t>poptávkovém</w:t>
      </w:r>
      <w:r w:rsidR="002A4F1E">
        <w:t xml:space="preserve"> řízení.</w:t>
      </w:r>
    </w:p>
    <w:p w14:paraId="3E18D410" w14:textId="77777777" w:rsidR="00A56147" w:rsidRDefault="00A56147" w:rsidP="002A4F1E">
      <w:pPr>
        <w:pStyle w:val="Bezmezer"/>
        <w:jc w:val="both"/>
      </w:pPr>
      <w:r>
        <w:t>Případné změny uzavřené smlouvy jsou možné pouze v souladu s ustanoveními právních předpi</w:t>
      </w:r>
      <w:r w:rsidR="00B96AC4">
        <w:t xml:space="preserve">sů. </w:t>
      </w:r>
      <w:r>
        <w:t xml:space="preserve">V takovém případě obě smluvní strany uzavřou očíslovaný dodatek k příslušné smlouvě. </w:t>
      </w:r>
    </w:p>
    <w:p w14:paraId="598C2E72" w14:textId="77777777" w:rsidR="00027AB2" w:rsidRDefault="00027AB2" w:rsidP="002A4F1E">
      <w:pPr>
        <w:pStyle w:val="Bezmezer"/>
        <w:jc w:val="both"/>
      </w:pPr>
    </w:p>
    <w:p w14:paraId="71DEB3F0" w14:textId="77777777" w:rsidR="00027AB2" w:rsidRDefault="00027AB2" w:rsidP="00027AB2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BC272F">
        <w:rPr>
          <w:rFonts w:ascii="Calibri" w:eastAsia="Times New Roman" w:hAnsi="Calibri" w:cs="Calibri"/>
          <w:color w:val="000000" w:themeColor="text1"/>
        </w:rPr>
        <w:t xml:space="preserve">Zadavatel si </w:t>
      </w:r>
      <w:r w:rsidRPr="00D53C38">
        <w:rPr>
          <w:rFonts w:ascii="Calibri" w:eastAsia="Times New Roman" w:hAnsi="Calibri" w:cs="Calibri"/>
        </w:rPr>
        <w:t>nevyhradil</w:t>
      </w:r>
      <w:r w:rsidR="007657A5">
        <w:rPr>
          <w:rFonts w:ascii="Calibri" w:eastAsia="Times New Roman" w:hAnsi="Calibri" w:cs="Calibri"/>
          <w:color w:val="FF0000"/>
        </w:rPr>
        <w:t xml:space="preserve"> </w:t>
      </w:r>
      <w:r w:rsidRPr="00BC272F">
        <w:rPr>
          <w:rFonts w:ascii="Calibri" w:eastAsia="Times New Roman" w:hAnsi="Calibri" w:cs="Calibri"/>
          <w:color w:val="000000" w:themeColor="text1"/>
        </w:rPr>
        <w:t>změnu závazku.</w:t>
      </w:r>
    </w:p>
    <w:p w14:paraId="07A9E6F1" w14:textId="77777777" w:rsidR="00964DEA" w:rsidRDefault="00964DEA" w:rsidP="00CD4419">
      <w:pPr>
        <w:spacing w:after="0" w:line="240" w:lineRule="auto"/>
        <w:jc w:val="both"/>
      </w:pPr>
    </w:p>
    <w:p w14:paraId="1C0D5CA2" w14:textId="77777777" w:rsidR="00964DEA" w:rsidRDefault="00964DEA" w:rsidP="00964DEA">
      <w:pPr>
        <w:pStyle w:val="Bezmezer"/>
        <w:jc w:val="both"/>
        <w:rPr>
          <w:b/>
          <w:u w:val="single"/>
        </w:rPr>
      </w:pPr>
      <w:r w:rsidRPr="00CD3630">
        <w:rPr>
          <w:b/>
          <w:u w:val="single"/>
        </w:rPr>
        <w:t>V.2. Platební podmínky</w:t>
      </w:r>
    </w:p>
    <w:p w14:paraId="47A7655A" w14:textId="77777777" w:rsidR="00A07303" w:rsidRDefault="00A07303" w:rsidP="00964DEA">
      <w:pPr>
        <w:pStyle w:val="Bezmezer"/>
        <w:jc w:val="both"/>
        <w:rPr>
          <w:b/>
          <w:u w:val="single"/>
        </w:rPr>
      </w:pPr>
    </w:p>
    <w:p w14:paraId="7BE817DE" w14:textId="77777777" w:rsidR="00A07303" w:rsidRPr="00A82C1F" w:rsidRDefault="005A18E9" w:rsidP="00964DEA">
      <w:pPr>
        <w:pStyle w:val="Bezmezer"/>
        <w:jc w:val="both"/>
        <w:rPr>
          <w:b/>
          <w:u w:val="single"/>
        </w:rPr>
      </w:pPr>
      <w:r w:rsidRPr="00A82C1F">
        <w:rPr>
          <w:b/>
          <w:u w:val="single"/>
        </w:rPr>
        <w:t>Stavební práce</w:t>
      </w:r>
    </w:p>
    <w:p w14:paraId="11E88840" w14:textId="77777777" w:rsidR="0068288F" w:rsidRDefault="00964DEA" w:rsidP="00964DEA">
      <w:pPr>
        <w:pStyle w:val="Bezmezer"/>
        <w:jc w:val="both"/>
      </w:pPr>
      <w:r w:rsidRPr="00077B8E">
        <w:t>Platební podmínky jsou popsány v </w:t>
      </w:r>
      <w:r w:rsidRPr="00077B8E">
        <w:rPr>
          <w:b/>
        </w:rPr>
        <w:t>Návrhu smlouvy o dílo</w:t>
      </w:r>
      <w:r w:rsidRPr="00077B8E">
        <w:t xml:space="preserve">, který tvoří Přílohu č. </w:t>
      </w:r>
      <w:r w:rsidR="00A07303" w:rsidRPr="00077B8E">
        <w:t>2</w:t>
      </w:r>
      <w:r w:rsidRPr="00077B8E">
        <w:t xml:space="preserve"> </w:t>
      </w:r>
      <w:r w:rsidR="00A01DE5" w:rsidRPr="00077B8E">
        <w:t>Výzvy</w:t>
      </w:r>
      <w:r w:rsidRPr="00077B8E">
        <w:t>.</w:t>
      </w:r>
    </w:p>
    <w:p w14:paraId="20BFC89B" w14:textId="77777777" w:rsidR="00964DEA" w:rsidRDefault="00964DEA" w:rsidP="00964DEA">
      <w:pPr>
        <w:pStyle w:val="Bezmezer"/>
        <w:jc w:val="both"/>
      </w:pPr>
      <w:r w:rsidRPr="009B2F01">
        <w:t xml:space="preserve"> </w:t>
      </w:r>
    </w:p>
    <w:p w14:paraId="787FB57A" w14:textId="77777777" w:rsidR="00964DEA" w:rsidRDefault="00964DEA" w:rsidP="00964DEA">
      <w:pPr>
        <w:pStyle w:val="Bezmezer"/>
        <w:jc w:val="both"/>
      </w:pPr>
      <w:r w:rsidRPr="00A33DA5">
        <w:t xml:space="preserve">Smluvní strany dohodly platbu za skutečně provedené práce a dodávky na základě faktury. Cena díla, bude hrazena průběžně měsíční fakturací a to na základě vzájemně odsouhlaseného soupisu provedených prací. </w:t>
      </w:r>
      <w:r w:rsidRPr="006D3BF1">
        <w:t>Zhotovitel</w:t>
      </w:r>
      <w:r w:rsidRPr="00A33DA5">
        <w:t xml:space="preserve"> předloží objednateli nejpozději do 15 dne následujícího měsíce soupis provedených prací a dodávek oceněných za uplynulý měsíc a po jeho odsouhlasení technickým dozorem objednatele (objednatel je povinen se vyjádřit nejpozději do 5 pracovních dnů od data doručení) vystaví daňový doklad (fakturu). </w:t>
      </w:r>
    </w:p>
    <w:p w14:paraId="5661FAFC" w14:textId="77777777" w:rsidR="00964DEA" w:rsidRDefault="00964DEA" w:rsidP="00964DEA">
      <w:pPr>
        <w:pStyle w:val="Bezmezer"/>
        <w:jc w:val="both"/>
      </w:pPr>
      <w:r>
        <w:t>Splatnost da</w:t>
      </w:r>
      <w:r w:rsidR="005A18E9">
        <w:t xml:space="preserve">ňového dokladu (faktury) </w:t>
      </w:r>
      <w:r w:rsidR="005A18E9" w:rsidRPr="000C05D5">
        <w:t>činí 21</w:t>
      </w:r>
      <w:r w:rsidRPr="000C05D5">
        <w:t xml:space="preserve"> kalendářních</w:t>
      </w:r>
      <w:r>
        <w:t xml:space="preserve"> dní od jeho doručení zadavateli jakožto objednateli.</w:t>
      </w:r>
    </w:p>
    <w:p w14:paraId="07E68485" w14:textId="77777777" w:rsidR="00964DEA" w:rsidRPr="00A33DA5" w:rsidRDefault="00964DEA" w:rsidP="00964DEA">
      <w:pPr>
        <w:pStyle w:val="Bezmezer"/>
        <w:jc w:val="both"/>
      </w:pPr>
    </w:p>
    <w:p w14:paraId="3176962B" w14:textId="77777777" w:rsidR="00964DEA" w:rsidRDefault="00964DEA" w:rsidP="00964DEA">
      <w:pPr>
        <w:pStyle w:val="Bezmezer"/>
        <w:jc w:val="both"/>
      </w:pPr>
      <w:r>
        <w:t>Zadavatel nebude v průběhu plnění VZ poskytovat dodavateli žádné zálohy.</w:t>
      </w:r>
    </w:p>
    <w:p w14:paraId="2D6BBDC6" w14:textId="77777777" w:rsidR="00A01DE5" w:rsidRDefault="00A01DE5" w:rsidP="00964DEA">
      <w:pPr>
        <w:pStyle w:val="Bezmezer"/>
        <w:jc w:val="both"/>
      </w:pPr>
    </w:p>
    <w:p w14:paraId="195C19B7" w14:textId="77777777" w:rsidR="00964DEA" w:rsidRPr="00A33DA5" w:rsidRDefault="00964DEA" w:rsidP="00964DEA">
      <w:pPr>
        <w:pStyle w:val="Bezmezer"/>
        <w:jc w:val="both"/>
      </w:pPr>
      <w:r w:rsidRPr="00A33DA5">
        <w:t>Nedojde-li mezi oběma stranami k dohodě při odsouhlasení množství či druhu provedených prací, je zhotovitel oprávněn fakturovat pouze práce, u kterých nedošlo k rozporu.</w:t>
      </w:r>
    </w:p>
    <w:p w14:paraId="7D535193" w14:textId="77777777" w:rsidR="001E45AD" w:rsidRPr="00497F93" w:rsidRDefault="001E45AD" w:rsidP="00796BB2">
      <w:pPr>
        <w:pStyle w:val="Bezmezer"/>
        <w:jc w:val="both"/>
      </w:pPr>
    </w:p>
    <w:p w14:paraId="006D7B47" w14:textId="77777777" w:rsidR="00796BB2" w:rsidRPr="00497F93" w:rsidRDefault="00796BB2" w:rsidP="00796BB2">
      <w:pPr>
        <w:spacing w:after="0" w:line="240" w:lineRule="auto"/>
        <w:jc w:val="both"/>
        <w:rPr>
          <w:b/>
          <w:u w:val="single"/>
        </w:rPr>
      </w:pPr>
      <w:r w:rsidRPr="00497F93">
        <w:rPr>
          <w:b/>
          <w:u w:val="single"/>
        </w:rPr>
        <w:t>V.3. Podmínky překročení nabídkové ceny</w:t>
      </w:r>
    </w:p>
    <w:p w14:paraId="031F0479" w14:textId="77777777" w:rsidR="00796BB2" w:rsidRPr="00497F93" w:rsidRDefault="00796BB2" w:rsidP="00796BB2">
      <w:pPr>
        <w:spacing w:after="0" w:line="240" w:lineRule="auto"/>
        <w:jc w:val="both"/>
      </w:pPr>
      <w:r w:rsidRPr="00497F93">
        <w:t xml:space="preserve">Zadavatel připouští navýšení nabídkové ceny pouze v případě změny daňových právních předpisů. Celková nabídková cena včetně všech jejích položek je jinak pevná, nejvýše přípustná, nepřekročitelná a pro </w:t>
      </w:r>
      <w:r w:rsidR="00A84E13">
        <w:t>dodavatel</w:t>
      </w:r>
      <w:r w:rsidRPr="00497F93">
        <w:t>e závazná.</w:t>
      </w:r>
    </w:p>
    <w:p w14:paraId="57FB59D8" w14:textId="77777777" w:rsidR="00796BB2" w:rsidRPr="00497F93" w:rsidRDefault="00796BB2" w:rsidP="00796BB2">
      <w:pPr>
        <w:spacing w:after="0" w:line="240" w:lineRule="auto"/>
        <w:jc w:val="both"/>
      </w:pPr>
    </w:p>
    <w:p w14:paraId="60B2882C" w14:textId="77777777" w:rsidR="00DA5097" w:rsidRDefault="00796BB2" w:rsidP="007D6291">
      <w:pPr>
        <w:spacing w:after="0" w:line="240" w:lineRule="auto"/>
        <w:jc w:val="both"/>
        <w:rPr>
          <w:b/>
          <w:u w:val="single"/>
        </w:rPr>
      </w:pPr>
      <w:r w:rsidRPr="00497F93">
        <w:rPr>
          <w:b/>
          <w:u w:val="single"/>
        </w:rPr>
        <w:t xml:space="preserve">V.4. Záruka za </w:t>
      </w:r>
      <w:r w:rsidR="009771A9">
        <w:rPr>
          <w:b/>
          <w:u w:val="single"/>
        </w:rPr>
        <w:t>dílo</w:t>
      </w:r>
      <w:r w:rsidR="00DA5097">
        <w:rPr>
          <w:b/>
          <w:u w:val="single"/>
        </w:rPr>
        <w:t xml:space="preserve"> a záruka za jakost</w:t>
      </w:r>
    </w:p>
    <w:p w14:paraId="3C1EE344" w14:textId="0B797C0A" w:rsidR="00DA5097" w:rsidRDefault="00DA5097" w:rsidP="00DA5097">
      <w:pPr>
        <w:pStyle w:val="Bezmezer"/>
        <w:jc w:val="both"/>
      </w:pPr>
      <w:r>
        <w:t>Dod</w:t>
      </w:r>
      <w:r w:rsidR="008D7E80">
        <w:t xml:space="preserve">avatel poskytne na provedené práce záruku, jejíž </w:t>
      </w:r>
      <w:r w:rsidR="008D7E80" w:rsidRPr="005D0A82">
        <w:rPr>
          <w:b/>
        </w:rPr>
        <w:t xml:space="preserve">minimální délka </w:t>
      </w:r>
      <w:r w:rsidRPr="005D0A82">
        <w:rPr>
          <w:b/>
        </w:rPr>
        <w:t>činí 60 měsíců.</w:t>
      </w:r>
    </w:p>
    <w:p w14:paraId="08017508" w14:textId="77777777" w:rsidR="00CA01B6" w:rsidRDefault="00CA01B6" w:rsidP="00DA5097">
      <w:pPr>
        <w:pStyle w:val="Bezmezer"/>
        <w:jc w:val="both"/>
      </w:pPr>
    </w:p>
    <w:p w14:paraId="3AF378C4" w14:textId="77777777" w:rsidR="00796BB2" w:rsidRPr="00843282" w:rsidRDefault="00DA5097" w:rsidP="00843282">
      <w:pPr>
        <w:pStyle w:val="Bezmezer"/>
        <w:jc w:val="both"/>
      </w:pPr>
      <w:r>
        <w:t>Dodavatel může nabídnout delší záruku. Poskytnutím záruky se dodavatel zavazuje, že provedené dílo (věc) bude po stanovenou dobu způsobilé pro obvyklý účel nebo si zachová obvyklé vlastnosti.  Práva z vadného plnění jsou upravena v Návrhu smlouvy o dílo a v zákoně č. 89/2012 Sb., občanském zákoníku.</w:t>
      </w:r>
    </w:p>
    <w:p w14:paraId="639DA008" w14:textId="77777777" w:rsidR="00823381" w:rsidRDefault="00823381" w:rsidP="00A04A29">
      <w:pPr>
        <w:pStyle w:val="Bezmezer"/>
      </w:pPr>
    </w:p>
    <w:p w14:paraId="4E320974" w14:textId="77777777" w:rsidR="003861D9" w:rsidRDefault="003861D9" w:rsidP="003861D9">
      <w:pPr>
        <w:pStyle w:val="Bezmezer"/>
        <w:jc w:val="both"/>
        <w:rPr>
          <w:b/>
          <w:u w:val="single"/>
        </w:rPr>
      </w:pPr>
      <w:r w:rsidRPr="0073146D">
        <w:rPr>
          <w:b/>
          <w:u w:val="single"/>
        </w:rPr>
        <w:t>V</w:t>
      </w:r>
      <w:r w:rsidR="00576DCD">
        <w:rPr>
          <w:b/>
          <w:u w:val="single"/>
        </w:rPr>
        <w:t>.5</w:t>
      </w:r>
      <w:r w:rsidRPr="00515A0C">
        <w:rPr>
          <w:b/>
          <w:u w:val="single"/>
        </w:rPr>
        <w:t>. Pozáruční servis</w:t>
      </w:r>
    </w:p>
    <w:p w14:paraId="70A17F8E" w14:textId="77777777" w:rsidR="00576DCD" w:rsidRDefault="00576DCD" w:rsidP="00576DCD">
      <w:pPr>
        <w:pStyle w:val="Bezmezer"/>
        <w:jc w:val="both"/>
      </w:pPr>
      <w:r>
        <w:t>Předmětem VZ není zajištění pozáručního servisu.</w:t>
      </w:r>
    </w:p>
    <w:p w14:paraId="7EA7514F" w14:textId="77777777" w:rsidR="00FB24FA" w:rsidRDefault="00FB24FA" w:rsidP="00576DCD">
      <w:pPr>
        <w:pStyle w:val="Bezmezer"/>
        <w:jc w:val="both"/>
      </w:pPr>
    </w:p>
    <w:p w14:paraId="73E74519" w14:textId="77777777" w:rsidR="00FB24FA" w:rsidRPr="00FA4E87" w:rsidRDefault="00FB24FA" w:rsidP="00FB24FA">
      <w:pPr>
        <w:pStyle w:val="Bezmezer"/>
        <w:jc w:val="both"/>
        <w:rPr>
          <w:b/>
          <w:u w:val="single"/>
        </w:rPr>
      </w:pPr>
      <w:r w:rsidRPr="00FA4E87">
        <w:rPr>
          <w:b/>
          <w:u w:val="single"/>
        </w:rPr>
        <w:t>V.6. Platnost a účinnost smlouvy o dílo</w:t>
      </w:r>
    </w:p>
    <w:p w14:paraId="244CE671" w14:textId="449FF978" w:rsidR="00EB0544" w:rsidRPr="00654434" w:rsidRDefault="00FB24FA" w:rsidP="00654434">
      <w:pPr>
        <w:jc w:val="both"/>
        <w:rPr>
          <w:rFonts w:cs="Calibri"/>
        </w:rPr>
      </w:pPr>
      <w:r w:rsidRPr="00FA4E87">
        <w:t>Datum platnosti smlouvy o dílo bude stanoven ke dni podpisu smlouvy oběma smluvními stranami. Smlouva nabývá účinnosti až dnem zveřejnění v Registru smluv.</w:t>
      </w:r>
    </w:p>
    <w:p w14:paraId="3531541E" w14:textId="77777777" w:rsidR="00540460" w:rsidRPr="008F1800" w:rsidRDefault="00540460" w:rsidP="00F06610">
      <w:pPr>
        <w:pStyle w:val="Bezmez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sz w:val="28"/>
          <w:szCs w:val="28"/>
        </w:rPr>
      </w:pPr>
      <w:r w:rsidRPr="008F1800">
        <w:rPr>
          <w:b/>
          <w:sz w:val="28"/>
          <w:szCs w:val="28"/>
        </w:rPr>
        <w:t>JINÉ POŽADAVKY ZADAVATELE</w:t>
      </w:r>
    </w:p>
    <w:p w14:paraId="5EA6CBEF" w14:textId="77777777" w:rsidR="00B853D3" w:rsidRDefault="00B853D3" w:rsidP="008D7E80">
      <w:pPr>
        <w:pStyle w:val="Bezmezer"/>
        <w:jc w:val="both"/>
      </w:pPr>
    </w:p>
    <w:p w14:paraId="3FEA768D" w14:textId="77777777" w:rsidR="00540460" w:rsidRPr="00971EB7" w:rsidRDefault="007D2F3A" w:rsidP="007D2F3A">
      <w:pPr>
        <w:pStyle w:val="Bezmezer"/>
        <w:jc w:val="both"/>
        <w:rPr>
          <w:b/>
          <w:u w:val="single"/>
        </w:rPr>
      </w:pPr>
      <w:r w:rsidRPr="00D11E2E">
        <w:rPr>
          <w:b/>
          <w:u w:val="single"/>
        </w:rPr>
        <w:t xml:space="preserve">VI.1. </w:t>
      </w:r>
      <w:r w:rsidR="00540460" w:rsidRPr="00D11E2E">
        <w:rPr>
          <w:b/>
          <w:u w:val="single"/>
        </w:rPr>
        <w:t xml:space="preserve">Požadavky </w:t>
      </w:r>
      <w:r w:rsidRPr="00D11E2E">
        <w:rPr>
          <w:b/>
          <w:u w:val="single"/>
        </w:rPr>
        <w:t>zadavatele na plnění veřejné</w:t>
      </w:r>
      <w:r w:rsidR="00971EB7" w:rsidRPr="00D11E2E">
        <w:rPr>
          <w:b/>
          <w:u w:val="single"/>
        </w:rPr>
        <w:t xml:space="preserve"> zakázky</w:t>
      </w:r>
    </w:p>
    <w:p w14:paraId="20D2DA30" w14:textId="77777777" w:rsidR="007D2F3A" w:rsidRDefault="007D2F3A" w:rsidP="007D2F3A">
      <w:pPr>
        <w:pStyle w:val="Bezmezer"/>
        <w:jc w:val="both"/>
      </w:pPr>
      <w:r>
        <w:t>Předmět plnění</w:t>
      </w:r>
      <w:r w:rsidR="0068288F">
        <w:t xml:space="preserve"> </w:t>
      </w:r>
      <w:r w:rsidR="00971EB7">
        <w:t xml:space="preserve">předá </w:t>
      </w:r>
      <w:r w:rsidR="00A84E13">
        <w:t>dodavatel</w:t>
      </w:r>
      <w:r w:rsidR="00971EB7">
        <w:t xml:space="preserve"> zadavateli v</w:t>
      </w:r>
      <w:r w:rsidR="005928B8">
        <w:t> </w:t>
      </w:r>
      <w:r w:rsidR="00971EB7">
        <w:t xml:space="preserve">ujednaném množství, jakosti a provedení, ve </w:t>
      </w:r>
      <w:r w:rsidR="00971EB7" w:rsidRPr="00C31FDB">
        <w:t>stanoveném termínu, v</w:t>
      </w:r>
      <w:r w:rsidR="005928B8">
        <w:t> </w:t>
      </w:r>
      <w:r w:rsidR="00971EB7" w:rsidRPr="00C31FDB">
        <w:t xml:space="preserve">souladu se zadávacími podmínkami a uzavřenou </w:t>
      </w:r>
      <w:r w:rsidR="00BB283A">
        <w:t>S</w:t>
      </w:r>
      <w:r w:rsidR="00971EB7" w:rsidRPr="00C31FDB">
        <w:t>mlouvou</w:t>
      </w:r>
      <w:r w:rsidR="00BB283A">
        <w:t xml:space="preserve"> o Dílo</w:t>
      </w:r>
      <w:r w:rsidR="00971EB7" w:rsidRPr="00C31FDB">
        <w:t>.</w:t>
      </w:r>
    </w:p>
    <w:p w14:paraId="54092A8B" w14:textId="77777777" w:rsidR="005C7938" w:rsidRDefault="005C7938" w:rsidP="007D2F3A">
      <w:pPr>
        <w:pStyle w:val="Bezmezer"/>
        <w:jc w:val="both"/>
      </w:pPr>
    </w:p>
    <w:p w14:paraId="7EB1FECB" w14:textId="77777777" w:rsidR="005C7938" w:rsidRPr="00982A14" w:rsidRDefault="005C7938" w:rsidP="005C7938">
      <w:pPr>
        <w:pStyle w:val="Bezmezer"/>
        <w:jc w:val="both"/>
        <w:rPr>
          <w:b/>
          <w:u w:val="single"/>
        </w:rPr>
      </w:pPr>
      <w:r>
        <w:rPr>
          <w:b/>
          <w:u w:val="single"/>
        </w:rPr>
        <w:t>VI.2</w:t>
      </w:r>
      <w:r w:rsidRPr="00982A14">
        <w:rPr>
          <w:b/>
          <w:u w:val="single"/>
        </w:rPr>
        <w:t xml:space="preserve">. </w:t>
      </w:r>
      <w:r>
        <w:rPr>
          <w:b/>
          <w:u w:val="single"/>
        </w:rPr>
        <w:t>Pod</w:t>
      </w:r>
      <w:r w:rsidRPr="00982A14">
        <w:rPr>
          <w:b/>
          <w:u w:val="single"/>
        </w:rPr>
        <w:t>dodavatelé</w:t>
      </w:r>
    </w:p>
    <w:p w14:paraId="0D88ABF5" w14:textId="77777777" w:rsidR="005C7938" w:rsidRDefault="005C7938" w:rsidP="005C7938">
      <w:pPr>
        <w:pStyle w:val="Bezmezer"/>
        <w:jc w:val="both"/>
      </w:pPr>
      <w:r>
        <w:t xml:space="preserve">Jestliže bude dodavatel plnit předmět VZ též prostřednictvím jiných osob, specifikuje v nabídce části VZ, které hodlá plnit prostřednictvím poddodavatelů, a současně předloží </w:t>
      </w:r>
      <w:r w:rsidRPr="00762BA8">
        <w:rPr>
          <w:b/>
        </w:rPr>
        <w:t>seznam poddodavatelů</w:t>
      </w:r>
      <w:r>
        <w:t xml:space="preserve"> s jejich identifikačními údaji a označením části VZ, kterou bude příslušný poddodavatel plnit.</w:t>
      </w:r>
    </w:p>
    <w:p w14:paraId="4F39935F" w14:textId="77777777" w:rsidR="005C7938" w:rsidRPr="00AA5F6C" w:rsidRDefault="005C7938" w:rsidP="005C7938">
      <w:pPr>
        <w:pStyle w:val="Bezmezer"/>
        <w:jc w:val="both"/>
      </w:pPr>
      <w:r w:rsidRPr="00AB0B9A">
        <w:t xml:space="preserve">Seznam bude obsahovat jak </w:t>
      </w:r>
      <w:r>
        <w:t>pod</w:t>
      </w:r>
      <w:r w:rsidRPr="00AB0B9A">
        <w:t xml:space="preserve">dodavatele, kteří za </w:t>
      </w:r>
      <w:r>
        <w:t>dodavatele</w:t>
      </w:r>
      <w:r w:rsidRPr="00AB0B9A">
        <w:t xml:space="preserve"> prokaz</w:t>
      </w:r>
      <w:r>
        <w:t>ují kvalifikaci, tak ostatní pod</w:t>
      </w:r>
      <w:r w:rsidRPr="00AB0B9A">
        <w:t>dodavatele, kteří se budou po</w:t>
      </w:r>
      <w:r>
        <w:t xml:space="preserve">dílet na plnění </w:t>
      </w:r>
      <w:r w:rsidRPr="00AB0B9A">
        <w:t xml:space="preserve">VZ. Seznam bude předložen ve formě čestného prohlášení, podepsaného osobou oprávněnou jednat jménem </w:t>
      </w:r>
      <w:r w:rsidRPr="00AA5F6C">
        <w:t xml:space="preserve">či za </w:t>
      </w:r>
      <w:r>
        <w:t>dodavatele</w:t>
      </w:r>
      <w:r w:rsidRPr="00AA5F6C">
        <w:t>.</w:t>
      </w:r>
    </w:p>
    <w:p w14:paraId="6ED77448" w14:textId="77777777" w:rsidR="005C7938" w:rsidRPr="00AA5F6C" w:rsidRDefault="005C7938" w:rsidP="005C7938">
      <w:pPr>
        <w:pStyle w:val="Bezmezer"/>
        <w:jc w:val="both"/>
      </w:pPr>
    </w:p>
    <w:p w14:paraId="5A94E704" w14:textId="77777777" w:rsidR="005C7938" w:rsidRPr="00077B8E" w:rsidRDefault="005C7938" w:rsidP="005C7938">
      <w:pPr>
        <w:pStyle w:val="Bezmezer"/>
        <w:jc w:val="both"/>
      </w:pPr>
      <w:r w:rsidRPr="00AA5F6C">
        <w:t xml:space="preserve">Pokud </w:t>
      </w:r>
      <w:r>
        <w:t>dodavatel</w:t>
      </w:r>
      <w:r w:rsidRPr="00AA5F6C">
        <w:t xml:space="preserve"> nemá </w:t>
      </w:r>
      <w:r>
        <w:t>pod</w:t>
      </w:r>
      <w:r w:rsidRPr="00AA5F6C">
        <w:t xml:space="preserve">dodavatele, </w:t>
      </w:r>
      <w:r>
        <w:t>předloží v n</w:t>
      </w:r>
      <w:r w:rsidRPr="00AA5F6C">
        <w:t xml:space="preserve">abídce čestné prohlášení, že provede </w:t>
      </w:r>
      <w:r w:rsidRPr="00060EC1">
        <w:t xml:space="preserve">veřejnou zakázku vlastními silami bez využití poddodavatelů. </w:t>
      </w:r>
      <w:r>
        <w:t>Dodavatel</w:t>
      </w:r>
      <w:r w:rsidRPr="00060EC1">
        <w:t xml:space="preserve"> m</w:t>
      </w:r>
      <w:r>
        <w:t xml:space="preserve">ůže využít </w:t>
      </w:r>
      <w:r w:rsidRPr="00077B8E">
        <w:t xml:space="preserve">vzorovou Přílohu č. </w:t>
      </w:r>
      <w:r w:rsidR="00E92803" w:rsidRPr="00077B8E">
        <w:t>4</w:t>
      </w:r>
      <w:r w:rsidR="005855B3" w:rsidRPr="00077B8E">
        <w:t xml:space="preserve"> </w:t>
      </w:r>
      <w:r w:rsidR="00104E34" w:rsidRPr="00077B8E">
        <w:t>Výzvy</w:t>
      </w:r>
      <w:r w:rsidRPr="00077B8E">
        <w:t>. Jestliže nabídka nebude obsahovat seznam ani prohlášení, bude mít zadavatel za to, že dodavatel provede VZ samostatně bez využití poddodavatelů.</w:t>
      </w:r>
    </w:p>
    <w:p w14:paraId="1D6F5DD8" w14:textId="77777777" w:rsidR="005C7938" w:rsidRPr="00077B8E" w:rsidRDefault="005C7938" w:rsidP="007D2F3A">
      <w:pPr>
        <w:pStyle w:val="Bezmezer"/>
        <w:jc w:val="both"/>
      </w:pPr>
    </w:p>
    <w:p w14:paraId="546FF5B1" w14:textId="77777777" w:rsidR="00DD394C" w:rsidRPr="00077B8E" w:rsidRDefault="00DD394C" w:rsidP="00DD394C">
      <w:pPr>
        <w:pStyle w:val="Bezmezer"/>
        <w:jc w:val="both"/>
        <w:rPr>
          <w:rFonts w:ascii="Calibri" w:eastAsia="Times New Roman" w:hAnsi="Calibri" w:cs="Times New Roman"/>
          <w:b/>
          <w:color w:val="FF0000"/>
          <w:u w:val="single"/>
        </w:rPr>
      </w:pPr>
      <w:r w:rsidRPr="00077B8E">
        <w:rPr>
          <w:rFonts w:ascii="Calibri" w:eastAsia="Times New Roman" w:hAnsi="Calibri" w:cs="Times New Roman"/>
          <w:b/>
          <w:u w:val="single"/>
        </w:rPr>
        <w:t>VI.3. Soupis prací</w:t>
      </w:r>
    </w:p>
    <w:p w14:paraId="6631796A" w14:textId="5E5DBD65" w:rsidR="00DD394C" w:rsidRPr="00077B8E" w:rsidRDefault="00DD394C" w:rsidP="00DD394C">
      <w:pPr>
        <w:pStyle w:val="Bezmezer"/>
        <w:jc w:val="both"/>
        <w:rPr>
          <w:rFonts w:ascii="Calibri" w:eastAsia="Times New Roman" w:hAnsi="Calibri" w:cs="Times New Roman"/>
        </w:rPr>
      </w:pPr>
      <w:r w:rsidRPr="00077B8E">
        <w:rPr>
          <w:rFonts w:ascii="Calibri" w:eastAsia="Times New Roman" w:hAnsi="Calibri" w:cs="Times New Roman"/>
        </w:rPr>
        <w:t>Dodavatel předloží v nabídce oceněný Soupis prací vč. výkazu výměr, který odpovídá Příloze</w:t>
      </w:r>
      <w:r w:rsidR="00F2506B" w:rsidRPr="00077B8E">
        <w:rPr>
          <w:rFonts w:ascii="Calibri" w:eastAsia="Times New Roman" w:hAnsi="Calibri" w:cs="Times New Roman"/>
        </w:rPr>
        <w:t xml:space="preserve"> č. </w:t>
      </w:r>
      <w:r w:rsidR="00E92803" w:rsidRPr="00077B8E">
        <w:rPr>
          <w:rFonts w:ascii="Calibri" w:eastAsia="Times New Roman" w:hAnsi="Calibri" w:cs="Times New Roman"/>
        </w:rPr>
        <w:t>7</w:t>
      </w:r>
      <w:r w:rsidR="00DC3241" w:rsidRPr="00077B8E">
        <w:rPr>
          <w:rFonts w:ascii="Calibri" w:eastAsia="Times New Roman" w:hAnsi="Calibri" w:cs="Times New Roman"/>
        </w:rPr>
        <w:t xml:space="preserve"> </w:t>
      </w:r>
      <w:r w:rsidR="00F2506B" w:rsidRPr="00077B8E">
        <w:rPr>
          <w:rFonts w:ascii="Calibri" w:eastAsia="Times New Roman" w:hAnsi="Calibri" w:cs="Times New Roman"/>
        </w:rPr>
        <w:t>Výzvy</w:t>
      </w:r>
      <w:r w:rsidR="00DC3241" w:rsidRPr="00077B8E">
        <w:rPr>
          <w:rFonts w:ascii="Calibri" w:eastAsia="Times New Roman" w:hAnsi="Calibri" w:cs="Times New Roman"/>
        </w:rPr>
        <w:t>. Příslušnou</w:t>
      </w:r>
      <w:r w:rsidRPr="00077B8E">
        <w:rPr>
          <w:rFonts w:ascii="Calibri" w:eastAsia="Times New Roman" w:hAnsi="Calibri" w:cs="Times New Roman"/>
        </w:rPr>
        <w:t xml:space="preserve"> přílohu dodavatel vyplní v souladu s pokyny zadavatele a vloží do nabídky. Soupis je nastaven jako kalkulační. Dodavatel zde vyplní jednotlivé cenové polož</w:t>
      </w:r>
      <w:r w:rsidR="00DC3241" w:rsidRPr="00077B8E">
        <w:rPr>
          <w:rFonts w:ascii="Calibri" w:eastAsia="Times New Roman" w:hAnsi="Calibri" w:cs="Times New Roman"/>
        </w:rPr>
        <w:t xml:space="preserve">ky za materiál, stavební práce </w:t>
      </w:r>
      <w:r w:rsidRPr="00077B8E">
        <w:rPr>
          <w:rFonts w:ascii="Calibri" w:eastAsia="Times New Roman" w:hAnsi="Calibri" w:cs="Times New Roman"/>
        </w:rPr>
        <w:t>i souhrnnou nabídkovou cenu. Dodavatel nesmí v této příloze měnit, slučovat, přidávat nebo vypouštět položky jednotlivých prací a dodávek. Každá cenová položka i celková cena musí b</w:t>
      </w:r>
      <w:r w:rsidR="006F32B3">
        <w:rPr>
          <w:rFonts w:ascii="Calibri" w:eastAsia="Times New Roman" w:hAnsi="Calibri" w:cs="Times New Roman"/>
        </w:rPr>
        <w:t>ýt oceněna číselným údajem v Kč.</w:t>
      </w:r>
      <w:r w:rsidRPr="00077B8E">
        <w:rPr>
          <w:rFonts w:ascii="Calibri" w:eastAsia="Times New Roman" w:hAnsi="Calibri" w:cs="Times New Roman"/>
        </w:rPr>
        <w:t xml:space="preserve">  Oceněný Soupis prací musí odpovídat </w:t>
      </w:r>
      <w:r w:rsidR="00DC3241" w:rsidRPr="00077B8E">
        <w:rPr>
          <w:rFonts w:ascii="Calibri" w:eastAsia="Times New Roman" w:hAnsi="Calibri" w:cs="Times New Roman"/>
        </w:rPr>
        <w:t xml:space="preserve">Příloze č. </w:t>
      </w:r>
      <w:r w:rsidR="00E92803" w:rsidRPr="00077B8E">
        <w:rPr>
          <w:rFonts w:ascii="Calibri" w:eastAsia="Times New Roman" w:hAnsi="Calibri" w:cs="Times New Roman"/>
        </w:rPr>
        <w:t>7</w:t>
      </w:r>
      <w:r w:rsidR="0068288F" w:rsidRPr="00077B8E">
        <w:rPr>
          <w:rFonts w:ascii="Calibri" w:eastAsia="Times New Roman" w:hAnsi="Calibri" w:cs="Times New Roman"/>
        </w:rPr>
        <w:t xml:space="preserve"> Výzvy</w:t>
      </w:r>
      <w:r w:rsidRPr="00077B8E">
        <w:rPr>
          <w:rFonts w:ascii="Calibri" w:eastAsia="Times New Roman" w:hAnsi="Calibri" w:cs="Times New Roman"/>
        </w:rPr>
        <w:t xml:space="preserve"> a nesmí být v rozporu s Projektovou dokumentací (Příloha č. </w:t>
      </w:r>
      <w:r w:rsidR="00E92803" w:rsidRPr="00077B8E">
        <w:rPr>
          <w:rFonts w:ascii="Calibri" w:eastAsia="Times New Roman" w:hAnsi="Calibri" w:cs="Times New Roman"/>
        </w:rPr>
        <w:t>6</w:t>
      </w:r>
      <w:r w:rsidR="009E0946" w:rsidRPr="00077B8E">
        <w:rPr>
          <w:rFonts w:ascii="Calibri" w:eastAsia="Times New Roman" w:hAnsi="Calibri" w:cs="Times New Roman"/>
        </w:rPr>
        <w:t xml:space="preserve"> </w:t>
      </w:r>
      <w:r w:rsidR="003759C9" w:rsidRPr="00077B8E">
        <w:rPr>
          <w:rFonts w:ascii="Calibri" w:eastAsia="Times New Roman" w:hAnsi="Calibri" w:cs="Times New Roman"/>
        </w:rPr>
        <w:t>V</w:t>
      </w:r>
      <w:r w:rsidR="00480941" w:rsidRPr="00077B8E">
        <w:rPr>
          <w:rFonts w:ascii="Calibri" w:eastAsia="Times New Roman" w:hAnsi="Calibri" w:cs="Times New Roman"/>
        </w:rPr>
        <w:t>ýzvy</w:t>
      </w:r>
      <w:r w:rsidRPr="00077B8E">
        <w:rPr>
          <w:rFonts w:ascii="Calibri" w:eastAsia="Times New Roman" w:hAnsi="Calibri" w:cs="Times New Roman"/>
        </w:rPr>
        <w:t xml:space="preserve">). </w:t>
      </w:r>
      <w:r w:rsidR="00292A35" w:rsidRPr="00077B8E">
        <w:rPr>
          <w:rFonts w:ascii="Calibri" w:eastAsia="Times New Roman" w:hAnsi="Calibri" w:cs="Times New Roman"/>
          <w:b/>
        </w:rPr>
        <w:t>V příslušném</w:t>
      </w:r>
      <w:r w:rsidR="00292A35" w:rsidRPr="00077B8E">
        <w:rPr>
          <w:rFonts w:ascii="Calibri" w:eastAsia="Times New Roman" w:hAnsi="Calibri" w:cs="Times New Roman"/>
        </w:rPr>
        <w:t xml:space="preserve"> </w:t>
      </w:r>
      <w:r w:rsidRPr="00077B8E">
        <w:rPr>
          <w:rFonts w:ascii="Calibri" w:eastAsia="Times New Roman" w:hAnsi="Calibri" w:cs="Times New Roman"/>
          <w:b/>
        </w:rPr>
        <w:t xml:space="preserve"> oceněném Soupisu prací budou oceněny </w:t>
      </w:r>
      <w:r w:rsidRPr="006F32B3">
        <w:rPr>
          <w:rFonts w:ascii="Calibri" w:eastAsia="Times New Roman" w:hAnsi="Calibri" w:cs="Times New Roman"/>
          <w:b/>
          <w:u w:val="single"/>
        </w:rPr>
        <w:t>všechny položky</w:t>
      </w:r>
      <w:r w:rsidRPr="00077B8E">
        <w:rPr>
          <w:rFonts w:ascii="Calibri" w:eastAsia="Times New Roman" w:hAnsi="Calibri" w:cs="Times New Roman"/>
          <w:b/>
        </w:rPr>
        <w:t xml:space="preserve"> ze slepého soupisu prací, a to včetně všech položek ostatních a vedlejších nákladů.</w:t>
      </w:r>
    </w:p>
    <w:p w14:paraId="6ACA765B" w14:textId="311147DF" w:rsidR="00823381" w:rsidRDefault="00DD394C" w:rsidP="00DD394C">
      <w:pPr>
        <w:pStyle w:val="Bezmezer"/>
        <w:jc w:val="both"/>
        <w:rPr>
          <w:rFonts w:ascii="Calibri" w:eastAsia="Times New Roman" w:hAnsi="Calibri" w:cs="Times New Roman"/>
        </w:rPr>
      </w:pPr>
      <w:r w:rsidRPr="00077B8E">
        <w:rPr>
          <w:rFonts w:ascii="Calibri" w:eastAsia="Times New Roman" w:hAnsi="Calibri" w:cs="Times New Roman"/>
        </w:rPr>
        <w:t>Dodavatel má možnost vyjasnit si případné rozpory či nejasnosti ohledně Soupisu prací prostře</w:t>
      </w:r>
      <w:r w:rsidR="00926A09" w:rsidRPr="00077B8E">
        <w:rPr>
          <w:rFonts w:ascii="Calibri" w:eastAsia="Times New Roman" w:hAnsi="Calibri" w:cs="Times New Roman"/>
        </w:rPr>
        <w:t xml:space="preserve">dnictvím žádosti o vysvětlení </w:t>
      </w:r>
      <w:r w:rsidR="00A83B4F" w:rsidRPr="00077B8E">
        <w:rPr>
          <w:rFonts w:ascii="Calibri" w:eastAsia="Times New Roman" w:hAnsi="Calibri" w:cs="Times New Roman"/>
        </w:rPr>
        <w:t>zadávacích podmínek</w:t>
      </w:r>
      <w:r w:rsidR="00926A09" w:rsidRPr="00077B8E">
        <w:rPr>
          <w:rFonts w:ascii="Calibri" w:eastAsia="Times New Roman" w:hAnsi="Calibri" w:cs="Times New Roman"/>
        </w:rPr>
        <w:t xml:space="preserve"> (čl.</w:t>
      </w:r>
      <w:r w:rsidR="008D7E80" w:rsidRPr="00077B8E">
        <w:rPr>
          <w:rFonts w:ascii="Calibri" w:eastAsia="Times New Roman" w:hAnsi="Calibri" w:cs="Times New Roman"/>
        </w:rPr>
        <w:t xml:space="preserve"> </w:t>
      </w:r>
      <w:r w:rsidR="00926A09" w:rsidRPr="00077B8E">
        <w:rPr>
          <w:rFonts w:ascii="Calibri" w:eastAsia="Times New Roman" w:hAnsi="Calibri" w:cs="Times New Roman"/>
        </w:rPr>
        <w:t>X.</w:t>
      </w:r>
      <w:r w:rsidRPr="00077B8E">
        <w:rPr>
          <w:rFonts w:ascii="Calibri" w:eastAsia="Times New Roman" w:hAnsi="Calibri" w:cs="Times New Roman"/>
        </w:rPr>
        <w:t xml:space="preserve"> </w:t>
      </w:r>
      <w:r w:rsidR="00926A09" w:rsidRPr="00077B8E">
        <w:rPr>
          <w:rFonts w:ascii="Calibri" w:eastAsia="Times New Roman" w:hAnsi="Calibri" w:cs="Times New Roman"/>
        </w:rPr>
        <w:t>Výzvy</w:t>
      </w:r>
      <w:r w:rsidRPr="00077B8E">
        <w:rPr>
          <w:rFonts w:ascii="Calibri" w:eastAsia="Times New Roman" w:hAnsi="Calibri" w:cs="Times New Roman"/>
        </w:rPr>
        <w:t>). Nepřípustná změna stanoveného Krycího listu, Soupisu prací nebo porušení dalších požadavků znamená nesplnění zadávacích podmínek s důsledkem vyloučení dodavatele z</w:t>
      </w:r>
      <w:r w:rsidR="007379EE" w:rsidRPr="00077B8E">
        <w:rPr>
          <w:rFonts w:ascii="Calibri" w:eastAsia="Times New Roman" w:hAnsi="Calibri" w:cs="Times New Roman"/>
        </w:rPr>
        <w:t xml:space="preserve"> poptávkového </w:t>
      </w:r>
      <w:r w:rsidRPr="00077B8E">
        <w:rPr>
          <w:rFonts w:ascii="Calibri" w:eastAsia="Times New Roman" w:hAnsi="Calibri" w:cs="Times New Roman"/>
        </w:rPr>
        <w:t>řízení.</w:t>
      </w:r>
    </w:p>
    <w:p w14:paraId="742B62D6" w14:textId="77777777" w:rsidR="00823381" w:rsidRPr="00077B8E" w:rsidRDefault="00823381" w:rsidP="00DD394C">
      <w:pPr>
        <w:pStyle w:val="Bezmezer"/>
        <w:jc w:val="both"/>
        <w:rPr>
          <w:rFonts w:ascii="Calibri" w:eastAsia="Times New Roman" w:hAnsi="Calibri" w:cs="Times New Roman"/>
        </w:rPr>
      </w:pPr>
    </w:p>
    <w:p w14:paraId="5649C300" w14:textId="77777777" w:rsidR="00DD394C" w:rsidRPr="00077B8E" w:rsidRDefault="00DD394C" w:rsidP="00DD394C">
      <w:pPr>
        <w:pStyle w:val="Bezmezer"/>
        <w:jc w:val="both"/>
        <w:rPr>
          <w:rFonts w:ascii="Calibri" w:eastAsia="Times New Roman" w:hAnsi="Calibri" w:cs="Times New Roman"/>
          <w:b/>
          <w:u w:val="single"/>
        </w:rPr>
      </w:pPr>
      <w:r w:rsidRPr="00077B8E">
        <w:rPr>
          <w:rFonts w:ascii="Calibri" w:eastAsia="Times New Roman" w:hAnsi="Calibri" w:cs="Times New Roman"/>
          <w:b/>
          <w:u w:val="single"/>
        </w:rPr>
        <w:lastRenderedPageBreak/>
        <w:t>VI.4. Krycí list</w:t>
      </w:r>
    </w:p>
    <w:p w14:paraId="66CAACA4" w14:textId="77777777" w:rsidR="00DD394C" w:rsidRDefault="00DD394C" w:rsidP="00DD394C">
      <w:pPr>
        <w:pStyle w:val="Bezmezer"/>
        <w:jc w:val="both"/>
        <w:rPr>
          <w:rFonts w:ascii="Calibri" w:eastAsia="Times New Roman" w:hAnsi="Calibri" w:cs="Times New Roman"/>
        </w:rPr>
      </w:pPr>
      <w:r w:rsidRPr="00077B8E">
        <w:rPr>
          <w:rFonts w:ascii="Calibri" w:eastAsia="Times New Roman" w:hAnsi="Calibri" w:cs="Times New Roman"/>
        </w:rPr>
        <w:t xml:space="preserve">Dodavatel v nabídce předloží v rámci Krycího listu </w:t>
      </w:r>
      <w:r w:rsidR="003D1CA3" w:rsidRPr="00077B8E">
        <w:rPr>
          <w:rFonts w:ascii="Calibri" w:eastAsia="Times New Roman" w:hAnsi="Calibri" w:cs="Times New Roman"/>
        </w:rPr>
        <w:t xml:space="preserve">nabídky </w:t>
      </w:r>
      <w:r w:rsidRPr="00077B8E">
        <w:rPr>
          <w:rFonts w:ascii="Calibri" w:eastAsia="Times New Roman" w:hAnsi="Calibri" w:cs="Times New Roman"/>
        </w:rPr>
        <w:t>(Příloha č. 1</w:t>
      </w:r>
      <w:r w:rsidRPr="00A82C1F">
        <w:rPr>
          <w:rFonts w:ascii="Calibri" w:eastAsia="Times New Roman" w:hAnsi="Calibri" w:cs="Times New Roman"/>
        </w:rPr>
        <w:t xml:space="preserve"> </w:t>
      </w:r>
      <w:r w:rsidR="003759C9" w:rsidRPr="00A82C1F">
        <w:rPr>
          <w:rFonts w:ascii="Calibri" w:eastAsia="Times New Roman" w:hAnsi="Calibri" w:cs="Times New Roman"/>
        </w:rPr>
        <w:t>V</w:t>
      </w:r>
      <w:r w:rsidR="00292A35" w:rsidRPr="00A82C1F">
        <w:rPr>
          <w:rFonts w:ascii="Calibri" w:eastAsia="Times New Roman" w:hAnsi="Calibri" w:cs="Times New Roman"/>
        </w:rPr>
        <w:t>ýzvy</w:t>
      </w:r>
      <w:r w:rsidRPr="00A82C1F">
        <w:rPr>
          <w:rFonts w:ascii="Calibri" w:eastAsia="Times New Roman" w:hAnsi="Calibri" w:cs="Times New Roman"/>
        </w:rPr>
        <w:t>)</w:t>
      </w:r>
      <w:r>
        <w:rPr>
          <w:rFonts w:ascii="Calibri" w:eastAsia="Times New Roman" w:hAnsi="Calibri" w:cs="Times New Roman"/>
        </w:rPr>
        <w:t xml:space="preserve"> čestné prohlášení o tom, že se v plném rozsahu seznámil se zadávacími podmínkami, rozsahem a povahou veřejné zakázky, na kterou podává nabídku, že jsou mu známy veškeré podmínky nezbytné k její realizaci, před podáním nabídky si vyjasnil všechna sporná ustanovení či nejasnosti a že se zadávacími podmínkami souhlasí a respektuje je. Dále dodavatel prohlásí, že veškeré údaje, informace, doklady a dokumenty, které uvedl v nabídce, jsou pravdivé a odpovídají skutečnosti a že akceptuje zadávací lhůtu. Vedle toho v prohlášení deklaruje skutečný počet stránek v nabídce.</w:t>
      </w:r>
    </w:p>
    <w:p w14:paraId="084E0106" w14:textId="77777777" w:rsidR="00DD394C" w:rsidRDefault="00DD394C" w:rsidP="00DD394C">
      <w:pPr>
        <w:pStyle w:val="Bezmezer"/>
        <w:jc w:val="both"/>
        <w:rPr>
          <w:rFonts w:ascii="Calibri" w:eastAsia="Times New Roman" w:hAnsi="Calibri" w:cs="Times New Roman"/>
        </w:rPr>
      </w:pPr>
    </w:p>
    <w:p w14:paraId="3389F6CE" w14:textId="77777777" w:rsidR="00DD394C" w:rsidRPr="00D745CA" w:rsidRDefault="00DD394C" w:rsidP="00DD394C">
      <w:pPr>
        <w:pStyle w:val="Bezmezer"/>
        <w:jc w:val="both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t>VI.5</w:t>
      </w:r>
      <w:r w:rsidRPr="00C61490">
        <w:rPr>
          <w:rFonts w:ascii="Calibri" w:eastAsia="Times New Roman" w:hAnsi="Calibri" w:cs="Times New Roman"/>
          <w:b/>
          <w:u w:val="single"/>
        </w:rPr>
        <w:t xml:space="preserve">. </w:t>
      </w:r>
      <w:r w:rsidRPr="00D745CA">
        <w:rPr>
          <w:rFonts w:ascii="Calibri" w:eastAsia="Times New Roman" w:hAnsi="Calibri" w:cs="Times New Roman"/>
          <w:b/>
          <w:u w:val="single"/>
        </w:rPr>
        <w:t>Jistota</w:t>
      </w:r>
    </w:p>
    <w:p w14:paraId="4ECE1C72" w14:textId="77777777" w:rsidR="00DD394C" w:rsidRDefault="00DD394C" w:rsidP="00DD394C">
      <w:pPr>
        <w:pStyle w:val="Bezmezer"/>
        <w:jc w:val="both"/>
        <w:rPr>
          <w:rFonts w:ascii="Calibri" w:eastAsia="Times New Roman" w:hAnsi="Calibri" w:cs="Times New Roman"/>
        </w:rPr>
      </w:pPr>
      <w:r w:rsidRPr="00776215">
        <w:rPr>
          <w:rFonts w:ascii="Calibri" w:eastAsia="Times New Roman" w:hAnsi="Calibri" w:cs="Times New Roman"/>
        </w:rPr>
        <w:t xml:space="preserve">Zadavatel </w:t>
      </w:r>
      <w:r>
        <w:rPr>
          <w:rFonts w:ascii="Calibri" w:eastAsia="Times New Roman" w:hAnsi="Calibri" w:cs="Times New Roman"/>
        </w:rPr>
        <w:t>ne</w:t>
      </w:r>
      <w:r w:rsidRPr="00776215">
        <w:rPr>
          <w:rFonts w:ascii="Calibri" w:eastAsia="Times New Roman" w:hAnsi="Calibri" w:cs="Times New Roman"/>
        </w:rPr>
        <w:t>požaduje jistotu</w:t>
      </w:r>
      <w:r>
        <w:rPr>
          <w:rFonts w:ascii="Calibri" w:eastAsia="Times New Roman" w:hAnsi="Calibri" w:cs="Times New Roman"/>
        </w:rPr>
        <w:t>.</w:t>
      </w:r>
    </w:p>
    <w:p w14:paraId="5426128F" w14:textId="77777777" w:rsidR="004946C0" w:rsidRDefault="004946C0" w:rsidP="009C05A7">
      <w:pPr>
        <w:pStyle w:val="Bezmezer"/>
        <w:jc w:val="both"/>
      </w:pPr>
    </w:p>
    <w:p w14:paraId="53A2ED49" w14:textId="77777777" w:rsidR="00540460" w:rsidRPr="00303E32" w:rsidRDefault="00586A6E" w:rsidP="00303E32">
      <w:pPr>
        <w:pStyle w:val="Bezmezer"/>
        <w:jc w:val="both"/>
        <w:rPr>
          <w:b/>
          <w:u w:val="single"/>
        </w:rPr>
      </w:pPr>
      <w:r>
        <w:rPr>
          <w:b/>
          <w:u w:val="single"/>
        </w:rPr>
        <w:t>VI.</w:t>
      </w:r>
      <w:r w:rsidR="002134C3">
        <w:rPr>
          <w:b/>
          <w:u w:val="single"/>
        </w:rPr>
        <w:t>6</w:t>
      </w:r>
      <w:r w:rsidR="00303E32" w:rsidRPr="00303E32">
        <w:rPr>
          <w:b/>
          <w:u w:val="single"/>
        </w:rPr>
        <w:t>. Finanční</w:t>
      </w:r>
      <w:r w:rsidR="00540460" w:rsidRPr="00303E32">
        <w:rPr>
          <w:b/>
          <w:u w:val="single"/>
        </w:rPr>
        <w:t xml:space="preserve"> záruka</w:t>
      </w:r>
    </w:p>
    <w:p w14:paraId="2C75F498" w14:textId="77777777" w:rsidR="00303E32" w:rsidRDefault="00303E32" w:rsidP="00303E32">
      <w:pPr>
        <w:pStyle w:val="Bezmezer"/>
        <w:jc w:val="both"/>
      </w:pPr>
      <w:r>
        <w:t>Zadavatel nepožaduje v</w:t>
      </w:r>
      <w:r w:rsidR="00C765AA">
        <w:t> Návrhu Smlouvy o Dílo</w:t>
      </w:r>
      <w:r>
        <w:t xml:space="preserve"> finanční ani bankovní záruku.</w:t>
      </w:r>
    </w:p>
    <w:p w14:paraId="44353459" w14:textId="77777777" w:rsidR="00540460" w:rsidRDefault="00540460" w:rsidP="00540460">
      <w:pPr>
        <w:pStyle w:val="Bezmezer"/>
        <w:ind w:left="1080"/>
        <w:jc w:val="both"/>
      </w:pPr>
    </w:p>
    <w:p w14:paraId="48261EF6" w14:textId="77777777" w:rsidR="00292A35" w:rsidRPr="00303E32" w:rsidRDefault="00586A6E" w:rsidP="00303E32">
      <w:pPr>
        <w:pStyle w:val="Bezmezer"/>
        <w:jc w:val="both"/>
        <w:rPr>
          <w:b/>
          <w:u w:val="single"/>
        </w:rPr>
      </w:pPr>
      <w:r>
        <w:rPr>
          <w:b/>
          <w:u w:val="single"/>
        </w:rPr>
        <w:t>VI.</w:t>
      </w:r>
      <w:r w:rsidR="002134C3">
        <w:rPr>
          <w:b/>
          <w:u w:val="single"/>
        </w:rPr>
        <w:t>7</w:t>
      </w:r>
      <w:r w:rsidR="00303E32" w:rsidRPr="00303E32">
        <w:rPr>
          <w:b/>
          <w:u w:val="single"/>
        </w:rPr>
        <w:t xml:space="preserve">. </w:t>
      </w:r>
      <w:r w:rsidR="00540460" w:rsidRPr="00303E32">
        <w:rPr>
          <w:b/>
          <w:u w:val="single"/>
        </w:rPr>
        <w:t>Pojištění</w:t>
      </w:r>
    </w:p>
    <w:p w14:paraId="797E9B08" w14:textId="0761D04F" w:rsidR="0021439B" w:rsidRPr="00D63438" w:rsidRDefault="0021439B" w:rsidP="0021439B">
      <w:pPr>
        <w:pStyle w:val="Bezmezer"/>
        <w:jc w:val="both"/>
        <w:rPr>
          <w:rFonts w:ascii="Calibri" w:eastAsia="Times New Roman" w:hAnsi="Calibri" w:cs="Times New Roman"/>
          <w:highlight w:val="yellow"/>
        </w:rPr>
      </w:pPr>
      <w:r w:rsidRPr="0021439B">
        <w:rPr>
          <w:rFonts w:ascii="Calibri" w:eastAsia="Times New Roman" w:hAnsi="Calibri" w:cs="Times New Roman"/>
        </w:rPr>
        <w:t>Zadavatel požaduje, aby vybraný dodavatel před uzavřením smlouvy o dílo</w:t>
      </w:r>
      <w:r w:rsidR="00292A35">
        <w:rPr>
          <w:rFonts w:ascii="Calibri" w:eastAsia="Times New Roman" w:hAnsi="Calibri" w:cs="Times New Roman"/>
        </w:rPr>
        <w:t xml:space="preserve"> na příslušnou část</w:t>
      </w:r>
      <w:r w:rsidRPr="0021439B">
        <w:rPr>
          <w:rFonts w:ascii="Calibri" w:eastAsia="Times New Roman" w:hAnsi="Calibri" w:cs="Times New Roman"/>
        </w:rPr>
        <w:t xml:space="preserve"> (ne v nabídce) předložil zadavateli kopii pojistné smlouvy o minimální pojistné </w:t>
      </w:r>
      <w:r w:rsidR="00843282" w:rsidRPr="00DB7827">
        <w:rPr>
          <w:rFonts w:ascii="Calibri" w:eastAsia="Times New Roman" w:hAnsi="Calibri" w:cs="Times New Roman"/>
        </w:rPr>
        <w:t>částce 4</w:t>
      </w:r>
      <w:r w:rsidRPr="00DB7827">
        <w:rPr>
          <w:rFonts w:ascii="Calibri" w:eastAsia="Times New Roman" w:hAnsi="Calibri" w:cs="Times New Roman"/>
        </w:rPr>
        <w:t> 000 000Kč</w:t>
      </w:r>
      <w:r w:rsidRPr="000C05D5">
        <w:rPr>
          <w:rFonts w:ascii="Calibri" w:eastAsia="Times New Roman" w:hAnsi="Calibri" w:cs="Times New Roman"/>
        </w:rPr>
        <w:t>,</w:t>
      </w:r>
      <w:r w:rsidRPr="0021439B">
        <w:rPr>
          <w:rFonts w:ascii="Calibri" w:eastAsia="Times New Roman" w:hAnsi="Calibri" w:cs="Times New Roman"/>
        </w:rPr>
        <w:t xml:space="preserve"> jejímž předmětem bude pojištění odpovědnosti za škody způsobené při výkonu podnikatelské činnosti pokrývající dílo jako takové včetně materiálu a zařízení určených k zabudování do díla. Zároveň bude uzavřena nejméně na dobu plánované realizace stavby. Sjednané pojistné plnění musí být dostatečné k tomu, aby mohlo být dílo v případě jakéhokoli poškození opraveno nebo znovu zhotoveno. Dodavatel je současně povinen doložit, že má uzavřenu pojistnou smlouvu, která pokrývá úhradu případné škody způsobené na životě, zdraví a majetku třetích osob nebo na životním prostředí vlivem činností prováděných v souvislosti s plněním uzavřené Smlouvy o dílo. Další náležitosti pojistné smlouvy jsou uvedeny v Náv</w:t>
      </w:r>
      <w:r w:rsidR="00E87B56">
        <w:rPr>
          <w:rFonts w:ascii="Calibri" w:eastAsia="Times New Roman" w:hAnsi="Calibri" w:cs="Times New Roman"/>
        </w:rPr>
        <w:t xml:space="preserve">rhu smlouvy o </w:t>
      </w:r>
      <w:r w:rsidR="00E87B56" w:rsidRPr="00077B8E">
        <w:rPr>
          <w:rFonts w:ascii="Calibri" w:eastAsia="Times New Roman" w:hAnsi="Calibri" w:cs="Times New Roman"/>
        </w:rPr>
        <w:t>dílo</w:t>
      </w:r>
      <w:r w:rsidR="00D74DC4" w:rsidRPr="00077B8E">
        <w:rPr>
          <w:rFonts w:ascii="Calibri" w:eastAsia="Times New Roman" w:hAnsi="Calibri" w:cs="Times New Roman"/>
        </w:rPr>
        <w:t xml:space="preserve"> (Příloha č. 2</w:t>
      </w:r>
      <w:r w:rsidR="0068288F" w:rsidRPr="00077B8E">
        <w:rPr>
          <w:rFonts w:ascii="Calibri" w:eastAsia="Times New Roman" w:hAnsi="Calibri" w:cs="Times New Roman"/>
        </w:rPr>
        <w:t xml:space="preserve"> Výzvy</w:t>
      </w:r>
      <w:r w:rsidRPr="00077B8E">
        <w:rPr>
          <w:rFonts w:ascii="Calibri" w:eastAsia="Times New Roman" w:hAnsi="Calibri" w:cs="Times New Roman"/>
        </w:rPr>
        <w:t>).</w:t>
      </w:r>
    </w:p>
    <w:p w14:paraId="090E6FAE" w14:textId="77777777" w:rsidR="0021439B" w:rsidRDefault="0021439B" w:rsidP="0021439B">
      <w:pPr>
        <w:pStyle w:val="Bezmezer"/>
        <w:jc w:val="both"/>
        <w:rPr>
          <w:rFonts w:ascii="Calibri" w:eastAsia="Times New Roman" w:hAnsi="Calibri" w:cs="Times New Roman"/>
        </w:rPr>
      </w:pPr>
      <w:r w:rsidRPr="00077B8E">
        <w:rPr>
          <w:rFonts w:ascii="Calibri" w:eastAsia="Times New Roman" w:hAnsi="Calibri" w:cs="Times New Roman"/>
        </w:rPr>
        <w:t>Nepředložení kopie pojistné smlouvy zadavateli před uzavřením</w:t>
      </w:r>
      <w:r w:rsidRPr="0021439B">
        <w:rPr>
          <w:rFonts w:ascii="Calibri" w:eastAsia="Times New Roman" w:hAnsi="Calibri" w:cs="Times New Roman"/>
        </w:rPr>
        <w:t xml:space="preserve"> smlouvy bude považováno za neposkytnutí součinnosti ze strany vybraného dodavatele. V takovém případě je zadavatel oprávněn vyzvat k uzavření Smlouvy dodavatele dalšího v pořadí.</w:t>
      </w:r>
    </w:p>
    <w:p w14:paraId="09DF1DBD" w14:textId="77777777" w:rsidR="001A7D13" w:rsidRDefault="001A7D13" w:rsidP="00303E32">
      <w:pPr>
        <w:pStyle w:val="Bezmezer"/>
        <w:jc w:val="both"/>
        <w:rPr>
          <w:b/>
          <w:u w:val="single"/>
        </w:rPr>
      </w:pPr>
    </w:p>
    <w:p w14:paraId="4F847FA0" w14:textId="77777777" w:rsidR="00F4124A" w:rsidRPr="009C05A7" w:rsidRDefault="00586A6E" w:rsidP="00303E32">
      <w:pPr>
        <w:pStyle w:val="Bezmezer"/>
        <w:jc w:val="both"/>
        <w:rPr>
          <w:b/>
          <w:u w:val="single"/>
        </w:rPr>
      </w:pPr>
      <w:r w:rsidRPr="00397FFE">
        <w:rPr>
          <w:b/>
          <w:u w:val="single"/>
        </w:rPr>
        <w:t>VI.</w:t>
      </w:r>
      <w:r w:rsidR="002134C3" w:rsidRPr="00397FFE">
        <w:rPr>
          <w:b/>
          <w:u w:val="single"/>
        </w:rPr>
        <w:t>8</w:t>
      </w:r>
      <w:r w:rsidR="00303E32" w:rsidRPr="00397FFE">
        <w:rPr>
          <w:b/>
          <w:u w:val="single"/>
        </w:rPr>
        <w:t xml:space="preserve">. </w:t>
      </w:r>
      <w:r w:rsidR="0047086C" w:rsidRPr="00397FFE">
        <w:rPr>
          <w:b/>
          <w:u w:val="single"/>
        </w:rPr>
        <w:t xml:space="preserve">Požadavky </w:t>
      </w:r>
      <w:r w:rsidR="00C64B08" w:rsidRPr="00397FFE">
        <w:rPr>
          <w:b/>
          <w:u w:val="single"/>
        </w:rPr>
        <w:t>kontrolních orgánů</w:t>
      </w:r>
    </w:p>
    <w:p w14:paraId="2920FE29" w14:textId="77777777" w:rsidR="0047086C" w:rsidRDefault="00A84E13" w:rsidP="00303E32">
      <w:pPr>
        <w:pStyle w:val="Bezmezer"/>
        <w:jc w:val="both"/>
      </w:pPr>
      <w:r>
        <w:t>Dodavatel</w:t>
      </w:r>
      <w:r w:rsidR="0047086C">
        <w:t xml:space="preserve"> je </w:t>
      </w:r>
      <w:r w:rsidR="00C64B08">
        <w:t>povinen spolupůsobit při výkonu finanční kontroly podle zákona č. 320/2001 Sb.,</w:t>
      </w:r>
      <w:r w:rsidR="00791335">
        <w:br/>
      </w:r>
      <w:r w:rsidR="00C64B08">
        <w:t>o finanční kontrole, v</w:t>
      </w:r>
      <w:r w:rsidR="005928B8">
        <w:t> </w:t>
      </w:r>
      <w:r w:rsidR="00C64B08">
        <w:t xml:space="preserve">platném znění. </w:t>
      </w:r>
    </w:p>
    <w:p w14:paraId="71C326FC" w14:textId="77777777" w:rsidR="0047086C" w:rsidRDefault="0047086C" w:rsidP="00303E32">
      <w:pPr>
        <w:pStyle w:val="Bezmezer"/>
        <w:jc w:val="both"/>
      </w:pPr>
    </w:p>
    <w:p w14:paraId="66BB854F" w14:textId="77777777" w:rsidR="001472A2" w:rsidRPr="003244A2" w:rsidRDefault="00586A6E" w:rsidP="001472A2">
      <w:pPr>
        <w:pStyle w:val="Bezmezer"/>
        <w:jc w:val="both"/>
        <w:rPr>
          <w:b/>
          <w:u w:val="single"/>
        </w:rPr>
      </w:pPr>
      <w:r>
        <w:rPr>
          <w:b/>
          <w:u w:val="single"/>
        </w:rPr>
        <w:t>VI.</w:t>
      </w:r>
      <w:r w:rsidR="002134C3">
        <w:rPr>
          <w:b/>
          <w:u w:val="single"/>
        </w:rPr>
        <w:t>9</w:t>
      </w:r>
      <w:r w:rsidR="001472A2" w:rsidRPr="003244A2">
        <w:rPr>
          <w:b/>
          <w:u w:val="single"/>
        </w:rPr>
        <w:t xml:space="preserve">. </w:t>
      </w:r>
      <w:r w:rsidR="001472A2">
        <w:rPr>
          <w:b/>
          <w:u w:val="single"/>
        </w:rPr>
        <w:t>Zadávací lhůta</w:t>
      </w:r>
    </w:p>
    <w:p w14:paraId="764EF2A4" w14:textId="48325A78" w:rsidR="009C05A7" w:rsidRDefault="00956DF6" w:rsidP="00303E32">
      <w:pPr>
        <w:pStyle w:val="Bezmezer"/>
        <w:jc w:val="both"/>
      </w:pPr>
      <w:r>
        <w:t>Zadavatel nestanovil zadávací lhůtu.</w:t>
      </w:r>
    </w:p>
    <w:p w14:paraId="4DBF7C95" w14:textId="77777777" w:rsidR="00540460" w:rsidRDefault="00540460" w:rsidP="00540460">
      <w:pPr>
        <w:pStyle w:val="Bezmezer"/>
        <w:ind w:left="1080"/>
        <w:jc w:val="both"/>
      </w:pPr>
    </w:p>
    <w:p w14:paraId="461B3579" w14:textId="77777777" w:rsidR="008C0798" w:rsidRPr="008F1800" w:rsidRDefault="008C0798" w:rsidP="00F06610">
      <w:pPr>
        <w:pStyle w:val="Bezmez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sz w:val="28"/>
          <w:szCs w:val="28"/>
        </w:rPr>
      </w:pPr>
      <w:r w:rsidRPr="008F1800">
        <w:rPr>
          <w:b/>
          <w:sz w:val="28"/>
          <w:szCs w:val="28"/>
        </w:rPr>
        <w:t>NABÍDKA</w:t>
      </w:r>
    </w:p>
    <w:p w14:paraId="1CDF3887" w14:textId="77777777" w:rsidR="00000A55" w:rsidRDefault="00000A55" w:rsidP="00000A55">
      <w:pPr>
        <w:pStyle w:val="Bezmezer"/>
        <w:jc w:val="both"/>
      </w:pPr>
    </w:p>
    <w:p w14:paraId="3A885727" w14:textId="77777777" w:rsidR="00000A55" w:rsidRPr="00000A55" w:rsidRDefault="00000A55" w:rsidP="00000A55">
      <w:pPr>
        <w:pStyle w:val="Bezmezer"/>
        <w:jc w:val="both"/>
        <w:rPr>
          <w:b/>
          <w:u w:val="single"/>
        </w:rPr>
      </w:pPr>
      <w:r w:rsidRPr="00BC0991">
        <w:rPr>
          <w:b/>
          <w:u w:val="single"/>
        </w:rPr>
        <w:t xml:space="preserve">VII.1. </w:t>
      </w:r>
      <w:r w:rsidR="008C0798" w:rsidRPr="00BC0991">
        <w:rPr>
          <w:b/>
          <w:u w:val="single"/>
        </w:rPr>
        <w:t>Obecné požadavky</w:t>
      </w:r>
    </w:p>
    <w:p w14:paraId="1B845148" w14:textId="77777777" w:rsidR="00000A55" w:rsidRDefault="00000A55" w:rsidP="00000A55">
      <w:pPr>
        <w:pStyle w:val="Bezmezer"/>
        <w:jc w:val="both"/>
      </w:pPr>
      <w:r>
        <w:t xml:space="preserve">Předpokladem pro zadání veřejné zakázky </w:t>
      </w:r>
      <w:r w:rsidR="00A84E13">
        <w:t>dodavatel</w:t>
      </w:r>
      <w:r w:rsidR="008E423E">
        <w:t>i</w:t>
      </w:r>
      <w:r>
        <w:t xml:space="preserve"> je podání nabídky, která bude splňovat všechny požadavky zadávacích podmínek</w:t>
      </w:r>
      <w:r w:rsidR="008E423E">
        <w:t xml:space="preserve"> (Výzvy)</w:t>
      </w:r>
      <w:r>
        <w:t xml:space="preserve">. Zadavatel upozorňuje </w:t>
      </w:r>
      <w:r w:rsidR="00A84E13">
        <w:t>dodavatel</w:t>
      </w:r>
      <w:r w:rsidR="00A124F5">
        <w:t>e</w:t>
      </w:r>
      <w:r>
        <w:t>, aby věnovali důkladnou pozornost přípravě nabídky nejen z</w:t>
      </w:r>
      <w:r w:rsidR="005928B8">
        <w:t> </w:t>
      </w:r>
      <w:r>
        <w:t>věcného, ale také z</w:t>
      </w:r>
      <w:r w:rsidR="005928B8">
        <w:t> </w:t>
      </w:r>
      <w:r>
        <w:t>formálního hlediska. V</w:t>
      </w:r>
      <w:r w:rsidR="005928B8">
        <w:t> </w:t>
      </w:r>
      <w:r>
        <w:t>tomto článku stanoví zadavatel pokyny a doporučení, jak by měla nabídka po formální stránce vypadat, aby se předešlo zbytečným žádostem o objasnění či vysvětlení nebo dokonce vyřazení nabídky.</w:t>
      </w:r>
    </w:p>
    <w:p w14:paraId="3E2EF007" w14:textId="77777777" w:rsidR="00000A55" w:rsidRDefault="00000A55" w:rsidP="00000A55">
      <w:pPr>
        <w:pStyle w:val="Bezmezer"/>
        <w:jc w:val="both"/>
      </w:pPr>
    </w:p>
    <w:p w14:paraId="29BB1137" w14:textId="5FBAC222" w:rsidR="00DE4037" w:rsidRDefault="00A84E13" w:rsidP="00DE4037">
      <w:pPr>
        <w:pStyle w:val="Bezmezer"/>
        <w:jc w:val="both"/>
      </w:pPr>
      <w:r>
        <w:t>Dodavatel</w:t>
      </w:r>
      <w:r w:rsidR="0068288F">
        <w:t xml:space="preserve"> je oprávněn podat pouze</w:t>
      </w:r>
      <w:r w:rsidR="00000A55">
        <w:t xml:space="preserve"> </w:t>
      </w:r>
      <w:r w:rsidR="00000A55" w:rsidRPr="00DE4037">
        <w:rPr>
          <w:b/>
        </w:rPr>
        <w:t>jednu nabídku</w:t>
      </w:r>
      <w:r w:rsidR="00DE4037">
        <w:t xml:space="preserve"> ve lhůtě pro podání nabídek dle čl.VIII.1. </w:t>
      </w:r>
      <w:r w:rsidR="00511E68">
        <w:t>Výzvy</w:t>
      </w:r>
      <w:r w:rsidR="004946C0">
        <w:t xml:space="preserve">, a to </w:t>
      </w:r>
      <w:r w:rsidR="00000A55">
        <w:t>v</w:t>
      </w:r>
      <w:r w:rsidR="00F122DD">
        <w:t> </w:t>
      </w:r>
      <w:r w:rsidR="00000A55" w:rsidRPr="00DE4037">
        <w:rPr>
          <w:b/>
        </w:rPr>
        <w:t xml:space="preserve">listinné </w:t>
      </w:r>
      <w:r w:rsidR="00B107F3">
        <w:rPr>
          <w:b/>
        </w:rPr>
        <w:t>nebo elektronické podobě</w:t>
      </w:r>
      <w:r w:rsidR="004946C0">
        <w:rPr>
          <w:b/>
        </w:rPr>
        <w:t>.</w:t>
      </w:r>
      <w:r w:rsidR="0034228F">
        <w:rPr>
          <w:b/>
        </w:rPr>
        <w:t xml:space="preserve"> </w:t>
      </w:r>
      <w:r w:rsidR="00796FF3">
        <w:t xml:space="preserve">Pokud </w:t>
      </w:r>
      <w:r>
        <w:t>dodavatel</w:t>
      </w:r>
      <w:r w:rsidR="00796FF3">
        <w:t xml:space="preserve"> podá samostatně více nabídek nebo společně s</w:t>
      </w:r>
      <w:r w:rsidR="005928B8">
        <w:t> </w:t>
      </w:r>
      <w:r w:rsidR="00796FF3">
        <w:t xml:space="preserve">více dodavateli </w:t>
      </w:r>
      <w:r w:rsidR="00DE4037">
        <w:t xml:space="preserve">několik </w:t>
      </w:r>
      <w:r w:rsidR="0068288F">
        <w:t>nabídek</w:t>
      </w:r>
      <w:r w:rsidR="00DE4037" w:rsidRPr="004834AB">
        <w:t>, hodnotící</w:t>
      </w:r>
      <w:r w:rsidR="00DE4037">
        <w:t xml:space="preserve"> komise všechny nabídky podané takovým </w:t>
      </w:r>
      <w:r>
        <w:t>dodavatel</w:t>
      </w:r>
      <w:r w:rsidR="00A124F5">
        <w:t>em</w:t>
      </w:r>
      <w:r w:rsidR="00DE4037">
        <w:t xml:space="preserve"> vyřadí.</w:t>
      </w:r>
      <w:r w:rsidR="004833BA">
        <w:t xml:space="preserve"> </w:t>
      </w:r>
      <w:r>
        <w:t>Dodavatel</w:t>
      </w:r>
      <w:r w:rsidR="004834AB">
        <w:t>e</w:t>
      </w:r>
      <w:r w:rsidR="00DE4037">
        <w:t>, jehož nabídka byla vyřazena, zadavatel bezodkladně vyloučí z</w:t>
      </w:r>
      <w:r w:rsidR="005928B8">
        <w:t> </w:t>
      </w:r>
      <w:r w:rsidR="00DE4037">
        <w:t>účasti v</w:t>
      </w:r>
      <w:r w:rsidR="00A124F5">
        <w:t xml:space="preserve"> </w:t>
      </w:r>
      <w:r w:rsidR="00F749E8">
        <w:t>poptávkov</w:t>
      </w:r>
      <w:r w:rsidR="00A124F5">
        <w:t>ém</w:t>
      </w:r>
      <w:r w:rsidR="00DE4037">
        <w:t xml:space="preserve"> řízení. Rozhodnutí o vyloučení včetně důvodu zadavatel bezodkladně písemně </w:t>
      </w:r>
      <w:r>
        <w:t>dodavatel</w:t>
      </w:r>
      <w:r w:rsidR="00511E68">
        <w:t>i</w:t>
      </w:r>
      <w:r w:rsidR="00DE4037">
        <w:t xml:space="preserve"> oznámí</w:t>
      </w:r>
      <w:r w:rsidR="00C14D9C">
        <w:t xml:space="preserve"> na </w:t>
      </w:r>
      <w:r w:rsidR="00A124F5">
        <w:t xml:space="preserve">svém </w:t>
      </w:r>
      <w:r w:rsidR="00C14D9C">
        <w:t>profilu</w:t>
      </w:r>
      <w:r w:rsidR="0034228F">
        <w:t xml:space="preserve"> </w:t>
      </w:r>
      <w:r w:rsidR="00A124F5">
        <w:t>v</w:t>
      </w:r>
      <w:r w:rsidR="005928B8">
        <w:t> </w:t>
      </w:r>
      <w:r w:rsidR="00A124F5">
        <w:t xml:space="preserve">detailu VZ podle čl.I.4. </w:t>
      </w:r>
      <w:r w:rsidR="00511E68">
        <w:t>Výzvy</w:t>
      </w:r>
      <w:r w:rsidR="00A124F5">
        <w:t>.</w:t>
      </w:r>
    </w:p>
    <w:p w14:paraId="08902833" w14:textId="77777777" w:rsidR="003C5503" w:rsidRDefault="003C5503" w:rsidP="00DE4037">
      <w:pPr>
        <w:pStyle w:val="Bezmezer"/>
        <w:jc w:val="both"/>
      </w:pPr>
    </w:p>
    <w:p w14:paraId="1D62EF5E" w14:textId="77777777" w:rsidR="003C5503" w:rsidRPr="00354C17" w:rsidRDefault="003C5503" w:rsidP="00DE4037">
      <w:pPr>
        <w:pStyle w:val="Bezmezer"/>
        <w:jc w:val="both"/>
      </w:pPr>
      <w:r>
        <w:t>Nabídka musí být podána v</w:t>
      </w:r>
      <w:r w:rsidR="005928B8">
        <w:t> </w:t>
      </w:r>
      <w:r w:rsidRPr="003C5503">
        <w:rPr>
          <w:b/>
        </w:rPr>
        <w:t>českém jazyce</w:t>
      </w:r>
      <w:r>
        <w:t>.</w:t>
      </w:r>
    </w:p>
    <w:p w14:paraId="77859D85" w14:textId="77777777" w:rsidR="00000A55" w:rsidRDefault="00000A55" w:rsidP="00000A55">
      <w:pPr>
        <w:pStyle w:val="Bezmezer"/>
        <w:jc w:val="both"/>
      </w:pPr>
    </w:p>
    <w:p w14:paraId="5BF8F63E" w14:textId="77777777" w:rsidR="00BC0991" w:rsidRDefault="004946C0" w:rsidP="00BC0991">
      <w:pPr>
        <w:pStyle w:val="Bezmezer"/>
        <w:jc w:val="both"/>
      </w:pPr>
      <w:r>
        <w:t>Každá nabídka</w:t>
      </w:r>
      <w:r w:rsidR="00936553">
        <w:t>, a</w:t>
      </w:r>
      <w:r w:rsidR="002A6512">
        <w:t>ť</w:t>
      </w:r>
      <w:r w:rsidR="00936553">
        <w:t xml:space="preserve"> listinná </w:t>
      </w:r>
      <w:r w:rsidR="00936553" w:rsidRPr="00077B8E">
        <w:t>nebo elektronická,</w:t>
      </w:r>
      <w:r w:rsidR="00B74F55" w:rsidRPr="00077B8E">
        <w:t xml:space="preserve"> </w:t>
      </w:r>
      <w:r w:rsidR="00796FF3" w:rsidRPr="00077B8E">
        <w:t xml:space="preserve">musí předně obsahovat identifikační údaje </w:t>
      </w:r>
      <w:r w:rsidR="00A84E13" w:rsidRPr="00077B8E">
        <w:t>dodavatel</w:t>
      </w:r>
      <w:r w:rsidR="00A124F5" w:rsidRPr="00077B8E">
        <w:t xml:space="preserve">e </w:t>
      </w:r>
      <w:r w:rsidR="00796FF3" w:rsidRPr="00077B8E">
        <w:t xml:space="preserve">na Krycím listu </w:t>
      </w:r>
      <w:r w:rsidR="003D1CA3" w:rsidRPr="00077B8E">
        <w:t xml:space="preserve">nabídky </w:t>
      </w:r>
      <w:r w:rsidR="00796FF3" w:rsidRPr="00077B8E">
        <w:t>(</w:t>
      </w:r>
      <w:r w:rsidR="00C14D9C" w:rsidRPr="00077B8E">
        <w:rPr>
          <w:b/>
        </w:rPr>
        <w:t xml:space="preserve">Příloha č. 1 </w:t>
      </w:r>
      <w:r w:rsidR="00511E68" w:rsidRPr="00077B8E">
        <w:rPr>
          <w:b/>
        </w:rPr>
        <w:t>Výzvy</w:t>
      </w:r>
      <w:r w:rsidR="004833BA" w:rsidRPr="00077B8E">
        <w:t>), podepsaný osobou oprávněnou jednat jménem či za dodavatele.</w:t>
      </w:r>
      <w:r w:rsidR="00BC0991" w:rsidRPr="00077B8E">
        <w:t xml:space="preserve"> Další důležitou součástí nabídky je </w:t>
      </w:r>
      <w:r w:rsidR="00BC0991" w:rsidRPr="00077B8E">
        <w:rPr>
          <w:b/>
        </w:rPr>
        <w:t>Příloha č. 2</w:t>
      </w:r>
      <w:r w:rsidR="0068288F" w:rsidRPr="00077B8E">
        <w:t xml:space="preserve"> Výzvy (N</w:t>
      </w:r>
      <w:r w:rsidR="00BC0991" w:rsidRPr="00077B8E">
        <w:t>ávrh Smlouvy</w:t>
      </w:r>
      <w:r w:rsidR="00A27DAB" w:rsidRPr="00077B8E">
        <w:t xml:space="preserve"> </w:t>
      </w:r>
      <w:r w:rsidR="0068288F" w:rsidRPr="00077B8E">
        <w:t xml:space="preserve">o dílo), </w:t>
      </w:r>
      <w:r w:rsidR="00BC0991" w:rsidRPr="00077B8E">
        <w:t>podepsané osobou oprávněnou jednat jménem či za účastníka. Nabídka bude</w:t>
      </w:r>
      <w:r w:rsidR="00BC0991">
        <w:t xml:space="preserve"> obsahovat informaci či doklad o tom, že je osoba podepisující návrh smlouvy a dokumenty oprávněná jednat jménem či za účastníka. Ostatní požadované dokumenty jsou uvedeny ve </w:t>
      </w:r>
      <w:r w:rsidR="00BC0991" w:rsidRPr="00C14D9C">
        <w:t xml:space="preserve">čl.VII.5. </w:t>
      </w:r>
      <w:r w:rsidR="00BC0991">
        <w:t>Výzvy.</w:t>
      </w:r>
    </w:p>
    <w:p w14:paraId="790B9D55" w14:textId="77777777" w:rsidR="008C0798" w:rsidRDefault="004833BA" w:rsidP="000C29BB">
      <w:pPr>
        <w:pStyle w:val="Bezmezer"/>
        <w:jc w:val="both"/>
      </w:pPr>
      <w:r w:rsidRPr="009460C4">
        <w:t xml:space="preserve"> </w:t>
      </w:r>
    </w:p>
    <w:p w14:paraId="4D9FCCE6" w14:textId="77777777" w:rsidR="008C0798" w:rsidRPr="00796FF3" w:rsidRDefault="00796FF3" w:rsidP="00796FF3">
      <w:pPr>
        <w:pStyle w:val="Bezmezer"/>
        <w:jc w:val="both"/>
        <w:rPr>
          <w:b/>
          <w:u w:val="single"/>
        </w:rPr>
      </w:pPr>
      <w:r w:rsidRPr="00796FF3">
        <w:rPr>
          <w:b/>
          <w:u w:val="single"/>
        </w:rPr>
        <w:t xml:space="preserve">VII.2. </w:t>
      </w:r>
      <w:r w:rsidR="008C0798" w:rsidRPr="00796FF3">
        <w:rPr>
          <w:b/>
          <w:u w:val="single"/>
        </w:rPr>
        <w:t>Varianty nabídky</w:t>
      </w:r>
    </w:p>
    <w:p w14:paraId="068479B0" w14:textId="77777777" w:rsidR="00796FF3" w:rsidRDefault="00796FF3" w:rsidP="00796FF3">
      <w:pPr>
        <w:pStyle w:val="Bezmezer"/>
        <w:jc w:val="both"/>
      </w:pPr>
      <w:r>
        <w:t>Zadavatel nepřipouští</w:t>
      </w:r>
      <w:r w:rsidR="00A124F5">
        <w:t xml:space="preserve"> varianty nabídky</w:t>
      </w:r>
      <w:r>
        <w:t>.</w:t>
      </w:r>
    </w:p>
    <w:p w14:paraId="233CF828" w14:textId="77777777" w:rsidR="008C0798" w:rsidRDefault="008C0798" w:rsidP="008C0798">
      <w:pPr>
        <w:pStyle w:val="Bezmezer"/>
        <w:ind w:left="1080"/>
        <w:jc w:val="both"/>
      </w:pPr>
    </w:p>
    <w:p w14:paraId="7508D83E" w14:textId="77777777" w:rsidR="00540460" w:rsidRPr="00B2607C" w:rsidRDefault="00B2607C" w:rsidP="00B2607C">
      <w:pPr>
        <w:pStyle w:val="Bezmezer"/>
        <w:jc w:val="both"/>
        <w:rPr>
          <w:b/>
          <w:u w:val="single"/>
        </w:rPr>
      </w:pPr>
      <w:r w:rsidRPr="00B2607C">
        <w:rPr>
          <w:b/>
          <w:u w:val="single"/>
        </w:rPr>
        <w:t xml:space="preserve">VII.3. </w:t>
      </w:r>
      <w:r w:rsidR="00540460" w:rsidRPr="00B2607C">
        <w:rPr>
          <w:b/>
          <w:u w:val="single"/>
        </w:rPr>
        <w:t>Listinné nabídky</w:t>
      </w:r>
    </w:p>
    <w:p w14:paraId="6F5CA7D3" w14:textId="77777777" w:rsidR="00B2607C" w:rsidRDefault="00B2607C" w:rsidP="00B2607C">
      <w:pPr>
        <w:pStyle w:val="Bezmezer"/>
        <w:jc w:val="both"/>
      </w:pPr>
      <w:r w:rsidRPr="00C963BE">
        <w:rPr>
          <w:b/>
        </w:rPr>
        <w:t>Nabídka v</w:t>
      </w:r>
      <w:r w:rsidR="005928B8">
        <w:rPr>
          <w:b/>
        </w:rPr>
        <w:t> </w:t>
      </w:r>
      <w:r w:rsidRPr="00C963BE">
        <w:rPr>
          <w:b/>
        </w:rPr>
        <w:t>listinné podobě</w:t>
      </w:r>
      <w:r>
        <w:t xml:space="preserve"> musí být podána v</w:t>
      </w:r>
      <w:r w:rsidR="005928B8">
        <w:t> </w:t>
      </w:r>
      <w:r>
        <w:t xml:space="preserve">řádně uzavřené obálce, </w:t>
      </w:r>
      <w:r w:rsidR="004834AB">
        <w:t xml:space="preserve">označené názvem veřejné </w:t>
      </w:r>
      <w:r w:rsidR="004834AB" w:rsidRPr="004834AB">
        <w:t>zakázky</w:t>
      </w:r>
      <w:r w:rsidR="009460C4">
        <w:t xml:space="preserve"> a adresou</w:t>
      </w:r>
      <w:r>
        <w:t xml:space="preserve"> </w:t>
      </w:r>
      <w:r w:rsidR="00A84E13">
        <w:t>dodavatel</w:t>
      </w:r>
      <w:r w:rsidR="00A124F5">
        <w:t>e</w:t>
      </w:r>
      <w:r>
        <w:t>.</w:t>
      </w:r>
      <w:r w:rsidR="00504DDE">
        <w:t xml:space="preserve"> Obálka musí být řádně uzavřena a </w:t>
      </w:r>
      <w:r w:rsidR="005B488A">
        <w:t xml:space="preserve">na okrajích </w:t>
      </w:r>
      <w:r w:rsidR="00504DDE">
        <w:t>zapečetěna proti manipulaci</w:t>
      </w:r>
      <w:r w:rsidR="005B488A">
        <w:t>.</w:t>
      </w:r>
    </w:p>
    <w:p w14:paraId="509F39AB" w14:textId="77777777" w:rsidR="00B2607C" w:rsidRDefault="00B2607C" w:rsidP="00B2607C">
      <w:pPr>
        <w:pStyle w:val="Bezmezer"/>
        <w:jc w:val="both"/>
      </w:pPr>
    </w:p>
    <w:p w14:paraId="0774443E" w14:textId="77777777" w:rsidR="00504DDE" w:rsidRDefault="00B2607C" w:rsidP="00B2607C">
      <w:pPr>
        <w:pStyle w:val="Bezmezer"/>
        <w:jc w:val="both"/>
      </w:pPr>
      <w:r>
        <w:t>Vzor označení obálky: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528"/>
      </w:tblGrid>
      <w:tr w:rsidR="00504DDE" w14:paraId="258D4FFE" w14:textId="77777777" w:rsidTr="0008602C">
        <w:trPr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14:paraId="126AC050" w14:textId="77777777" w:rsidR="00504DDE" w:rsidRDefault="00504DDE" w:rsidP="00B2607C">
            <w:pPr>
              <w:pStyle w:val="Bezmezer"/>
              <w:jc w:val="both"/>
            </w:pPr>
            <w:r>
              <w:t>Identifika</w:t>
            </w:r>
            <w:r w:rsidR="00A124F5">
              <w:t xml:space="preserve">ční údaje </w:t>
            </w:r>
            <w:r w:rsidR="00A84E13">
              <w:t>dodavatel</w:t>
            </w:r>
            <w:r w:rsidR="00A124F5">
              <w:t>e</w:t>
            </w:r>
            <w:r>
              <w:t>:</w:t>
            </w:r>
          </w:p>
        </w:tc>
        <w:tc>
          <w:tcPr>
            <w:tcW w:w="5528" w:type="dxa"/>
          </w:tcPr>
          <w:p w14:paraId="246082F9" w14:textId="77777777" w:rsidR="00504DDE" w:rsidRDefault="00504DDE" w:rsidP="00B2607C">
            <w:pPr>
              <w:pStyle w:val="Bezmezer"/>
              <w:jc w:val="both"/>
            </w:pPr>
          </w:p>
        </w:tc>
      </w:tr>
      <w:tr w:rsidR="00504DDE" w14:paraId="4526AA23" w14:textId="77777777" w:rsidTr="0008602C">
        <w:trPr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14:paraId="39428C54" w14:textId="77777777" w:rsidR="00504DDE" w:rsidRDefault="00A124F5" w:rsidP="00B2607C">
            <w:pPr>
              <w:pStyle w:val="Bezmezer"/>
              <w:jc w:val="both"/>
            </w:pPr>
            <w:r>
              <w:t xml:space="preserve">Adresa </w:t>
            </w:r>
            <w:r w:rsidR="00A84E13">
              <w:t>dodavatel</w:t>
            </w:r>
            <w:r>
              <w:t>e</w:t>
            </w:r>
            <w:r w:rsidR="00504DDE">
              <w:t>:</w:t>
            </w:r>
          </w:p>
        </w:tc>
        <w:tc>
          <w:tcPr>
            <w:tcW w:w="5528" w:type="dxa"/>
          </w:tcPr>
          <w:p w14:paraId="490E502D" w14:textId="77777777" w:rsidR="00504DDE" w:rsidRDefault="00504DDE" w:rsidP="00B2607C">
            <w:pPr>
              <w:pStyle w:val="Bezmezer"/>
              <w:jc w:val="both"/>
            </w:pPr>
          </w:p>
        </w:tc>
      </w:tr>
      <w:tr w:rsidR="00504DDE" w14:paraId="6CE7AD59" w14:textId="77777777" w:rsidTr="0008602C">
        <w:trPr>
          <w:jc w:val="center"/>
        </w:trPr>
        <w:tc>
          <w:tcPr>
            <w:tcW w:w="7508" w:type="dxa"/>
            <w:gridSpan w:val="2"/>
          </w:tcPr>
          <w:p w14:paraId="7759C7BE" w14:textId="77777777" w:rsidR="00504DDE" w:rsidRDefault="00504DDE" w:rsidP="00B2607C">
            <w:pPr>
              <w:pStyle w:val="Bezmezer"/>
              <w:jc w:val="both"/>
            </w:pPr>
          </w:p>
          <w:p w14:paraId="4A50CBB8" w14:textId="77777777" w:rsidR="00504DDE" w:rsidRPr="00C14D9C" w:rsidRDefault="00504DDE" w:rsidP="00C14D9C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C14D9C">
              <w:rPr>
                <w:b/>
                <w:sz w:val="28"/>
                <w:szCs w:val="28"/>
              </w:rPr>
              <w:t>NABÍDKA – NEOTEVÍRAT!</w:t>
            </w:r>
          </w:p>
          <w:p w14:paraId="18A429E3" w14:textId="77777777" w:rsidR="00504DDE" w:rsidRDefault="00504DDE" w:rsidP="00B2607C">
            <w:pPr>
              <w:pStyle w:val="Bezmezer"/>
              <w:jc w:val="both"/>
            </w:pPr>
          </w:p>
        </w:tc>
      </w:tr>
      <w:tr w:rsidR="00504DDE" w14:paraId="623E1095" w14:textId="77777777" w:rsidTr="0008602C">
        <w:trPr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14:paraId="0EF21EE7" w14:textId="77777777" w:rsidR="00504DDE" w:rsidRDefault="00504DDE" w:rsidP="00B2607C">
            <w:pPr>
              <w:pStyle w:val="Bezmezer"/>
              <w:jc w:val="both"/>
            </w:pPr>
            <w:r>
              <w:t>Název VZ:</w:t>
            </w:r>
          </w:p>
        </w:tc>
        <w:tc>
          <w:tcPr>
            <w:tcW w:w="5528" w:type="dxa"/>
          </w:tcPr>
          <w:p w14:paraId="79984939" w14:textId="6224019A" w:rsidR="00504DDE" w:rsidRPr="004834AB" w:rsidRDefault="00A07E4D" w:rsidP="00FF4059">
            <w:pPr>
              <w:pStyle w:val="Bezmezer"/>
              <w:jc w:val="both"/>
            </w:pPr>
            <w:r>
              <w:rPr>
                <w:b/>
              </w:rPr>
              <w:t>„</w:t>
            </w:r>
            <w:r w:rsidR="00AA6B33" w:rsidRPr="00AA6B33">
              <w:rPr>
                <w:b/>
              </w:rPr>
              <w:t>Rekonstrukce topení - školní pavilon B</w:t>
            </w:r>
            <w:r w:rsidR="00F122DD">
              <w:rPr>
                <w:b/>
              </w:rPr>
              <w:t xml:space="preserve"> – 2. vyhlášení</w:t>
            </w:r>
            <w:r w:rsidR="00A27DAB" w:rsidRPr="00A27DAB">
              <w:rPr>
                <w:b/>
              </w:rPr>
              <w:t>“</w:t>
            </w:r>
          </w:p>
        </w:tc>
      </w:tr>
    </w:tbl>
    <w:p w14:paraId="020F0E28" w14:textId="77777777" w:rsidR="00540460" w:rsidRDefault="00540460" w:rsidP="005B488A">
      <w:pPr>
        <w:pStyle w:val="Bezmezer"/>
        <w:jc w:val="both"/>
      </w:pPr>
    </w:p>
    <w:p w14:paraId="169EC8D6" w14:textId="77777777" w:rsidR="00C14D9C" w:rsidRDefault="00C14D9C" w:rsidP="005B488A">
      <w:pPr>
        <w:pStyle w:val="Bezmezer"/>
        <w:jc w:val="both"/>
      </w:pPr>
    </w:p>
    <w:p w14:paraId="648B64FA" w14:textId="77777777" w:rsidR="005B488A" w:rsidRDefault="005B488A" w:rsidP="005B488A">
      <w:pPr>
        <w:pStyle w:val="Bezmezer"/>
        <w:jc w:val="both"/>
      </w:pPr>
      <w:r>
        <w:t>Všechny listy samotné nabídky v</w:t>
      </w:r>
      <w:r w:rsidR="005928B8">
        <w:t> </w:t>
      </w:r>
      <w:r>
        <w:t>obálce budou pevně spojeny a sešity tak, aby byly dostatečně zabezpečeny před jejich vyjmutím z</w:t>
      </w:r>
      <w:r w:rsidR="005928B8">
        <w:t> </w:t>
      </w:r>
      <w:r>
        <w:t>nabídky. Stránky nabídky budou vzestupně očíslovány.</w:t>
      </w:r>
    </w:p>
    <w:p w14:paraId="52ADB43E" w14:textId="77777777" w:rsidR="005B488A" w:rsidRDefault="005B488A" w:rsidP="005B488A">
      <w:pPr>
        <w:pStyle w:val="Bezmezer"/>
        <w:jc w:val="both"/>
      </w:pPr>
    </w:p>
    <w:p w14:paraId="3308A3D3" w14:textId="7EFEFE3D" w:rsidR="00F4545A" w:rsidRPr="00823381" w:rsidRDefault="00A84E13" w:rsidP="00823381">
      <w:pPr>
        <w:pStyle w:val="Bezmezer"/>
        <w:jc w:val="both"/>
        <w:rPr>
          <w:b/>
        </w:rPr>
      </w:pPr>
      <w:r w:rsidRPr="006B27C6">
        <w:rPr>
          <w:b/>
        </w:rPr>
        <w:t>Dodavatel</w:t>
      </w:r>
      <w:r w:rsidR="005B488A" w:rsidRPr="006B27C6">
        <w:rPr>
          <w:b/>
        </w:rPr>
        <w:t xml:space="preserve"> předloží listinnou nabídku v</w:t>
      </w:r>
      <w:r w:rsidR="005928B8" w:rsidRPr="006B27C6">
        <w:rPr>
          <w:b/>
        </w:rPr>
        <w:t> </w:t>
      </w:r>
      <w:r w:rsidR="005B488A" w:rsidRPr="006B27C6">
        <w:rPr>
          <w:b/>
        </w:rPr>
        <w:t>jednom origin</w:t>
      </w:r>
      <w:r w:rsidR="005A66E8" w:rsidRPr="006B27C6">
        <w:rPr>
          <w:b/>
        </w:rPr>
        <w:t>ále</w:t>
      </w:r>
      <w:r w:rsidR="001A55C7" w:rsidRPr="006B27C6">
        <w:rPr>
          <w:b/>
        </w:rPr>
        <w:t>. K listinné na</w:t>
      </w:r>
      <w:r w:rsidR="007D6291" w:rsidRPr="006B27C6">
        <w:rPr>
          <w:b/>
        </w:rPr>
        <w:t xml:space="preserve">bídce je možné přiložit nabídku </w:t>
      </w:r>
      <w:r w:rsidR="005A66E8" w:rsidRPr="006B27C6">
        <w:rPr>
          <w:b/>
        </w:rPr>
        <w:t>v elektronické podobě na CD/DVD.</w:t>
      </w:r>
      <w:r w:rsidR="00FF4AA1">
        <w:rPr>
          <w:b/>
        </w:rPr>
        <w:t xml:space="preserve"> </w:t>
      </w:r>
      <w:r w:rsidR="005A66E8" w:rsidRPr="006B27C6">
        <w:rPr>
          <w:b/>
        </w:rPr>
        <w:t>V případě pochybností budou vždy rozhodné údaje v originálu nabídky.</w:t>
      </w:r>
    </w:p>
    <w:p w14:paraId="6D81A526" w14:textId="77777777" w:rsidR="005B488A" w:rsidRDefault="005B488A" w:rsidP="00C963BE">
      <w:pPr>
        <w:pStyle w:val="Bezmezer"/>
        <w:jc w:val="both"/>
      </w:pPr>
    </w:p>
    <w:p w14:paraId="21A9984B" w14:textId="77777777" w:rsidR="008C0798" w:rsidRPr="00B2607C" w:rsidRDefault="00B2607C" w:rsidP="00B2607C">
      <w:pPr>
        <w:pStyle w:val="Bezmezer"/>
        <w:jc w:val="both"/>
        <w:rPr>
          <w:b/>
          <w:u w:val="single"/>
        </w:rPr>
      </w:pPr>
      <w:r w:rsidRPr="00A8681A">
        <w:rPr>
          <w:b/>
          <w:u w:val="single"/>
        </w:rPr>
        <w:t xml:space="preserve">VII.4. </w:t>
      </w:r>
      <w:r w:rsidR="008C0798" w:rsidRPr="00A8681A">
        <w:rPr>
          <w:b/>
          <w:u w:val="single"/>
        </w:rPr>
        <w:t>Elektronické nabídky</w:t>
      </w:r>
    </w:p>
    <w:p w14:paraId="024447E5" w14:textId="53593EAE" w:rsidR="009A21D2" w:rsidRPr="00077B8E" w:rsidRDefault="009A21D2" w:rsidP="009A21D2">
      <w:pPr>
        <w:spacing w:after="0" w:line="240" w:lineRule="auto"/>
        <w:jc w:val="both"/>
        <w:rPr>
          <w:rFonts w:eastAsiaTheme="minorHAnsi"/>
          <w:lang w:eastAsia="en-US"/>
        </w:rPr>
      </w:pPr>
      <w:r w:rsidRPr="009A21D2">
        <w:rPr>
          <w:rFonts w:eastAsiaTheme="minorHAnsi"/>
          <w:b/>
          <w:lang w:eastAsia="en-US"/>
        </w:rPr>
        <w:t>Nabídka v</w:t>
      </w:r>
      <w:r w:rsidR="005928B8">
        <w:rPr>
          <w:rFonts w:eastAsiaTheme="minorHAnsi"/>
          <w:b/>
          <w:lang w:eastAsia="en-US"/>
        </w:rPr>
        <w:t> </w:t>
      </w:r>
      <w:r w:rsidRPr="009A21D2">
        <w:rPr>
          <w:rFonts w:eastAsiaTheme="minorHAnsi"/>
          <w:b/>
          <w:lang w:eastAsia="en-US"/>
        </w:rPr>
        <w:t>elektronické podobě</w:t>
      </w:r>
      <w:r w:rsidRPr="009A21D2">
        <w:rPr>
          <w:rFonts w:eastAsiaTheme="minorHAnsi"/>
          <w:lang w:eastAsia="en-US"/>
        </w:rPr>
        <w:t xml:space="preserve"> musí být podána prostřednictvím elektronického nástroje E-ZAK v</w:t>
      </w:r>
      <w:r w:rsidR="00D16A0E">
        <w:rPr>
          <w:rFonts w:eastAsiaTheme="minorHAnsi"/>
          <w:lang w:eastAsia="en-US"/>
        </w:rPr>
        <w:t> </w:t>
      </w:r>
      <w:r w:rsidRPr="009A21D2">
        <w:rPr>
          <w:rFonts w:eastAsiaTheme="minorHAnsi"/>
          <w:lang w:eastAsia="en-US"/>
        </w:rPr>
        <w:t>detailu</w:t>
      </w:r>
      <w:r w:rsidR="00D16A0E">
        <w:rPr>
          <w:rFonts w:eastAsiaTheme="minorHAnsi"/>
          <w:lang w:eastAsia="en-US"/>
        </w:rPr>
        <w:t xml:space="preserve"> u příslušné</w:t>
      </w:r>
      <w:r w:rsidRPr="009A21D2">
        <w:rPr>
          <w:rFonts w:eastAsiaTheme="minorHAnsi"/>
          <w:lang w:eastAsia="en-US"/>
        </w:rPr>
        <w:t xml:space="preserve"> VZ na adrese: </w:t>
      </w:r>
      <w:hyperlink r:id="rId12" w:history="1">
        <w:r w:rsidR="007B02F9" w:rsidRPr="001B022C">
          <w:rPr>
            <w:rStyle w:val="Hypertextovodkaz"/>
            <w:rFonts w:cstheme="minorBidi"/>
          </w:rPr>
          <w:t>https://ezak.cnpk.cz/contract_display_7096.html</w:t>
        </w:r>
      </w:hyperlink>
    </w:p>
    <w:p w14:paraId="1086DD15" w14:textId="77777777" w:rsidR="009A21D2" w:rsidRPr="00077B8E" w:rsidRDefault="009A21D2" w:rsidP="009A21D2">
      <w:pPr>
        <w:spacing w:after="0" w:line="240" w:lineRule="auto"/>
        <w:jc w:val="both"/>
        <w:rPr>
          <w:rFonts w:eastAsiaTheme="minorHAnsi"/>
          <w:lang w:eastAsia="en-US"/>
        </w:rPr>
      </w:pPr>
    </w:p>
    <w:p w14:paraId="20DC2DA6" w14:textId="77777777" w:rsidR="009A21D2" w:rsidRPr="009A21D2" w:rsidRDefault="00A84E13" w:rsidP="009A21D2">
      <w:pPr>
        <w:spacing w:after="0" w:line="240" w:lineRule="auto"/>
        <w:jc w:val="both"/>
        <w:rPr>
          <w:rFonts w:eastAsiaTheme="minorHAnsi"/>
          <w:lang w:eastAsia="en-US"/>
        </w:rPr>
      </w:pPr>
      <w:r w:rsidRPr="00077B8E">
        <w:rPr>
          <w:rFonts w:eastAsiaTheme="minorHAnsi"/>
          <w:lang w:eastAsia="en-US"/>
        </w:rPr>
        <w:t>Dodavatel</w:t>
      </w:r>
      <w:r w:rsidR="009A21D2" w:rsidRPr="00077B8E">
        <w:rPr>
          <w:rFonts w:eastAsiaTheme="minorHAnsi"/>
          <w:lang w:eastAsia="en-US"/>
        </w:rPr>
        <w:t xml:space="preserve"> musí být nejdříve v</w:t>
      </w:r>
      <w:r w:rsidR="005928B8" w:rsidRPr="00077B8E">
        <w:rPr>
          <w:rFonts w:eastAsiaTheme="minorHAnsi"/>
          <w:lang w:eastAsia="en-US"/>
        </w:rPr>
        <w:t> </w:t>
      </w:r>
      <w:r w:rsidR="009A21D2" w:rsidRPr="00077B8E">
        <w:rPr>
          <w:rFonts w:eastAsiaTheme="minorHAnsi"/>
          <w:lang w:eastAsia="en-US"/>
        </w:rPr>
        <w:t xml:space="preserve">E-ZAK registrován. Elektronickou nabídku lze podat pouze po předchozím přihlášení do E-ZAK a musí být opatřena zaručeným elektronickým podpisem osoby oprávněné jednat jménem či za </w:t>
      </w:r>
      <w:r w:rsidRPr="00077B8E">
        <w:rPr>
          <w:rFonts w:eastAsiaTheme="minorHAnsi"/>
          <w:lang w:eastAsia="en-US"/>
        </w:rPr>
        <w:t>dodavatel</w:t>
      </w:r>
      <w:r w:rsidR="009A21D2" w:rsidRPr="00077B8E">
        <w:rPr>
          <w:rFonts w:eastAsiaTheme="minorHAnsi"/>
          <w:lang w:eastAsia="en-US"/>
        </w:rPr>
        <w:t>e. Postup při registraci je popsán v</w:t>
      </w:r>
      <w:r w:rsidR="005928B8" w:rsidRPr="00077B8E">
        <w:rPr>
          <w:rFonts w:eastAsiaTheme="minorHAnsi"/>
          <w:lang w:eastAsia="en-US"/>
        </w:rPr>
        <w:t> </w:t>
      </w:r>
      <w:r w:rsidR="00744236" w:rsidRPr="00077B8E">
        <w:rPr>
          <w:rFonts w:eastAsiaTheme="minorHAnsi"/>
          <w:lang w:eastAsia="en-US"/>
        </w:rPr>
        <w:t>P</w:t>
      </w:r>
      <w:r w:rsidR="009A21D2" w:rsidRPr="00077B8E">
        <w:rPr>
          <w:rFonts w:eastAsiaTheme="minorHAnsi"/>
          <w:lang w:eastAsia="en-US"/>
        </w:rPr>
        <w:t>říloze č. 5 Výzvy. Elektronický podpis musí být založen na osobním kvalifikovaném certifikátu a náležet osobě</w:t>
      </w:r>
      <w:r w:rsidR="009A21D2" w:rsidRPr="009A21D2">
        <w:rPr>
          <w:rFonts w:eastAsiaTheme="minorHAnsi"/>
          <w:lang w:eastAsia="en-US"/>
        </w:rPr>
        <w:t xml:space="preserve"> oprávněné jednat jménem či za </w:t>
      </w:r>
      <w:r>
        <w:rPr>
          <w:rFonts w:eastAsiaTheme="minorHAnsi"/>
          <w:lang w:eastAsia="en-US"/>
        </w:rPr>
        <w:t>dodavatel</w:t>
      </w:r>
      <w:r w:rsidR="009A21D2">
        <w:rPr>
          <w:rFonts w:eastAsiaTheme="minorHAnsi"/>
          <w:lang w:eastAsia="en-US"/>
        </w:rPr>
        <w:t>e</w:t>
      </w:r>
      <w:r w:rsidR="009A21D2" w:rsidRPr="009A21D2">
        <w:rPr>
          <w:rFonts w:eastAsiaTheme="minorHAnsi"/>
          <w:lang w:eastAsia="en-US"/>
        </w:rPr>
        <w:t>. Pokud nabídku elektronicky podepíše jiná osoba, musí být v</w:t>
      </w:r>
      <w:r w:rsidR="005928B8">
        <w:rPr>
          <w:rFonts w:eastAsiaTheme="minorHAnsi"/>
          <w:lang w:eastAsia="en-US"/>
        </w:rPr>
        <w:t> </w:t>
      </w:r>
      <w:r w:rsidR="009A21D2" w:rsidRPr="009A21D2">
        <w:rPr>
          <w:rFonts w:eastAsiaTheme="minorHAnsi"/>
          <w:lang w:eastAsia="en-US"/>
        </w:rPr>
        <w:t>nabídce přiložena plná moc, která ji k</w:t>
      </w:r>
      <w:r w:rsidR="005928B8">
        <w:rPr>
          <w:rFonts w:eastAsiaTheme="minorHAnsi"/>
          <w:lang w:eastAsia="en-US"/>
        </w:rPr>
        <w:t> </w:t>
      </w:r>
      <w:r w:rsidR="009A21D2" w:rsidRPr="009A21D2">
        <w:rPr>
          <w:rFonts w:eastAsiaTheme="minorHAnsi"/>
          <w:lang w:eastAsia="en-US"/>
        </w:rPr>
        <w:t>tomu opravňuje.</w:t>
      </w:r>
    </w:p>
    <w:p w14:paraId="39CFFA91" w14:textId="77777777" w:rsidR="009A21D2" w:rsidRPr="009A21D2" w:rsidRDefault="009A21D2" w:rsidP="009A21D2">
      <w:pPr>
        <w:spacing w:after="0" w:line="240" w:lineRule="auto"/>
        <w:jc w:val="both"/>
        <w:rPr>
          <w:rFonts w:eastAsiaTheme="minorHAnsi"/>
          <w:lang w:eastAsia="en-US"/>
        </w:rPr>
      </w:pPr>
      <w:r w:rsidRPr="009A21D2">
        <w:rPr>
          <w:rFonts w:eastAsiaTheme="minorHAnsi"/>
          <w:lang w:eastAsia="en-US"/>
        </w:rPr>
        <w:t xml:space="preserve">Jednotlivé soubory elektronické nabídky musí být označeny tak, aby bylo patrné, že se jedná o nabídku na veřejnou zakázku. Pokud </w:t>
      </w:r>
      <w:r w:rsidR="00A84E13">
        <w:rPr>
          <w:rFonts w:eastAsiaTheme="minorHAnsi"/>
          <w:lang w:eastAsia="en-US"/>
        </w:rPr>
        <w:t>dodavatel</w:t>
      </w:r>
      <w:r w:rsidRPr="009A21D2">
        <w:rPr>
          <w:rFonts w:eastAsiaTheme="minorHAnsi"/>
          <w:lang w:eastAsia="en-US"/>
        </w:rPr>
        <w:t xml:space="preserve"> vkládá více souborů, budou jednotlivé soubory očíslovány vzestupnou řadou a označeny názvem dokumentu. V</w:t>
      </w:r>
      <w:r w:rsidR="005928B8">
        <w:rPr>
          <w:rFonts w:eastAsiaTheme="minorHAnsi"/>
          <w:lang w:eastAsia="en-US"/>
        </w:rPr>
        <w:t> </w:t>
      </w:r>
      <w:r w:rsidRPr="009A21D2">
        <w:rPr>
          <w:rFonts w:eastAsiaTheme="minorHAnsi"/>
          <w:lang w:eastAsia="en-US"/>
        </w:rPr>
        <w:t xml:space="preserve">případě komprimace </w:t>
      </w:r>
      <w:r w:rsidR="00A84E13">
        <w:rPr>
          <w:rFonts w:eastAsiaTheme="minorHAnsi"/>
          <w:lang w:eastAsia="en-US"/>
        </w:rPr>
        <w:t>dodavatel</w:t>
      </w:r>
      <w:r w:rsidRPr="009A21D2">
        <w:rPr>
          <w:rFonts w:eastAsiaTheme="minorHAnsi"/>
          <w:lang w:eastAsia="en-US"/>
        </w:rPr>
        <w:t xml:space="preserve"> použije formát .ZIP nebo .RAR. Maximální velikost jednotlivých souborů v</w:t>
      </w:r>
      <w:r w:rsidR="005928B8">
        <w:rPr>
          <w:rFonts w:eastAsiaTheme="minorHAnsi"/>
          <w:lang w:eastAsia="en-US"/>
        </w:rPr>
        <w:t> </w:t>
      </w:r>
      <w:r w:rsidRPr="009A21D2">
        <w:rPr>
          <w:rFonts w:eastAsiaTheme="minorHAnsi"/>
          <w:lang w:eastAsia="en-US"/>
        </w:rPr>
        <w:t>E-ZAK je omezena, ale počet dokumentů v</w:t>
      </w:r>
      <w:r w:rsidR="005928B8">
        <w:rPr>
          <w:rFonts w:eastAsiaTheme="minorHAnsi"/>
          <w:lang w:eastAsia="en-US"/>
        </w:rPr>
        <w:t> </w:t>
      </w:r>
      <w:r w:rsidRPr="009A21D2">
        <w:rPr>
          <w:rFonts w:eastAsiaTheme="minorHAnsi"/>
          <w:lang w:eastAsia="en-US"/>
        </w:rPr>
        <w:t>nabídce není omezen.</w:t>
      </w:r>
    </w:p>
    <w:p w14:paraId="7ACC6E87" w14:textId="77777777" w:rsidR="006B5BFD" w:rsidRDefault="009A21D2" w:rsidP="006B5BFD">
      <w:pPr>
        <w:pStyle w:val="Bezmezer"/>
        <w:jc w:val="both"/>
      </w:pPr>
      <w:r w:rsidRPr="009A21D2">
        <w:rPr>
          <w:rFonts w:eastAsiaTheme="minorHAnsi"/>
          <w:lang w:eastAsia="en-US"/>
        </w:rPr>
        <w:t xml:space="preserve">Dokumenty, které musí být podepsány osobou oprávněnou jednat jménem či za </w:t>
      </w:r>
      <w:r w:rsidR="00A84E13">
        <w:rPr>
          <w:rFonts w:eastAsiaTheme="minorHAnsi"/>
          <w:lang w:eastAsia="en-US"/>
        </w:rPr>
        <w:t>dodavatel</w:t>
      </w:r>
      <w:r>
        <w:rPr>
          <w:rFonts w:eastAsiaTheme="minorHAnsi"/>
          <w:lang w:eastAsia="en-US"/>
        </w:rPr>
        <w:t>e</w:t>
      </w:r>
      <w:r w:rsidRPr="009A21D2">
        <w:rPr>
          <w:rFonts w:eastAsiaTheme="minorHAnsi"/>
          <w:lang w:eastAsia="en-US"/>
        </w:rPr>
        <w:t>, je nutné do E-ZAK vložit opatřené elektronickým podpisem této osoby (nejlépe v</w:t>
      </w:r>
      <w:r w:rsidR="005928B8">
        <w:rPr>
          <w:rFonts w:eastAsiaTheme="minorHAnsi"/>
          <w:lang w:eastAsia="en-US"/>
        </w:rPr>
        <w:t> </w:t>
      </w:r>
      <w:r w:rsidRPr="009A21D2">
        <w:rPr>
          <w:rFonts w:eastAsiaTheme="minorHAnsi"/>
          <w:lang w:eastAsia="en-US"/>
        </w:rPr>
        <w:t>naskenované podobě ve formátu .PDF, popř. v</w:t>
      </w:r>
      <w:r w:rsidR="005928B8">
        <w:rPr>
          <w:rFonts w:eastAsiaTheme="minorHAnsi"/>
          <w:lang w:eastAsia="en-US"/>
        </w:rPr>
        <w:t> </w:t>
      </w:r>
      <w:r w:rsidRPr="009A21D2">
        <w:rPr>
          <w:rFonts w:eastAsiaTheme="minorHAnsi"/>
          <w:lang w:eastAsia="en-US"/>
        </w:rPr>
        <w:t>jiném formátu opatřeném elektronickým podpisem).</w:t>
      </w:r>
      <w:r w:rsidR="006B5BFD">
        <w:rPr>
          <w:rFonts w:eastAsiaTheme="minorHAnsi"/>
          <w:lang w:eastAsia="en-US"/>
        </w:rPr>
        <w:t xml:space="preserve"> </w:t>
      </w:r>
      <w:r w:rsidR="006B5BFD">
        <w:t>Zadavatel doporučuje, aby zadavatel podával elektronickou nabídku v jednom datovém souboru (PDF, DOC apod.).</w:t>
      </w:r>
    </w:p>
    <w:p w14:paraId="0FB939CA" w14:textId="77777777" w:rsidR="009A21D2" w:rsidRPr="009A21D2" w:rsidRDefault="009A21D2" w:rsidP="009A21D2">
      <w:pPr>
        <w:spacing w:after="0" w:line="240" w:lineRule="auto"/>
        <w:jc w:val="both"/>
        <w:rPr>
          <w:rFonts w:eastAsiaTheme="minorHAnsi"/>
          <w:lang w:eastAsia="en-US"/>
        </w:rPr>
      </w:pPr>
    </w:p>
    <w:p w14:paraId="4FEAC0E4" w14:textId="77777777" w:rsidR="008C0798" w:rsidRPr="000C29BB" w:rsidRDefault="000C29BB" w:rsidP="000C29BB">
      <w:pPr>
        <w:pStyle w:val="Bezmezer"/>
        <w:jc w:val="both"/>
        <w:rPr>
          <w:b/>
          <w:u w:val="single"/>
        </w:rPr>
      </w:pPr>
      <w:r w:rsidRPr="000C29BB">
        <w:rPr>
          <w:b/>
          <w:u w:val="single"/>
        </w:rPr>
        <w:t xml:space="preserve">VII.5. </w:t>
      </w:r>
      <w:r w:rsidR="008C0798" w:rsidRPr="000C29BB">
        <w:rPr>
          <w:b/>
          <w:u w:val="single"/>
        </w:rPr>
        <w:t>Obsah nabídky</w:t>
      </w:r>
    </w:p>
    <w:p w14:paraId="7BF6C1BE" w14:textId="77777777" w:rsidR="000C29BB" w:rsidRDefault="000C29BB" w:rsidP="000C29BB">
      <w:pPr>
        <w:pStyle w:val="Bezmezer"/>
        <w:jc w:val="both"/>
      </w:pPr>
      <w:r>
        <w:t xml:space="preserve">Zadavatel doporučuje </w:t>
      </w:r>
      <w:r w:rsidR="00A84E13">
        <w:t>dodavatel</w:t>
      </w:r>
      <w:r w:rsidR="00A124F5">
        <w:t>ům</w:t>
      </w:r>
      <w:r>
        <w:t>, aby zpracovali a předložili nabídku v</w:t>
      </w:r>
      <w:r w:rsidR="005928B8">
        <w:t> </w:t>
      </w:r>
      <w:r>
        <w:t>níže uvedeném členění:</w:t>
      </w:r>
    </w:p>
    <w:p w14:paraId="44738AD6" w14:textId="77777777" w:rsidR="00EB0544" w:rsidRDefault="00EB0544" w:rsidP="000C29BB">
      <w:pPr>
        <w:pStyle w:val="Bezmezer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4849"/>
      </w:tblGrid>
      <w:tr w:rsidR="00712A7E" w14:paraId="6C2FBA2A" w14:textId="77777777" w:rsidTr="001D78AE">
        <w:tc>
          <w:tcPr>
            <w:tcW w:w="959" w:type="dxa"/>
            <w:shd w:val="clear" w:color="auto" w:fill="BFBFBF" w:themeFill="background1" w:themeFillShade="BF"/>
          </w:tcPr>
          <w:p w14:paraId="1FA2147A" w14:textId="77777777" w:rsidR="00712A7E" w:rsidRDefault="00712A7E" w:rsidP="000C29BB">
            <w:pPr>
              <w:pStyle w:val="Bezmezer"/>
              <w:jc w:val="both"/>
            </w:pPr>
            <w:r>
              <w:lastRenderedPageBreak/>
              <w:t>Pořadí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7F852E8" w14:textId="77777777" w:rsidR="00712A7E" w:rsidRDefault="00712A7E" w:rsidP="000C29BB">
            <w:pPr>
              <w:pStyle w:val="Bezmezer"/>
              <w:jc w:val="both"/>
            </w:pPr>
            <w:r>
              <w:t>Dokument</w:t>
            </w:r>
          </w:p>
        </w:tc>
        <w:tc>
          <w:tcPr>
            <w:tcW w:w="4849" w:type="dxa"/>
            <w:shd w:val="clear" w:color="auto" w:fill="BFBFBF" w:themeFill="background1" w:themeFillShade="BF"/>
          </w:tcPr>
          <w:p w14:paraId="7C9145CD" w14:textId="77777777" w:rsidR="00712A7E" w:rsidRDefault="00712A7E" w:rsidP="000C29BB">
            <w:pPr>
              <w:pStyle w:val="Bezmezer"/>
              <w:jc w:val="both"/>
            </w:pPr>
            <w:r>
              <w:t>Popis</w:t>
            </w:r>
          </w:p>
        </w:tc>
      </w:tr>
      <w:tr w:rsidR="00712A7E" w14:paraId="03D7B452" w14:textId="77777777" w:rsidTr="001D78AE">
        <w:tc>
          <w:tcPr>
            <w:tcW w:w="959" w:type="dxa"/>
            <w:shd w:val="clear" w:color="auto" w:fill="D9D9D9" w:themeFill="background1" w:themeFillShade="D9"/>
          </w:tcPr>
          <w:p w14:paraId="7E05BE49" w14:textId="77777777" w:rsidR="00712A7E" w:rsidRDefault="00712A7E" w:rsidP="000C29BB">
            <w:pPr>
              <w:pStyle w:val="Bezmezer"/>
              <w:jc w:val="both"/>
            </w:pPr>
            <w:r>
              <w:t>1.</w:t>
            </w:r>
          </w:p>
        </w:tc>
        <w:tc>
          <w:tcPr>
            <w:tcW w:w="3402" w:type="dxa"/>
          </w:tcPr>
          <w:p w14:paraId="3D61FF6A" w14:textId="77777777" w:rsidR="00712A7E" w:rsidRDefault="00712A7E" w:rsidP="000C29BB">
            <w:pPr>
              <w:pStyle w:val="Bezmezer"/>
              <w:jc w:val="both"/>
            </w:pPr>
            <w:r>
              <w:t>Krycí list</w:t>
            </w:r>
            <w:r w:rsidR="003D1CA3">
              <w:t xml:space="preserve"> nabídky</w:t>
            </w:r>
          </w:p>
        </w:tc>
        <w:tc>
          <w:tcPr>
            <w:tcW w:w="4849" w:type="dxa"/>
          </w:tcPr>
          <w:p w14:paraId="739059F3" w14:textId="77777777" w:rsidR="00712A7E" w:rsidRPr="00077B8E" w:rsidRDefault="00712A7E" w:rsidP="00D666FC">
            <w:pPr>
              <w:pStyle w:val="Bezmezer"/>
              <w:jc w:val="both"/>
              <w:rPr>
                <w:sz w:val="20"/>
                <w:szCs w:val="20"/>
              </w:rPr>
            </w:pPr>
            <w:r w:rsidRPr="00077B8E">
              <w:rPr>
                <w:sz w:val="20"/>
                <w:szCs w:val="20"/>
              </w:rPr>
              <w:t xml:space="preserve">vyplněné údaje o </w:t>
            </w:r>
            <w:r w:rsidR="00A84E13" w:rsidRPr="00077B8E">
              <w:rPr>
                <w:sz w:val="20"/>
                <w:szCs w:val="20"/>
              </w:rPr>
              <w:t>dodavatel</w:t>
            </w:r>
            <w:r w:rsidR="00511E68" w:rsidRPr="00077B8E">
              <w:rPr>
                <w:sz w:val="20"/>
                <w:szCs w:val="20"/>
              </w:rPr>
              <w:t>i</w:t>
            </w:r>
            <w:r w:rsidR="00085237" w:rsidRPr="00077B8E">
              <w:rPr>
                <w:sz w:val="20"/>
                <w:szCs w:val="20"/>
              </w:rPr>
              <w:t xml:space="preserve">, </w:t>
            </w:r>
            <w:r w:rsidRPr="00077B8E">
              <w:rPr>
                <w:sz w:val="20"/>
                <w:szCs w:val="20"/>
              </w:rPr>
              <w:t>nabídkové ceně</w:t>
            </w:r>
            <w:r w:rsidR="00085237" w:rsidRPr="00077B8E">
              <w:rPr>
                <w:sz w:val="20"/>
                <w:szCs w:val="20"/>
              </w:rPr>
              <w:t xml:space="preserve">, </w:t>
            </w:r>
            <w:r w:rsidR="00D666FC" w:rsidRPr="00077B8E">
              <w:rPr>
                <w:sz w:val="20"/>
                <w:szCs w:val="20"/>
              </w:rPr>
              <w:t xml:space="preserve">prohlášení, že se dodavatel seznámil se zadávacími podmínkami, </w:t>
            </w:r>
            <w:r w:rsidR="00357E8F" w:rsidRPr="00077B8E">
              <w:rPr>
                <w:sz w:val="20"/>
                <w:szCs w:val="20"/>
              </w:rPr>
              <w:t>pod</w:t>
            </w:r>
            <w:r w:rsidR="0084047B" w:rsidRPr="00077B8E">
              <w:rPr>
                <w:sz w:val="20"/>
                <w:szCs w:val="20"/>
              </w:rPr>
              <w:t xml:space="preserve">pis oprávněné osoby (Příloha č. 1 </w:t>
            </w:r>
            <w:r w:rsidR="00A124F5" w:rsidRPr="00077B8E">
              <w:rPr>
                <w:sz w:val="20"/>
                <w:szCs w:val="20"/>
              </w:rPr>
              <w:t>Výzvy</w:t>
            </w:r>
            <w:r w:rsidR="00357E8F" w:rsidRPr="00077B8E">
              <w:rPr>
                <w:sz w:val="20"/>
                <w:szCs w:val="20"/>
              </w:rPr>
              <w:t>)</w:t>
            </w:r>
          </w:p>
        </w:tc>
      </w:tr>
      <w:tr w:rsidR="00712A7E" w14:paraId="715D658A" w14:textId="77777777" w:rsidTr="001D78AE">
        <w:tc>
          <w:tcPr>
            <w:tcW w:w="959" w:type="dxa"/>
            <w:shd w:val="clear" w:color="auto" w:fill="D9D9D9" w:themeFill="background1" w:themeFillShade="D9"/>
          </w:tcPr>
          <w:p w14:paraId="052D56C7" w14:textId="77777777" w:rsidR="00712A7E" w:rsidRDefault="00712A7E" w:rsidP="000C29BB">
            <w:pPr>
              <w:pStyle w:val="Bezmezer"/>
              <w:jc w:val="both"/>
            </w:pPr>
            <w:r>
              <w:t>2.</w:t>
            </w:r>
          </w:p>
        </w:tc>
        <w:tc>
          <w:tcPr>
            <w:tcW w:w="3402" w:type="dxa"/>
          </w:tcPr>
          <w:p w14:paraId="3766D17B" w14:textId="77777777" w:rsidR="00712A7E" w:rsidRDefault="00712A7E" w:rsidP="000C29BB">
            <w:pPr>
              <w:pStyle w:val="Bezmezer"/>
              <w:jc w:val="both"/>
            </w:pPr>
            <w:r>
              <w:t>Obsah</w:t>
            </w:r>
          </w:p>
        </w:tc>
        <w:tc>
          <w:tcPr>
            <w:tcW w:w="4849" w:type="dxa"/>
          </w:tcPr>
          <w:p w14:paraId="7E7F3691" w14:textId="77777777" w:rsidR="00712A7E" w:rsidRPr="00077B8E" w:rsidRDefault="00712A7E" w:rsidP="00BF2D13">
            <w:pPr>
              <w:pStyle w:val="Bezmezer"/>
              <w:jc w:val="both"/>
              <w:rPr>
                <w:sz w:val="20"/>
                <w:szCs w:val="20"/>
              </w:rPr>
            </w:pPr>
            <w:r w:rsidRPr="00077B8E">
              <w:rPr>
                <w:sz w:val="20"/>
                <w:szCs w:val="20"/>
              </w:rPr>
              <w:t>názvy jednotlivých kapitol nabídky a čísla stránek</w:t>
            </w:r>
            <w:r w:rsidR="0084047B" w:rsidRPr="00077B8E">
              <w:rPr>
                <w:sz w:val="20"/>
                <w:szCs w:val="20"/>
              </w:rPr>
              <w:t xml:space="preserve"> </w:t>
            </w:r>
          </w:p>
        </w:tc>
      </w:tr>
      <w:tr w:rsidR="00712A7E" w14:paraId="328BBBAA" w14:textId="77777777" w:rsidTr="001D78AE">
        <w:tc>
          <w:tcPr>
            <w:tcW w:w="959" w:type="dxa"/>
            <w:shd w:val="clear" w:color="auto" w:fill="D9D9D9" w:themeFill="background1" w:themeFillShade="D9"/>
          </w:tcPr>
          <w:p w14:paraId="270D4B8E" w14:textId="77777777" w:rsidR="00712A7E" w:rsidRDefault="00712A7E" w:rsidP="000C29BB">
            <w:pPr>
              <w:pStyle w:val="Bezmezer"/>
              <w:jc w:val="both"/>
            </w:pPr>
            <w:r>
              <w:t>3.</w:t>
            </w:r>
          </w:p>
        </w:tc>
        <w:tc>
          <w:tcPr>
            <w:tcW w:w="3402" w:type="dxa"/>
          </w:tcPr>
          <w:p w14:paraId="44185A22" w14:textId="77777777" w:rsidR="00712A7E" w:rsidRDefault="00712A7E" w:rsidP="000C29BB">
            <w:pPr>
              <w:pStyle w:val="Bezmezer"/>
              <w:jc w:val="both"/>
            </w:pPr>
            <w:r w:rsidRPr="004A18DF">
              <w:t>Kvalifikace</w:t>
            </w:r>
          </w:p>
        </w:tc>
        <w:tc>
          <w:tcPr>
            <w:tcW w:w="4849" w:type="dxa"/>
          </w:tcPr>
          <w:p w14:paraId="75469221" w14:textId="77777777" w:rsidR="00712A7E" w:rsidRPr="00077B8E" w:rsidRDefault="00357E8F" w:rsidP="000C29BB">
            <w:pPr>
              <w:pStyle w:val="Bezmezer"/>
              <w:jc w:val="both"/>
              <w:rPr>
                <w:sz w:val="20"/>
                <w:szCs w:val="20"/>
              </w:rPr>
            </w:pPr>
            <w:r w:rsidRPr="00077B8E">
              <w:rPr>
                <w:sz w:val="20"/>
                <w:szCs w:val="20"/>
              </w:rPr>
              <w:t xml:space="preserve">čestné </w:t>
            </w:r>
            <w:r w:rsidR="003D1CA3" w:rsidRPr="00077B8E">
              <w:rPr>
                <w:sz w:val="20"/>
                <w:szCs w:val="20"/>
              </w:rPr>
              <w:t>prohlášení o splnění kvalifikačních předpokladů</w:t>
            </w:r>
            <w:r w:rsidRPr="00077B8E">
              <w:rPr>
                <w:sz w:val="20"/>
                <w:szCs w:val="20"/>
              </w:rPr>
              <w:t>, pod</w:t>
            </w:r>
            <w:r w:rsidR="0084047B" w:rsidRPr="00077B8E">
              <w:rPr>
                <w:sz w:val="20"/>
                <w:szCs w:val="20"/>
              </w:rPr>
              <w:t xml:space="preserve">pis oprávněné osoby (Příloha č. </w:t>
            </w:r>
            <w:r w:rsidR="00E92803" w:rsidRPr="00077B8E">
              <w:rPr>
                <w:sz w:val="20"/>
                <w:szCs w:val="20"/>
              </w:rPr>
              <w:t>3</w:t>
            </w:r>
            <w:r w:rsidR="0048501A" w:rsidRPr="00077B8E">
              <w:rPr>
                <w:sz w:val="20"/>
                <w:szCs w:val="20"/>
              </w:rPr>
              <w:t xml:space="preserve"> </w:t>
            </w:r>
            <w:r w:rsidR="00A124F5" w:rsidRPr="00077B8E">
              <w:rPr>
                <w:sz w:val="20"/>
                <w:szCs w:val="20"/>
              </w:rPr>
              <w:t>Výzvy</w:t>
            </w:r>
            <w:r w:rsidRPr="00077B8E">
              <w:rPr>
                <w:sz w:val="20"/>
                <w:szCs w:val="20"/>
              </w:rPr>
              <w:t>), kopie požadovaných dokladů</w:t>
            </w:r>
          </w:p>
          <w:p w14:paraId="2F60FCA4" w14:textId="77777777" w:rsidR="00357E8F" w:rsidRPr="00077B8E" w:rsidRDefault="00357E8F" w:rsidP="00691067">
            <w:pPr>
              <w:pStyle w:val="Bezmezer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77B8E">
              <w:rPr>
                <w:sz w:val="20"/>
                <w:szCs w:val="20"/>
              </w:rPr>
              <w:t xml:space="preserve">základní </w:t>
            </w:r>
            <w:r w:rsidR="003B3DC4" w:rsidRPr="00077B8E">
              <w:rPr>
                <w:sz w:val="20"/>
                <w:szCs w:val="20"/>
              </w:rPr>
              <w:t>způsobilost</w:t>
            </w:r>
          </w:p>
          <w:p w14:paraId="36C8F4C6" w14:textId="77777777" w:rsidR="00357E8F" w:rsidRPr="00077B8E" w:rsidRDefault="00357E8F" w:rsidP="00691067">
            <w:pPr>
              <w:pStyle w:val="Bezmezer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77B8E">
              <w:rPr>
                <w:sz w:val="20"/>
                <w:szCs w:val="20"/>
              </w:rPr>
              <w:t xml:space="preserve">profesní </w:t>
            </w:r>
            <w:r w:rsidR="003B3DC4" w:rsidRPr="00077B8E">
              <w:rPr>
                <w:sz w:val="20"/>
                <w:szCs w:val="20"/>
              </w:rPr>
              <w:t>způsobilost</w:t>
            </w:r>
          </w:p>
          <w:p w14:paraId="5663178F" w14:textId="77777777" w:rsidR="00453489" w:rsidRPr="00077B8E" w:rsidRDefault="00182BFF" w:rsidP="00691067">
            <w:pPr>
              <w:pStyle w:val="Bezmezer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77B8E">
              <w:rPr>
                <w:sz w:val="20"/>
                <w:szCs w:val="20"/>
              </w:rPr>
              <w:t>technické kvalifikační předpokl</w:t>
            </w:r>
            <w:r w:rsidR="00453489" w:rsidRPr="00077B8E">
              <w:rPr>
                <w:sz w:val="20"/>
                <w:szCs w:val="20"/>
              </w:rPr>
              <w:t>ady</w:t>
            </w:r>
          </w:p>
        </w:tc>
      </w:tr>
      <w:tr w:rsidR="00712A7E" w14:paraId="59AACA1E" w14:textId="77777777" w:rsidTr="001D78AE">
        <w:tc>
          <w:tcPr>
            <w:tcW w:w="959" w:type="dxa"/>
            <w:shd w:val="clear" w:color="auto" w:fill="D9D9D9" w:themeFill="background1" w:themeFillShade="D9"/>
          </w:tcPr>
          <w:p w14:paraId="35AB461F" w14:textId="77777777" w:rsidR="00712A7E" w:rsidRDefault="00712A7E" w:rsidP="000C29BB">
            <w:pPr>
              <w:pStyle w:val="Bezmezer"/>
              <w:jc w:val="both"/>
            </w:pPr>
            <w:r>
              <w:t>4.</w:t>
            </w:r>
          </w:p>
        </w:tc>
        <w:tc>
          <w:tcPr>
            <w:tcW w:w="3402" w:type="dxa"/>
          </w:tcPr>
          <w:p w14:paraId="06ADD32E" w14:textId="77777777" w:rsidR="00712A7E" w:rsidRDefault="00BB283A" w:rsidP="000C29BB">
            <w:pPr>
              <w:pStyle w:val="Bezmezer"/>
              <w:jc w:val="both"/>
            </w:pPr>
            <w:r>
              <w:t>Návrh Smlouvy o Dílo</w:t>
            </w:r>
          </w:p>
        </w:tc>
        <w:tc>
          <w:tcPr>
            <w:tcW w:w="4849" w:type="dxa"/>
          </w:tcPr>
          <w:p w14:paraId="558B3CDD" w14:textId="77777777" w:rsidR="00712A7E" w:rsidRPr="00077B8E" w:rsidRDefault="00357E8F" w:rsidP="00793C1B">
            <w:pPr>
              <w:pStyle w:val="Bezmezer"/>
              <w:jc w:val="both"/>
              <w:rPr>
                <w:sz w:val="20"/>
                <w:szCs w:val="20"/>
              </w:rPr>
            </w:pPr>
            <w:r w:rsidRPr="00077B8E">
              <w:rPr>
                <w:sz w:val="20"/>
                <w:szCs w:val="20"/>
              </w:rPr>
              <w:t xml:space="preserve">vyplněné údaje o </w:t>
            </w:r>
            <w:r w:rsidR="00A84E13" w:rsidRPr="00077B8E">
              <w:rPr>
                <w:sz w:val="20"/>
                <w:szCs w:val="20"/>
              </w:rPr>
              <w:t>dodavatel</w:t>
            </w:r>
            <w:r w:rsidR="00A124F5" w:rsidRPr="00077B8E">
              <w:rPr>
                <w:sz w:val="20"/>
                <w:szCs w:val="20"/>
              </w:rPr>
              <w:t>i</w:t>
            </w:r>
            <w:r w:rsidRPr="00077B8E">
              <w:rPr>
                <w:sz w:val="20"/>
                <w:szCs w:val="20"/>
              </w:rPr>
              <w:t xml:space="preserve">, </w:t>
            </w:r>
            <w:r w:rsidR="00757CB1" w:rsidRPr="00077B8E">
              <w:rPr>
                <w:sz w:val="20"/>
                <w:szCs w:val="20"/>
              </w:rPr>
              <w:t>nabídkové ceně</w:t>
            </w:r>
            <w:r w:rsidR="00793C1B" w:rsidRPr="00077B8E">
              <w:rPr>
                <w:sz w:val="20"/>
                <w:szCs w:val="20"/>
              </w:rPr>
              <w:t xml:space="preserve"> VZ, </w:t>
            </w:r>
            <w:r w:rsidRPr="00077B8E">
              <w:rPr>
                <w:sz w:val="20"/>
                <w:szCs w:val="20"/>
              </w:rPr>
              <w:t xml:space="preserve">kontaktní osobě, (Příloha č. </w:t>
            </w:r>
            <w:r w:rsidR="00757CB1" w:rsidRPr="00077B8E">
              <w:rPr>
                <w:sz w:val="20"/>
                <w:szCs w:val="20"/>
              </w:rPr>
              <w:t>2</w:t>
            </w:r>
            <w:r w:rsidR="00793C1B" w:rsidRPr="00077B8E">
              <w:rPr>
                <w:sz w:val="20"/>
                <w:szCs w:val="20"/>
              </w:rPr>
              <w:t xml:space="preserve"> </w:t>
            </w:r>
            <w:r w:rsidR="00511E68" w:rsidRPr="00077B8E">
              <w:rPr>
                <w:sz w:val="20"/>
                <w:szCs w:val="20"/>
              </w:rPr>
              <w:t>Výzvy</w:t>
            </w:r>
            <w:r w:rsidRPr="00077B8E">
              <w:rPr>
                <w:sz w:val="20"/>
                <w:szCs w:val="20"/>
              </w:rPr>
              <w:t>)</w:t>
            </w:r>
          </w:p>
        </w:tc>
      </w:tr>
      <w:tr w:rsidR="005A4C88" w14:paraId="2FEA9A58" w14:textId="77777777" w:rsidTr="001D78AE">
        <w:tc>
          <w:tcPr>
            <w:tcW w:w="959" w:type="dxa"/>
            <w:shd w:val="clear" w:color="auto" w:fill="D9D9D9" w:themeFill="background1" w:themeFillShade="D9"/>
          </w:tcPr>
          <w:p w14:paraId="0818C6F4" w14:textId="77777777" w:rsidR="005A4C88" w:rsidRDefault="005A4C88" w:rsidP="000C29BB">
            <w:pPr>
              <w:pStyle w:val="Bezmezer"/>
              <w:jc w:val="both"/>
            </w:pPr>
            <w:r>
              <w:t>5.</w:t>
            </w:r>
          </w:p>
        </w:tc>
        <w:tc>
          <w:tcPr>
            <w:tcW w:w="3402" w:type="dxa"/>
          </w:tcPr>
          <w:p w14:paraId="39954141" w14:textId="77777777" w:rsidR="005A4C88" w:rsidRDefault="005A4C88" w:rsidP="000C29BB">
            <w:pPr>
              <w:pStyle w:val="Bezmezer"/>
              <w:jc w:val="both"/>
            </w:pPr>
            <w:r>
              <w:t>Soupis prací vč. VV</w:t>
            </w:r>
          </w:p>
        </w:tc>
        <w:tc>
          <w:tcPr>
            <w:tcW w:w="4849" w:type="dxa"/>
          </w:tcPr>
          <w:p w14:paraId="2DF52073" w14:textId="77777777" w:rsidR="005A4C88" w:rsidRPr="00077B8E" w:rsidRDefault="005A4C88" w:rsidP="00087F56">
            <w:pPr>
              <w:pStyle w:val="Bezmezer"/>
              <w:jc w:val="both"/>
              <w:rPr>
                <w:sz w:val="20"/>
                <w:szCs w:val="20"/>
              </w:rPr>
            </w:pPr>
            <w:r w:rsidRPr="00077B8E">
              <w:rPr>
                <w:sz w:val="20"/>
                <w:szCs w:val="20"/>
              </w:rPr>
              <w:t xml:space="preserve">Oceněný soupis prací vč. VV (Příloha č. </w:t>
            </w:r>
            <w:r w:rsidR="00E92803" w:rsidRPr="00077B8E">
              <w:rPr>
                <w:sz w:val="20"/>
                <w:szCs w:val="20"/>
              </w:rPr>
              <w:t>7</w:t>
            </w:r>
            <w:r w:rsidRPr="00077B8E">
              <w:rPr>
                <w:sz w:val="20"/>
                <w:szCs w:val="20"/>
              </w:rPr>
              <w:t xml:space="preserve"> Výzvy)</w:t>
            </w:r>
          </w:p>
        </w:tc>
      </w:tr>
      <w:tr w:rsidR="00712A7E" w14:paraId="1412EC61" w14:textId="77777777" w:rsidTr="001D78AE">
        <w:tc>
          <w:tcPr>
            <w:tcW w:w="959" w:type="dxa"/>
            <w:shd w:val="clear" w:color="auto" w:fill="D9D9D9" w:themeFill="background1" w:themeFillShade="D9"/>
          </w:tcPr>
          <w:p w14:paraId="562FEF25" w14:textId="77777777" w:rsidR="00712A7E" w:rsidRDefault="005A4C88" w:rsidP="00B21E83">
            <w:pPr>
              <w:pStyle w:val="Bezmezer"/>
              <w:jc w:val="both"/>
            </w:pPr>
            <w:r>
              <w:t>6</w:t>
            </w:r>
            <w:r w:rsidR="00712A7E">
              <w:t>.</w:t>
            </w:r>
          </w:p>
        </w:tc>
        <w:tc>
          <w:tcPr>
            <w:tcW w:w="3402" w:type="dxa"/>
          </w:tcPr>
          <w:p w14:paraId="07F63BBB" w14:textId="77777777" w:rsidR="00712A7E" w:rsidRDefault="00712A7E" w:rsidP="000C29BB">
            <w:pPr>
              <w:pStyle w:val="Bezmezer"/>
              <w:jc w:val="both"/>
            </w:pPr>
            <w:r>
              <w:t>Ostatní dokumenty</w:t>
            </w:r>
          </w:p>
        </w:tc>
        <w:tc>
          <w:tcPr>
            <w:tcW w:w="4849" w:type="dxa"/>
          </w:tcPr>
          <w:p w14:paraId="0C5E2DE2" w14:textId="77777777" w:rsidR="00712A7E" w:rsidRPr="00077B8E" w:rsidRDefault="00DB494E" w:rsidP="00A124F5">
            <w:pPr>
              <w:pStyle w:val="Bezmezer"/>
              <w:jc w:val="both"/>
              <w:rPr>
                <w:sz w:val="20"/>
                <w:szCs w:val="20"/>
              </w:rPr>
            </w:pPr>
            <w:r w:rsidRPr="00077B8E">
              <w:rPr>
                <w:sz w:val="20"/>
                <w:szCs w:val="20"/>
              </w:rPr>
              <w:t xml:space="preserve">Seznam poddodavatelů (Příloha č. 4 Výzvy) a </w:t>
            </w:r>
            <w:r w:rsidR="00712A7E" w:rsidRPr="00077B8E">
              <w:rPr>
                <w:sz w:val="20"/>
                <w:szCs w:val="20"/>
              </w:rPr>
              <w:t xml:space="preserve">jakékoliv jiné dokumenty, přílohy či informace, které se vztahují k VZ nebo </w:t>
            </w:r>
            <w:r w:rsidR="00A84E13" w:rsidRPr="00077B8E">
              <w:rPr>
                <w:sz w:val="20"/>
                <w:szCs w:val="20"/>
              </w:rPr>
              <w:t>dodavatel</w:t>
            </w:r>
            <w:r w:rsidR="00A124F5" w:rsidRPr="00077B8E">
              <w:rPr>
                <w:sz w:val="20"/>
                <w:szCs w:val="20"/>
              </w:rPr>
              <w:t>i</w:t>
            </w:r>
          </w:p>
        </w:tc>
      </w:tr>
    </w:tbl>
    <w:p w14:paraId="3502FE56" w14:textId="77777777" w:rsidR="000C29BB" w:rsidRDefault="000C29BB" w:rsidP="000C29BB">
      <w:pPr>
        <w:pStyle w:val="Bezmezer"/>
        <w:jc w:val="both"/>
      </w:pPr>
    </w:p>
    <w:p w14:paraId="18F2F55C" w14:textId="4EC57A52" w:rsidR="008C0798" w:rsidRDefault="00A84E13" w:rsidP="00654434">
      <w:pPr>
        <w:pStyle w:val="Bezmezer"/>
        <w:jc w:val="both"/>
      </w:pPr>
      <w:r>
        <w:t>Dodavatel</w:t>
      </w:r>
      <w:r w:rsidR="000C29BB">
        <w:t xml:space="preserve"> může využít vzory v přílohách </w:t>
      </w:r>
      <w:r w:rsidR="00511E68">
        <w:t>Výzvy</w:t>
      </w:r>
      <w:r w:rsidR="000C29BB">
        <w:t>. Nedodržení doporučeného formálního řazení nabídky nemá za následek vyřazení nabídky</w:t>
      </w:r>
      <w:r w:rsidR="00712A7E">
        <w:t>, nicméně je vhodné se řídit těmito pokyny, aby byla zajištěna operativní a transparentní kontrola nabídek hodnotící komisí.</w:t>
      </w:r>
    </w:p>
    <w:p w14:paraId="3BBB8E62" w14:textId="77777777" w:rsidR="00085237" w:rsidRDefault="00085237" w:rsidP="008C0798">
      <w:pPr>
        <w:pStyle w:val="Bezmezer"/>
        <w:ind w:left="1080"/>
        <w:jc w:val="both"/>
      </w:pPr>
    </w:p>
    <w:p w14:paraId="255215C7" w14:textId="77777777" w:rsidR="00540460" w:rsidRPr="008F1800" w:rsidRDefault="00540460" w:rsidP="00F06610">
      <w:pPr>
        <w:pStyle w:val="Bezmez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sz w:val="28"/>
          <w:szCs w:val="28"/>
        </w:rPr>
      </w:pPr>
      <w:r w:rsidRPr="008F1800">
        <w:rPr>
          <w:b/>
          <w:sz w:val="28"/>
          <w:szCs w:val="28"/>
        </w:rPr>
        <w:t>LHŮTA PRO PODÁNÍ NABÍDEK</w:t>
      </w:r>
    </w:p>
    <w:p w14:paraId="591A3468" w14:textId="77777777" w:rsidR="00540460" w:rsidRDefault="00540460" w:rsidP="00540460">
      <w:pPr>
        <w:pStyle w:val="Bezmezer"/>
        <w:ind w:left="1080"/>
        <w:jc w:val="both"/>
      </w:pPr>
    </w:p>
    <w:p w14:paraId="5D594DB3" w14:textId="77777777" w:rsidR="00540460" w:rsidRPr="003244A2" w:rsidRDefault="003244A2" w:rsidP="003244A2">
      <w:pPr>
        <w:pStyle w:val="Bezmezer"/>
        <w:jc w:val="both"/>
        <w:rPr>
          <w:b/>
          <w:u w:val="single"/>
        </w:rPr>
      </w:pPr>
      <w:r w:rsidRPr="003244A2">
        <w:rPr>
          <w:b/>
          <w:u w:val="single"/>
        </w:rPr>
        <w:t xml:space="preserve">VIII.1. </w:t>
      </w:r>
      <w:r w:rsidR="00540460" w:rsidRPr="003244A2">
        <w:rPr>
          <w:b/>
          <w:u w:val="single"/>
        </w:rPr>
        <w:t>Lhůta pro podání</w:t>
      </w:r>
      <w:r w:rsidRPr="003244A2">
        <w:rPr>
          <w:b/>
          <w:u w:val="single"/>
        </w:rPr>
        <w:t xml:space="preserve"> nabídek</w:t>
      </w:r>
    </w:p>
    <w:p w14:paraId="4606B6A6" w14:textId="31EE699B" w:rsidR="003244A2" w:rsidRPr="00F122DD" w:rsidRDefault="003244A2" w:rsidP="003244A2">
      <w:pPr>
        <w:pStyle w:val="Bezmezer"/>
        <w:jc w:val="both"/>
        <w:rPr>
          <w:strike/>
        </w:rPr>
      </w:pPr>
      <w:r w:rsidRPr="00077B8E">
        <w:t xml:space="preserve">Lhůtu pro podání nabídek stanoví </w:t>
      </w:r>
      <w:r w:rsidR="00936553" w:rsidRPr="00077B8E">
        <w:t>zadavatel do</w:t>
      </w:r>
      <w:r w:rsidR="00FE7F13" w:rsidRPr="00077B8E">
        <w:t xml:space="preserve"> </w:t>
      </w:r>
      <w:r w:rsidR="00F01538" w:rsidRPr="00F01538">
        <w:rPr>
          <w:b/>
          <w:sz w:val="28"/>
          <w:szCs w:val="28"/>
          <w:u w:val="single"/>
        </w:rPr>
        <w:t>20. 3</w:t>
      </w:r>
      <w:r w:rsidR="00936553" w:rsidRPr="00F01538">
        <w:rPr>
          <w:b/>
          <w:sz w:val="28"/>
          <w:szCs w:val="28"/>
          <w:u w:val="single"/>
        </w:rPr>
        <w:t>.</w:t>
      </w:r>
      <w:r w:rsidR="00143766" w:rsidRPr="00F01538">
        <w:rPr>
          <w:b/>
          <w:sz w:val="28"/>
          <w:szCs w:val="28"/>
          <w:u w:val="single"/>
        </w:rPr>
        <w:t xml:space="preserve"> </w:t>
      </w:r>
      <w:r w:rsidR="00936553" w:rsidRPr="00F01538">
        <w:rPr>
          <w:b/>
          <w:sz w:val="28"/>
          <w:szCs w:val="28"/>
          <w:u w:val="single"/>
        </w:rPr>
        <w:t>201</w:t>
      </w:r>
      <w:r w:rsidR="00F122DD" w:rsidRPr="00F01538">
        <w:rPr>
          <w:b/>
          <w:sz w:val="28"/>
          <w:szCs w:val="28"/>
          <w:u w:val="single"/>
        </w:rPr>
        <w:t>9</w:t>
      </w:r>
      <w:r w:rsidR="006473B0" w:rsidRPr="00F01538">
        <w:rPr>
          <w:b/>
          <w:sz w:val="28"/>
          <w:szCs w:val="28"/>
          <w:u w:val="single"/>
        </w:rPr>
        <w:t xml:space="preserve"> do </w:t>
      </w:r>
      <w:r w:rsidR="00654434" w:rsidRPr="00F01538">
        <w:rPr>
          <w:b/>
          <w:sz w:val="28"/>
          <w:szCs w:val="28"/>
          <w:u w:val="single"/>
        </w:rPr>
        <w:t>9</w:t>
      </w:r>
      <w:r w:rsidR="00E51FC6" w:rsidRPr="00F01538">
        <w:rPr>
          <w:b/>
          <w:sz w:val="28"/>
          <w:szCs w:val="28"/>
          <w:u w:val="single"/>
        </w:rPr>
        <w:t xml:space="preserve">:00 </w:t>
      </w:r>
      <w:r w:rsidRPr="00F01538">
        <w:rPr>
          <w:b/>
          <w:sz w:val="28"/>
          <w:szCs w:val="28"/>
          <w:u w:val="single"/>
        </w:rPr>
        <w:t>hodin</w:t>
      </w:r>
      <w:r w:rsidR="007B02F9" w:rsidRPr="00F01538">
        <w:t>.</w:t>
      </w:r>
    </w:p>
    <w:p w14:paraId="0A99EA5B" w14:textId="77777777" w:rsidR="00540460" w:rsidRDefault="00540460" w:rsidP="00540460">
      <w:pPr>
        <w:pStyle w:val="Bezmezer"/>
        <w:ind w:left="1080"/>
        <w:jc w:val="both"/>
      </w:pPr>
    </w:p>
    <w:p w14:paraId="4DC055B0" w14:textId="77777777" w:rsidR="00540460" w:rsidRPr="003244A2" w:rsidRDefault="003244A2" w:rsidP="003244A2">
      <w:pPr>
        <w:pStyle w:val="Bezmezer"/>
        <w:jc w:val="both"/>
        <w:rPr>
          <w:b/>
          <w:u w:val="single"/>
        </w:rPr>
      </w:pPr>
      <w:r w:rsidRPr="003244A2">
        <w:rPr>
          <w:b/>
          <w:u w:val="single"/>
        </w:rPr>
        <w:t xml:space="preserve">VIII.2. </w:t>
      </w:r>
      <w:r w:rsidR="00540460" w:rsidRPr="003244A2">
        <w:rPr>
          <w:b/>
          <w:u w:val="single"/>
        </w:rPr>
        <w:t>Místo podání</w:t>
      </w:r>
      <w:r w:rsidRPr="003244A2">
        <w:rPr>
          <w:b/>
          <w:u w:val="single"/>
        </w:rPr>
        <w:t xml:space="preserve"> nabídek</w:t>
      </w:r>
    </w:p>
    <w:p w14:paraId="66A4165B" w14:textId="77777777" w:rsidR="003244A2" w:rsidRDefault="00DF227C" w:rsidP="003244A2">
      <w:pPr>
        <w:pStyle w:val="Bezmezer"/>
        <w:jc w:val="both"/>
      </w:pPr>
      <w:r>
        <w:rPr>
          <w:b/>
        </w:rPr>
        <w:t>Nabídky v listinné</w:t>
      </w:r>
      <w:r w:rsidR="003244A2" w:rsidRPr="003244A2">
        <w:rPr>
          <w:b/>
        </w:rPr>
        <w:t xml:space="preserve"> podobě</w:t>
      </w:r>
      <w:r w:rsidR="003244A2">
        <w:t xml:space="preserve"> se podávají do sídla administrátora: </w:t>
      </w:r>
    </w:p>
    <w:p w14:paraId="3FFA7D98" w14:textId="77777777" w:rsidR="003244A2" w:rsidRDefault="003244A2" w:rsidP="003244A2">
      <w:pPr>
        <w:pStyle w:val="Bezmezer"/>
        <w:jc w:val="both"/>
        <w:rPr>
          <w:b/>
        </w:rPr>
      </w:pPr>
      <w:r w:rsidRPr="003244A2">
        <w:rPr>
          <w:b/>
        </w:rPr>
        <w:t>Centrální nákup, příspěvková organizace</w:t>
      </w:r>
    </w:p>
    <w:p w14:paraId="07B11693" w14:textId="77777777" w:rsidR="003244A2" w:rsidRDefault="003244A2" w:rsidP="003244A2">
      <w:pPr>
        <w:pStyle w:val="Bezmezer"/>
        <w:jc w:val="both"/>
      </w:pPr>
      <w:r>
        <w:t>Vejprnická 663/56, 318 00 Plzeň</w:t>
      </w:r>
    </w:p>
    <w:p w14:paraId="2FBBBD86" w14:textId="77777777" w:rsidR="003244A2" w:rsidRDefault="003244A2" w:rsidP="003244A2">
      <w:pPr>
        <w:pStyle w:val="Bezmezer"/>
        <w:jc w:val="both"/>
      </w:pPr>
      <w:r>
        <w:t>3. patro, podatelna</w:t>
      </w:r>
    </w:p>
    <w:p w14:paraId="50629964" w14:textId="77777777" w:rsidR="003244A2" w:rsidRDefault="003244A2" w:rsidP="003244A2">
      <w:pPr>
        <w:pStyle w:val="Bezmezer"/>
        <w:jc w:val="both"/>
      </w:pPr>
      <w:r>
        <w:t>areál Středního odborného učiliště elektrotechnického, pavilon 5</w:t>
      </w:r>
    </w:p>
    <w:p w14:paraId="71A377C1" w14:textId="77777777" w:rsidR="00CD06D2" w:rsidRDefault="00CD06D2" w:rsidP="003244A2">
      <w:pPr>
        <w:pStyle w:val="Bezmezer"/>
        <w:jc w:val="both"/>
      </w:pPr>
      <w:r>
        <w:t>pracovní doba: pondělí-pátek 8:00-11:00, 12:00-1</w:t>
      </w:r>
      <w:r w:rsidR="002A5F78">
        <w:t>4</w:t>
      </w:r>
      <w:r>
        <w:t>:00</w:t>
      </w:r>
    </w:p>
    <w:p w14:paraId="27360C91" w14:textId="77777777" w:rsidR="00540460" w:rsidRDefault="00540460" w:rsidP="00CD06D2">
      <w:pPr>
        <w:pStyle w:val="Bezmezer"/>
        <w:jc w:val="both"/>
      </w:pPr>
    </w:p>
    <w:p w14:paraId="5F8CEE6A" w14:textId="544E67D2" w:rsidR="009A21D2" w:rsidRDefault="009A21D2" w:rsidP="003C7DD2">
      <w:pPr>
        <w:spacing w:after="0" w:line="240" w:lineRule="auto"/>
        <w:jc w:val="both"/>
      </w:pPr>
      <w:r w:rsidRPr="009A21D2">
        <w:rPr>
          <w:rFonts w:eastAsiaTheme="minorHAnsi"/>
          <w:b/>
          <w:lang w:eastAsia="en-US"/>
        </w:rPr>
        <w:t>Nabídky v elektronické podobě</w:t>
      </w:r>
      <w:r w:rsidRPr="009A21D2">
        <w:rPr>
          <w:rFonts w:eastAsiaTheme="minorHAnsi"/>
          <w:lang w:eastAsia="en-US"/>
        </w:rPr>
        <w:t xml:space="preserve"> se podávají prostřednictvím elektronického nástroje E-ZAK na profilu zadavatele: </w:t>
      </w:r>
      <w:hyperlink r:id="rId13" w:history="1">
        <w:r w:rsidR="00AC6668" w:rsidRPr="001B022C">
          <w:rPr>
            <w:rStyle w:val="Hypertextovodkaz"/>
            <w:rFonts w:cstheme="minorBidi"/>
          </w:rPr>
          <w:t>https://ezak.cnpk.cz/contract_display_7096.html</w:t>
        </w:r>
      </w:hyperlink>
      <w:r w:rsidR="00D01C43" w:rsidRPr="00077B8E">
        <w:t xml:space="preserve"> </w:t>
      </w:r>
      <w:r w:rsidR="003C7DD2" w:rsidRPr="00077B8E">
        <w:t>u příslušné veřejné</w:t>
      </w:r>
      <w:r w:rsidR="003C7DD2">
        <w:t xml:space="preserve"> zakázky.</w:t>
      </w:r>
    </w:p>
    <w:p w14:paraId="3CA34D3F" w14:textId="77777777" w:rsidR="00CD06D2" w:rsidRDefault="00CD06D2" w:rsidP="00CD06D2">
      <w:pPr>
        <w:pStyle w:val="Bezmezer"/>
        <w:jc w:val="both"/>
      </w:pPr>
      <w:r>
        <w:t xml:space="preserve">Nabídka musí být doručena do konce lhůty pro podání nabídek. Nabídka v listinné podobě musí být v této lhůtě přímo doručena do sídla (poštou, kurýrem, osobně), nestačí její odeslání držitelem poštovní licence. Zadavatel žádá </w:t>
      </w:r>
      <w:r w:rsidR="00A84E13">
        <w:t>dodavatel</w:t>
      </w:r>
      <w:r w:rsidR="00A124F5">
        <w:t>e</w:t>
      </w:r>
      <w:r>
        <w:t>, aby listinné nabídky odevzdávali pokud možn</w:t>
      </w:r>
      <w:r w:rsidR="004234A8">
        <w:t>o</w:t>
      </w:r>
      <w:r>
        <w:t xml:space="preserve"> během pracovní doby administrátora.</w:t>
      </w:r>
    </w:p>
    <w:p w14:paraId="5FD74393" w14:textId="77777777" w:rsidR="004234A8" w:rsidRDefault="004234A8" w:rsidP="00CD06D2">
      <w:pPr>
        <w:pStyle w:val="Bezmezer"/>
        <w:jc w:val="both"/>
      </w:pPr>
    </w:p>
    <w:p w14:paraId="60484880" w14:textId="77777777" w:rsidR="004234A8" w:rsidRDefault="004234A8" w:rsidP="00CD06D2">
      <w:pPr>
        <w:pStyle w:val="Bezmezer"/>
        <w:jc w:val="both"/>
      </w:pPr>
      <w:r>
        <w:t xml:space="preserve">Jestliže by došlo k prodloužení lhůty pro podání nabídek nebo ke změně místa přijímání či otevírání obálek s nabídkami, zadavatel toto s předstihem oznámí </w:t>
      </w:r>
      <w:r w:rsidR="00A84E13">
        <w:t>dodavatel</w:t>
      </w:r>
      <w:r w:rsidR="00A124F5">
        <w:t>ům</w:t>
      </w:r>
      <w:r>
        <w:t xml:space="preserve"> prostřednictvím </w:t>
      </w:r>
      <w:r w:rsidR="002B4A86">
        <w:t>vysvětlení zadávacích podmínek.</w:t>
      </w:r>
    </w:p>
    <w:p w14:paraId="50123822" w14:textId="77777777" w:rsidR="00791335" w:rsidRDefault="00791335" w:rsidP="00CD06D2">
      <w:pPr>
        <w:pStyle w:val="Bezmezer"/>
        <w:jc w:val="both"/>
      </w:pPr>
    </w:p>
    <w:p w14:paraId="66003DD3" w14:textId="77777777" w:rsidR="00540460" w:rsidRPr="00CD06D2" w:rsidRDefault="00CD06D2" w:rsidP="00CD06D2">
      <w:pPr>
        <w:pStyle w:val="Bezmezer"/>
        <w:jc w:val="both"/>
        <w:rPr>
          <w:b/>
          <w:u w:val="single"/>
        </w:rPr>
      </w:pPr>
      <w:r w:rsidRPr="00CD06D2">
        <w:rPr>
          <w:b/>
          <w:u w:val="single"/>
        </w:rPr>
        <w:t xml:space="preserve">VIII.3. </w:t>
      </w:r>
      <w:r w:rsidR="00540460" w:rsidRPr="00CD06D2">
        <w:rPr>
          <w:b/>
          <w:u w:val="single"/>
        </w:rPr>
        <w:t>Otevírání obálek</w:t>
      </w:r>
    </w:p>
    <w:p w14:paraId="3250C0D0" w14:textId="77777777" w:rsidR="00CD06D2" w:rsidRDefault="00CD06D2" w:rsidP="00CD06D2">
      <w:pPr>
        <w:pStyle w:val="Bezmezer"/>
        <w:jc w:val="both"/>
      </w:pPr>
      <w:r>
        <w:t xml:space="preserve">Otevírání obálek s nabídkami </w:t>
      </w:r>
      <w:r w:rsidR="00A84E13">
        <w:t>dodavatel</w:t>
      </w:r>
      <w:r w:rsidR="00A124F5">
        <w:t>ů</w:t>
      </w:r>
      <w:r>
        <w:t xml:space="preserve"> proběhne </w:t>
      </w:r>
      <w:r w:rsidRPr="00CD06D2">
        <w:rPr>
          <w:b/>
        </w:rPr>
        <w:t>ihned</w:t>
      </w:r>
      <w:r>
        <w:t xml:space="preserve"> po skončení lhůty pro podání nabídek uvedené ve čl.VIII.1. </w:t>
      </w:r>
      <w:r w:rsidR="00511E68">
        <w:t>Výzvy</w:t>
      </w:r>
      <w:r>
        <w:t>.</w:t>
      </w:r>
    </w:p>
    <w:p w14:paraId="5F01BA63" w14:textId="77777777" w:rsidR="0050753B" w:rsidRDefault="0050753B" w:rsidP="00CD06D2">
      <w:pPr>
        <w:pStyle w:val="Bezmezer"/>
        <w:jc w:val="both"/>
      </w:pPr>
    </w:p>
    <w:p w14:paraId="60584519" w14:textId="77777777" w:rsidR="00CD06D2" w:rsidRDefault="00CD06D2" w:rsidP="00CD06D2">
      <w:pPr>
        <w:pStyle w:val="Bezmezer"/>
        <w:jc w:val="both"/>
      </w:pPr>
      <w:r>
        <w:t>Místem otevírání obálek je sídlo administrátora:</w:t>
      </w:r>
    </w:p>
    <w:p w14:paraId="355FC7D2" w14:textId="77777777" w:rsidR="00CD06D2" w:rsidRDefault="00CD06D2" w:rsidP="00CD06D2">
      <w:pPr>
        <w:pStyle w:val="Bezmezer"/>
        <w:jc w:val="both"/>
        <w:rPr>
          <w:b/>
        </w:rPr>
      </w:pPr>
      <w:r w:rsidRPr="003244A2">
        <w:rPr>
          <w:b/>
        </w:rPr>
        <w:t>Centrální nákup, příspěvková organizace</w:t>
      </w:r>
    </w:p>
    <w:p w14:paraId="368180CE" w14:textId="77777777" w:rsidR="00CD06D2" w:rsidRDefault="00CD06D2" w:rsidP="00CD06D2">
      <w:pPr>
        <w:pStyle w:val="Bezmezer"/>
        <w:jc w:val="both"/>
      </w:pPr>
      <w:r>
        <w:t>Vejprnická 663/56, 318 00 Plzeň</w:t>
      </w:r>
    </w:p>
    <w:p w14:paraId="21373D8C" w14:textId="77777777" w:rsidR="00CD06D2" w:rsidRDefault="00CD10A7" w:rsidP="00CD06D2">
      <w:pPr>
        <w:pStyle w:val="Bezmezer"/>
        <w:jc w:val="both"/>
      </w:pPr>
      <w:r>
        <w:t>1</w:t>
      </w:r>
      <w:r w:rsidR="00CD06D2">
        <w:t xml:space="preserve">. patro, </w:t>
      </w:r>
      <w:r w:rsidR="00CD06D2" w:rsidRPr="00CD06D2">
        <w:rPr>
          <w:b/>
          <w:u w:val="single"/>
        </w:rPr>
        <w:t>zasedací místnost</w:t>
      </w:r>
      <w:r w:rsidR="00CD06D2">
        <w:t xml:space="preserve"> </w:t>
      </w:r>
    </w:p>
    <w:p w14:paraId="5F40EE1D" w14:textId="77777777" w:rsidR="00CD06D2" w:rsidRDefault="00CD06D2" w:rsidP="00CD06D2">
      <w:pPr>
        <w:pStyle w:val="Bezmezer"/>
        <w:jc w:val="both"/>
      </w:pPr>
      <w:r>
        <w:lastRenderedPageBreak/>
        <w:t>areál Středního odborného učiliště elektrotechnického, pavilon 5</w:t>
      </w:r>
    </w:p>
    <w:p w14:paraId="58FBA899" w14:textId="77777777" w:rsidR="00784580" w:rsidRDefault="00784580" w:rsidP="00784580">
      <w:pPr>
        <w:pStyle w:val="Bezmezer"/>
        <w:jc w:val="both"/>
      </w:pPr>
    </w:p>
    <w:p w14:paraId="492DDDEC" w14:textId="08F275A2" w:rsidR="00540460" w:rsidRPr="00077B8E" w:rsidRDefault="00784580" w:rsidP="00654434">
      <w:pPr>
        <w:pStyle w:val="Bezmezer"/>
        <w:jc w:val="both"/>
      </w:pPr>
      <w:r w:rsidRPr="00077B8E">
        <w:t xml:space="preserve">Ostatní informace o otevírání obálek jsou obsaženy v Příloze č. </w:t>
      </w:r>
      <w:r w:rsidR="00E92803" w:rsidRPr="00077B8E">
        <w:t>5</w:t>
      </w:r>
      <w:r w:rsidR="00C246A2" w:rsidRPr="00077B8E">
        <w:t xml:space="preserve"> </w:t>
      </w:r>
      <w:r w:rsidRPr="00077B8E">
        <w:t>Výzvy (Upozornění a pokyny zadavatele).</w:t>
      </w:r>
    </w:p>
    <w:p w14:paraId="7FA77614" w14:textId="77777777" w:rsidR="00085237" w:rsidRPr="00077B8E" w:rsidRDefault="00085237" w:rsidP="00540460">
      <w:pPr>
        <w:pStyle w:val="Bezmezer"/>
        <w:ind w:left="1080"/>
        <w:jc w:val="both"/>
      </w:pPr>
    </w:p>
    <w:p w14:paraId="5669EB2E" w14:textId="77777777" w:rsidR="008C0798" w:rsidRPr="00077B8E" w:rsidRDefault="008C0798" w:rsidP="00F06610">
      <w:pPr>
        <w:pStyle w:val="Bezmez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sz w:val="28"/>
          <w:szCs w:val="28"/>
        </w:rPr>
      </w:pPr>
      <w:r w:rsidRPr="00077B8E">
        <w:rPr>
          <w:b/>
          <w:sz w:val="28"/>
          <w:szCs w:val="28"/>
        </w:rPr>
        <w:t>HODNOCENÍ NABÍDEK</w:t>
      </w:r>
    </w:p>
    <w:p w14:paraId="38701EC0" w14:textId="77777777" w:rsidR="008C0798" w:rsidRPr="00077B8E" w:rsidRDefault="008C0798" w:rsidP="008C0798">
      <w:pPr>
        <w:pStyle w:val="Bezmezer"/>
        <w:ind w:left="1080"/>
        <w:jc w:val="both"/>
      </w:pPr>
    </w:p>
    <w:p w14:paraId="405879D3" w14:textId="77777777" w:rsidR="00C50487" w:rsidRPr="00077B8E" w:rsidRDefault="00C50487" w:rsidP="00C50487">
      <w:pPr>
        <w:pStyle w:val="Bezmezer"/>
        <w:jc w:val="both"/>
        <w:rPr>
          <w:b/>
          <w:u w:val="single"/>
        </w:rPr>
      </w:pPr>
      <w:r w:rsidRPr="00077B8E">
        <w:rPr>
          <w:b/>
          <w:u w:val="single"/>
        </w:rPr>
        <w:t>IX.1.Základní hodnotící kritérium</w:t>
      </w:r>
    </w:p>
    <w:p w14:paraId="1D4677D5" w14:textId="77777777" w:rsidR="00C50487" w:rsidRPr="00077B8E" w:rsidRDefault="00C50487" w:rsidP="00C50487">
      <w:pPr>
        <w:pStyle w:val="Bezmezer"/>
        <w:jc w:val="both"/>
        <w:rPr>
          <w:b/>
          <w:u w:val="single"/>
        </w:rPr>
      </w:pPr>
    </w:p>
    <w:p w14:paraId="336FFA99" w14:textId="77777777" w:rsidR="00C50487" w:rsidRPr="00077B8E" w:rsidRDefault="00C50487" w:rsidP="00C50487">
      <w:pPr>
        <w:pStyle w:val="Bezmezer"/>
        <w:jc w:val="both"/>
        <w:rPr>
          <w:b/>
        </w:rPr>
      </w:pPr>
      <w:r w:rsidRPr="00077B8E">
        <w:rPr>
          <w:b/>
        </w:rPr>
        <w:t>IX.1.1. Kritérium hodnocení</w:t>
      </w:r>
    </w:p>
    <w:p w14:paraId="69ED9FB6" w14:textId="77777777" w:rsidR="00C50487" w:rsidRPr="00077B8E" w:rsidRDefault="00C50487" w:rsidP="00C50487">
      <w:pPr>
        <w:pStyle w:val="Bezmezer"/>
        <w:jc w:val="both"/>
      </w:pPr>
      <w:r w:rsidRPr="00077B8E">
        <w:t xml:space="preserve">Nabídky budou hodnoceny podle jejich </w:t>
      </w:r>
      <w:r w:rsidRPr="00077B8E">
        <w:rPr>
          <w:b/>
        </w:rPr>
        <w:t>ekonomické výhodnosti</w:t>
      </w:r>
      <w:r w:rsidRPr="00077B8E">
        <w:t xml:space="preserve">, a to dle </w:t>
      </w:r>
      <w:r w:rsidRPr="00077B8E">
        <w:rPr>
          <w:b/>
        </w:rPr>
        <w:t>nejnižší celkové nabídkové ceny v Kč bez DPH.</w:t>
      </w:r>
    </w:p>
    <w:p w14:paraId="5C150B0B" w14:textId="77777777" w:rsidR="00C50487" w:rsidRPr="00077B8E" w:rsidRDefault="00C50487" w:rsidP="00C50487">
      <w:pPr>
        <w:pStyle w:val="Bezmezer"/>
        <w:jc w:val="both"/>
      </w:pPr>
    </w:p>
    <w:p w14:paraId="2E557D7D" w14:textId="77777777" w:rsidR="00C50487" w:rsidRDefault="00C50487" w:rsidP="00C50487">
      <w:pPr>
        <w:pStyle w:val="Bezmezer"/>
        <w:jc w:val="both"/>
      </w:pPr>
      <w:r w:rsidRPr="00077B8E">
        <w:t>Při hodnocení se bude vycházet z celkové na</w:t>
      </w:r>
      <w:r w:rsidR="00757CB1" w:rsidRPr="00077B8E">
        <w:t xml:space="preserve">bídkové ceny </w:t>
      </w:r>
      <w:r w:rsidRPr="00077B8E">
        <w:t xml:space="preserve">v Kč bez DPH, zahrnující </w:t>
      </w:r>
      <w:r w:rsidR="00757CB1" w:rsidRPr="00077B8E">
        <w:t>splnění předmětu</w:t>
      </w:r>
      <w:r w:rsidRPr="00077B8E">
        <w:t xml:space="preserve"> veřejné zakázky vymezeného ve čl.II. Výzvy, kterou dodavatel v souladu s pokyny dle čl.IV.1. Výzvy shodně uvedl v Krycím listu</w:t>
      </w:r>
      <w:r w:rsidR="003D1CA3" w:rsidRPr="00077B8E">
        <w:t xml:space="preserve"> nabídky</w:t>
      </w:r>
      <w:r w:rsidRPr="00077B8E">
        <w:t xml:space="preserve"> (Příloha č. 1</w:t>
      </w:r>
      <w:r w:rsidR="00757CB1" w:rsidRPr="00077B8E">
        <w:t xml:space="preserve"> Výzvy) a v Příloze č. 2</w:t>
      </w:r>
      <w:r w:rsidR="00E92803" w:rsidRPr="00077B8E">
        <w:t xml:space="preserve"> Výzvy</w:t>
      </w:r>
      <w:r w:rsidR="00757CB1" w:rsidRPr="00077B8E">
        <w:t xml:space="preserve"> (Návrh Smlouvy o dílo)</w:t>
      </w:r>
      <w:r w:rsidRPr="00077B8E">
        <w:t>.</w:t>
      </w:r>
    </w:p>
    <w:p w14:paraId="644FAEDD" w14:textId="77777777" w:rsidR="00C50487" w:rsidRDefault="00C50487" w:rsidP="00C50487">
      <w:pPr>
        <w:pStyle w:val="Bezmezer"/>
        <w:jc w:val="both"/>
        <w:rPr>
          <w:b/>
          <w:u w:val="single"/>
        </w:rPr>
      </w:pPr>
    </w:p>
    <w:p w14:paraId="5FF44221" w14:textId="77777777" w:rsidR="00C50487" w:rsidRPr="00ED0232" w:rsidRDefault="00C50487" w:rsidP="00C50487">
      <w:pPr>
        <w:pStyle w:val="Bezmezer"/>
        <w:jc w:val="both"/>
        <w:rPr>
          <w:b/>
          <w:u w:val="single"/>
        </w:rPr>
      </w:pPr>
      <w:r w:rsidRPr="00ED0232">
        <w:rPr>
          <w:b/>
          <w:u w:val="single"/>
        </w:rPr>
        <w:t>IX.2. Popis způsobu hodnocení</w:t>
      </w:r>
    </w:p>
    <w:p w14:paraId="7FEAD4CD" w14:textId="77777777" w:rsidR="00C50487" w:rsidRDefault="00C50487" w:rsidP="00C50487">
      <w:pPr>
        <w:pStyle w:val="Bezmezer"/>
        <w:jc w:val="both"/>
      </w:pPr>
      <w:r>
        <w:t xml:space="preserve">Hodnotící komise po otevření nabídek seřadí celkové nabídkové ceny dodavatelů v </w:t>
      </w:r>
      <w:r w:rsidRPr="00FA13F8">
        <w:t xml:space="preserve">Kč </w:t>
      </w:r>
      <w:r>
        <w:t>bez</w:t>
      </w:r>
      <w:r w:rsidRPr="00FA13F8">
        <w:t xml:space="preserve"> DPH od nejnižší po</w:t>
      </w:r>
      <w:r>
        <w:t xml:space="preserve"> nejvyšší. J</w:t>
      </w:r>
      <w:r w:rsidR="00B46321">
        <w:t>ako nejvhodnější</w:t>
      </w:r>
      <w:r>
        <w:t xml:space="preserve"> bude vyhodnocena nabídka dodavatele, který předložil nejnižší celkovou </w:t>
      </w:r>
      <w:r w:rsidRPr="00FA13F8">
        <w:t xml:space="preserve">cenu v Kč </w:t>
      </w:r>
      <w:r>
        <w:t>bez</w:t>
      </w:r>
      <w:r w:rsidRPr="00FA13F8">
        <w:t xml:space="preserve"> DPH.</w:t>
      </w:r>
      <w:r>
        <w:t xml:space="preserve"> Pokud podá nabídku dodavatel, který není plátcem DPH, bude jeho nabídkové cena porovnána s cenami dodavatelů (plátců) v Kč bez DPH.</w:t>
      </w:r>
    </w:p>
    <w:p w14:paraId="6EF2C85C" w14:textId="77777777" w:rsidR="00C50487" w:rsidRDefault="00C50487" w:rsidP="00C50487">
      <w:pPr>
        <w:pStyle w:val="Bezmezer"/>
        <w:jc w:val="both"/>
      </w:pPr>
      <w:r>
        <w:t xml:space="preserve">Hodnotící komise následně provede detailní kontrolu vítězné nabídky, doporučí zadavateli, aby rozhodl o výběru dodavatele, a poté ukončí svoji činnost. </w:t>
      </w:r>
    </w:p>
    <w:p w14:paraId="72FD766B" w14:textId="77777777" w:rsidR="00C50487" w:rsidRDefault="00C50487" w:rsidP="00C50487">
      <w:pPr>
        <w:pStyle w:val="Bezmezer"/>
        <w:jc w:val="both"/>
      </w:pPr>
      <w:r w:rsidRPr="00D72D95">
        <w:t>Jediný dodavatel</w:t>
      </w:r>
      <w:r>
        <w:t xml:space="preserve">, který </w:t>
      </w:r>
      <w:r w:rsidR="00B46321">
        <w:t xml:space="preserve">by </w:t>
      </w:r>
      <w:r>
        <w:t>zůstal v zadávacím řízení, bude vybrán k uzavření smlouvy bez provedení hodnocení.</w:t>
      </w:r>
    </w:p>
    <w:p w14:paraId="00B4D099" w14:textId="77777777" w:rsidR="00C50487" w:rsidRDefault="00C50487" w:rsidP="00C50487">
      <w:pPr>
        <w:pStyle w:val="Bezmezer"/>
        <w:jc w:val="both"/>
      </w:pPr>
    </w:p>
    <w:p w14:paraId="33B33C73" w14:textId="77777777" w:rsidR="00C50487" w:rsidRDefault="00C50487" w:rsidP="00C50487">
      <w:pPr>
        <w:pStyle w:val="Bezmezer"/>
        <w:jc w:val="both"/>
      </w:pPr>
      <w:r>
        <w:t>Nabídka vyloučeného dodavatele, kterému dosud nezanikla účast v poptávkovém řízení, nebude zohledněna při hodnocení nabídek.</w:t>
      </w:r>
    </w:p>
    <w:p w14:paraId="7E22CA76" w14:textId="77777777" w:rsidR="00C50487" w:rsidRDefault="00C50487" w:rsidP="00C50487">
      <w:pPr>
        <w:pStyle w:val="Bezmezer"/>
        <w:jc w:val="both"/>
      </w:pPr>
    </w:p>
    <w:p w14:paraId="17BE0F89" w14:textId="77777777" w:rsidR="00C50487" w:rsidRDefault="00C50487" w:rsidP="00C50487">
      <w:pPr>
        <w:pStyle w:val="Bezmezer"/>
        <w:jc w:val="both"/>
      </w:pPr>
      <w:r>
        <w:t>Komise provede hodnocení nabídek podle pravidel stanovených v ZD.</w:t>
      </w:r>
    </w:p>
    <w:p w14:paraId="7166C3F9" w14:textId="77777777" w:rsidR="00C50487" w:rsidRDefault="00C50487" w:rsidP="00C50487">
      <w:pPr>
        <w:pStyle w:val="Bezmezer"/>
        <w:jc w:val="both"/>
      </w:pPr>
    </w:p>
    <w:p w14:paraId="0E79130F" w14:textId="77777777" w:rsidR="00C50487" w:rsidRDefault="00C50487" w:rsidP="00C50487">
      <w:pPr>
        <w:pStyle w:val="Bezmezer"/>
        <w:jc w:val="both"/>
      </w:pPr>
      <w:r>
        <w:t>Zadavatel vybere k uzavření smlouvy dodavatele, jehož nabídka byla vyhodnocena jako nejvýhodnější.</w:t>
      </w:r>
    </w:p>
    <w:p w14:paraId="55DCD3A1" w14:textId="77777777" w:rsidR="00A972D3" w:rsidRDefault="00A972D3" w:rsidP="00A972D3">
      <w:pPr>
        <w:pStyle w:val="Bezmezer"/>
        <w:ind w:left="1080"/>
        <w:jc w:val="both"/>
      </w:pPr>
    </w:p>
    <w:p w14:paraId="13AFB5A3" w14:textId="77777777" w:rsidR="00A972D3" w:rsidRDefault="00A972D3" w:rsidP="00A972D3">
      <w:pPr>
        <w:pStyle w:val="Bezmezer"/>
        <w:jc w:val="both"/>
        <w:rPr>
          <w:b/>
          <w:u w:val="single"/>
        </w:rPr>
      </w:pPr>
      <w:r w:rsidRPr="00000A55">
        <w:rPr>
          <w:b/>
          <w:u w:val="single"/>
        </w:rPr>
        <w:t>Elektronická aukce</w:t>
      </w:r>
    </w:p>
    <w:p w14:paraId="56D7E224" w14:textId="77777777" w:rsidR="00A972D3" w:rsidRDefault="00A972D3" w:rsidP="00A972D3">
      <w:pPr>
        <w:pStyle w:val="Bezmezer"/>
        <w:jc w:val="both"/>
      </w:pPr>
      <w:r>
        <w:t>Zadavatel v této VZ nevyužívá elektronickou aukci jako prostředek pro hodnocení nabídek.</w:t>
      </w:r>
    </w:p>
    <w:p w14:paraId="330B5433" w14:textId="77777777" w:rsidR="00A972D3" w:rsidRDefault="00A972D3" w:rsidP="00A972D3">
      <w:pPr>
        <w:pStyle w:val="Bezmezer"/>
        <w:jc w:val="both"/>
      </w:pPr>
    </w:p>
    <w:p w14:paraId="54A9E931" w14:textId="77777777" w:rsidR="00A972D3" w:rsidRDefault="00A972D3" w:rsidP="00A972D3">
      <w:pPr>
        <w:pStyle w:val="Bezmezer"/>
        <w:jc w:val="both"/>
        <w:rPr>
          <w:b/>
          <w:u w:val="single"/>
        </w:rPr>
      </w:pPr>
      <w:r w:rsidRPr="002F6898">
        <w:rPr>
          <w:b/>
          <w:u w:val="single"/>
        </w:rPr>
        <w:t>Zvýhodnění</w:t>
      </w:r>
    </w:p>
    <w:p w14:paraId="1563CD47" w14:textId="77777777" w:rsidR="00A972D3" w:rsidRPr="00B43DAA" w:rsidRDefault="00A972D3" w:rsidP="00A972D3">
      <w:pPr>
        <w:jc w:val="both"/>
        <w:rPr>
          <w:rFonts w:cstheme="minorHAnsi"/>
        </w:rPr>
      </w:pPr>
      <w:r w:rsidRPr="00B43DAA">
        <w:rPr>
          <w:rFonts w:cstheme="minorHAnsi"/>
        </w:rPr>
        <w:t xml:space="preserve">Zadavatel při hodnocení nabídek neuplatní zvýhodnění </w:t>
      </w:r>
      <w:r w:rsidR="00A84E13">
        <w:rPr>
          <w:rFonts w:cstheme="minorHAnsi"/>
        </w:rPr>
        <w:t>dodavatel</w:t>
      </w:r>
      <w:r w:rsidRPr="00B43DAA">
        <w:rPr>
          <w:rFonts w:cstheme="minorHAnsi"/>
        </w:rPr>
        <w:t>ů, kteří zaměstnávají osoby se zdravotním postižením.</w:t>
      </w:r>
    </w:p>
    <w:p w14:paraId="56A9734E" w14:textId="58977329" w:rsidR="008C0798" w:rsidRDefault="00A84E13" w:rsidP="0065443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Dodavatel</w:t>
      </w:r>
      <w:r w:rsidR="00A972D3">
        <w:rPr>
          <w:rFonts w:ascii="Calibri" w:hAnsi="Calibri" w:cs="Calibri"/>
        </w:rPr>
        <w:t>i</w:t>
      </w:r>
      <w:r w:rsidR="00A972D3" w:rsidRPr="003D3541">
        <w:rPr>
          <w:rFonts w:ascii="Calibri" w:hAnsi="Calibri" w:cs="Calibri"/>
        </w:rPr>
        <w:t xml:space="preserve"> nevzniká nárok na uhrazení nákladů spojených s podáním nabídky zadavateli. Jednotlivé nabídky budou ponechány zadavateli k založení jako součást spisu, nebudou </w:t>
      </w:r>
      <w:r>
        <w:rPr>
          <w:rFonts w:ascii="Calibri" w:hAnsi="Calibri" w:cs="Calibri"/>
        </w:rPr>
        <w:t>dodavatel</w:t>
      </w:r>
      <w:r w:rsidR="00A972D3">
        <w:rPr>
          <w:rFonts w:ascii="Calibri" w:hAnsi="Calibri" w:cs="Calibri"/>
        </w:rPr>
        <w:t>ům</w:t>
      </w:r>
      <w:r w:rsidR="00A972D3" w:rsidRPr="003D3541">
        <w:rPr>
          <w:rFonts w:ascii="Calibri" w:hAnsi="Calibri" w:cs="Calibri"/>
        </w:rPr>
        <w:t xml:space="preserve"> vráceny.</w:t>
      </w:r>
    </w:p>
    <w:p w14:paraId="6FE6EC80" w14:textId="77777777" w:rsidR="00654434" w:rsidRPr="00654434" w:rsidRDefault="00654434" w:rsidP="0065443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DB96375" w14:textId="77777777" w:rsidR="007C0EFD" w:rsidRPr="008F1800" w:rsidRDefault="00F52D05" w:rsidP="00F06610">
      <w:pPr>
        <w:pStyle w:val="Bezmez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VYSVĚTLENÍ ZADÁVACÍ</w:t>
      </w:r>
      <w:r w:rsidR="006068E5">
        <w:rPr>
          <w:b/>
          <w:sz w:val="28"/>
          <w:szCs w:val="28"/>
        </w:rPr>
        <w:t>CH PODMÍNEK</w:t>
      </w:r>
    </w:p>
    <w:p w14:paraId="0C295D78" w14:textId="77777777" w:rsidR="008C0798" w:rsidRDefault="008C0798" w:rsidP="00784580">
      <w:pPr>
        <w:pStyle w:val="Bezmezer"/>
        <w:jc w:val="both"/>
      </w:pPr>
    </w:p>
    <w:p w14:paraId="29F36F88" w14:textId="77777777" w:rsidR="00F4124A" w:rsidRPr="008568AD" w:rsidRDefault="00784580" w:rsidP="008568AD">
      <w:pPr>
        <w:pStyle w:val="Bezmezer"/>
        <w:jc w:val="both"/>
        <w:rPr>
          <w:b/>
          <w:u w:val="single"/>
        </w:rPr>
      </w:pPr>
      <w:r>
        <w:rPr>
          <w:b/>
          <w:u w:val="single"/>
        </w:rPr>
        <w:t>X.1</w:t>
      </w:r>
      <w:r w:rsidR="008568AD" w:rsidRPr="008568AD">
        <w:rPr>
          <w:b/>
          <w:u w:val="single"/>
        </w:rPr>
        <w:t xml:space="preserve">. </w:t>
      </w:r>
      <w:r>
        <w:rPr>
          <w:b/>
          <w:u w:val="single"/>
        </w:rPr>
        <w:t xml:space="preserve">Žádost o </w:t>
      </w:r>
      <w:r w:rsidR="00F52D05">
        <w:rPr>
          <w:b/>
          <w:u w:val="single"/>
        </w:rPr>
        <w:t>vysvětlení zadávací</w:t>
      </w:r>
      <w:r w:rsidR="006068E5">
        <w:rPr>
          <w:b/>
          <w:u w:val="single"/>
        </w:rPr>
        <w:t>ch podmínek</w:t>
      </w:r>
      <w:r w:rsidR="00F52D05">
        <w:rPr>
          <w:b/>
          <w:u w:val="single"/>
        </w:rPr>
        <w:t xml:space="preserve"> </w:t>
      </w:r>
    </w:p>
    <w:p w14:paraId="7B0A6AF3" w14:textId="77777777" w:rsidR="008568AD" w:rsidRDefault="00A84E13" w:rsidP="008568AD">
      <w:pPr>
        <w:pStyle w:val="Bezmezer"/>
        <w:jc w:val="both"/>
      </w:pPr>
      <w:r>
        <w:t>Dodavatel</w:t>
      </w:r>
      <w:r w:rsidR="008568AD">
        <w:t xml:space="preserve"> je oprávněn po zadavateli požadovat </w:t>
      </w:r>
      <w:r w:rsidR="006068E5">
        <w:t xml:space="preserve">vysvětlení zadávacích podmínek (Výzvy). </w:t>
      </w:r>
      <w:r w:rsidR="008568AD">
        <w:t>Žádost v písemné formě (</w:t>
      </w:r>
      <w:r w:rsidR="008568AD" w:rsidRPr="00C31FDB">
        <w:t xml:space="preserve">listinná nebo elektronická) musí být doručena kontaktní osobě administrátora uvedené ve čl.I.3. </w:t>
      </w:r>
      <w:r w:rsidR="00A164FE" w:rsidRPr="00C31FDB">
        <w:t>Výzvy</w:t>
      </w:r>
      <w:r w:rsidR="008568AD" w:rsidRPr="00C31FDB">
        <w:t xml:space="preserve"> nejpozději </w:t>
      </w:r>
      <w:r w:rsidR="00B63FCF">
        <w:rPr>
          <w:b/>
        </w:rPr>
        <w:t>3</w:t>
      </w:r>
      <w:r w:rsidR="008568AD" w:rsidRPr="00C31FDB">
        <w:rPr>
          <w:b/>
        </w:rPr>
        <w:t xml:space="preserve"> pracovní dn</w:t>
      </w:r>
      <w:r w:rsidR="00F52D05">
        <w:rPr>
          <w:b/>
        </w:rPr>
        <w:t>y</w:t>
      </w:r>
      <w:r w:rsidR="008568AD" w:rsidRPr="00C31FDB">
        <w:t xml:space="preserve"> před uplynutím lhůty pro podání nabídek.</w:t>
      </w:r>
    </w:p>
    <w:p w14:paraId="59B5F578" w14:textId="77777777" w:rsidR="00C17A68" w:rsidRDefault="00C17A68" w:rsidP="008568AD">
      <w:pPr>
        <w:pStyle w:val="Bezmezer"/>
        <w:jc w:val="both"/>
      </w:pPr>
    </w:p>
    <w:p w14:paraId="3496ECEA" w14:textId="77777777" w:rsidR="00784580" w:rsidRPr="008568AD" w:rsidRDefault="00784580" w:rsidP="00784580">
      <w:pPr>
        <w:pStyle w:val="Bezmezer"/>
        <w:jc w:val="both"/>
        <w:rPr>
          <w:b/>
          <w:u w:val="single"/>
        </w:rPr>
      </w:pPr>
      <w:r>
        <w:rPr>
          <w:b/>
          <w:u w:val="single"/>
        </w:rPr>
        <w:lastRenderedPageBreak/>
        <w:t>X.2</w:t>
      </w:r>
      <w:r w:rsidRPr="008568AD">
        <w:rPr>
          <w:b/>
          <w:u w:val="single"/>
        </w:rPr>
        <w:t xml:space="preserve">. </w:t>
      </w:r>
      <w:r>
        <w:rPr>
          <w:b/>
          <w:u w:val="single"/>
        </w:rPr>
        <w:t xml:space="preserve">Poskytování </w:t>
      </w:r>
      <w:r w:rsidR="00F52D05">
        <w:rPr>
          <w:b/>
          <w:u w:val="single"/>
        </w:rPr>
        <w:t>vysvětlení zadávací</w:t>
      </w:r>
      <w:r w:rsidR="006068E5">
        <w:rPr>
          <w:b/>
          <w:u w:val="single"/>
        </w:rPr>
        <w:t>ch</w:t>
      </w:r>
      <w:r w:rsidR="00F52D05">
        <w:rPr>
          <w:b/>
          <w:u w:val="single"/>
        </w:rPr>
        <w:t xml:space="preserve"> </w:t>
      </w:r>
      <w:r w:rsidR="006068E5">
        <w:rPr>
          <w:b/>
          <w:u w:val="single"/>
        </w:rPr>
        <w:t>podmínek</w:t>
      </w:r>
    </w:p>
    <w:p w14:paraId="1D0B8B33" w14:textId="77777777" w:rsidR="008568AD" w:rsidRDefault="008568AD" w:rsidP="008568AD">
      <w:pPr>
        <w:pStyle w:val="Bezmezer"/>
        <w:jc w:val="both"/>
      </w:pPr>
      <w:r>
        <w:t xml:space="preserve">Administrátor, který zastupuje zadavatele, odešle </w:t>
      </w:r>
      <w:r w:rsidR="00DA1243">
        <w:t xml:space="preserve">vysvětlení </w:t>
      </w:r>
      <w:r w:rsidR="006068E5">
        <w:t>zadávacích podmínek (Výzvy)</w:t>
      </w:r>
      <w:r w:rsidR="00963C1F">
        <w:t xml:space="preserve">, případně další související dokumenty, nejpozději do </w:t>
      </w:r>
      <w:r w:rsidR="00A164FE">
        <w:rPr>
          <w:b/>
        </w:rPr>
        <w:t>2</w:t>
      </w:r>
      <w:r w:rsidR="00963C1F" w:rsidRPr="00963C1F">
        <w:rPr>
          <w:b/>
        </w:rPr>
        <w:t xml:space="preserve"> pracovních dnů</w:t>
      </w:r>
      <w:r w:rsidR="00963C1F">
        <w:t xml:space="preserve"> po doručení žádosti </w:t>
      </w:r>
      <w:r w:rsidR="00A84E13">
        <w:t>dodavatel</w:t>
      </w:r>
      <w:r w:rsidR="00A164FE">
        <w:t>e</w:t>
      </w:r>
      <w:r w:rsidR="00963C1F">
        <w:t xml:space="preserve">. </w:t>
      </w:r>
      <w:r w:rsidR="00DA1243">
        <w:t>Vysvětlení zadávací</w:t>
      </w:r>
      <w:r w:rsidR="006068E5">
        <w:t>ch</w:t>
      </w:r>
      <w:r w:rsidR="00DA1243">
        <w:t xml:space="preserve"> </w:t>
      </w:r>
      <w:r w:rsidR="006068E5">
        <w:t>podmínek</w:t>
      </w:r>
      <w:r w:rsidR="00963C1F">
        <w:t xml:space="preserve">, včetně přesného znění požadavku </w:t>
      </w:r>
      <w:r w:rsidR="00A84E13">
        <w:t>dodavatel</w:t>
      </w:r>
      <w:r w:rsidR="00A164FE" w:rsidRPr="007869D0">
        <w:t>e</w:t>
      </w:r>
      <w:r w:rsidR="00963C1F" w:rsidRPr="007869D0">
        <w:t xml:space="preserve">, odešle administrátor současně všem dodavatelům, kteří požádali o poskytnutí </w:t>
      </w:r>
      <w:r w:rsidR="00A164FE" w:rsidRPr="007869D0">
        <w:t>Výzvy</w:t>
      </w:r>
      <w:r w:rsidR="00963C1F" w:rsidRPr="007869D0">
        <w:t xml:space="preserve"> nebo kterým byla </w:t>
      </w:r>
      <w:r w:rsidR="00A164FE" w:rsidRPr="007869D0">
        <w:t>Výzva</w:t>
      </w:r>
      <w:r w:rsidR="00963C1F" w:rsidRPr="007869D0">
        <w:t xml:space="preserve"> poskytnuta.</w:t>
      </w:r>
    </w:p>
    <w:p w14:paraId="5EE7F439" w14:textId="409D906B" w:rsidR="00963C1F" w:rsidRDefault="00963C1F" w:rsidP="008568AD">
      <w:pPr>
        <w:pStyle w:val="Bezmezer"/>
        <w:jc w:val="both"/>
      </w:pPr>
      <w:r>
        <w:t xml:space="preserve">Zadavatel uveřejní </w:t>
      </w:r>
      <w:r w:rsidR="00DA1243">
        <w:t>vysvětlení zadávací</w:t>
      </w:r>
      <w:r w:rsidR="006068E5">
        <w:t>ch</w:t>
      </w:r>
      <w:r w:rsidR="00DA1243">
        <w:t xml:space="preserve"> </w:t>
      </w:r>
      <w:r w:rsidR="006068E5">
        <w:t>podmínek</w:t>
      </w:r>
      <w:r>
        <w:t xml:space="preserve"> na svém profilu v elektronickém nástroji E-ZAK na adrese: </w:t>
      </w:r>
      <w:hyperlink r:id="rId14" w:history="1">
        <w:r w:rsidR="00AC6668" w:rsidRPr="001B022C">
          <w:rPr>
            <w:rStyle w:val="Hypertextovodkaz"/>
            <w:rFonts w:cstheme="minorBidi"/>
          </w:rPr>
          <w:t>https://ezak.cnpk.cz/contract_display_7096.html</w:t>
        </w:r>
      </w:hyperlink>
      <w:r w:rsidR="003C7DD2" w:rsidRPr="00077B8E">
        <w:t xml:space="preserve"> u příslušné veřejné zakázky</w:t>
      </w:r>
      <w:r w:rsidR="003C7DD2">
        <w:t xml:space="preserve"> </w:t>
      </w:r>
      <w:r>
        <w:t>v položce „</w:t>
      </w:r>
      <w:r w:rsidR="00DA1243">
        <w:rPr>
          <w:i/>
        </w:rPr>
        <w:t>Vysvětlení zadávací dokumentace</w:t>
      </w:r>
      <w:r>
        <w:t>“.</w:t>
      </w:r>
    </w:p>
    <w:p w14:paraId="0391209A" w14:textId="77777777" w:rsidR="00963C1F" w:rsidRDefault="00963C1F" w:rsidP="008568AD">
      <w:pPr>
        <w:pStyle w:val="Bezmezer"/>
        <w:jc w:val="both"/>
      </w:pPr>
      <w:r>
        <w:t xml:space="preserve">Zadavatel může poskytnout </w:t>
      </w:r>
      <w:r w:rsidR="00A84E13">
        <w:t>dodavatel</w:t>
      </w:r>
      <w:r w:rsidR="00A164FE">
        <w:t>ům</w:t>
      </w:r>
      <w:r>
        <w:t xml:space="preserve"> </w:t>
      </w:r>
      <w:r w:rsidR="00DA1243">
        <w:t xml:space="preserve">vysvětlení </w:t>
      </w:r>
      <w:r w:rsidR="006068E5">
        <w:t xml:space="preserve">zadávacích podmínek </w:t>
      </w:r>
      <w:r>
        <w:t xml:space="preserve">i bez předchozí žádosti. Telefonické poskytování </w:t>
      </w:r>
      <w:r w:rsidR="00DA1243">
        <w:t xml:space="preserve">vysvětlení zadávací </w:t>
      </w:r>
      <w:r w:rsidR="006068E5">
        <w:t>ch podmínek</w:t>
      </w:r>
      <w:r>
        <w:t xml:space="preserve"> je vyloučeno.</w:t>
      </w:r>
    </w:p>
    <w:p w14:paraId="2B606A2F" w14:textId="77777777" w:rsidR="006B24E9" w:rsidRDefault="006B24E9" w:rsidP="007869D0">
      <w:pPr>
        <w:pStyle w:val="Bezmezer"/>
        <w:jc w:val="both"/>
      </w:pPr>
    </w:p>
    <w:p w14:paraId="2CD66784" w14:textId="77777777" w:rsidR="00784580" w:rsidRPr="008F1800" w:rsidRDefault="00784580" w:rsidP="00F06610">
      <w:pPr>
        <w:pStyle w:val="Bezmez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UVEŘEJŇOVÁNÍ ROZHODNUTÍ</w:t>
      </w:r>
    </w:p>
    <w:p w14:paraId="384DEFA5" w14:textId="77777777" w:rsidR="00820020" w:rsidRDefault="00820020" w:rsidP="005D3FB8">
      <w:pPr>
        <w:pStyle w:val="Bezmezer"/>
        <w:jc w:val="both"/>
      </w:pPr>
    </w:p>
    <w:p w14:paraId="20EF6BBA" w14:textId="77777777" w:rsidR="00540460" w:rsidRPr="00BE76B1" w:rsidRDefault="005529BF" w:rsidP="006774D7">
      <w:pPr>
        <w:pStyle w:val="Bezmezer"/>
        <w:jc w:val="both"/>
        <w:rPr>
          <w:b/>
          <w:u w:val="single"/>
        </w:rPr>
      </w:pPr>
      <w:r w:rsidRPr="00870819">
        <w:rPr>
          <w:b/>
          <w:u w:val="single"/>
        </w:rPr>
        <w:t>X</w:t>
      </w:r>
      <w:r w:rsidR="00784580" w:rsidRPr="00870819">
        <w:rPr>
          <w:b/>
          <w:u w:val="single"/>
        </w:rPr>
        <w:t>I.1</w:t>
      </w:r>
      <w:r w:rsidR="006774D7" w:rsidRPr="00870819">
        <w:rPr>
          <w:b/>
          <w:u w:val="single"/>
        </w:rPr>
        <w:t xml:space="preserve">. </w:t>
      </w:r>
      <w:r w:rsidR="00540460" w:rsidRPr="00870819">
        <w:rPr>
          <w:b/>
          <w:u w:val="single"/>
        </w:rPr>
        <w:t>Rozhodnutí o výběru</w:t>
      </w:r>
      <w:r w:rsidR="00BE76B1" w:rsidRPr="00870819">
        <w:rPr>
          <w:b/>
          <w:u w:val="single"/>
        </w:rPr>
        <w:t xml:space="preserve"> </w:t>
      </w:r>
      <w:r w:rsidR="00870819">
        <w:rPr>
          <w:b/>
          <w:u w:val="single"/>
        </w:rPr>
        <w:t>dodavatele</w:t>
      </w:r>
    </w:p>
    <w:p w14:paraId="1C048FCC" w14:textId="4BAF629B" w:rsidR="006774D7" w:rsidRPr="00077B8E" w:rsidRDefault="006774D7" w:rsidP="006774D7">
      <w:pPr>
        <w:pStyle w:val="Bezmezer"/>
        <w:jc w:val="both"/>
      </w:pPr>
      <w:r>
        <w:t xml:space="preserve">Po skončení činnosti hodnotící komise rozhodne zadavatel o výběru </w:t>
      </w:r>
      <w:r w:rsidR="00870819">
        <w:t>dodavatele</w:t>
      </w:r>
      <w:r w:rsidR="00BE76B1" w:rsidRPr="0087627E">
        <w:t>. Zadavatel</w:t>
      </w:r>
      <w:r w:rsidR="00BE76B1">
        <w:t xml:space="preserve"> uveřejní </w:t>
      </w:r>
      <w:r w:rsidR="00BE76B1" w:rsidRPr="009126CD">
        <w:rPr>
          <w:b/>
        </w:rPr>
        <w:t xml:space="preserve">oznámení o výběru </w:t>
      </w:r>
      <w:r w:rsidR="00870819">
        <w:rPr>
          <w:b/>
        </w:rPr>
        <w:t>dodavatele</w:t>
      </w:r>
      <w:r w:rsidR="00BE76B1">
        <w:t xml:space="preserve"> na profilu zadavatele v elektronickém nástroji E-ZAK na adrese: </w:t>
      </w:r>
      <w:hyperlink r:id="rId15" w:history="1">
        <w:r w:rsidR="00AC6668" w:rsidRPr="001B022C">
          <w:rPr>
            <w:rStyle w:val="Hypertextovodkaz"/>
            <w:rFonts w:cstheme="minorBidi"/>
          </w:rPr>
          <w:t>https://ezak.cnpk.cz/contract_display_7096.html</w:t>
        </w:r>
      </w:hyperlink>
      <w:r w:rsidR="00DE547D" w:rsidRPr="00077B8E">
        <w:t xml:space="preserve"> u příslušné veřejné zakázky </w:t>
      </w:r>
      <w:r w:rsidR="00BE76B1" w:rsidRPr="00077B8E">
        <w:t>v položce „</w:t>
      </w:r>
      <w:r w:rsidR="00BE76B1" w:rsidRPr="00077B8E">
        <w:rPr>
          <w:i/>
        </w:rPr>
        <w:t>Veřejné dokumenty</w:t>
      </w:r>
      <w:r w:rsidR="00085237" w:rsidRPr="00077B8E">
        <w:t>“</w:t>
      </w:r>
      <w:r w:rsidR="00BE76B1" w:rsidRPr="00077B8E">
        <w:t xml:space="preserve">. Oznámení o výběru </w:t>
      </w:r>
      <w:r w:rsidR="00870819" w:rsidRPr="00077B8E">
        <w:t>dodavatele</w:t>
      </w:r>
      <w:r w:rsidR="00BE76B1" w:rsidRPr="00077B8E">
        <w:t xml:space="preserve"> se okamžikem uveřejnění na profilu zadavatele považuje za do</w:t>
      </w:r>
      <w:r w:rsidR="0087627E" w:rsidRPr="00077B8E">
        <w:t xml:space="preserve">ručené </w:t>
      </w:r>
      <w:r w:rsidR="00BE76B1" w:rsidRPr="00077B8E">
        <w:t xml:space="preserve">všem dotčeným </w:t>
      </w:r>
      <w:r w:rsidR="00A84E13" w:rsidRPr="00077B8E">
        <w:t>dodavatel</w:t>
      </w:r>
      <w:r w:rsidR="00BE76B1" w:rsidRPr="00077B8E">
        <w:t>ům.</w:t>
      </w:r>
      <w:r w:rsidR="008315F0" w:rsidRPr="00077B8E">
        <w:t xml:space="preserve"> Dodavatelé jsou oprávněni proti rozhodnutí zadavatele o výběru dodavatele podat námitky, a to nejpozději do 3 pracovních dnů ode dne doručení tohoto rozhodnutí.</w:t>
      </w:r>
    </w:p>
    <w:p w14:paraId="760D34B0" w14:textId="77777777" w:rsidR="00F4124A" w:rsidRPr="00077B8E" w:rsidRDefault="00F4124A" w:rsidP="00B910CB">
      <w:pPr>
        <w:pStyle w:val="Bezmezer"/>
        <w:ind w:left="1080"/>
        <w:jc w:val="both"/>
      </w:pPr>
    </w:p>
    <w:p w14:paraId="73AB2AE3" w14:textId="77777777" w:rsidR="00F4124A" w:rsidRPr="00077B8E" w:rsidRDefault="005529BF" w:rsidP="00820020">
      <w:pPr>
        <w:pStyle w:val="Bezmezer"/>
        <w:jc w:val="both"/>
        <w:rPr>
          <w:b/>
          <w:u w:val="single"/>
        </w:rPr>
      </w:pPr>
      <w:r w:rsidRPr="00077B8E">
        <w:rPr>
          <w:b/>
          <w:u w:val="single"/>
        </w:rPr>
        <w:t>X</w:t>
      </w:r>
      <w:r w:rsidR="00784580" w:rsidRPr="00077B8E">
        <w:rPr>
          <w:b/>
          <w:u w:val="single"/>
        </w:rPr>
        <w:t>I.2</w:t>
      </w:r>
      <w:r w:rsidR="00820020" w:rsidRPr="00077B8E">
        <w:rPr>
          <w:b/>
          <w:u w:val="single"/>
        </w:rPr>
        <w:t xml:space="preserve">. </w:t>
      </w:r>
      <w:r w:rsidR="00F4124A" w:rsidRPr="00077B8E">
        <w:rPr>
          <w:b/>
          <w:u w:val="single"/>
        </w:rPr>
        <w:t>Rozhodnutí o vyloučení</w:t>
      </w:r>
    </w:p>
    <w:p w14:paraId="0899367D" w14:textId="5925D2C3" w:rsidR="00820020" w:rsidRDefault="00820020" w:rsidP="00820020">
      <w:pPr>
        <w:pStyle w:val="Bezmezer"/>
        <w:jc w:val="both"/>
      </w:pPr>
      <w:r w:rsidRPr="00077B8E">
        <w:t xml:space="preserve">Pokud zadavatel rozhodne o vyloučení </w:t>
      </w:r>
      <w:r w:rsidR="00A84E13" w:rsidRPr="00077B8E">
        <w:t>dodavatel</w:t>
      </w:r>
      <w:r w:rsidR="0087627E" w:rsidRPr="00077B8E">
        <w:t>e</w:t>
      </w:r>
      <w:r w:rsidRPr="00077B8E">
        <w:t xml:space="preserve"> z účasti v</w:t>
      </w:r>
      <w:r w:rsidR="0087627E" w:rsidRPr="00077B8E">
        <w:t xml:space="preserve"> </w:t>
      </w:r>
      <w:r w:rsidR="00F749E8" w:rsidRPr="00077B8E">
        <w:t>poptávkov</w:t>
      </w:r>
      <w:r w:rsidR="0087627E" w:rsidRPr="00077B8E">
        <w:t>ém</w:t>
      </w:r>
      <w:r w:rsidRPr="00077B8E">
        <w:t xml:space="preserve"> řízení,</w:t>
      </w:r>
      <w:r w:rsidR="0087627E" w:rsidRPr="00077B8E">
        <w:t xml:space="preserve"> zadavatel</w:t>
      </w:r>
      <w:r w:rsidRPr="00077B8E">
        <w:t xml:space="preserve"> uveřejní </w:t>
      </w:r>
      <w:r w:rsidRPr="00077B8E">
        <w:rPr>
          <w:b/>
        </w:rPr>
        <w:t>rozhodnutí o vyloučení</w:t>
      </w:r>
      <w:r w:rsidRPr="00077B8E">
        <w:t xml:space="preserve"> na profilu zadavatele</w:t>
      </w:r>
      <w:r w:rsidR="00DE547D" w:rsidRPr="00077B8E">
        <w:t xml:space="preserve"> v elektronickém nástroji E-ZAK </w:t>
      </w:r>
      <w:r w:rsidRPr="00077B8E">
        <w:t xml:space="preserve">na adrese: </w:t>
      </w:r>
      <w:hyperlink r:id="rId16" w:history="1">
        <w:r w:rsidR="00AC6668" w:rsidRPr="001B022C">
          <w:rPr>
            <w:rStyle w:val="Hypertextovodkaz"/>
            <w:rFonts w:cstheme="minorBidi"/>
          </w:rPr>
          <w:t>https://ezak.cnpk.cz/contract_display_7096.html</w:t>
        </w:r>
      </w:hyperlink>
      <w:r w:rsidR="0071291C">
        <w:t xml:space="preserve"> </w:t>
      </w:r>
      <w:r w:rsidR="00DE547D" w:rsidRPr="0071291C">
        <w:t>u</w:t>
      </w:r>
      <w:r w:rsidR="00DE547D">
        <w:t xml:space="preserve"> příslušné veřejné</w:t>
      </w:r>
      <w:r w:rsidR="00CC4A11">
        <w:t xml:space="preserve"> zakázky</w:t>
      </w:r>
      <w:r w:rsidR="00870819">
        <w:t xml:space="preserve"> </w:t>
      </w:r>
      <w:r>
        <w:t>v položce „</w:t>
      </w:r>
      <w:r>
        <w:rPr>
          <w:i/>
        </w:rPr>
        <w:t>Veřejné dokumenty</w:t>
      </w:r>
      <w:r w:rsidR="00085237">
        <w:t>“</w:t>
      </w:r>
      <w:r>
        <w:t xml:space="preserve">. Rozhodnutí o vyloučení se okamžikem uveřejnění na profilu zadavatele považuje za doručené dotčenému </w:t>
      </w:r>
      <w:r w:rsidR="00A84E13">
        <w:t>dodavatel</w:t>
      </w:r>
      <w:r w:rsidR="0087627E">
        <w:t>i</w:t>
      </w:r>
      <w:r>
        <w:t>.</w:t>
      </w:r>
      <w:r w:rsidR="007A0603">
        <w:t xml:space="preserve"> Dodavatel</w:t>
      </w:r>
      <w:r w:rsidR="002E64C8">
        <w:t>, který byl vyloučen z účasti v</w:t>
      </w:r>
      <w:r w:rsidR="007A0603">
        <w:t xml:space="preserve"> </w:t>
      </w:r>
      <w:r w:rsidR="00F749E8">
        <w:t>poptávkov</w:t>
      </w:r>
      <w:r w:rsidR="007A0603">
        <w:t xml:space="preserve">ém řízení, je oprávněn proti tomuto vyloučení podat námitky, a to nejpozději do 3 pracovních dnů ode dne doručení informace o vyloučení z účasti v </w:t>
      </w:r>
      <w:r w:rsidR="00F749E8">
        <w:t>poptávkov</w:t>
      </w:r>
      <w:r w:rsidR="007A0603">
        <w:t>ém řízení.</w:t>
      </w:r>
    </w:p>
    <w:p w14:paraId="78CBFBCD" w14:textId="77777777" w:rsidR="00F4124A" w:rsidRDefault="00F4124A" w:rsidP="00820020">
      <w:pPr>
        <w:pStyle w:val="Bezmezer"/>
        <w:jc w:val="both"/>
      </w:pPr>
    </w:p>
    <w:p w14:paraId="4487CF9F" w14:textId="77777777" w:rsidR="00F4124A" w:rsidRPr="00BE76B1" w:rsidRDefault="005529BF" w:rsidP="00BE76B1">
      <w:pPr>
        <w:pStyle w:val="Bezmezer"/>
        <w:jc w:val="both"/>
        <w:rPr>
          <w:b/>
          <w:u w:val="single"/>
        </w:rPr>
      </w:pPr>
      <w:r>
        <w:rPr>
          <w:b/>
          <w:u w:val="single"/>
        </w:rPr>
        <w:t>X</w:t>
      </w:r>
      <w:r w:rsidR="00784580">
        <w:rPr>
          <w:b/>
          <w:u w:val="single"/>
        </w:rPr>
        <w:t>I.3</w:t>
      </w:r>
      <w:r w:rsidR="00BE76B1" w:rsidRPr="00BE76B1">
        <w:rPr>
          <w:b/>
          <w:u w:val="single"/>
        </w:rPr>
        <w:t xml:space="preserve">. </w:t>
      </w:r>
      <w:r w:rsidR="00F4124A" w:rsidRPr="00BE76B1">
        <w:rPr>
          <w:b/>
          <w:u w:val="single"/>
        </w:rPr>
        <w:t>Rozhodnutí o zrušení</w:t>
      </w:r>
      <w:r w:rsidR="00870819">
        <w:rPr>
          <w:b/>
          <w:u w:val="single"/>
        </w:rPr>
        <w:t xml:space="preserve"> </w:t>
      </w:r>
      <w:r w:rsidR="00F749E8">
        <w:rPr>
          <w:b/>
          <w:u w:val="single"/>
        </w:rPr>
        <w:t>poptávkov</w:t>
      </w:r>
      <w:r w:rsidR="00511E68">
        <w:rPr>
          <w:b/>
          <w:u w:val="single"/>
        </w:rPr>
        <w:t>ého</w:t>
      </w:r>
      <w:r w:rsidR="00BE76B1">
        <w:rPr>
          <w:b/>
          <w:u w:val="single"/>
        </w:rPr>
        <w:t xml:space="preserve"> řízení</w:t>
      </w:r>
    </w:p>
    <w:p w14:paraId="6F62258B" w14:textId="637583F4" w:rsidR="0088384C" w:rsidRDefault="00BE76B1" w:rsidP="0087627E">
      <w:pPr>
        <w:pStyle w:val="Bezmezer"/>
        <w:jc w:val="both"/>
      </w:pPr>
      <w:r>
        <w:t>Zadavatel je oprávněn</w:t>
      </w:r>
      <w:r w:rsidR="0087627E">
        <w:t xml:space="preserve"> zrušit </w:t>
      </w:r>
      <w:r w:rsidR="00F749E8">
        <w:t>poptávkov</w:t>
      </w:r>
      <w:r w:rsidR="0087627E">
        <w:t xml:space="preserve">é řízení kdykoli z jakéhokoliv důvodu i bez uvedení důvodu. V případě zrušení zadavatel uveřejní </w:t>
      </w:r>
      <w:r w:rsidR="0087627E" w:rsidRPr="009126CD">
        <w:rPr>
          <w:b/>
        </w:rPr>
        <w:t xml:space="preserve">rozhodnutí o </w:t>
      </w:r>
      <w:r w:rsidR="0087627E">
        <w:rPr>
          <w:b/>
        </w:rPr>
        <w:t xml:space="preserve">zrušení </w:t>
      </w:r>
      <w:r w:rsidR="00F749E8">
        <w:rPr>
          <w:b/>
        </w:rPr>
        <w:t>poptávkov</w:t>
      </w:r>
      <w:r w:rsidR="0087627E">
        <w:rPr>
          <w:b/>
        </w:rPr>
        <w:t>ého řízení</w:t>
      </w:r>
      <w:r w:rsidR="0087627E">
        <w:t xml:space="preserve"> na profilu zadavatele v elektronickém nástroji E-ZAK na adrese: </w:t>
      </w:r>
      <w:hyperlink r:id="rId17" w:history="1">
        <w:r w:rsidR="000F4E87" w:rsidRPr="001B022C">
          <w:rPr>
            <w:rStyle w:val="Hypertextovodkaz"/>
            <w:rFonts w:cstheme="minorBidi"/>
          </w:rPr>
          <w:t>https://ezak.cnpk.cz/contract_display_7096.html</w:t>
        </w:r>
      </w:hyperlink>
      <w:r w:rsidR="0071291C" w:rsidRPr="00077B8E">
        <w:t xml:space="preserve"> </w:t>
      </w:r>
      <w:r w:rsidR="00DE547D" w:rsidRPr="00077B8E">
        <w:t>u</w:t>
      </w:r>
      <w:r w:rsidR="00DE547D">
        <w:t xml:space="preserve"> příslušné veřejné</w:t>
      </w:r>
      <w:r w:rsidR="00CC4A11">
        <w:t xml:space="preserve"> zakázky</w:t>
      </w:r>
      <w:r w:rsidR="00870819">
        <w:t xml:space="preserve"> </w:t>
      </w:r>
      <w:r w:rsidR="0087627E">
        <w:t>v položce „</w:t>
      </w:r>
      <w:r w:rsidR="0087627E">
        <w:rPr>
          <w:i/>
        </w:rPr>
        <w:t>Veřejné dokumenty</w:t>
      </w:r>
      <w:r w:rsidR="00085237">
        <w:t>“</w:t>
      </w:r>
      <w:r w:rsidR="0087627E">
        <w:t xml:space="preserve">. Rozhodnutí o zrušení </w:t>
      </w:r>
      <w:r w:rsidR="00F749E8">
        <w:t>poptávkov</w:t>
      </w:r>
      <w:r w:rsidR="0087627E">
        <w:t xml:space="preserve">ého řízení se okamžikem uveřejnění na profilu zadavatele považuje za doručené všem </w:t>
      </w:r>
      <w:r w:rsidR="00A84E13">
        <w:t>dodavatel</w:t>
      </w:r>
      <w:r w:rsidR="0087627E">
        <w:t>ům.</w:t>
      </w:r>
    </w:p>
    <w:p w14:paraId="23472CAD" w14:textId="77777777" w:rsidR="0088384C" w:rsidRDefault="0088384C" w:rsidP="0087627E">
      <w:pPr>
        <w:pStyle w:val="Bezmezer"/>
        <w:jc w:val="both"/>
      </w:pPr>
    </w:p>
    <w:p w14:paraId="7C89A0F7" w14:textId="77777777" w:rsidR="0088384C" w:rsidRPr="008F1800" w:rsidRDefault="0088384C" w:rsidP="0088384C">
      <w:pPr>
        <w:pStyle w:val="Bezmez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DALŠÍ INFORMACE</w:t>
      </w:r>
    </w:p>
    <w:p w14:paraId="46F125CE" w14:textId="77777777" w:rsidR="0088384C" w:rsidRDefault="0088384C" w:rsidP="0087627E">
      <w:pPr>
        <w:pStyle w:val="Bezmezer"/>
        <w:jc w:val="both"/>
      </w:pPr>
    </w:p>
    <w:p w14:paraId="2C443644" w14:textId="77777777" w:rsidR="00032795" w:rsidRDefault="00032795" w:rsidP="00032795">
      <w:pPr>
        <w:pStyle w:val="Bezmezer"/>
        <w:jc w:val="both"/>
      </w:pPr>
      <w:r>
        <w:rPr>
          <w:rFonts w:ascii="Calibri" w:eastAsia="Times New Roman" w:hAnsi="Calibri" w:cs="Times New Roman"/>
        </w:rPr>
        <w:t>Zadavatel zajistí uveřejnění uzavřené smlouvy v registru smluv podle zákona č. 340/2015 Sb.</w:t>
      </w:r>
    </w:p>
    <w:p w14:paraId="4FE28DCB" w14:textId="77777777" w:rsidR="00D77591" w:rsidRDefault="00D77591" w:rsidP="00032795">
      <w:pPr>
        <w:pStyle w:val="Bezmezer"/>
        <w:jc w:val="both"/>
        <w:rPr>
          <w:rFonts w:ascii="Calibri" w:eastAsia="Times New Roman" w:hAnsi="Calibri" w:cs="Times New Roman"/>
        </w:rPr>
      </w:pPr>
    </w:p>
    <w:p w14:paraId="41667C56" w14:textId="77777777" w:rsidR="00032795" w:rsidRDefault="00032795" w:rsidP="00032795">
      <w:pPr>
        <w:pStyle w:val="Bezmezer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Zadavatel vyhotoví o </w:t>
      </w:r>
      <w:r>
        <w:t>poptávkovém řízení</w:t>
      </w:r>
      <w:r>
        <w:rPr>
          <w:rFonts w:ascii="Calibri" w:eastAsia="Times New Roman" w:hAnsi="Calibri" w:cs="Times New Roman"/>
        </w:rPr>
        <w:t xml:space="preserve"> </w:t>
      </w:r>
      <w:r w:rsidRPr="0088384C">
        <w:t xml:space="preserve">na svém profilu v E-ZAK </w:t>
      </w:r>
      <w:r>
        <w:rPr>
          <w:b/>
        </w:rPr>
        <w:t>Záznam o</w:t>
      </w:r>
      <w:r w:rsidRPr="00032795">
        <w:rPr>
          <w:b/>
        </w:rPr>
        <w:t xml:space="preserve"> poptávkovém řízení.</w:t>
      </w:r>
      <w:r>
        <w:rPr>
          <w:b/>
        </w:rPr>
        <w:t xml:space="preserve"> </w:t>
      </w:r>
      <w:r w:rsidR="00D77591">
        <w:t>Záznam o poptávkovém řízení</w:t>
      </w:r>
      <w:r>
        <w:rPr>
          <w:rFonts w:ascii="Calibri" w:eastAsia="Times New Roman" w:hAnsi="Calibri" w:cs="Times New Roman"/>
        </w:rPr>
        <w:t xml:space="preserve"> bude uveřejně</w:t>
      </w:r>
      <w:r w:rsidR="00D77591">
        <w:t>n</w:t>
      </w:r>
      <w:r>
        <w:rPr>
          <w:rFonts w:ascii="Calibri" w:eastAsia="Times New Roman" w:hAnsi="Calibri" w:cs="Times New Roman"/>
        </w:rPr>
        <w:t xml:space="preserve"> na profilu zadavatele do </w:t>
      </w:r>
      <w:r w:rsidR="00D77591">
        <w:t>5</w:t>
      </w:r>
      <w:r>
        <w:rPr>
          <w:rFonts w:ascii="Calibri" w:eastAsia="Times New Roman" w:hAnsi="Calibri" w:cs="Times New Roman"/>
        </w:rPr>
        <w:t xml:space="preserve"> pracovních dnů od </w:t>
      </w:r>
      <w:r w:rsidR="00D77591">
        <w:t>uzavření smlouvy s dodavatelem</w:t>
      </w:r>
      <w:r>
        <w:rPr>
          <w:rFonts w:ascii="Calibri" w:eastAsia="Times New Roman" w:hAnsi="Calibri" w:cs="Times New Roman"/>
        </w:rPr>
        <w:t>.</w:t>
      </w:r>
    </w:p>
    <w:p w14:paraId="13BCD60C" w14:textId="77777777" w:rsidR="00032795" w:rsidRDefault="00032795" w:rsidP="00032795">
      <w:pPr>
        <w:pStyle w:val="Bezmezer"/>
        <w:jc w:val="both"/>
        <w:rPr>
          <w:rFonts w:ascii="Calibri" w:eastAsia="Times New Roman" w:hAnsi="Calibri" w:cs="Times New Roman"/>
        </w:rPr>
      </w:pPr>
    </w:p>
    <w:p w14:paraId="4E6C45ED" w14:textId="77777777" w:rsidR="00032795" w:rsidRDefault="00032795" w:rsidP="00032795">
      <w:pPr>
        <w:pStyle w:val="Bezmezer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Zadavatel uveřejní nejpozději do 3 měsíců od splnění smlouvy na profilu zadavatele výši skutečně uhrazené ceny za plnění smlouvy. U smlouvy, jejíž doba plnění přesahuje 1 rok, uveřejní zadavatel nejpozději do 31. 3. následujícího kalendářního roku cenu za plnění smlouvy v předchozím kalendářním roce.</w:t>
      </w:r>
    </w:p>
    <w:p w14:paraId="2AC37E73" w14:textId="77777777" w:rsidR="00777DB1" w:rsidRDefault="00777DB1" w:rsidP="00032795">
      <w:pPr>
        <w:pStyle w:val="Bezmezer"/>
        <w:jc w:val="both"/>
        <w:rPr>
          <w:rFonts w:ascii="Calibri" w:eastAsia="Times New Roman" w:hAnsi="Calibri" w:cs="Times New Roman"/>
        </w:rPr>
      </w:pPr>
    </w:p>
    <w:p w14:paraId="28D6C417" w14:textId="77777777" w:rsidR="00777DB1" w:rsidRDefault="00777DB1" w:rsidP="00777DB1">
      <w:pPr>
        <w:pStyle w:val="Bezmez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POVINNOST UCHOVÁNÍ DOKUMENTACE</w:t>
      </w:r>
    </w:p>
    <w:p w14:paraId="522D76AE" w14:textId="77777777" w:rsidR="00777DB1" w:rsidRDefault="00777DB1" w:rsidP="00032795">
      <w:pPr>
        <w:pStyle w:val="Bezmezer"/>
        <w:jc w:val="both"/>
        <w:rPr>
          <w:rFonts w:ascii="Calibri" w:eastAsia="Times New Roman" w:hAnsi="Calibri" w:cs="Times New Roman"/>
        </w:rPr>
      </w:pPr>
    </w:p>
    <w:p w14:paraId="352EC043" w14:textId="77777777" w:rsidR="00032795" w:rsidRDefault="00777DB1" w:rsidP="0088384C">
      <w:pPr>
        <w:pStyle w:val="Bezmezer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Zadavatel veřejné zakázky je povinen uchovávat</w:t>
      </w:r>
      <w:r w:rsidR="002C219E">
        <w:rPr>
          <w:rFonts w:ascii="Calibri" w:eastAsia="Times New Roman" w:hAnsi="Calibri" w:cs="Calibri"/>
        </w:rPr>
        <w:t xml:space="preserve"> po dobu 5 let</w:t>
      </w:r>
      <w:r>
        <w:rPr>
          <w:rFonts w:ascii="Calibri" w:eastAsia="Times New Roman" w:hAnsi="Calibri" w:cs="Calibri"/>
        </w:rPr>
        <w:t xml:space="preserve"> originální dokumentaci o veřejné zakázce a záznamy o elektronických úkonech souvisejících se zadáním veřejné zakázky. Dokumentací o veřejné zakázce se rozumí souhrn všech dokumentů v listinné či elektronické podobě, jejíž pořízení v průběhu poptávkového řízení, popř. po jeho ukončení, vyžaduje tento dokument a ZZVZ, jedná-li se o veřejnou zakázku zadávanou podle ZZVZ.</w:t>
      </w:r>
    </w:p>
    <w:p w14:paraId="5B9202D3" w14:textId="77777777" w:rsidR="00C17A68" w:rsidRDefault="00C17A68" w:rsidP="007869D0">
      <w:pPr>
        <w:pStyle w:val="Bezmezer"/>
        <w:jc w:val="both"/>
      </w:pPr>
    </w:p>
    <w:p w14:paraId="44E12A2D" w14:textId="0509534E" w:rsidR="00884E8C" w:rsidRDefault="00B910CB" w:rsidP="00884E8C">
      <w:pPr>
        <w:pStyle w:val="Bezmez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sz w:val="28"/>
          <w:szCs w:val="28"/>
        </w:rPr>
      </w:pPr>
      <w:r w:rsidRPr="008F1800">
        <w:rPr>
          <w:b/>
          <w:sz w:val="28"/>
          <w:szCs w:val="28"/>
        </w:rPr>
        <w:t>PŘÍLOHY</w:t>
      </w:r>
    </w:p>
    <w:p w14:paraId="0D1BD984" w14:textId="77777777" w:rsidR="00784580" w:rsidRDefault="00784580" w:rsidP="00884E8C">
      <w:pPr>
        <w:pStyle w:val="Bezmezer"/>
        <w:jc w:val="both"/>
      </w:pPr>
      <w:r>
        <w:t>Ostatní informace, podmínky a pokyny jsou obsaženy v přílohách této Výzvy.</w:t>
      </w:r>
    </w:p>
    <w:p w14:paraId="00745647" w14:textId="77777777" w:rsidR="00D95B6A" w:rsidRDefault="00D95B6A" w:rsidP="00884E8C">
      <w:pPr>
        <w:pStyle w:val="Bezmezer"/>
        <w:jc w:val="both"/>
      </w:pPr>
    </w:p>
    <w:p w14:paraId="0A1E938D" w14:textId="77777777" w:rsidR="00884E8C" w:rsidRDefault="00884E8C" w:rsidP="00884E8C">
      <w:pPr>
        <w:pStyle w:val="Bezmezer"/>
        <w:jc w:val="both"/>
      </w:pPr>
      <w:r>
        <w:t xml:space="preserve">Nedílnou součástí </w:t>
      </w:r>
      <w:r w:rsidR="006C4B08">
        <w:t>této Výzvy</w:t>
      </w:r>
      <w:r>
        <w:t xml:space="preserve"> jsou následující přílohy:</w:t>
      </w:r>
    </w:p>
    <w:p w14:paraId="520F2CB7" w14:textId="77777777" w:rsidR="00884E8C" w:rsidRPr="00C31FDB" w:rsidRDefault="00884E8C" w:rsidP="00691067">
      <w:pPr>
        <w:pStyle w:val="Bezmezer"/>
        <w:numPr>
          <w:ilvl w:val="0"/>
          <w:numId w:val="6"/>
        </w:numPr>
        <w:jc w:val="both"/>
        <w:rPr>
          <w:b/>
        </w:rPr>
      </w:pPr>
      <w:r w:rsidRPr="00C31FDB">
        <w:rPr>
          <w:b/>
        </w:rPr>
        <w:t>Příloha č. 1 – Krycí list</w:t>
      </w:r>
      <w:r w:rsidR="003D1CA3">
        <w:rPr>
          <w:b/>
        </w:rPr>
        <w:t xml:space="preserve"> nabídky</w:t>
      </w:r>
    </w:p>
    <w:p w14:paraId="2B333911" w14:textId="77777777" w:rsidR="00884E8C" w:rsidRPr="008943D6" w:rsidRDefault="0053370C" w:rsidP="00691067">
      <w:pPr>
        <w:pStyle w:val="Bezmezer"/>
        <w:numPr>
          <w:ilvl w:val="0"/>
          <w:numId w:val="6"/>
        </w:numPr>
        <w:jc w:val="both"/>
      </w:pPr>
      <w:r>
        <w:rPr>
          <w:b/>
        </w:rPr>
        <w:t>Příloha č. 2</w:t>
      </w:r>
      <w:r w:rsidR="00884E8C" w:rsidRPr="00C31FDB">
        <w:rPr>
          <w:b/>
        </w:rPr>
        <w:t xml:space="preserve"> – </w:t>
      </w:r>
      <w:r w:rsidR="0046286D">
        <w:rPr>
          <w:b/>
        </w:rPr>
        <w:t>Návrh Smlouvy o Dílo</w:t>
      </w:r>
    </w:p>
    <w:p w14:paraId="67211565" w14:textId="77777777" w:rsidR="00884E8C" w:rsidRPr="00C31FDB" w:rsidRDefault="008943D6" w:rsidP="00A07E4D">
      <w:pPr>
        <w:pStyle w:val="Bezmezer"/>
        <w:numPr>
          <w:ilvl w:val="0"/>
          <w:numId w:val="6"/>
        </w:numPr>
        <w:jc w:val="both"/>
      </w:pPr>
      <w:r>
        <w:rPr>
          <w:b/>
        </w:rPr>
        <w:t>Příloha č. 3</w:t>
      </w:r>
      <w:r w:rsidRPr="00C31FDB">
        <w:rPr>
          <w:b/>
        </w:rPr>
        <w:t xml:space="preserve"> – </w:t>
      </w:r>
      <w:r w:rsidR="00884E8C" w:rsidRPr="00A07E4D">
        <w:rPr>
          <w:b/>
        </w:rPr>
        <w:t>Čestné prohlášení o splnění kvalifikačních předpokladů</w:t>
      </w:r>
    </w:p>
    <w:p w14:paraId="7B3EA3D2" w14:textId="77777777" w:rsidR="00884E8C" w:rsidRPr="00C31FDB" w:rsidRDefault="00884E8C" w:rsidP="00691067">
      <w:pPr>
        <w:pStyle w:val="Bezmezer"/>
        <w:numPr>
          <w:ilvl w:val="0"/>
          <w:numId w:val="6"/>
        </w:numPr>
        <w:jc w:val="both"/>
      </w:pPr>
      <w:r w:rsidRPr="00C31FDB">
        <w:rPr>
          <w:b/>
        </w:rPr>
        <w:t xml:space="preserve">Příloha </w:t>
      </w:r>
      <w:r w:rsidR="00A07E4D">
        <w:rPr>
          <w:b/>
        </w:rPr>
        <w:t>č. 4</w:t>
      </w:r>
      <w:r w:rsidR="00DB494E">
        <w:rPr>
          <w:b/>
        </w:rPr>
        <w:t xml:space="preserve"> – Seznam poddodavatelů</w:t>
      </w:r>
    </w:p>
    <w:p w14:paraId="2D1FB137" w14:textId="77777777" w:rsidR="00B910CB" w:rsidRPr="004579BF" w:rsidRDefault="00A07E4D" w:rsidP="00691067">
      <w:pPr>
        <w:pStyle w:val="Bezmezer"/>
        <w:numPr>
          <w:ilvl w:val="0"/>
          <w:numId w:val="6"/>
        </w:numPr>
        <w:jc w:val="both"/>
      </w:pPr>
      <w:r>
        <w:rPr>
          <w:b/>
        </w:rPr>
        <w:t>Příloha č. 5</w:t>
      </w:r>
      <w:r w:rsidR="00D311A9" w:rsidRPr="00C31FDB">
        <w:rPr>
          <w:b/>
        </w:rPr>
        <w:t xml:space="preserve"> – Upozornění a pokyny zadavatele</w:t>
      </w:r>
    </w:p>
    <w:p w14:paraId="33DE639F" w14:textId="77777777" w:rsidR="004579BF" w:rsidRPr="006D06BA" w:rsidRDefault="00A07E4D" w:rsidP="00691067">
      <w:pPr>
        <w:pStyle w:val="Bezmezer"/>
        <w:numPr>
          <w:ilvl w:val="0"/>
          <w:numId w:val="6"/>
        </w:numPr>
        <w:jc w:val="both"/>
      </w:pPr>
      <w:r>
        <w:rPr>
          <w:b/>
        </w:rPr>
        <w:t>Příloha č. 6</w:t>
      </w:r>
      <w:r w:rsidR="004579BF">
        <w:rPr>
          <w:b/>
        </w:rPr>
        <w:t xml:space="preserve"> </w:t>
      </w:r>
      <w:r w:rsidR="004579BF" w:rsidRPr="00C31FDB">
        <w:rPr>
          <w:b/>
        </w:rPr>
        <w:t>–</w:t>
      </w:r>
      <w:r w:rsidR="00851B93">
        <w:rPr>
          <w:b/>
        </w:rPr>
        <w:t xml:space="preserve"> </w:t>
      </w:r>
      <w:r w:rsidR="00DA18D4" w:rsidRPr="00C409F6">
        <w:rPr>
          <w:b/>
        </w:rPr>
        <w:t>Projekt</w:t>
      </w:r>
      <w:r w:rsidR="00CE6F2B">
        <w:rPr>
          <w:b/>
        </w:rPr>
        <w:t>ová dokumentace</w:t>
      </w:r>
    </w:p>
    <w:p w14:paraId="75A0A007" w14:textId="77777777" w:rsidR="007869D0" w:rsidRPr="008943D6" w:rsidRDefault="008943D6" w:rsidP="00691067">
      <w:pPr>
        <w:pStyle w:val="Bezmezer"/>
        <w:numPr>
          <w:ilvl w:val="0"/>
          <w:numId w:val="6"/>
        </w:numPr>
        <w:jc w:val="both"/>
      </w:pPr>
      <w:r>
        <w:rPr>
          <w:b/>
        </w:rPr>
        <w:t xml:space="preserve">Příloha č. </w:t>
      </w:r>
      <w:r w:rsidR="00A07E4D">
        <w:rPr>
          <w:b/>
        </w:rPr>
        <w:t>7</w:t>
      </w:r>
      <w:r>
        <w:rPr>
          <w:b/>
        </w:rPr>
        <w:t xml:space="preserve"> </w:t>
      </w:r>
      <w:r w:rsidR="00D0203D" w:rsidRPr="006607DE">
        <w:rPr>
          <w:b/>
        </w:rPr>
        <w:t xml:space="preserve">– </w:t>
      </w:r>
      <w:r w:rsidR="00A07E4D">
        <w:rPr>
          <w:b/>
        </w:rPr>
        <w:t>Soupis prací vč. VV</w:t>
      </w:r>
    </w:p>
    <w:p w14:paraId="549A4088" w14:textId="77777777" w:rsidR="00C17A68" w:rsidRDefault="00C17A68" w:rsidP="007869D0">
      <w:pPr>
        <w:pStyle w:val="Bezmezer"/>
      </w:pPr>
    </w:p>
    <w:p w14:paraId="798FCE7B" w14:textId="3B6571D4" w:rsidR="00394523" w:rsidRPr="00F122DD" w:rsidRDefault="00884E8C" w:rsidP="00394523">
      <w:pPr>
        <w:tabs>
          <w:tab w:val="left" w:pos="990"/>
        </w:tabs>
        <w:rPr>
          <w:strike/>
        </w:rPr>
      </w:pPr>
      <w:r w:rsidRPr="00077B8E">
        <w:t>V</w:t>
      </w:r>
      <w:r w:rsidR="00120078" w:rsidRPr="00077B8E">
        <w:t xml:space="preserve"> </w:t>
      </w:r>
      <w:r w:rsidR="00053E8A" w:rsidRPr="00077B8E">
        <w:t xml:space="preserve">Plzni </w:t>
      </w:r>
      <w:r w:rsidR="0053370C" w:rsidRPr="005D7688">
        <w:t>dne</w:t>
      </w:r>
      <w:r w:rsidR="00077B8E" w:rsidRPr="005D7688">
        <w:t xml:space="preserve"> </w:t>
      </w:r>
      <w:r w:rsidR="005D7688" w:rsidRPr="005D7688">
        <w:t xml:space="preserve">6. 3. </w:t>
      </w:r>
      <w:r w:rsidR="007B02F9" w:rsidRPr="005D7688">
        <w:t>2019</w:t>
      </w:r>
    </w:p>
    <w:p w14:paraId="6E824FBE" w14:textId="77777777" w:rsidR="00654434" w:rsidRDefault="00654434" w:rsidP="00362AE3">
      <w:pPr>
        <w:pStyle w:val="Bezmezer"/>
        <w:ind w:left="4956" w:firstLine="114"/>
        <w:jc w:val="center"/>
        <w:rPr>
          <w:b/>
          <w:sz w:val="28"/>
          <w:szCs w:val="28"/>
        </w:rPr>
      </w:pPr>
    </w:p>
    <w:p w14:paraId="090BE6F6" w14:textId="3A1507E0" w:rsidR="00654434" w:rsidRDefault="009850E3" w:rsidP="009850E3">
      <w:pPr>
        <w:pStyle w:val="Bezmezer"/>
        <w:tabs>
          <w:tab w:val="left" w:pos="5790"/>
        </w:tabs>
        <w:ind w:left="4956" w:firstLine="1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8A8139B" w14:textId="77777777" w:rsidR="00654434" w:rsidRDefault="00654434" w:rsidP="00362AE3">
      <w:pPr>
        <w:pStyle w:val="Bezmezer"/>
        <w:ind w:left="4956" w:firstLine="114"/>
        <w:jc w:val="center"/>
        <w:rPr>
          <w:b/>
          <w:sz w:val="28"/>
          <w:szCs w:val="28"/>
        </w:rPr>
      </w:pPr>
    </w:p>
    <w:p w14:paraId="183A1E24" w14:textId="77777777" w:rsidR="00654434" w:rsidRDefault="00654434" w:rsidP="00362AE3">
      <w:pPr>
        <w:pStyle w:val="Bezmezer"/>
        <w:ind w:left="4956" w:firstLine="114"/>
        <w:jc w:val="center"/>
        <w:rPr>
          <w:b/>
          <w:sz w:val="28"/>
          <w:szCs w:val="28"/>
        </w:rPr>
      </w:pPr>
    </w:p>
    <w:p w14:paraId="08A31722" w14:textId="2CBB26D5" w:rsidR="00654434" w:rsidRDefault="00775F83" w:rsidP="00362AE3">
      <w:pPr>
        <w:pStyle w:val="Bezmezer"/>
        <w:ind w:left="4956" w:firstLine="1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22CD85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18" o:title=""/>
            <o:lock v:ext="edit" ungrouping="t" rotation="t" cropping="t" verticies="t" text="t" grouping="t"/>
            <o:signatureline v:ext="edit" id="{DB3BF660-75F0-489A-929D-C5FD0C944CD1}" provid="{00000000-0000-0000-0000-000000000000}" o:suggestedsigner="Ing. Irena Nováková" o:suggestedsigner2="ředitelka školy" o:suggestedsigneremail="novakova@dopskopl.cz" issignatureline="t"/>
          </v:shape>
        </w:pict>
      </w:r>
      <w:bookmarkStart w:id="1" w:name="_GoBack"/>
      <w:bookmarkEnd w:id="1"/>
    </w:p>
    <w:p w14:paraId="73BB34D6" w14:textId="77777777" w:rsidR="00654434" w:rsidRDefault="00654434" w:rsidP="00362AE3">
      <w:pPr>
        <w:pStyle w:val="Bezmezer"/>
        <w:ind w:left="4956" w:firstLine="114"/>
        <w:jc w:val="center"/>
        <w:rPr>
          <w:b/>
          <w:sz w:val="28"/>
          <w:szCs w:val="28"/>
        </w:rPr>
      </w:pPr>
    </w:p>
    <w:p w14:paraId="1CF14962" w14:textId="2D6802DB" w:rsidR="00A82C1F" w:rsidRDefault="00362AE3" w:rsidP="00362AE3">
      <w:pPr>
        <w:pStyle w:val="Bezmezer"/>
        <w:ind w:left="4956" w:firstLine="114"/>
        <w:jc w:val="center"/>
      </w:pPr>
      <w:r>
        <w:rPr>
          <w:b/>
          <w:sz w:val="28"/>
          <w:szCs w:val="28"/>
        </w:rPr>
        <w:t xml:space="preserve">Ing. </w:t>
      </w:r>
      <w:r w:rsidR="00F122DD">
        <w:rPr>
          <w:b/>
          <w:sz w:val="28"/>
          <w:szCs w:val="28"/>
        </w:rPr>
        <w:t>Irena Nováková</w:t>
      </w:r>
      <w:r w:rsidR="00A82C1F">
        <w:t xml:space="preserve">                                                                                                     ředitel</w:t>
      </w:r>
      <w:r w:rsidR="00F122DD">
        <w:t>ka</w:t>
      </w:r>
    </w:p>
    <w:p w14:paraId="6F990273" w14:textId="77777777" w:rsidR="00A82C1F" w:rsidRDefault="00A82C1F" w:rsidP="00A82C1F">
      <w:pPr>
        <w:pStyle w:val="Bezmezer"/>
        <w:ind w:left="4248" w:firstLine="708"/>
        <w:jc w:val="center"/>
      </w:pPr>
      <w:r>
        <w:t xml:space="preserve">Střední </w:t>
      </w:r>
      <w:r w:rsidR="00362AE3">
        <w:t>průmyslová škola dopravní</w:t>
      </w:r>
      <w:r>
        <w:t xml:space="preserve">,  </w:t>
      </w:r>
    </w:p>
    <w:p w14:paraId="03F7223F" w14:textId="01985830" w:rsidR="00A82C1F" w:rsidRDefault="00A82C1F" w:rsidP="00823381">
      <w:pPr>
        <w:pStyle w:val="Bezmezer"/>
        <w:ind w:left="4248" w:firstLine="708"/>
        <w:jc w:val="center"/>
      </w:pPr>
      <w:r>
        <w:t xml:space="preserve">Plzeň, </w:t>
      </w:r>
      <w:r w:rsidR="00362AE3">
        <w:t>Karlovarská 99</w:t>
      </w:r>
    </w:p>
    <w:p w14:paraId="4C028035" w14:textId="16FD3E95" w:rsidR="00654434" w:rsidRPr="00823381" w:rsidRDefault="00A82C1F" w:rsidP="00654434">
      <w:pPr>
        <w:pStyle w:val="Bezmezer"/>
        <w:jc w:val="center"/>
      </w:pPr>
      <w:r>
        <w:t xml:space="preserve">                                                                                                       za zadavatele</w:t>
      </w:r>
    </w:p>
    <w:sectPr w:rsidR="00654434" w:rsidRPr="00823381" w:rsidSect="00654434"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A5011" w14:textId="77777777" w:rsidR="00593EB1" w:rsidRDefault="00593EB1" w:rsidP="00F30804">
      <w:pPr>
        <w:spacing w:after="0" w:line="240" w:lineRule="auto"/>
      </w:pPr>
      <w:r>
        <w:separator/>
      </w:r>
    </w:p>
  </w:endnote>
  <w:endnote w:type="continuationSeparator" w:id="0">
    <w:p w14:paraId="54F3BE43" w14:textId="77777777" w:rsidR="00593EB1" w:rsidRDefault="00593EB1" w:rsidP="00F3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B7DD8" w14:textId="77777777" w:rsidR="00B427BE" w:rsidRPr="00A25994" w:rsidRDefault="00B427BE" w:rsidP="00F30804">
    <w:pPr>
      <w:pStyle w:val="Zpat"/>
      <w:jc w:val="right"/>
      <w:rPr>
        <w:i/>
        <w:sz w:val="18"/>
      </w:rPr>
    </w:pPr>
    <w:r>
      <w:t xml:space="preserve">Stránka </w:t>
    </w:r>
    <w:r w:rsidR="00F83F90">
      <w:rPr>
        <w:b/>
        <w:sz w:val="24"/>
        <w:szCs w:val="24"/>
      </w:rPr>
      <w:fldChar w:fldCharType="begin"/>
    </w:r>
    <w:r>
      <w:rPr>
        <w:b/>
      </w:rPr>
      <w:instrText>PAGE</w:instrText>
    </w:r>
    <w:r w:rsidR="00F83F90">
      <w:rPr>
        <w:b/>
        <w:sz w:val="24"/>
        <w:szCs w:val="24"/>
      </w:rPr>
      <w:fldChar w:fldCharType="separate"/>
    </w:r>
    <w:r w:rsidR="00775F83">
      <w:rPr>
        <w:b/>
        <w:noProof/>
      </w:rPr>
      <w:t>13</w:t>
    </w:r>
    <w:r w:rsidR="00F83F90">
      <w:rPr>
        <w:b/>
        <w:sz w:val="24"/>
        <w:szCs w:val="24"/>
      </w:rPr>
      <w:fldChar w:fldCharType="end"/>
    </w:r>
    <w:r>
      <w:t xml:space="preserve"> z </w:t>
    </w:r>
    <w:r w:rsidR="00F83F9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83F90">
      <w:rPr>
        <w:b/>
        <w:sz w:val="24"/>
        <w:szCs w:val="24"/>
      </w:rPr>
      <w:fldChar w:fldCharType="separate"/>
    </w:r>
    <w:r w:rsidR="00775F83">
      <w:rPr>
        <w:b/>
        <w:noProof/>
      </w:rPr>
      <w:t>13</w:t>
    </w:r>
    <w:r w:rsidR="00F83F90">
      <w:rPr>
        <w:b/>
        <w:sz w:val="24"/>
        <w:szCs w:val="24"/>
      </w:rPr>
      <w:fldChar w:fldCharType="end"/>
    </w:r>
  </w:p>
  <w:p w14:paraId="65378BF4" w14:textId="77777777" w:rsidR="00B427BE" w:rsidRDefault="00B427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73F26" w14:textId="77777777" w:rsidR="00593EB1" w:rsidRDefault="00593EB1" w:rsidP="00F30804">
      <w:pPr>
        <w:spacing w:after="0" w:line="240" w:lineRule="auto"/>
      </w:pPr>
      <w:r>
        <w:separator/>
      </w:r>
    </w:p>
  </w:footnote>
  <w:footnote w:type="continuationSeparator" w:id="0">
    <w:p w14:paraId="2B557F8C" w14:textId="77777777" w:rsidR="00593EB1" w:rsidRDefault="00593EB1" w:rsidP="00F30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7F20"/>
    <w:multiLevelType w:val="hybridMultilevel"/>
    <w:tmpl w:val="4120D1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53424"/>
    <w:multiLevelType w:val="hybridMultilevel"/>
    <w:tmpl w:val="C2F26F78"/>
    <w:lvl w:ilvl="0" w:tplc="4BC66C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655E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B1DFB"/>
    <w:multiLevelType w:val="hybridMultilevel"/>
    <w:tmpl w:val="D938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F38BC"/>
    <w:multiLevelType w:val="hybridMultilevel"/>
    <w:tmpl w:val="09D6C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55EA2"/>
    <w:multiLevelType w:val="hybridMultilevel"/>
    <w:tmpl w:val="12AEE0C2"/>
    <w:lvl w:ilvl="0" w:tplc="D8FCB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66088"/>
    <w:multiLevelType w:val="hybridMultilevel"/>
    <w:tmpl w:val="34308C3C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9A23D73"/>
    <w:multiLevelType w:val="hybridMultilevel"/>
    <w:tmpl w:val="E4563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01F23"/>
    <w:multiLevelType w:val="hybridMultilevel"/>
    <w:tmpl w:val="5BDA5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B2C7F"/>
    <w:multiLevelType w:val="hybridMultilevel"/>
    <w:tmpl w:val="D4D0B0BA"/>
    <w:lvl w:ilvl="0" w:tplc="5D4EEB2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F5C29"/>
    <w:multiLevelType w:val="hybridMultilevel"/>
    <w:tmpl w:val="2B9EB1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A1A46"/>
    <w:multiLevelType w:val="multilevel"/>
    <w:tmpl w:val="722A10B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  <w:b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2" w15:restartNumberingAfterBreak="0">
    <w:nsid w:val="5ADA37C5"/>
    <w:multiLevelType w:val="hybridMultilevel"/>
    <w:tmpl w:val="09D6C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76EB8"/>
    <w:multiLevelType w:val="hybridMultilevel"/>
    <w:tmpl w:val="9EA489DC"/>
    <w:lvl w:ilvl="0" w:tplc="3258C1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617D2"/>
    <w:multiLevelType w:val="hybridMultilevel"/>
    <w:tmpl w:val="AE7EC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75D5F"/>
    <w:multiLevelType w:val="hybridMultilevel"/>
    <w:tmpl w:val="1812BD1C"/>
    <w:lvl w:ilvl="0" w:tplc="06C06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04C9D"/>
    <w:multiLevelType w:val="hybridMultilevel"/>
    <w:tmpl w:val="D264D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3713E"/>
    <w:multiLevelType w:val="multilevel"/>
    <w:tmpl w:val="7D9AF00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3128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color w:val="1F497D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12"/>
  </w:num>
  <w:num w:numId="12">
    <w:abstractNumId w:val="14"/>
  </w:num>
  <w:num w:numId="13">
    <w:abstractNumId w:val="16"/>
  </w:num>
  <w:num w:numId="14">
    <w:abstractNumId w:val="0"/>
  </w:num>
  <w:num w:numId="15">
    <w:abstractNumId w:val="15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04"/>
    <w:rsid w:val="000004C2"/>
    <w:rsid w:val="00000A55"/>
    <w:rsid w:val="0000109B"/>
    <w:rsid w:val="00001ED4"/>
    <w:rsid w:val="000040E3"/>
    <w:rsid w:val="000048D1"/>
    <w:rsid w:val="00004DA0"/>
    <w:rsid w:val="000070A0"/>
    <w:rsid w:val="00011502"/>
    <w:rsid w:val="00012243"/>
    <w:rsid w:val="0001430E"/>
    <w:rsid w:val="0001693B"/>
    <w:rsid w:val="00016CF4"/>
    <w:rsid w:val="00021367"/>
    <w:rsid w:val="00021EC1"/>
    <w:rsid w:val="000257B0"/>
    <w:rsid w:val="000263C6"/>
    <w:rsid w:val="000270BF"/>
    <w:rsid w:val="000270E5"/>
    <w:rsid w:val="00027AB2"/>
    <w:rsid w:val="0003102B"/>
    <w:rsid w:val="000325F3"/>
    <w:rsid w:val="00032795"/>
    <w:rsid w:val="00033159"/>
    <w:rsid w:val="00033BCB"/>
    <w:rsid w:val="00034589"/>
    <w:rsid w:val="000404E9"/>
    <w:rsid w:val="00040A55"/>
    <w:rsid w:val="00041DE4"/>
    <w:rsid w:val="00042E99"/>
    <w:rsid w:val="000455F6"/>
    <w:rsid w:val="00046E1F"/>
    <w:rsid w:val="00050504"/>
    <w:rsid w:val="00050CB8"/>
    <w:rsid w:val="000527AF"/>
    <w:rsid w:val="00053553"/>
    <w:rsid w:val="000539D0"/>
    <w:rsid w:val="00053AC4"/>
    <w:rsid w:val="00053E8A"/>
    <w:rsid w:val="00056CD2"/>
    <w:rsid w:val="00056FC3"/>
    <w:rsid w:val="0006006E"/>
    <w:rsid w:val="000605A3"/>
    <w:rsid w:val="0006077B"/>
    <w:rsid w:val="00062295"/>
    <w:rsid w:val="000645EA"/>
    <w:rsid w:val="00065EA2"/>
    <w:rsid w:val="0006668B"/>
    <w:rsid w:val="00067C4C"/>
    <w:rsid w:val="000703B3"/>
    <w:rsid w:val="00071607"/>
    <w:rsid w:val="0007181C"/>
    <w:rsid w:val="00073BDC"/>
    <w:rsid w:val="00074025"/>
    <w:rsid w:val="0007430E"/>
    <w:rsid w:val="0007651B"/>
    <w:rsid w:val="00077B8E"/>
    <w:rsid w:val="00081386"/>
    <w:rsid w:val="0008254F"/>
    <w:rsid w:val="00082DFE"/>
    <w:rsid w:val="00083E52"/>
    <w:rsid w:val="00083FCC"/>
    <w:rsid w:val="00085237"/>
    <w:rsid w:val="0008602C"/>
    <w:rsid w:val="00086F03"/>
    <w:rsid w:val="0008787D"/>
    <w:rsid w:val="00087F56"/>
    <w:rsid w:val="00087FCF"/>
    <w:rsid w:val="00090269"/>
    <w:rsid w:val="000910F1"/>
    <w:rsid w:val="0009389D"/>
    <w:rsid w:val="00093C88"/>
    <w:rsid w:val="00093E00"/>
    <w:rsid w:val="0009515F"/>
    <w:rsid w:val="000A02F8"/>
    <w:rsid w:val="000A2797"/>
    <w:rsid w:val="000A2EAB"/>
    <w:rsid w:val="000A5448"/>
    <w:rsid w:val="000B17CA"/>
    <w:rsid w:val="000B21F1"/>
    <w:rsid w:val="000B263A"/>
    <w:rsid w:val="000B31E3"/>
    <w:rsid w:val="000B3280"/>
    <w:rsid w:val="000B4611"/>
    <w:rsid w:val="000B5340"/>
    <w:rsid w:val="000B5A96"/>
    <w:rsid w:val="000B694B"/>
    <w:rsid w:val="000B6EAC"/>
    <w:rsid w:val="000B710E"/>
    <w:rsid w:val="000B73AC"/>
    <w:rsid w:val="000B7E74"/>
    <w:rsid w:val="000C012B"/>
    <w:rsid w:val="000C05D5"/>
    <w:rsid w:val="000C0D7E"/>
    <w:rsid w:val="000C1BC4"/>
    <w:rsid w:val="000C29BB"/>
    <w:rsid w:val="000C3965"/>
    <w:rsid w:val="000C3A24"/>
    <w:rsid w:val="000C4F72"/>
    <w:rsid w:val="000C66DB"/>
    <w:rsid w:val="000C6AA2"/>
    <w:rsid w:val="000C7655"/>
    <w:rsid w:val="000D3103"/>
    <w:rsid w:val="000D36A9"/>
    <w:rsid w:val="000D454D"/>
    <w:rsid w:val="000D7D97"/>
    <w:rsid w:val="000E29F1"/>
    <w:rsid w:val="000E4AC8"/>
    <w:rsid w:val="000E5135"/>
    <w:rsid w:val="000E634B"/>
    <w:rsid w:val="000E6E37"/>
    <w:rsid w:val="000E6F0E"/>
    <w:rsid w:val="000F2A15"/>
    <w:rsid w:val="000F2B53"/>
    <w:rsid w:val="000F4665"/>
    <w:rsid w:val="000F469F"/>
    <w:rsid w:val="000F4E87"/>
    <w:rsid w:val="000F6A10"/>
    <w:rsid w:val="000F708D"/>
    <w:rsid w:val="000F7325"/>
    <w:rsid w:val="0010142F"/>
    <w:rsid w:val="0010299B"/>
    <w:rsid w:val="001040C2"/>
    <w:rsid w:val="00104CF7"/>
    <w:rsid w:val="00104E34"/>
    <w:rsid w:val="00105199"/>
    <w:rsid w:val="00106884"/>
    <w:rsid w:val="001070C8"/>
    <w:rsid w:val="001071AE"/>
    <w:rsid w:val="00107AFD"/>
    <w:rsid w:val="00110950"/>
    <w:rsid w:val="00111EE6"/>
    <w:rsid w:val="001124EF"/>
    <w:rsid w:val="00113017"/>
    <w:rsid w:val="0011428F"/>
    <w:rsid w:val="00115CBC"/>
    <w:rsid w:val="001161ED"/>
    <w:rsid w:val="00117A8E"/>
    <w:rsid w:val="00117BDC"/>
    <w:rsid w:val="00120078"/>
    <w:rsid w:val="00120781"/>
    <w:rsid w:val="00121EF3"/>
    <w:rsid w:val="00122CE2"/>
    <w:rsid w:val="00123803"/>
    <w:rsid w:val="00124FCF"/>
    <w:rsid w:val="001262C2"/>
    <w:rsid w:val="0013005C"/>
    <w:rsid w:val="0013065D"/>
    <w:rsid w:val="00130664"/>
    <w:rsid w:val="00130B2D"/>
    <w:rsid w:val="001335C7"/>
    <w:rsid w:val="001349AC"/>
    <w:rsid w:val="0013650E"/>
    <w:rsid w:val="00136A5D"/>
    <w:rsid w:val="00136AB2"/>
    <w:rsid w:val="001370B8"/>
    <w:rsid w:val="0014015A"/>
    <w:rsid w:val="001426C7"/>
    <w:rsid w:val="001428BF"/>
    <w:rsid w:val="00143766"/>
    <w:rsid w:val="0014419B"/>
    <w:rsid w:val="0014487B"/>
    <w:rsid w:val="001448B3"/>
    <w:rsid w:val="00145C6D"/>
    <w:rsid w:val="00145E37"/>
    <w:rsid w:val="00146536"/>
    <w:rsid w:val="001472A2"/>
    <w:rsid w:val="00147B15"/>
    <w:rsid w:val="00150692"/>
    <w:rsid w:val="00152122"/>
    <w:rsid w:val="001523D2"/>
    <w:rsid w:val="00153377"/>
    <w:rsid w:val="00153B5C"/>
    <w:rsid w:val="00155261"/>
    <w:rsid w:val="00155807"/>
    <w:rsid w:val="00157A48"/>
    <w:rsid w:val="00157D36"/>
    <w:rsid w:val="00160BA1"/>
    <w:rsid w:val="0016124B"/>
    <w:rsid w:val="0016129A"/>
    <w:rsid w:val="001618B3"/>
    <w:rsid w:val="00161B5D"/>
    <w:rsid w:val="001668ED"/>
    <w:rsid w:val="001675CB"/>
    <w:rsid w:val="001679FB"/>
    <w:rsid w:val="00173598"/>
    <w:rsid w:val="0017738C"/>
    <w:rsid w:val="00177F0F"/>
    <w:rsid w:val="001811AF"/>
    <w:rsid w:val="00181B02"/>
    <w:rsid w:val="00181C8C"/>
    <w:rsid w:val="00182BD6"/>
    <w:rsid w:val="00182BFF"/>
    <w:rsid w:val="00182E21"/>
    <w:rsid w:val="0018389D"/>
    <w:rsid w:val="00185B3F"/>
    <w:rsid w:val="00187102"/>
    <w:rsid w:val="00187E93"/>
    <w:rsid w:val="001915B2"/>
    <w:rsid w:val="00191D03"/>
    <w:rsid w:val="001922CB"/>
    <w:rsid w:val="001933E5"/>
    <w:rsid w:val="00194A63"/>
    <w:rsid w:val="001951C5"/>
    <w:rsid w:val="00196713"/>
    <w:rsid w:val="00196C9E"/>
    <w:rsid w:val="001A3293"/>
    <w:rsid w:val="001A42A8"/>
    <w:rsid w:val="001A55C7"/>
    <w:rsid w:val="001A6102"/>
    <w:rsid w:val="001A7D13"/>
    <w:rsid w:val="001B0465"/>
    <w:rsid w:val="001B1108"/>
    <w:rsid w:val="001B1BAE"/>
    <w:rsid w:val="001B2A1B"/>
    <w:rsid w:val="001B3CEE"/>
    <w:rsid w:val="001B4DCF"/>
    <w:rsid w:val="001B5993"/>
    <w:rsid w:val="001C0136"/>
    <w:rsid w:val="001C0695"/>
    <w:rsid w:val="001C1294"/>
    <w:rsid w:val="001C199F"/>
    <w:rsid w:val="001C2431"/>
    <w:rsid w:val="001C2DB6"/>
    <w:rsid w:val="001D016C"/>
    <w:rsid w:val="001D05DE"/>
    <w:rsid w:val="001D08D1"/>
    <w:rsid w:val="001D2009"/>
    <w:rsid w:val="001D2732"/>
    <w:rsid w:val="001D40BF"/>
    <w:rsid w:val="001D4334"/>
    <w:rsid w:val="001D4F04"/>
    <w:rsid w:val="001D54F8"/>
    <w:rsid w:val="001D78AE"/>
    <w:rsid w:val="001D7A3E"/>
    <w:rsid w:val="001E0E67"/>
    <w:rsid w:val="001E100E"/>
    <w:rsid w:val="001E1231"/>
    <w:rsid w:val="001E189E"/>
    <w:rsid w:val="001E1914"/>
    <w:rsid w:val="001E2270"/>
    <w:rsid w:val="001E22C1"/>
    <w:rsid w:val="001E23C3"/>
    <w:rsid w:val="001E45AD"/>
    <w:rsid w:val="001E6E39"/>
    <w:rsid w:val="001E72D6"/>
    <w:rsid w:val="001E7455"/>
    <w:rsid w:val="001F1DBC"/>
    <w:rsid w:val="001F23A6"/>
    <w:rsid w:val="001F2E24"/>
    <w:rsid w:val="001F5A01"/>
    <w:rsid w:val="001F7A6B"/>
    <w:rsid w:val="002061DF"/>
    <w:rsid w:val="00210434"/>
    <w:rsid w:val="00210AF1"/>
    <w:rsid w:val="00210CD3"/>
    <w:rsid w:val="002117B6"/>
    <w:rsid w:val="00212374"/>
    <w:rsid w:val="002134C3"/>
    <w:rsid w:val="00213D18"/>
    <w:rsid w:val="0021439B"/>
    <w:rsid w:val="00217241"/>
    <w:rsid w:val="00217AF3"/>
    <w:rsid w:val="0022029A"/>
    <w:rsid w:val="00221575"/>
    <w:rsid w:val="0022280C"/>
    <w:rsid w:val="00222E21"/>
    <w:rsid w:val="0022443E"/>
    <w:rsid w:val="00224B4A"/>
    <w:rsid w:val="002250E5"/>
    <w:rsid w:val="00227D38"/>
    <w:rsid w:val="00230180"/>
    <w:rsid w:val="00232356"/>
    <w:rsid w:val="00232AB5"/>
    <w:rsid w:val="00232E79"/>
    <w:rsid w:val="002353A6"/>
    <w:rsid w:val="0023693B"/>
    <w:rsid w:val="00240ED9"/>
    <w:rsid w:val="00242A26"/>
    <w:rsid w:val="00245438"/>
    <w:rsid w:val="00245F35"/>
    <w:rsid w:val="00247D1C"/>
    <w:rsid w:val="002521BD"/>
    <w:rsid w:val="00253074"/>
    <w:rsid w:val="002540E7"/>
    <w:rsid w:val="002567AF"/>
    <w:rsid w:val="002605CA"/>
    <w:rsid w:val="00261470"/>
    <w:rsid w:val="00262CBC"/>
    <w:rsid w:val="00264FB1"/>
    <w:rsid w:val="00265BC1"/>
    <w:rsid w:val="00265E4F"/>
    <w:rsid w:val="002660D2"/>
    <w:rsid w:val="00267BF8"/>
    <w:rsid w:val="00270853"/>
    <w:rsid w:val="00271FFC"/>
    <w:rsid w:val="00273473"/>
    <w:rsid w:val="00280283"/>
    <w:rsid w:val="00280969"/>
    <w:rsid w:val="00280BBB"/>
    <w:rsid w:val="00281AF1"/>
    <w:rsid w:val="0028264E"/>
    <w:rsid w:val="00284F19"/>
    <w:rsid w:val="00285148"/>
    <w:rsid w:val="002864D2"/>
    <w:rsid w:val="00291612"/>
    <w:rsid w:val="00292A35"/>
    <w:rsid w:val="00292E70"/>
    <w:rsid w:val="00294D0D"/>
    <w:rsid w:val="002954F7"/>
    <w:rsid w:val="002A059C"/>
    <w:rsid w:val="002A4F1E"/>
    <w:rsid w:val="002A58A7"/>
    <w:rsid w:val="002A5F78"/>
    <w:rsid w:val="002A6383"/>
    <w:rsid w:val="002A6512"/>
    <w:rsid w:val="002A6C58"/>
    <w:rsid w:val="002B23F3"/>
    <w:rsid w:val="002B2EE2"/>
    <w:rsid w:val="002B314A"/>
    <w:rsid w:val="002B4A86"/>
    <w:rsid w:val="002C219E"/>
    <w:rsid w:val="002C507F"/>
    <w:rsid w:val="002C6859"/>
    <w:rsid w:val="002D1803"/>
    <w:rsid w:val="002D325F"/>
    <w:rsid w:val="002D3CE6"/>
    <w:rsid w:val="002D43AE"/>
    <w:rsid w:val="002D6333"/>
    <w:rsid w:val="002D70CA"/>
    <w:rsid w:val="002E00BE"/>
    <w:rsid w:val="002E1673"/>
    <w:rsid w:val="002E1C2E"/>
    <w:rsid w:val="002E1FF9"/>
    <w:rsid w:val="002E391B"/>
    <w:rsid w:val="002E42AF"/>
    <w:rsid w:val="002E58E4"/>
    <w:rsid w:val="002E6009"/>
    <w:rsid w:val="002E64C8"/>
    <w:rsid w:val="002E6514"/>
    <w:rsid w:val="002E6C67"/>
    <w:rsid w:val="002F03B1"/>
    <w:rsid w:val="002F2110"/>
    <w:rsid w:val="002F219B"/>
    <w:rsid w:val="002F33DF"/>
    <w:rsid w:val="002F4627"/>
    <w:rsid w:val="002F6898"/>
    <w:rsid w:val="002F694E"/>
    <w:rsid w:val="0030024D"/>
    <w:rsid w:val="00301343"/>
    <w:rsid w:val="0030212E"/>
    <w:rsid w:val="00303E32"/>
    <w:rsid w:val="003040BB"/>
    <w:rsid w:val="003041FC"/>
    <w:rsid w:val="0030461B"/>
    <w:rsid w:val="00304AF1"/>
    <w:rsid w:val="00305A7C"/>
    <w:rsid w:val="0031087A"/>
    <w:rsid w:val="00314FA0"/>
    <w:rsid w:val="00315063"/>
    <w:rsid w:val="00315130"/>
    <w:rsid w:val="00315B5A"/>
    <w:rsid w:val="00321AE5"/>
    <w:rsid w:val="00321E5C"/>
    <w:rsid w:val="0032214E"/>
    <w:rsid w:val="003244A2"/>
    <w:rsid w:val="00331446"/>
    <w:rsid w:val="003405F9"/>
    <w:rsid w:val="0034228F"/>
    <w:rsid w:val="00342423"/>
    <w:rsid w:val="0034255F"/>
    <w:rsid w:val="003447A7"/>
    <w:rsid w:val="00344B38"/>
    <w:rsid w:val="00344F05"/>
    <w:rsid w:val="00345384"/>
    <w:rsid w:val="00345CBE"/>
    <w:rsid w:val="0035233B"/>
    <w:rsid w:val="00353475"/>
    <w:rsid w:val="00354C17"/>
    <w:rsid w:val="00354C5B"/>
    <w:rsid w:val="00356940"/>
    <w:rsid w:val="00356A03"/>
    <w:rsid w:val="00357E8F"/>
    <w:rsid w:val="00361D1D"/>
    <w:rsid w:val="00362462"/>
    <w:rsid w:val="00362AE3"/>
    <w:rsid w:val="00362BB1"/>
    <w:rsid w:val="00364FB9"/>
    <w:rsid w:val="003672EB"/>
    <w:rsid w:val="00367D38"/>
    <w:rsid w:val="00370A9F"/>
    <w:rsid w:val="00370EF1"/>
    <w:rsid w:val="0037254F"/>
    <w:rsid w:val="00373A30"/>
    <w:rsid w:val="00373F01"/>
    <w:rsid w:val="003759C9"/>
    <w:rsid w:val="0037671F"/>
    <w:rsid w:val="00376F87"/>
    <w:rsid w:val="003808DC"/>
    <w:rsid w:val="003839BF"/>
    <w:rsid w:val="0038446A"/>
    <w:rsid w:val="003861D9"/>
    <w:rsid w:val="00387003"/>
    <w:rsid w:val="0038771C"/>
    <w:rsid w:val="00387777"/>
    <w:rsid w:val="00393179"/>
    <w:rsid w:val="00394523"/>
    <w:rsid w:val="003948A3"/>
    <w:rsid w:val="0039525D"/>
    <w:rsid w:val="00397FFE"/>
    <w:rsid w:val="003A0247"/>
    <w:rsid w:val="003A197A"/>
    <w:rsid w:val="003A1CBA"/>
    <w:rsid w:val="003A30FC"/>
    <w:rsid w:val="003A41CB"/>
    <w:rsid w:val="003B0D03"/>
    <w:rsid w:val="003B1410"/>
    <w:rsid w:val="003B173A"/>
    <w:rsid w:val="003B2869"/>
    <w:rsid w:val="003B333F"/>
    <w:rsid w:val="003B3DC4"/>
    <w:rsid w:val="003B48AC"/>
    <w:rsid w:val="003B7C05"/>
    <w:rsid w:val="003C0E5A"/>
    <w:rsid w:val="003C18E1"/>
    <w:rsid w:val="003C19D6"/>
    <w:rsid w:val="003C1A92"/>
    <w:rsid w:val="003C1CA3"/>
    <w:rsid w:val="003C1E0C"/>
    <w:rsid w:val="003C33BA"/>
    <w:rsid w:val="003C5503"/>
    <w:rsid w:val="003C5728"/>
    <w:rsid w:val="003C6595"/>
    <w:rsid w:val="003C6BB5"/>
    <w:rsid w:val="003C7DD2"/>
    <w:rsid w:val="003C7E4D"/>
    <w:rsid w:val="003D1AF4"/>
    <w:rsid w:val="003D1CA3"/>
    <w:rsid w:val="003D396E"/>
    <w:rsid w:val="003D42C2"/>
    <w:rsid w:val="003D5280"/>
    <w:rsid w:val="003D5E10"/>
    <w:rsid w:val="003D5F54"/>
    <w:rsid w:val="003D63E3"/>
    <w:rsid w:val="003D7155"/>
    <w:rsid w:val="003E159C"/>
    <w:rsid w:val="003E249C"/>
    <w:rsid w:val="003E3FDF"/>
    <w:rsid w:val="003E68A5"/>
    <w:rsid w:val="003E6F60"/>
    <w:rsid w:val="003F4494"/>
    <w:rsid w:val="003F6218"/>
    <w:rsid w:val="003F6312"/>
    <w:rsid w:val="003F6864"/>
    <w:rsid w:val="003F73F7"/>
    <w:rsid w:val="00401E4A"/>
    <w:rsid w:val="0040340D"/>
    <w:rsid w:val="004041D4"/>
    <w:rsid w:val="00407528"/>
    <w:rsid w:val="00414E13"/>
    <w:rsid w:val="004161B4"/>
    <w:rsid w:val="00417937"/>
    <w:rsid w:val="0042053F"/>
    <w:rsid w:val="004205BE"/>
    <w:rsid w:val="0042225B"/>
    <w:rsid w:val="00422E7C"/>
    <w:rsid w:val="00423174"/>
    <w:rsid w:val="004234A8"/>
    <w:rsid w:val="00426068"/>
    <w:rsid w:val="0042703E"/>
    <w:rsid w:val="00433A19"/>
    <w:rsid w:val="00433B83"/>
    <w:rsid w:val="00435C29"/>
    <w:rsid w:val="00436601"/>
    <w:rsid w:val="0044011E"/>
    <w:rsid w:val="00440E8D"/>
    <w:rsid w:val="00441DF0"/>
    <w:rsid w:val="00444CFB"/>
    <w:rsid w:val="00446BAE"/>
    <w:rsid w:val="00450CCE"/>
    <w:rsid w:val="004527B3"/>
    <w:rsid w:val="00453489"/>
    <w:rsid w:val="00453DB2"/>
    <w:rsid w:val="0045567C"/>
    <w:rsid w:val="004579BF"/>
    <w:rsid w:val="00460053"/>
    <w:rsid w:val="004616C8"/>
    <w:rsid w:val="0046271E"/>
    <w:rsid w:val="0046286D"/>
    <w:rsid w:val="004636F7"/>
    <w:rsid w:val="00465773"/>
    <w:rsid w:val="0046623C"/>
    <w:rsid w:val="00467693"/>
    <w:rsid w:val="0047086C"/>
    <w:rsid w:val="00471762"/>
    <w:rsid w:val="00472E54"/>
    <w:rsid w:val="00476E8F"/>
    <w:rsid w:val="00477040"/>
    <w:rsid w:val="00477747"/>
    <w:rsid w:val="00480941"/>
    <w:rsid w:val="00480BCE"/>
    <w:rsid w:val="0048162E"/>
    <w:rsid w:val="004833BA"/>
    <w:rsid w:val="004834AB"/>
    <w:rsid w:val="00483AD9"/>
    <w:rsid w:val="00483ED2"/>
    <w:rsid w:val="00484571"/>
    <w:rsid w:val="0048501A"/>
    <w:rsid w:val="004863E3"/>
    <w:rsid w:val="004867C4"/>
    <w:rsid w:val="004911FA"/>
    <w:rsid w:val="00491ED8"/>
    <w:rsid w:val="004946C0"/>
    <w:rsid w:val="0049582B"/>
    <w:rsid w:val="00495B5A"/>
    <w:rsid w:val="00495C3D"/>
    <w:rsid w:val="00495DE7"/>
    <w:rsid w:val="00497F93"/>
    <w:rsid w:val="004A0CCB"/>
    <w:rsid w:val="004A107F"/>
    <w:rsid w:val="004A126A"/>
    <w:rsid w:val="004A18DF"/>
    <w:rsid w:val="004A28ED"/>
    <w:rsid w:val="004A40F4"/>
    <w:rsid w:val="004A42D7"/>
    <w:rsid w:val="004B0E3A"/>
    <w:rsid w:val="004B270B"/>
    <w:rsid w:val="004B37F7"/>
    <w:rsid w:val="004B49D4"/>
    <w:rsid w:val="004B56E6"/>
    <w:rsid w:val="004B6339"/>
    <w:rsid w:val="004B7EDB"/>
    <w:rsid w:val="004C1E61"/>
    <w:rsid w:val="004C43A2"/>
    <w:rsid w:val="004C5AF9"/>
    <w:rsid w:val="004C6FBB"/>
    <w:rsid w:val="004C727C"/>
    <w:rsid w:val="004D0E25"/>
    <w:rsid w:val="004D109F"/>
    <w:rsid w:val="004D1ACF"/>
    <w:rsid w:val="004D1C5A"/>
    <w:rsid w:val="004D423D"/>
    <w:rsid w:val="004D4472"/>
    <w:rsid w:val="004D5353"/>
    <w:rsid w:val="004D5C50"/>
    <w:rsid w:val="004D618E"/>
    <w:rsid w:val="004E016C"/>
    <w:rsid w:val="004E0602"/>
    <w:rsid w:val="004E0EC3"/>
    <w:rsid w:val="004E1FDA"/>
    <w:rsid w:val="004E2098"/>
    <w:rsid w:val="004E3138"/>
    <w:rsid w:val="004E3981"/>
    <w:rsid w:val="004E4985"/>
    <w:rsid w:val="004E595C"/>
    <w:rsid w:val="004E5F44"/>
    <w:rsid w:val="004E6662"/>
    <w:rsid w:val="004F02EE"/>
    <w:rsid w:val="004F1F25"/>
    <w:rsid w:val="004F2E0C"/>
    <w:rsid w:val="004F2E92"/>
    <w:rsid w:val="004F48A9"/>
    <w:rsid w:val="004F6D78"/>
    <w:rsid w:val="00500C90"/>
    <w:rsid w:val="005014F7"/>
    <w:rsid w:val="00502EFB"/>
    <w:rsid w:val="00504DDE"/>
    <w:rsid w:val="0050753B"/>
    <w:rsid w:val="005100C0"/>
    <w:rsid w:val="00510E00"/>
    <w:rsid w:val="0051136D"/>
    <w:rsid w:val="00511E68"/>
    <w:rsid w:val="0051208F"/>
    <w:rsid w:val="00513A33"/>
    <w:rsid w:val="00513A80"/>
    <w:rsid w:val="00514B47"/>
    <w:rsid w:val="00515AE1"/>
    <w:rsid w:val="00517679"/>
    <w:rsid w:val="005200D9"/>
    <w:rsid w:val="00521E16"/>
    <w:rsid w:val="00522468"/>
    <w:rsid w:val="00523DEA"/>
    <w:rsid w:val="005243C9"/>
    <w:rsid w:val="00525270"/>
    <w:rsid w:val="00526524"/>
    <w:rsid w:val="00530382"/>
    <w:rsid w:val="005311E6"/>
    <w:rsid w:val="00532581"/>
    <w:rsid w:val="0053370C"/>
    <w:rsid w:val="0053376E"/>
    <w:rsid w:val="00534D3D"/>
    <w:rsid w:val="00535F6E"/>
    <w:rsid w:val="005373A9"/>
    <w:rsid w:val="00537652"/>
    <w:rsid w:val="00540460"/>
    <w:rsid w:val="00541FEC"/>
    <w:rsid w:val="00544FC7"/>
    <w:rsid w:val="00545D7D"/>
    <w:rsid w:val="0054682D"/>
    <w:rsid w:val="00546E5E"/>
    <w:rsid w:val="00547741"/>
    <w:rsid w:val="00550343"/>
    <w:rsid w:val="00550F4E"/>
    <w:rsid w:val="00551623"/>
    <w:rsid w:val="00552147"/>
    <w:rsid w:val="005524FC"/>
    <w:rsid w:val="005529BF"/>
    <w:rsid w:val="00553B08"/>
    <w:rsid w:val="0055697C"/>
    <w:rsid w:val="00556BBE"/>
    <w:rsid w:val="00562BE4"/>
    <w:rsid w:val="00562CC2"/>
    <w:rsid w:val="0056473C"/>
    <w:rsid w:val="0056494F"/>
    <w:rsid w:val="005678A3"/>
    <w:rsid w:val="00567917"/>
    <w:rsid w:val="005679A7"/>
    <w:rsid w:val="00570B25"/>
    <w:rsid w:val="0057192D"/>
    <w:rsid w:val="005745F0"/>
    <w:rsid w:val="00576B1F"/>
    <w:rsid w:val="00576DCD"/>
    <w:rsid w:val="00576F32"/>
    <w:rsid w:val="00577D12"/>
    <w:rsid w:val="005828A7"/>
    <w:rsid w:val="00582C6F"/>
    <w:rsid w:val="00583B9B"/>
    <w:rsid w:val="00584AFD"/>
    <w:rsid w:val="005855B3"/>
    <w:rsid w:val="005868F4"/>
    <w:rsid w:val="00586A6E"/>
    <w:rsid w:val="00590653"/>
    <w:rsid w:val="00591A54"/>
    <w:rsid w:val="00591E5A"/>
    <w:rsid w:val="005928B8"/>
    <w:rsid w:val="0059300A"/>
    <w:rsid w:val="00593EB1"/>
    <w:rsid w:val="00594D3E"/>
    <w:rsid w:val="00596734"/>
    <w:rsid w:val="005A0671"/>
    <w:rsid w:val="005A08C2"/>
    <w:rsid w:val="005A177F"/>
    <w:rsid w:val="005A18E9"/>
    <w:rsid w:val="005A4C88"/>
    <w:rsid w:val="005A57E5"/>
    <w:rsid w:val="005A5B44"/>
    <w:rsid w:val="005A5CF0"/>
    <w:rsid w:val="005A6273"/>
    <w:rsid w:val="005A66E8"/>
    <w:rsid w:val="005A6C30"/>
    <w:rsid w:val="005A6DA0"/>
    <w:rsid w:val="005A6F9F"/>
    <w:rsid w:val="005A7C56"/>
    <w:rsid w:val="005B129F"/>
    <w:rsid w:val="005B1777"/>
    <w:rsid w:val="005B1C87"/>
    <w:rsid w:val="005B1FB1"/>
    <w:rsid w:val="005B2472"/>
    <w:rsid w:val="005B29BB"/>
    <w:rsid w:val="005B488A"/>
    <w:rsid w:val="005B6894"/>
    <w:rsid w:val="005B7C4E"/>
    <w:rsid w:val="005C16C6"/>
    <w:rsid w:val="005C24A3"/>
    <w:rsid w:val="005C24AD"/>
    <w:rsid w:val="005C2547"/>
    <w:rsid w:val="005C28A0"/>
    <w:rsid w:val="005C462A"/>
    <w:rsid w:val="005C4EC0"/>
    <w:rsid w:val="005C5E95"/>
    <w:rsid w:val="005C7938"/>
    <w:rsid w:val="005D0A82"/>
    <w:rsid w:val="005D0C1C"/>
    <w:rsid w:val="005D3DBA"/>
    <w:rsid w:val="005D3FB8"/>
    <w:rsid w:val="005D45AA"/>
    <w:rsid w:val="005D7688"/>
    <w:rsid w:val="005D7B82"/>
    <w:rsid w:val="005E0921"/>
    <w:rsid w:val="005E101F"/>
    <w:rsid w:val="005E2778"/>
    <w:rsid w:val="005E3789"/>
    <w:rsid w:val="005E538F"/>
    <w:rsid w:val="005E57FB"/>
    <w:rsid w:val="005E62B5"/>
    <w:rsid w:val="005F04D8"/>
    <w:rsid w:val="005F0A6F"/>
    <w:rsid w:val="005F28E3"/>
    <w:rsid w:val="005F3096"/>
    <w:rsid w:val="005F486F"/>
    <w:rsid w:val="005F7708"/>
    <w:rsid w:val="00600C0E"/>
    <w:rsid w:val="00605294"/>
    <w:rsid w:val="00605A67"/>
    <w:rsid w:val="006066C9"/>
    <w:rsid w:val="006068E5"/>
    <w:rsid w:val="00607120"/>
    <w:rsid w:val="00612471"/>
    <w:rsid w:val="00615AE5"/>
    <w:rsid w:val="0062087C"/>
    <w:rsid w:val="00620EBD"/>
    <w:rsid w:val="0062262A"/>
    <w:rsid w:val="0062292C"/>
    <w:rsid w:val="006242EB"/>
    <w:rsid w:val="0062512C"/>
    <w:rsid w:val="00625831"/>
    <w:rsid w:val="00630C57"/>
    <w:rsid w:val="00631AFE"/>
    <w:rsid w:val="00632431"/>
    <w:rsid w:val="00632503"/>
    <w:rsid w:val="006338BA"/>
    <w:rsid w:val="00635156"/>
    <w:rsid w:val="006375F0"/>
    <w:rsid w:val="00637882"/>
    <w:rsid w:val="006410B6"/>
    <w:rsid w:val="006422EC"/>
    <w:rsid w:val="00642A63"/>
    <w:rsid w:val="0064338B"/>
    <w:rsid w:val="006473B0"/>
    <w:rsid w:val="00651974"/>
    <w:rsid w:val="00654434"/>
    <w:rsid w:val="00660467"/>
    <w:rsid w:val="006607DE"/>
    <w:rsid w:val="006610ED"/>
    <w:rsid w:val="0066117D"/>
    <w:rsid w:val="00661B0D"/>
    <w:rsid w:val="00661C4F"/>
    <w:rsid w:val="00665037"/>
    <w:rsid w:val="00665C1F"/>
    <w:rsid w:val="00667409"/>
    <w:rsid w:val="00670560"/>
    <w:rsid w:val="00670C06"/>
    <w:rsid w:val="00673799"/>
    <w:rsid w:val="006774D7"/>
    <w:rsid w:val="0068047D"/>
    <w:rsid w:val="006808E2"/>
    <w:rsid w:val="006812C3"/>
    <w:rsid w:val="0068288F"/>
    <w:rsid w:val="00685F0D"/>
    <w:rsid w:val="006862B7"/>
    <w:rsid w:val="006870B2"/>
    <w:rsid w:val="00690E4E"/>
    <w:rsid w:val="00691067"/>
    <w:rsid w:val="006911E1"/>
    <w:rsid w:val="006916A2"/>
    <w:rsid w:val="00691A86"/>
    <w:rsid w:val="00691F9C"/>
    <w:rsid w:val="0069256D"/>
    <w:rsid w:val="0069403E"/>
    <w:rsid w:val="0069447B"/>
    <w:rsid w:val="006954E6"/>
    <w:rsid w:val="00695889"/>
    <w:rsid w:val="00696FE3"/>
    <w:rsid w:val="00697FD8"/>
    <w:rsid w:val="006A1A16"/>
    <w:rsid w:val="006A3660"/>
    <w:rsid w:val="006A3713"/>
    <w:rsid w:val="006A6B74"/>
    <w:rsid w:val="006A7426"/>
    <w:rsid w:val="006B0A1C"/>
    <w:rsid w:val="006B0B8F"/>
    <w:rsid w:val="006B24E9"/>
    <w:rsid w:val="006B27C6"/>
    <w:rsid w:val="006B48A8"/>
    <w:rsid w:val="006B4D22"/>
    <w:rsid w:val="006B5BFD"/>
    <w:rsid w:val="006C106A"/>
    <w:rsid w:val="006C39D6"/>
    <w:rsid w:val="006C4B08"/>
    <w:rsid w:val="006C57B3"/>
    <w:rsid w:val="006C6319"/>
    <w:rsid w:val="006C76F8"/>
    <w:rsid w:val="006D06BA"/>
    <w:rsid w:val="006D07E0"/>
    <w:rsid w:val="006D0C7B"/>
    <w:rsid w:val="006D211B"/>
    <w:rsid w:val="006D33A4"/>
    <w:rsid w:val="006D3786"/>
    <w:rsid w:val="006D506E"/>
    <w:rsid w:val="006E08A1"/>
    <w:rsid w:val="006E0DA3"/>
    <w:rsid w:val="006E15CE"/>
    <w:rsid w:val="006E2BFA"/>
    <w:rsid w:val="006E2DAB"/>
    <w:rsid w:val="006E3997"/>
    <w:rsid w:val="006E54DB"/>
    <w:rsid w:val="006E61EF"/>
    <w:rsid w:val="006E7E0F"/>
    <w:rsid w:val="006F32B3"/>
    <w:rsid w:val="006F36ED"/>
    <w:rsid w:val="006F43A6"/>
    <w:rsid w:val="006F6D66"/>
    <w:rsid w:val="006F7517"/>
    <w:rsid w:val="006F7CB6"/>
    <w:rsid w:val="00703A28"/>
    <w:rsid w:val="0070461F"/>
    <w:rsid w:val="00705222"/>
    <w:rsid w:val="00705294"/>
    <w:rsid w:val="00705D1F"/>
    <w:rsid w:val="007076D8"/>
    <w:rsid w:val="007113F3"/>
    <w:rsid w:val="0071291C"/>
    <w:rsid w:val="00712A7E"/>
    <w:rsid w:val="00713F40"/>
    <w:rsid w:val="0071524D"/>
    <w:rsid w:val="00715642"/>
    <w:rsid w:val="007160F9"/>
    <w:rsid w:val="007205F1"/>
    <w:rsid w:val="00720C4C"/>
    <w:rsid w:val="00721AAB"/>
    <w:rsid w:val="00723FA2"/>
    <w:rsid w:val="007255FD"/>
    <w:rsid w:val="00725FAD"/>
    <w:rsid w:val="00726639"/>
    <w:rsid w:val="007275BA"/>
    <w:rsid w:val="00730C94"/>
    <w:rsid w:val="007354B6"/>
    <w:rsid w:val="00735E89"/>
    <w:rsid w:val="0073623F"/>
    <w:rsid w:val="007362A0"/>
    <w:rsid w:val="00737856"/>
    <w:rsid w:val="007379EE"/>
    <w:rsid w:val="00741EDA"/>
    <w:rsid w:val="0074394E"/>
    <w:rsid w:val="00744236"/>
    <w:rsid w:val="00744503"/>
    <w:rsid w:val="007448C1"/>
    <w:rsid w:val="00745447"/>
    <w:rsid w:val="00751341"/>
    <w:rsid w:val="00752218"/>
    <w:rsid w:val="00752306"/>
    <w:rsid w:val="00752AD3"/>
    <w:rsid w:val="007541FE"/>
    <w:rsid w:val="00754750"/>
    <w:rsid w:val="007549F6"/>
    <w:rsid w:val="00756441"/>
    <w:rsid w:val="00757CB1"/>
    <w:rsid w:val="00761380"/>
    <w:rsid w:val="0076281E"/>
    <w:rsid w:val="00762C9A"/>
    <w:rsid w:val="00765507"/>
    <w:rsid w:val="007657A5"/>
    <w:rsid w:val="0076692B"/>
    <w:rsid w:val="00771EB6"/>
    <w:rsid w:val="0077215F"/>
    <w:rsid w:val="00772A06"/>
    <w:rsid w:val="00773B31"/>
    <w:rsid w:val="007747FC"/>
    <w:rsid w:val="00775B31"/>
    <w:rsid w:val="00775CDA"/>
    <w:rsid w:val="00775F83"/>
    <w:rsid w:val="007778BE"/>
    <w:rsid w:val="00777DB1"/>
    <w:rsid w:val="00780B37"/>
    <w:rsid w:val="00782FB8"/>
    <w:rsid w:val="00784580"/>
    <w:rsid w:val="0078518A"/>
    <w:rsid w:val="0078665A"/>
    <w:rsid w:val="007869D0"/>
    <w:rsid w:val="00787E2D"/>
    <w:rsid w:val="00791335"/>
    <w:rsid w:val="0079199A"/>
    <w:rsid w:val="00793448"/>
    <w:rsid w:val="00793BEE"/>
    <w:rsid w:val="00793C1B"/>
    <w:rsid w:val="00794A74"/>
    <w:rsid w:val="00794BB6"/>
    <w:rsid w:val="00794D55"/>
    <w:rsid w:val="00795072"/>
    <w:rsid w:val="00796BB2"/>
    <w:rsid w:val="00796CC1"/>
    <w:rsid w:val="00796CE4"/>
    <w:rsid w:val="00796FF3"/>
    <w:rsid w:val="007A0603"/>
    <w:rsid w:val="007A0E31"/>
    <w:rsid w:val="007A1087"/>
    <w:rsid w:val="007A4335"/>
    <w:rsid w:val="007A72FA"/>
    <w:rsid w:val="007B004E"/>
    <w:rsid w:val="007B02F9"/>
    <w:rsid w:val="007B1F52"/>
    <w:rsid w:val="007B233C"/>
    <w:rsid w:val="007B287B"/>
    <w:rsid w:val="007B2DCB"/>
    <w:rsid w:val="007B338E"/>
    <w:rsid w:val="007B4382"/>
    <w:rsid w:val="007C06E4"/>
    <w:rsid w:val="007C0EFD"/>
    <w:rsid w:val="007C1A51"/>
    <w:rsid w:val="007C413D"/>
    <w:rsid w:val="007C4185"/>
    <w:rsid w:val="007C513F"/>
    <w:rsid w:val="007C5D18"/>
    <w:rsid w:val="007C5D30"/>
    <w:rsid w:val="007C6F14"/>
    <w:rsid w:val="007C71EF"/>
    <w:rsid w:val="007C788E"/>
    <w:rsid w:val="007D2F3A"/>
    <w:rsid w:val="007D5847"/>
    <w:rsid w:val="007D5B07"/>
    <w:rsid w:val="007D6291"/>
    <w:rsid w:val="007D658E"/>
    <w:rsid w:val="007E047A"/>
    <w:rsid w:val="007E694B"/>
    <w:rsid w:val="007E7236"/>
    <w:rsid w:val="007F08E7"/>
    <w:rsid w:val="007F12D9"/>
    <w:rsid w:val="007F250E"/>
    <w:rsid w:val="007F4C83"/>
    <w:rsid w:val="007F4D35"/>
    <w:rsid w:val="007F603A"/>
    <w:rsid w:val="008006B0"/>
    <w:rsid w:val="00801E31"/>
    <w:rsid w:val="00802943"/>
    <w:rsid w:val="008041AE"/>
    <w:rsid w:val="00806495"/>
    <w:rsid w:val="008069F3"/>
    <w:rsid w:val="0081001B"/>
    <w:rsid w:val="00810283"/>
    <w:rsid w:val="00810F62"/>
    <w:rsid w:val="008113A0"/>
    <w:rsid w:val="00813315"/>
    <w:rsid w:val="008148CE"/>
    <w:rsid w:val="00816472"/>
    <w:rsid w:val="008174B7"/>
    <w:rsid w:val="00820020"/>
    <w:rsid w:val="0082065E"/>
    <w:rsid w:val="008218C2"/>
    <w:rsid w:val="00823381"/>
    <w:rsid w:val="008255B5"/>
    <w:rsid w:val="008276F2"/>
    <w:rsid w:val="008315F0"/>
    <w:rsid w:val="00831E6F"/>
    <w:rsid w:val="00833991"/>
    <w:rsid w:val="0083462B"/>
    <w:rsid w:val="00834C94"/>
    <w:rsid w:val="008354AD"/>
    <w:rsid w:val="008376C2"/>
    <w:rsid w:val="0084047B"/>
    <w:rsid w:val="008410E1"/>
    <w:rsid w:val="00842B82"/>
    <w:rsid w:val="00842FE3"/>
    <w:rsid w:val="00843282"/>
    <w:rsid w:val="008443DF"/>
    <w:rsid w:val="0084593B"/>
    <w:rsid w:val="00846468"/>
    <w:rsid w:val="00847231"/>
    <w:rsid w:val="008519B8"/>
    <w:rsid w:val="00851B93"/>
    <w:rsid w:val="00851DE1"/>
    <w:rsid w:val="0085677D"/>
    <w:rsid w:val="008568AD"/>
    <w:rsid w:val="00857801"/>
    <w:rsid w:val="008603DF"/>
    <w:rsid w:val="00861558"/>
    <w:rsid w:val="00862B06"/>
    <w:rsid w:val="00862BCB"/>
    <w:rsid w:val="0086371A"/>
    <w:rsid w:val="008638E2"/>
    <w:rsid w:val="00864D07"/>
    <w:rsid w:val="00864E7A"/>
    <w:rsid w:val="00866FF7"/>
    <w:rsid w:val="008672AC"/>
    <w:rsid w:val="00870819"/>
    <w:rsid w:val="008724DC"/>
    <w:rsid w:val="00873737"/>
    <w:rsid w:val="008737CB"/>
    <w:rsid w:val="0087424A"/>
    <w:rsid w:val="00875E2E"/>
    <w:rsid w:val="0087627E"/>
    <w:rsid w:val="00876582"/>
    <w:rsid w:val="00876F6A"/>
    <w:rsid w:val="0088384C"/>
    <w:rsid w:val="00884E8C"/>
    <w:rsid w:val="008861A7"/>
    <w:rsid w:val="00887B3F"/>
    <w:rsid w:val="00890409"/>
    <w:rsid w:val="008943D6"/>
    <w:rsid w:val="008A1945"/>
    <w:rsid w:val="008A1CDC"/>
    <w:rsid w:val="008A2D4D"/>
    <w:rsid w:val="008A43D3"/>
    <w:rsid w:val="008A443C"/>
    <w:rsid w:val="008A5514"/>
    <w:rsid w:val="008A57EE"/>
    <w:rsid w:val="008A5C5C"/>
    <w:rsid w:val="008B016F"/>
    <w:rsid w:val="008B05EF"/>
    <w:rsid w:val="008B2F79"/>
    <w:rsid w:val="008B35CC"/>
    <w:rsid w:val="008B3A49"/>
    <w:rsid w:val="008B47F6"/>
    <w:rsid w:val="008B5E11"/>
    <w:rsid w:val="008B7CE7"/>
    <w:rsid w:val="008C0798"/>
    <w:rsid w:val="008C7355"/>
    <w:rsid w:val="008C73D8"/>
    <w:rsid w:val="008D12B7"/>
    <w:rsid w:val="008D3483"/>
    <w:rsid w:val="008D490F"/>
    <w:rsid w:val="008D5688"/>
    <w:rsid w:val="008D7E80"/>
    <w:rsid w:val="008E118D"/>
    <w:rsid w:val="008E25B7"/>
    <w:rsid w:val="008E3ACB"/>
    <w:rsid w:val="008E3BC0"/>
    <w:rsid w:val="008E423E"/>
    <w:rsid w:val="008E46F0"/>
    <w:rsid w:val="008E50A5"/>
    <w:rsid w:val="008E5F1C"/>
    <w:rsid w:val="008E7B2E"/>
    <w:rsid w:val="008F1800"/>
    <w:rsid w:val="008F2175"/>
    <w:rsid w:val="008F429F"/>
    <w:rsid w:val="008F4BFB"/>
    <w:rsid w:val="008F5D4C"/>
    <w:rsid w:val="008F703D"/>
    <w:rsid w:val="008F7421"/>
    <w:rsid w:val="00900518"/>
    <w:rsid w:val="00901B5A"/>
    <w:rsid w:val="009021E9"/>
    <w:rsid w:val="0090239E"/>
    <w:rsid w:val="009031F3"/>
    <w:rsid w:val="00904613"/>
    <w:rsid w:val="0090476D"/>
    <w:rsid w:val="00904DCC"/>
    <w:rsid w:val="00905A55"/>
    <w:rsid w:val="00906574"/>
    <w:rsid w:val="0090793C"/>
    <w:rsid w:val="00911929"/>
    <w:rsid w:val="009126CD"/>
    <w:rsid w:val="009141C6"/>
    <w:rsid w:val="009172F6"/>
    <w:rsid w:val="00917389"/>
    <w:rsid w:val="0092016A"/>
    <w:rsid w:val="00925E51"/>
    <w:rsid w:val="009267F5"/>
    <w:rsid w:val="009267FD"/>
    <w:rsid w:val="00926A09"/>
    <w:rsid w:val="00927A01"/>
    <w:rsid w:val="00927B53"/>
    <w:rsid w:val="00927CA9"/>
    <w:rsid w:val="00932914"/>
    <w:rsid w:val="0093331F"/>
    <w:rsid w:val="00934A9C"/>
    <w:rsid w:val="0093517C"/>
    <w:rsid w:val="00935707"/>
    <w:rsid w:val="0093624E"/>
    <w:rsid w:val="00936553"/>
    <w:rsid w:val="00936D82"/>
    <w:rsid w:val="00936DFD"/>
    <w:rsid w:val="00940329"/>
    <w:rsid w:val="0094267D"/>
    <w:rsid w:val="00944181"/>
    <w:rsid w:val="00944C8C"/>
    <w:rsid w:val="009456B9"/>
    <w:rsid w:val="009460C4"/>
    <w:rsid w:val="0094674C"/>
    <w:rsid w:val="00950F1E"/>
    <w:rsid w:val="00951907"/>
    <w:rsid w:val="00954603"/>
    <w:rsid w:val="00956DF6"/>
    <w:rsid w:val="00957CF2"/>
    <w:rsid w:val="0096039A"/>
    <w:rsid w:val="00962F26"/>
    <w:rsid w:val="00963C1F"/>
    <w:rsid w:val="00963F39"/>
    <w:rsid w:val="0096412C"/>
    <w:rsid w:val="00964DEA"/>
    <w:rsid w:val="00965861"/>
    <w:rsid w:val="00965EBC"/>
    <w:rsid w:val="00970C0A"/>
    <w:rsid w:val="00971EB7"/>
    <w:rsid w:val="0097468A"/>
    <w:rsid w:val="00974ECF"/>
    <w:rsid w:val="00975E9B"/>
    <w:rsid w:val="009771A9"/>
    <w:rsid w:val="00981674"/>
    <w:rsid w:val="00982A14"/>
    <w:rsid w:val="00982DB3"/>
    <w:rsid w:val="00984105"/>
    <w:rsid w:val="00984280"/>
    <w:rsid w:val="009850E3"/>
    <w:rsid w:val="00985FE3"/>
    <w:rsid w:val="009874C8"/>
    <w:rsid w:val="009903C6"/>
    <w:rsid w:val="00990D3C"/>
    <w:rsid w:val="00990E96"/>
    <w:rsid w:val="009946BD"/>
    <w:rsid w:val="00995BFB"/>
    <w:rsid w:val="00996DB5"/>
    <w:rsid w:val="00997928"/>
    <w:rsid w:val="009A11E6"/>
    <w:rsid w:val="009A21D2"/>
    <w:rsid w:val="009A4DC9"/>
    <w:rsid w:val="009A7463"/>
    <w:rsid w:val="009B02F8"/>
    <w:rsid w:val="009B0547"/>
    <w:rsid w:val="009B1CEC"/>
    <w:rsid w:val="009B2759"/>
    <w:rsid w:val="009B5EC7"/>
    <w:rsid w:val="009B6139"/>
    <w:rsid w:val="009B6BA6"/>
    <w:rsid w:val="009B747C"/>
    <w:rsid w:val="009B7547"/>
    <w:rsid w:val="009C05A7"/>
    <w:rsid w:val="009C154A"/>
    <w:rsid w:val="009C27C0"/>
    <w:rsid w:val="009C4B94"/>
    <w:rsid w:val="009C6F4D"/>
    <w:rsid w:val="009C6FCE"/>
    <w:rsid w:val="009C753E"/>
    <w:rsid w:val="009C7C50"/>
    <w:rsid w:val="009D0DC6"/>
    <w:rsid w:val="009D6E2A"/>
    <w:rsid w:val="009D6EF6"/>
    <w:rsid w:val="009E0946"/>
    <w:rsid w:val="009E1D1F"/>
    <w:rsid w:val="009E3B39"/>
    <w:rsid w:val="009E4D37"/>
    <w:rsid w:val="009E4FA9"/>
    <w:rsid w:val="009E548D"/>
    <w:rsid w:val="009E5CA5"/>
    <w:rsid w:val="009E641A"/>
    <w:rsid w:val="009F0731"/>
    <w:rsid w:val="009F0780"/>
    <w:rsid w:val="009F0A53"/>
    <w:rsid w:val="009F3084"/>
    <w:rsid w:val="009F5528"/>
    <w:rsid w:val="009F569E"/>
    <w:rsid w:val="009F57A1"/>
    <w:rsid w:val="00A01DE5"/>
    <w:rsid w:val="00A04A29"/>
    <w:rsid w:val="00A07303"/>
    <w:rsid w:val="00A07A14"/>
    <w:rsid w:val="00A07E4D"/>
    <w:rsid w:val="00A07F09"/>
    <w:rsid w:val="00A07F75"/>
    <w:rsid w:val="00A124F5"/>
    <w:rsid w:val="00A12B9F"/>
    <w:rsid w:val="00A13330"/>
    <w:rsid w:val="00A13F06"/>
    <w:rsid w:val="00A15863"/>
    <w:rsid w:val="00A15D14"/>
    <w:rsid w:val="00A16085"/>
    <w:rsid w:val="00A16422"/>
    <w:rsid w:val="00A164FE"/>
    <w:rsid w:val="00A168EB"/>
    <w:rsid w:val="00A17246"/>
    <w:rsid w:val="00A17770"/>
    <w:rsid w:val="00A202B2"/>
    <w:rsid w:val="00A21FF8"/>
    <w:rsid w:val="00A2410F"/>
    <w:rsid w:val="00A27DAB"/>
    <w:rsid w:val="00A30FCB"/>
    <w:rsid w:val="00A32423"/>
    <w:rsid w:val="00A325FD"/>
    <w:rsid w:val="00A35C50"/>
    <w:rsid w:val="00A365A5"/>
    <w:rsid w:val="00A36D58"/>
    <w:rsid w:val="00A37E6E"/>
    <w:rsid w:val="00A40B0C"/>
    <w:rsid w:val="00A43432"/>
    <w:rsid w:val="00A50C00"/>
    <w:rsid w:val="00A512A2"/>
    <w:rsid w:val="00A524FF"/>
    <w:rsid w:val="00A5272A"/>
    <w:rsid w:val="00A52A08"/>
    <w:rsid w:val="00A52ABD"/>
    <w:rsid w:val="00A53577"/>
    <w:rsid w:val="00A53AF9"/>
    <w:rsid w:val="00A55B54"/>
    <w:rsid w:val="00A56147"/>
    <w:rsid w:val="00A570BF"/>
    <w:rsid w:val="00A61DFE"/>
    <w:rsid w:val="00A645BA"/>
    <w:rsid w:val="00A64DBF"/>
    <w:rsid w:val="00A65234"/>
    <w:rsid w:val="00A65E2A"/>
    <w:rsid w:val="00A668DB"/>
    <w:rsid w:val="00A679C1"/>
    <w:rsid w:val="00A7145A"/>
    <w:rsid w:val="00A72521"/>
    <w:rsid w:val="00A736AE"/>
    <w:rsid w:val="00A7376B"/>
    <w:rsid w:val="00A762BB"/>
    <w:rsid w:val="00A77D92"/>
    <w:rsid w:val="00A80497"/>
    <w:rsid w:val="00A82650"/>
    <w:rsid w:val="00A82C1F"/>
    <w:rsid w:val="00A83B4F"/>
    <w:rsid w:val="00A83E69"/>
    <w:rsid w:val="00A84065"/>
    <w:rsid w:val="00A849AD"/>
    <w:rsid w:val="00A84E13"/>
    <w:rsid w:val="00A853E3"/>
    <w:rsid w:val="00A854D9"/>
    <w:rsid w:val="00A854FB"/>
    <w:rsid w:val="00A85FAE"/>
    <w:rsid w:val="00A865BF"/>
    <w:rsid w:val="00A8681A"/>
    <w:rsid w:val="00A91E8D"/>
    <w:rsid w:val="00A9510D"/>
    <w:rsid w:val="00A9671A"/>
    <w:rsid w:val="00A96DC0"/>
    <w:rsid w:val="00A9727B"/>
    <w:rsid w:val="00A972D3"/>
    <w:rsid w:val="00AA09A3"/>
    <w:rsid w:val="00AA4A4D"/>
    <w:rsid w:val="00AA513E"/>
    <w:rsid w:val="00AA6B33"/>
    <w:rsid w:val="00AB1632"/>
    <w:rsid w:val="00AB2619"/>
    <w:rsid w:val="00AB5D4D"/>
    <w:rsid w:val="00AB5E9A"/>
    <w:rsid w:val="00AC157F"/>
    <w:rsid w:val="00AC1942"/>
    <w:rsid w:val="00AC2664"/>
    <w:rsid w:val="00AC3F12"/>
    <w:rsid w:val="00AC551C"/>
    <w:rsid w:val="00AC6668"/>
    <w:rsid w:val="00AC70A9"/>
    <w:rsid w:val="00AC74F1"/>
    <w:rsid w:val="00AC7AD4"/>
    <w:rsid w:val="00AC7CBE"/>
    <w:rsid w:val="00AD1E5C"/>
    <w:rsid w:val="00AD1F70"/>
    <w:rsid w:val="00AD399B"/>
    <w:rsid w:val="00AD485A"/>
    <w:rsid w:val="00AD4B95"/>
    <w:rsid w:val="00AD5299"/>
    <w:rsid w:val="00AE021D"/>
    <w:rsid w:val="00AE08D5"/>
    <w:rsid w:val="00AE0BEA"/>
    <w:rsid w:val="00AE433A"/>
    <w:rsid w:val="00AE4A75"/>
    <w:rsid w:val="00AE586F"/>
    <w:rsid w:val="00AE5C43"/>
    <w:rsid w:val="00AE726B"/>
    <w:rsid w:val="00AE79FD"/>
    <w:rsid w:val="00AF1018"/>
    <w:rsid w:val="00AF2D7D"/>
    <w:rsid w:val="00AF4A50"/>
    <w:rsid w:val="00AF507F"/>
    <w:rsid w:val="00AF668A"/>
    <w:rsid w:val="00AF74A3"/>
    <w:rsid w:val="00AF7817"/>
    <w:rsid w:val="00B05CC9"/>
    <w:rsid w:val="00B0708C"/>
    <w:rsid w:val="00B07D65"/>
    <w:rsid w:val="00B107F3"/>
    <w:rsid w:val="00B117D9"/>
    <w:rsid w:val="00B127BD"/>
    <w:rsid w:val="00B13887"/>
    <w:rsid w:val="00B153C0"/>
    <w:rsid w:val="00B1663C"/>
    <w:rsid w:val="00B17858"/>
    <w:rsid w:val="00B21E83"/>
    <w:rsid w:val="00B22AF8"/>
    <w:rsid w:val="00B24DE2"/>
    <w:rsid w:val="00B24F16"/>
    <w:rsid w:val="00B2607C"/>
    <w:rsid w:val="00B26143"/>
    <w:rsid w:val="00B26D89"/>
    <w:rsid w:val="00B27C08"/>
    <w:rsid w:val="00B3275C"/>
    <w:rsid w:val="00B32B90"/>
    <w:rsid w:val="00B34BD0"/>
    <w:rsid w:val="00B36B0B"/>
    <w:rsid w:val="00B3791F"/>
    <w:rsid w:val="00B37C94"/>
    <w:rsid w:val="00B4100F"/>
    <w:rsid w:val="00B427BE"/>
    <w:rsid w:val="00B42B54"/>
    <w:rsid w:val="00B42F4D"/>
    <w:rsid w:val="00B43286"/>
    <w:rsid w:val="00B43D6A"/>
    <w:rsid w:val="00B4476D"/>
    <w:rsid w:val="00B44EFC"/>
    <w:rsid w:val="00B461CD"/>
    <w:rsid w:val="00B46321"/>
    <w:rsid w:val="00B47173"/>
    <w:rsid w:val="00B473DC"/>
    <w:rsid w:val="00B50736"/>
    <w:rsid w:val="00B54429"/>
    <w:rsid w:val="00B5670D"/>
    <w:rsid w:val="00B56B9F"/>
    <w:rsid w:val="00B57128"/>
    <w:rsid w:val="00B601C7"/>
    <w:rsid w:val="00B6054C"/>
    <w:rsid w:val="00B629FE"/>
    <w:rsid w:val="00B63CE2"/>
    <w:rsid w:val="00B63FCF"/>
    <w:rsid w:val="00B64348"/>
    <w:rsid w:val="00B65369"/>
    <w:rsid w:val="00B71DE1"/>
    <w:rsid w:val="00B72FCB"/>
    <w:rsid w:val="00B73147"/>
    <w:rsid w:val="00B74F55"/>
    <w:rsid w:val="00B763C0"/>
    <w:rsid w:val="00B76508"/>
    <w:rsid w:val="00B7677A"/>
    <w:rsid w:val="00B76D6F"/>
    <w:rsid w:val="00B804FC"/>
    <w:rsid w:val="00B80B46"/>
    <w:rsid w:val="00B80D70"/>
    <w:rsid w:val="00B842F0"/>
    <w:rsid w:val="00B853D3"/>
    <w:rsid w:val="00B879F2"/>
    <w:rsid w:val="00B87F91"/>
    <w:rsid w:val="00B90176"/>
    <w:rsid w:val="00B910CB"/>
    <w:rsid w:val="00B92172"/>
    <w:rsid w:val="00B95529"/>
    <w:rsid w:val="00B96AC4"/>
    <w:rsid w:val="00B96C43"/>
    <w:rsid w:val="00B9776A"/>
    <w:rsid w:val="00BA0F76"/>
    <w:rsid w:val="00BA1A70"/>
    <w:rsid w:val="00BA1EA9"/>
    <w:rsid w:val="00BA3945"/>
    <w:rsid w:val="00BA5029"/>
    <w:rsid w:val="00BA6172"/>
    <w:rsid w:val="00BA6798"/>
    <w:rsid w:val="00BB1460"/>
    <w:rsid w:val="00BB283A"/>
    <w:rsid w:val="00BB414F"/>
    <w:rsid w:val="00BB5C9B"/>
    <w:rsid w:val="00BB668C"/>
    <w:rsid w:val="00BB6943"/>
    <w:rsid w:val="00BB6F2B"/>
    <w:rsid w:val="00BB7AAA"/>
    <w:rsid w:val="00BC0310"/>
    <w:rsid w:val="00BC0991"/>
    <w:rsid w:val="00BC099F"/>
    <w:rsid w:val="00BC11E0"/>
    <w:rsid w:val="00BC263F"/>
    <w:rsid w:val="00BC2E07"/>
    <w:rsid w:val="00BC6161"/>
    <w:rsid w:val="00BD0546"/>
    <w:rsid w:val="00BD1113"/>
    <w:rsid w:val="00BD1B93"/>
    <w:rsid w:val="00BD3BF7"/>
    <w:rsid w:val="00BD5D21"/>
    <w:rsid w:val="00BD6A04"/>
    <w:rsid w:val="00BD7612"/>
    <w:rsid w:val="00BD78AD"/>
    <w:rsid w:val="00BE0A29"/>
    <w:rsid w:val="00BE148D"/>
    <w:rsid w:val="00BE2015"/>
    <w:rsid w:val="00BE2016"/>
    <w:rsid w:val="00BE3011"/>
    <w:rsid w:val="00BE43E4"/>
    <w:rsid w:val="00BE76B1"/>
    <w:rsid w:val="00BF0952"/>
    <w:rsid w:val="00BF0B1C"/>
    <w:rsid w:val="00BF0D5C"/>
    <w:rsid w:val="00BF2D13"/>
    <w:rsid w:val="00BF57C0"/>
    <w:rsid w:val="00BF7038"/>
    <w:rsid w:val="00BF746A"/>
    <w:rsid w:val="00BF7DD0"/>
    <w:rsid w:val="00C06377"/>
    <w:rsid w:val="00C068C8"/>
    <w:rsid w:val="00C116AD"/>
    <w:rsid w:val="00C12B86"/>
    <w:rsid w:val="00C12BA1"/>
    <w:rsid w:val="00C13AC2"/>
    <w:rsid w:val="00C14BF5"/>
    <w:rsid w:val="00C14D9C"/>
    <w:rsid w:val="00C15E97"/>
    <w:rsid w:val="00C17343"/>
    <w:rsid w:val="00C17A68"/>
    <w:rsid w:val="00C220ED"/>
    <w:rsid w:val="00C227E5"/>
    <w:rsid w:val="00C240F7"/>
    <w:rsid w:val="00C246A2"/>
    <w:rsid w:val="00C2583E"/>
    <w:rsid w:val="00C26A85"/>
    <w:rsid w:val="00C2702E"/>
    <w:rsid w:val="00C27A89"/>
    <w:rsid w:val="00C31FDB"/>
    <w:rsid w:val="00C35D19"/>
    <w:rsid w:val="00C35F4A"/>
    <w:rsid w:val="00C409F6"/>
    <w:rsid w:val="00C41DAA"/>
    <w:rsid w:val="00C41F00"/>
    <w:rsid w:val="00C426C6"/>
    <w:rsid w:val="00C43644"/>
    <w:rsid w:val="00C43AA4"/>
    <w:rsid w:val="00C442F5"/>
    <w:rsid w:val="00C44ABF"/>
    <w:rsid w:val="00C44BE9"/>
    <w:rsid w:val="00C45FA4"/>
    <w:rsid w:val="00C46BCB"/>
    <w:rsid w:val="00C46D77"/>
    <w:rsid w:val="00C50487"/>
    <w:rsid w:val="00C50C86"/>
    <w:rsid w:val="00C54DCA"/>
    <w:rsid w:val="00C5521F"/>
    <w:rsid w:val="00C61490"/>
    <w:rsid w:val="00C64B08"/>
    <w:rsid w:val="00C678F9"/>
    <w:rsid w:val="00C71DBF"/>
    <w:rsid w:val="00C71EC3"/>
    <w:rsid w:val="00C73377"/>
    <w:rsid w:val="00C7459B"/>
    <w:rsid w:val="00C74FB3"/>
    <w:rsid w:val="00C75041"/>
    <w:rsid w:val="00C75117"/>
    <w:rsid w:val="00C75276"/>
    <w:rsid w:val="00C75AE2"/>
    <w:rsid w:val="00C75CFD"/>
    <w:rsid w:val="00C765AA"/>
    <w:rsid w:val="00C77109"/>
    <w:rsid w:val="00C80098"/>
    <w:rsid w:val="00C80C86"/>
    <w:rsid w:val="00C82596"/>
    <w:rsid w:val="00C84640"/>
    <w:rsid w:val="00C85005"/>
    <w:rsid w:val="00C8634D"/>
    <w:rsid w:val="00C86C75"/>
    <w:rsid w:val="00C90556"/>
    <w:rsid w:val="00C90C4C"/>
    <w:rsid w:val="00C911BA"/>
    <w:rsid w:val="00C91AF2"/>
    <w:rsid w:val="00C928E9"/>
    <w:rsid w:val="00C92A4D"/>
    <w:rsid w:val="00C94567"/>
    <w:rsid w:val="00C94B68"/>
    <w:rsid w:val="00C963BE"/>
    <w:rsid w:val="00C965EA"/>
    <w:rsid w:val="00C96804"/>
    <w:rsid w:val="00C9792F"/>
    <w:rsid w:val="00CA01B6"/>
    <w:rsid w:val="00CA079B"/>
    <w:rsid w:val="00CA3106"/>
    <w:rsid w:val="00CA3866"/>
    <w:rsid w:val="00CA47CD"/>
    <w:rsid w:val="00CA525E"/>
    <w:rsid w:val="00CB1E51"/>
    <w:rsid w:val="00CB262D"/>
    <w:rsid w:val="00CB3216"/>
    <w:rsid w:val="00CB3ECE"/>
    <w:rsid w:val="00CB6124"/>
    <w:rsid w:val="00CB613E"/>
    <w:rsid w:val="00CB7A0F"/>
    <w:rsid w:val="00CC0C94"/>
    <w:rsid w:val="00CC147A"/>
    <w:rsid w:val="00CC29FA"/>
    <w:rsid w:val="00CC4A11"/>
    <w:rsid w:val="00CC4DA6"/>
    <w:rsid w:val="00CC5CC3"/>
    <w:rsid w:val="00CC6121"/>
    <w:rsid w:val="00CC7243"/>
    <w:rsid w:val="00CD06D2"/>
    <w:rsid w:val="00CD10A7"/>
    <w:rsid w:val="00CD4419"/>
    <w:rsid w:val="00CD4AEB"/>
    <w:rsid w:val="00CD6C1D"/>
    <w:rsid w:val="00CD765E"/>
    <w:rsid w:val="00CE2893"/>
    <w:rsid w:val="00CE2EBA"/>
    <w:rsid w:val="00CE3066"/>
    <w:rsid w:val="00CE5775"/>
    <w:rsid w:val="00CE6F2B"/>
    <w:rsid w:val="00CE7207"/>
    <w:rsid w:val="00CF0F5A"/>
    <w:rsid w:val="00CF105A"/>
    <w:rsid w:val="00CF19F8"/>
    <w:rsid w:val="00CF5661"/>
    <w:rsid w:val="00CF56E7"/>
    <w:rsid w:val="00CF7C40"/>
    <w:rsid w:val="00CF7EC4"/>
    <w:rsid w:val="00D0191D"/>
    <w:rsid w:val="00D01C43"/>
    <w:rsid w:val="00D0203D"/>
    <w:rsid w:val="00D04DFB"/>
    <w:rsid w:val="00D0555B"/>
    <w:rsid w:val="00D059A6"/>
    <w:rsid w:val="00D05AC0"/>
    <w:rsid w:val="00D05B15"/>
    <w:rsid w:val="00D0624D"/>
    <w:rsid w:val="00D065C9"/>
    <w:rsid w:val="00D075FE"/>
    <w:rsid w:val="00D1197A"/>
    <w:rsid w:val="00D11E2E"/>
    <w:rsid w:val="00D15006"/>
    <w:rsid w:val="00D16A0E"/>
    <w:rsid w:val="00D17514"/>
    <w:rsid w:val="00D17784"/>
    <w:rsid w:val="00D215FF"/>
    <w:rsid w:val="00D22586"/>
    <w:rsid w:val="00D22D6C"/>
    <w:rsid w:val="00D24ADC"/>
    <w:rsid w:val="00D25058"/>
    <w:rsid w:val="00D30B71"/>
    <w:rsid w:val="00D311A9"/>
    <w:rsid w:val="00D31408"/>
    <w:rsid w:val="00D315E1"/>
    <w:rsid w:val="00D334BF"/>
    <w:rsid w:val="00D34A44"/>
    <w:rsid w:val="00D35B25"/>
    <w:rsid w:val="00D40309"/>
    <w:rsid w:val="00D4195B"/>
    <w:rsid w:val="00D4197C"/>
    <w:rsid w:val="00D443FE"/>
    <w:rsid w:val="00D453C9"/>
    <w:rsid w:val="00D45652"/>
    <w:rsid w:val="00D46E43"/>
    <w:rsid w:val="00D470EC"/>
    <w:rsid w:val="00D47366"/>
    <w:rsid w:val="00D51D3E"/>
    <w:rsid w:val="00D533FC"/>
    <w:rsid w:val="00D53C38"/>
    <w:rsid w:val="00D54F96"/>
    <w:rsid w:val="00D5500B"/>
    <w:rsid w:val="00D622DF"/>
    <w:rsid w:val="00D632E6"/>
    <w:rsid w:val="00D63438"/>
    <w:rsid w:val="00D650DC"/>
    <w:rsid w:val="00D652B8"/>
    <w:rsid w:val="00D656BF"/>
    <w:rsid w:val="00D658BC"/>
    <w:rsid w:val="00D65D70"/>
    <w:rsid w:val="00D6660B"/>
    <w:rsid w:val="00D666FC"/>
    <w:rsid w:val="00D671F0"/>
    <w:rsid w:val="00D713ED"/>
    <w:rsid w:val="00D71800"/>
    <w:rsid w:val="00D71B44"/>
    <w:rsid w:val="00D7312E"/>
    <w:rsid w:val="00D74B20"/>
    <w:rsid w:val="00D74DC4"/>
    <w:rsid w:val="00D7690E"/>
    <w:rsid w:val="00D76FC4"/>
    <w:rsid w:val="00D77591"/>
    <w:rsid w:val="00D83FBA"/>
    <w:rsid w:val="00D84F29"/>
    <w:rsid w:val="00D86366"/>
    <w:rsid w:val="00D86BE9"/>
    <w:rsid w:val="00D903A5"/>
    <w:rsid w:val="00D9264A"/>
    <w:rsid w:val="00D926B2"/>
    <w:rsid w:val="00D92F3B"/>
    <w:rsid w:val="00D93255"/>
    <w:rsid w:val="00D953AD"/>
    <w:rsid w:val="00D95B6A"/>
    <w:rsid w:val="00D9664A"/>
    <w:rsid w:val="00D972E9"/>
    <w:rsid w:val="00D97565"/>
    <w:rsid w:val="00DA01E5"/>
    <w:rsid w:val="00DA0272"/>
    <w:rsid w:val="00DA077A"/>
    <w:rsid w:val="00DA1243"/>
    <w:rsid w:val="00DA18D4"/>
    <w:rsid w:val="00DA3167"/>
    <w:rsid w:val="00DA44C4"/>
    <w:rsid w:val="00DA5097"/>
    <w:rsid w:val="00DA56EF"/>
    <w:rsid w:val="00DA7955"/>
    <w:rsid w:val="00DB0086"/>
    <w:rsid w:val="00DB15ED"/>
    <w:rsid w:val="00DB1C17"/>
    <w:rsid w:val="00DB1CB0"/>
    <w:rsid w:val="00DB268A"/>
    <w:rsid w:val="00DB27E5"/>
    <w:rsid w:val="00DB3036"/>
    <w:rsid w:val="00DB3E18"/>
    <w:rsid w:val="00DB494E"/>
    <w:rsid w:val="00DB6579"/>
    <w:rsid w:val="00DB6B2C"/>
    <w:rsid w:val="00DB6C1A"/>
    <w:rsid w:val="00DB7827"/>
    <w:rsid w:val="00DC1D15"/>
    <w:rsid w:val="00DC3241"/>
    <w:rsid w:val="00DC57EA"/>
    <w:rsid w:val="00DC6D24"/>
    <w:rsid w:val="00DC6E58"/>
    <w:rsid w:val="00DC7234"/>
    <w:rsid w:val="00DC73C9"/>
    <w:rsid w:val="00DC78E8"/>
    <w:rsid w:val="00DD0C57"/>
    <w:rsid w:val="00DD23F1"/>
    <w:rsid w:val="00DD3415"/>
    <w:rsid w:val="00DD3491"/>
    <w:rsid w:val="00DD394C"/>
    <w:rsid w:val="00DD4A9F"/>
    <w:rsid w:val="00DD795E"/>
    <w:rsid w:val="00DE2FFB"/>
    <w:rsid w:val="00DE4037"/>
    <w:rsid w:val="00DE4E6A"/>
    <w:rsid w:val="00DE547D"/>
    <w:rsid w:val="00DE57C2"/>
    <w:rsid w:val="00DF10F5"/>
    <w:rsid w:val="00DF227C"/>
    <w:rsid w:val="00DF46D2"/>
    <w:rsid w:val="00DF52E4"/>
    <w:rsid w:val="00DF6201"/>
    <w:rsid w:val="00DF7022"/>
    <w:rsid w:val="00DF7173"/>
    <w:rsid w:val="00E00940"/>
    <w:rsid w:val="00E01055"/>
    <w:rsid w:val="00E05004"/>
    <w:rsid w:val="00E050FA"/>
    <w:rsid w:val="00E06F9E"/>
    <w:rsid w:val="00E10485"/>
    <w:rsid w:val="00E1289D"/>
    <w:rsid w:val="00E148D7"/>
    <w:rsid w:val="00E14AD7"/>
    <w:rsid w:val="00E14E0A"/>
    <w:rsid w:val="00E15131"/>
    <w:rsid w:val="00E15FF8"/>
    <w:rsid w:val="00E203E6"/>
    <w:rsid w:val="00E2254B"/>
    <w:rsid w:val="00E22598"/>
    <w:rsid w:val="00E22C6F"/>
    <w:rsid w:val="00E2333F"/>
    <w:rsid w:val="00E26566"/>
    <w:rsid w:val="00E269A6"/>
    <w:rsid w:val="00E30323"/>
    <w:rsid w:val="00E329CF"/>
    <w:rsid w:val="00E33876"/>
    <w:rsid w:val="00E33AB7"/>
    <w:rsid w:val="00E33E70"/>
    <w:rsid w:val="00E348F4"/>
    <w:rsid w:val="00E3502F"/>
    <w:rsid w:val="00E3547E"/>
    <w:rsid w:val="00E356B0"/>
    <w:rsid w:val="00E36E23"/>
    <w:rsid w:val="00E40014"/>
    <w:rsid w:val="00E406CA"/>
    <w:rsid w:val="00E41194"/>
    <w:rsid w:val="00E42824"/>
    <w:rsid w:val="00E42CB9"/>
    <w:rsid w:val="00E4368E"/>
    <w:rsid w:val="00E4406B"/>
    <w:rsid w:val="00E45F33"/>
    <w:rsid w:val="00E47E4A"/>
    <w:rsid w:val="00E50B54"/>
    <w:rsid w:val="00E50F70"/>
    <w:rsid w:val="00E51089"/>
    <w:rsid w:val="00E51C66"/>
    <w:rsid w:val="00E51FC6"/>
    <w:rsid w:val="00E52389"/>
    <w:rsid w:val="00E5273B"/>
    <w:rsid w:val="00E53935"/>
    <w:rsid w:val="00E578AD"/>
    <w:rsid w:val="00E6130E"/>
    <w:rsid w:val="00E61962"/>
    <w:rsid w:val="00E63040"/>
    <w:rsid w:val="00E634A9"/>
    <w:rsid w:val="00E640BE"/>
    <w:rsid w:val="00E649C5"/>
    <w:rsid w:val="00E64EAE"/>
    <w:rsid w:val="00E66326"/>
    <w:rsid w:val="00E71371"/>
    <w:rsid w:val="00E7147A"/>
    <w:rsid w:val="00E73F91"/>
    <w:rsid w:val="00E74ABF"/>
    <w:rsid w:val="00E74E94"/>
    <w:rsid w:val="00E75317"/>
    <w:rsid w:val="00E75F2B"/>
    <w:rsid w:val="00E7622F"/>
    <w:rsid w:val="00E77FAA"/>
    <w:rsid w:val="00E81ADD"/>
    <w:rsid w:val="00E81E48"/>
    <w:rsid w:val="00E8362A"/>
    <w:rsid w:val="00E84457"/>
    <w:rsid w:val="00E852A3"/>
    <w:rsid w:val="00E85452"/>
    <w:rsid w:val="00E85637"/>
    <w:rsid w:val="00E87055"/>
    <w:rsid w:val="00E87B56"/>
    <w:rsid w:val="00E92803"/>
    <w:rsid w:val="00E94F0E"/>
    <w:rsid w:val="00E95414"/>
    <w:rsid w:val="00E96F34"/>
    <w:rsid w:val="00EA01CE"/>
    <w:rsid w:val="00EA1390"/>
    <w:rsid w:val="00EA431C"/>
    <w:rsid w:val="00EA51A1"/>
    <w:rsid w:val="00EA5A15"/>
    <w:rsid w:val="00EA7019"/>
    <w:rsid w:val="00EA72AC"/>
    <w:rsid w:val="00EA7842"/>
    <w:rsid w:val="00EA7E04"/>
    <w:rsid w:val="00EB0544"/>
    <w:rsid w:val="00EB07DF"/>
    <w:rsid w:val="00EB179D"/>
    <w:rsid w:val="00EB33AF"/>
    <w:rsid w:val="00EB4B90"/>
    <w:rsid w:val="00EB5263"/>
    <w:rsid w:val="00EB6002"/>
    <w:rsid w:val="00EB63E4"/>
    <w:rsid w:val="00EB6884"/>
    <w:rsid w:val="00EB7DC6"/>
    <w:rsid w:val="00EC0973"/>
    <w:rsid w:val="00EC30D9"/>
    <w:rsid w:val="00EC4C93"/>
    <w:rsid w:val="00EC736F"/>
    <w:rsid w:val="00ED0232"/>
    <w:rsid w:val="00ED31BE"/>
    <w:rsid w:val="00ED4CE5"/>
    <w:rsid w:val="00ED5D7E"/>
    <w:rsid w:val="00ED7782"/>
    <w:rsid w:val="00ED7D47"/>
    <w:rsid w:val="00EE32F1"/>
    <w:rsid w:val="00EE4355"/>
    <w:rsid w:val="00EE51B8"/>
    <w:rsid w:val="00EE624D"/>
    <w:rsid w:val="00EF122F"/>
    <w:rsid w:val="00EF2241"/>
    <w:rsid w:val="00EF2F73"/>
    <w:rsid w:val="00EF3119"/>
    <w:rsid w:val="00EF3B7E"/>
    <w:rsid w:val="00EF5391"/>
    <w:rsid w:val="00EF63FC"/>
    <w:rsid w:val="00EF6496"/>
    <w:rsid w:val="00EF7BB2"/>
    <w:rsid w:val="00F011BA"/>
    <w:rsid w:val="00F01538"/>
    <w:rsid w:val="00F03CF4"/>
    <w:rsid w:val="00F04ACF"/>
    <w:rsid w:val="00F06610"/>
    <w:rsid w:val="00F10E3D"/>
    <w:rsid w:val="00F122DD"/>
    <w:rsid w:val="00F13110"/>
    <w:rsid w:val="00F1547D"/>
    <w:rsid w:val="00F154F1"/>
    <w:rsid w:val="00F17AB0"/>
    <w:rsid w:val="00F17D4A"/>
    <w:rsid w:val="00F2089B"/>
    <w:rsid w:val="00F21653"/>
    <w:rsid w:val="00F219F1"/>
    <w:rsid w:val="00F2439F"/>
    <w:rsid w:val="00F24D08"/>
    <w:rsid w:val="00F2506B"/>
    <w:rsid w:val="00F27E5E"/>
    <w:rsid w:val="00F30804"/>
    <w:rsid w:val="00F3186F"/>
    <w:rsid w:val="00F32484"/>
    <w:rsid w:val="00F32E4A"/>
    <w:rsid w:val="00F3315A"/>
    <w:rsid w:val="00F3316E"/>
    <w:rsid w:val="00F331F4"/>
    <w:rsid w:val="00F339E0"/>
    <w:rsid w:val="00F35A4D"/>
    <w:rsid w:val="00F35EDA"/>
    <w:rsid w:val="00F365C7"/>
    <w:rsid w:val="00F4124A"/>
    <w:rsid w:val="00F415B6"/>
    <w:rsid w:val="00F416A8"/>
    <w:rsid w:val="00F43B5E"/>
    <w:rsid w:val="00F44510"/>
    <w:rsid w:val="00F4545A"/>
    <w:rsid w:val="00F46CFE"/>
    <w:rsid w:val="00F504AC"/>
    <w:rsid w:val="00F50576"/>
    <w:rsid w:val="00F51F86"/>
    <w:rsid w:val="00F52D05"/>
    <w:rsid w:val="00F5560D"/>
    <w:rsid w:val="00F561ED"/>
    <w:rsid w:val="00F57F2F"/>
    <w:rsid w:val="00F57F6D"/>
    <w:rsid w:val="00F60263"/>
    <w:rsid w:val="00F60E6D"/>
    <w:rsid w:val="00F61560"/>
    <w:rsid w:val="00F62817"/>
    <w:rsid w:val="00F62F9E"/>
    <w:rsid w:val="00F63AFC"/>
    <w:rsid w:val="00F64DE3"/>
    <w:rsid w:val="00F65EBE"/>
    <w:rsid w:val="00F70DCC"/>
    <w:rsid w:val="00F711C2"/>
    <w:rsid w:val="00F71989"/>
    <w:rsid w:val="00F72061"/>
    <w:rsid w:val="00F72E79"/>
    <w:rsid w:val="00F72E7F"/>
    <w:rsid w:val="00F740E7"/>
    <w:rsid w:val="00F749E8"/>
    <w:rsid w:val="00F7795A"/>
    <w:rsid w:val="00F77B81"/>
    <w:rsid w:val="00F8249B"/>
    <w:rsid w:val="00F835A8"/>
    <w:rsid w:val="00F83A88"/>
    <w:rsid w:val="00F83F90"/>
    <w:rsid w:val="00F8461B"/>
    <w:rsid w:val="00F84D12"/>
    <w:rsid w:val="00F87ED7"/>
    <w:rsid w:val="00F90245"/>
    <w:rsid w:val="00F91280"/>
    <w:rsid w:val="00F93232"/>
    <w:rsid w:val="00F93EB5"/>
    <w:rsid w:val="00F95CF6"/>
    <w:rsid w:val="00F97BB4"/>
    <w:rsid w:val="00FA0A87"/>
    <w:rsid w:val="00FA0B45"/>
    <w:rsid w:val="00FA2795"/>
    <w:rsid w:val="00FA314C"/>
    <w:rsid w:val="00FA3470"/>
    <w:rsid w:val="00FA3D18"/>
    <w:rsid w:val="00FA402F"/>
    <w:rsid w:val="00FA4854"/>
    <w:rsid w:val="00FA4E87"/>
    <w:rsid w:val="00FA4EFA"/>
    <w:rsid w:val="00FA746E"/>
    <w:rsid w:val="00FB075F"/>
    <w:rsid w:val="00FB14BE"/>
    <w:rsid w:val="00FB1B9D"/>
    <w:rsid w:val="00FB1FC1"/>
    <w:rsid w:val="00FB24FA"/>
    <w:rsid w:val="00FB5109"/>
    <w:rsid w:val="00FB600C"/>
    <w:rsid w:val="00FC0448"/>
    <w:rsid w:val="00FC0E02"/>
    <w:rsid w:val="00FC0F64"/>
    <w:rsid w:val="00FC27C2"/>
    <w:rsid w:val="00FC2A0B"/>
    <w:rsid w:val="00FC34B8"/>
    <w:rsid w:val="00FC3671"/>
    <w:rsid w:val="00FC475D"/>
    <w:rsid w:val="00FC5CB0"/>
    <w:rsid w:val="00FC782A"/>
    <w:rsid w:val="00FD06C8"/>
    <w:rsid w:val="00FD099B"/>
    <w:rsid w:val="00FD0D66"/>
    <w:rsid w:val="00FD1446"/>
    <w:rsid w:val="00FD2909"/>
    <w:rsid w:val="00FD2B80"/>
    <w:rsid w:val="00FD3887"/>
    <w:rsid w:val="00FD4EF4"/>
    <w:rsid w:val="00FD6CCD"/>
    <w:rsid w:val="00FD70D3"/>
    <w:rsid w:val="00FE34D0"/>
    <w:rsid w:val="00FE51DE"/>
    <w:rsid w:val="00FE5217"/>
    <w:rsid w:val="00FE639C"/>
    <w:rsid w:val="00FE7F13"/>
    <w:rsid w:val="00FF3088"/>
    <w:rsid w:val="00FF4059"/>
    <w:rsid w:val="00FF4AA1"/>
    <w:rsid w:val="00FF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4107"/>
  <w15:docId w15:val="{7A122340-6095-4EA7-A31B-0102D67B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642"/>
  </w:style>
  <w:style w:type="paragraph" w:styleId="Nadpis1">
    <w:name w:val="heading 1"/>
    <w:basedOn w:val="Normln"/>
    <w:next w:val="Normln"/>
    <w:link w:val="Nadpis1Char"/>
    <w:qFormat/>
    <w:rsid w:val="00270853"/>
    <w:pPr>
      <w:keepNext/>
      <w:numPr>
        <w:numId w:val="2"/>
      </w:numPr>
      <w:spacing w:before="420" w:after="180"/>
      <w:outlineLvl w:val="0"/>
    </w:pPr>
    <w:rPr>
      <w:rFonts w:ascii="Calibri" w:eastAsia="Calibri" w:hAnsi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ascii="Calibri" w:eastAsia="Calibri" w:hAnsi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link w:val="BezmezerChar"/>
    <w:uiPriority w:val="1"/>
    <w:qFormat/>
    <w:rsid w:val="00F308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270853"/>
    <w:rPr>
      <w:rFonts w:ascii="Calibri" w:eastAsia="Calibri" w:hAnsi="Calibri" w:cs="Calibri"/>
      <w:b/>
      <w:bCs/>
      <w:caps/>
      <w:spacing w:val="30"/>
      <w:sz w:val="26"/>
      <w:szCs w:val="26"/>
    </w:rPr>
  </w:style>
  <w:style w:type="character" w:customStyle="1" w:styleId="Nadpis2Char">
    <w:name w:val="Nadpis 2 Char"/>
    <w:basedOn w:val="Standardnpsmoodstavce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basedOn w:val="Standardnpsmoodstavce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eastAsia="Times New Roman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ascii="Calibri" w:eastAsia="Times New Roman" w:hAnsi="Calibri"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7"/>
      </w:numPr>
      <w:suppressAutoHyphens/>
      <w:spacing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  <w:style w:type="character" w:customStyle="1" w:styleId="BezmezerChar">
    <w:name w:val="Bez mezer Char"/>
    <w:link w:val="Bezmezer"/>
    <w:uiPriority w:val="1"/>
    <w:rsid w:val="00C8634D"/>
  </w:style>
  <w:style w:type="character" w:styleId="Odkaznakoment">
    <w:name w:val="annotation reference"/>
    <w:basedOn w:val="Standardnpsmoodstavce"/>
    <w:uiPriority w:val="99"/>
    <w:unhideWhenUsed/>
    <w:rsid w:val="005337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337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337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37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370C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73B3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773B31"/>
    <w:rPr>
      <w:rFonts w:ascii="Calibri" w:eastAsia="Times New Roman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50CCE"/>
    <w:rPr>
      <w:color w:val="800080" w:themeColor="followedHyperlink"/>
      <w:u w:val="single"/>
    </w:rPr>
  </w:style>
  <w:style w:type="character" w:customStyle="1" w:styleId="rf-trn-lbl">
    <w:name w:val="rf-trn-lbl"/>
    <w:basedOn w:val="Standardnpsmoodstavce"/>
    <w:rsid w:val="0094674C"/>
  </w:style>
  <w:style w:type="paragraph" w:customStyle="1" w:styleId="Default">
    <w:name w:val="Default"/>
    <w:rsid w:val="00FB1F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ablecaption">
    <w:name w:val="Table caption_"/>
    <w:basedOn w:val="Standardnpsmoodstavce"/>
    <w:link w:val="Tablecaption0"/>
    <w:uiPriority w:val="99"/>
    <w:locked/>
    <w:rsid w:val="000F6A10"/>
    <w:rPr>
      <w:rFonts w:ascii="Arial" w:hAnsi="Arial" w:cs="Arial"/>
      <w:spacing w:val="7"/>
      <w:sz w:val="16"/>
      <w:szCs w:val="16"/>
      <w:shd w:val="clear" w:color="auto" w:fill="FFFFFF"/>
    </w:rPr>
  </w:style>
  <w:style w:type="paragraph" w:customStyle="1" w:styleId="Tablecaption0">
    <w:name w:val="Table caption"/>
    <w:basedOn w:val="Normln"/>
    <w:link w:val="Tablecaption"/>
    <w:uiPriority w:val="99"/>
    <w:rsid w:val="000F6A10"/>
    <w:pPr>
      <w:widowControl w:val="0"/>
      <w:shd w:val="clear" w:color="auto" w:fill="FFFFFF"/>
      <w:spacing w:after="0" w:line="338" w:lineRule="exact"/>
      <w:jc w:val="both"/>
    </w:pPr>
    <w:rPr>
      <w:rFonts w:ascii="Arial" w:hAnsi="Arial" w:cs="Arial"/>
      <w:spacing w:val="7"/>
      <w:sz w:val="16"/>
      <w:szCs w:val="16"/>
    </w:rPr>
  </w:style>
  <w:style w:type="character" w:customStyle="1" w:styleId="Bodytext4">
    <w:name w:val="Body text (4)_"/>
    <w:basedOn w:val="Standardnpsmoodstavce"/>
    <w:link w:val="Bodytext41"/>
    <w:uiPriority w:val="99"/>
    <w:locked/>
    <w:rsid w:val="00E53935"/>
    <w:rPr>
      <w:rFonts w:ascii="Arial" w:hAnsi="Arial" w:cs="Arial"/>
      <w:b/>
      <w:bCs/>
      <w:spacing w:val="4"/>
      <w:sz w:val="16"/>
      <w:szCs w:val="16"/>
      <w:shd w:val="clear" w:color="auto" w:fill="FFFFFF"/>
    </w:rPr>
  </w:style>
  <w:style w:type="paragraph" w:customStyle="1" w:styleId="Bodytext41">
    <w:name w:val="Body text (4)1"/>
    <w:basedOn w:val="Normln"/>
    <w:link w:val="Bodytext4"/>
    <w:uiPriority w:val="99"/>
    <w:rsid w:val="00E53935"/>
    <w:pPr>
      <w:widowControl w:val="0"/>
      <w:shd w:val="clear" w:color="auto" w:fill="FFFFFF"/>
      <w:spacing w:before="1320" w:after="0" w:line="295" w:lineRule="exact"/>
      <w:ind w:hanging="3140"/>
      <w:jc w:val="both"/>
    </w:pPr>
    <w:rPr>
      <w:rFonts w:ascii="Arial" w:hAnsi="Arial" w:cs="Arial"/>
      <w:b/>
      <w:bCs/>
      <w:spacing w:val="4"/>
      <w:sz w:val="16"/>
      <w:szCs w:val="16"/>
    </w:rPr>
  </w:style>
  <w:style w:type="paragraph" w:customStyle="1" w:styleId="Styl">
    <w:name w:val="Styl"/>
    <w:rsid w:val="00152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Revize">
    <w:name w:val="Revision"/>
    <w:hidden/>
    <w:uiPriority w:val="99"/>
    <w:semiHidden/>
    <w:rsid w:val="00F17D4A"/>
    <w:pPr>
      <w:spacing w:after="0" w:line="240" w:lineRule="auto"/>
    </w:pPr>
  </w:style>
  <w:style w:type="character" w:customStyle="1" w:styleId="datalabel">
    <w:name w:val="datalabel"/>
    <w:basedOn w:val="Standardnpsmoodstavce"/>
    <w:rsid w:val="004C43A2"/>
  </w:style>
  <w:style w:type="paragraph" w:customStyle="1" w:styleId="Bezmezer2">
    <w:name w:val="Bez mezer2"/>
    <w:rsid w:val="00CB3E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etail">
    <w:name w:val="detail"/>
    <w:basedOn w:val="Standardnpsmoodstavce"/>
    <w:rsid w:val="00F6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profile_display_102.html" TargetMode="External"/><Relationship Id="rId13" Type="http://schemas.openxmlformats.org/officeDocument/2006/relationships/hyperlink" Target="https://ezak.cnpk.cz/contract_display_7096.html" TargetMode="Externa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zak.cnpk.cz/contract_display_7096.html" TargetMode="External"/><Relationship Id="rId17" Type="http://schemas.openxmlformats.org/officeDocument/2006/relationships/hyperlink" Target="https://ezak.cnpk.cz/contract_display_709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zak.cnpk.cz/contract_display_7096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k.cnpk.cz/contract_display_709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zak.cnpk.cz/contract_display_7096.html" TargetMode="External"/><Relationship Id="rId10" Type="http://schemas.openxmlformats.org/officeDocument/2006/relationships/hyperlink" Target="mailto:petra.matejkova@cnpk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zak.cnpk.cz/contract_display_7096.html" TargetMode="External"/><Relationship Id="rId14" Type="http://schemas.openxmlformats.org/officeDocument/2006/relationships/hyperlink" Target="https://ezak.cnpk.cz/contract_display_7096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B176C-C9FA-4C0D-813B-71BB5E8B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4844</Words>
  <Characters>28580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KCVJŠ Plzeň</Company>
  <LinksUpToDate>false</LinksUpToDate>
  <CharactersWithSpaces>33358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Matějková</dc:creator>
  <cp:lastModifiedBy>Irena Nováková</cp:lastModifiedBy>
  <cp:revision>3</cp:revision>
  <cp:lastPrinted>2018-04-10T08:01:00Z</cp:lastPrinted>
  <dcterms:created xsi:type="dcterms:W3CDTF">2019-03-06T12:03:00Z</dcterms:created>
  <dcterms:modified xsi:type="dcterms:W3CDTF">2019-03-06T12:03:00Z</dcterms:modified>
</cp:coreProperties>
</file>