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4" w:rsidRDefault="00922BBC" w:rsidP="00EB41FE">
      <w:pPr>
        <w:pStyle w:val="Nadpis2"/>
      </w:pPr>
      <w:r w:rsidRPr="00C2652C">
        <w:t>Transportní plicní ventilátor</w:t>
      </w:r>
      <w:r>
        <w:t xml:space="preserve"> do vozidla</w:t>
      </w:r>
      <w:r>
        <w:rPr>
          <w:caps/>
        </w:rPr>
        <w:t xml:space="preserve"> RZP 2018 </w:t>
      </w:r>
      <w:r w:rsidR="00AE5764">
        <w:t>– 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</w:tbl>
    <w:p w:rsidR="00CD7BB0" w:rsidRDefault="00CD7BB0" w:rsidP="00CD7BB0">
      <w:pPr>
        <w:pStyle w:val="Nadpis3"/>
      </w:pPr>
      <w:r>
        <w:t>Všeobecná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AE5764" w:rsidRPr="00C54185" w:rsidTr="007D594B">
        <w:tc>
          <w:tcPr>
            <w:tcW w:w="9322" w:type="dxa"/>
          </w:tcPr>
          <w:p w:rsidR="00AE5764" w:rsidRPr="00C54185" w:rsidRDefault="00AE5764" w:rsidP="00922B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AE5764" w:rsidRPr="00C54185" w:rsidRDefault="00AE5764" w:rsidP="00922B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eastAsiaTheme="minorHAnsi"/>
                <w:bCs/>
                <w:sz w:val="23"/>
                <w:szCs w:val="23"/>
              </w:rPr>
              <w:t xml:space="preserve">Přenosný, automatický plicní ventilátor pro potřeby zdravotnické záchranné služby </w:t>
            </w: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pro intenzivní ventilaci pacientů v mobilních prostředcích ZZS.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Snadná přenositelnost přístroje vč.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příslušenství (jednou osobou)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váha přístroje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[kg]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Umožňující ventilační režimy minimálně VC-CMV, VC-AC, VC-SIMV, </w:t>
            </w:r>
            <w:proofErr w:type="spell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SpnCPAP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, PS, NIV.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Časově cyklovaný, objemově kontrolovaný s tlakovou podporou pro plně řízenou a také pro asistovanou ventilaci.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Umožňující neinvazivní ventilaci (NIV) přes masku.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Režim ventilace při apnoe (přepnutí na řízenou ventilaci, je-li detekována zástava spontánního dýchání).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Použitelnost přístroje umožňující ventilaci dětí i dospělých (nastavitelný minimální dechový objem již od 100ml).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Možnost nastavení koncentrace kyslíku alespoň na úrovních cca 50 a 100 </w:t>
            </w:r>
            <w:proofErr w:type="spell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obj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. % kyslíku (</w:t>
            </w:r>
            <w:proofErr w:type="spell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airmix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, no </w:t>
            </w:r>
            <w:proofErr w:type="spell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airmix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).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Integrovaný PEEP s možnosti nastavení od 0 do 20 cmH2O, PEEP nastavitelný na ovládacím panelu.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Možnost nastavení tlakové podpory od 0 do 35cmH2O vůči PEEP.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Nastavitelný poměr i:e od 1:3 po 3:1.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Možnost plynulé regulace minutového objemu.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Možnost nastavení maximálního ventilačního tlaku v dýchacích cestách, s kontrolou inspiračního tlaku v dýchacích cestách na přístroji.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Možnost připojení PEEP ventilu k pacientskému ventilu, anebo PEEP ventil součástí přístroje.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Signalizace/monitoring tlaku v dýchacích cestách </w:t>
            </w:r>
            <w:proofErr w:type="spell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PaW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Zvukové a optické alarmy při nízkém tlaku v kyslíkové lahvi, nízkém či vysokém tlaku v dýchacích cestách, při apnoe, při úniku (rozpojení systému) a při vysoké frekvenci spontánního dýchání pacienta.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Příslušenství – pacientská hadice jednorázová/okruh, pacientský ventil, tlakové hadice na O2, včetně koncovek kompatibilních s přístrojem a rychlospojkami na medicinální plyn.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Kontrola vstupního tlaku a napětí.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C702E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Ovládání přístroje jednoduché a intuitivní.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Odolnost vůči negativním jevům (rozdíly teplot - pracovní rozmezí -18°C +50°C), prach, otřesy, vibrace, příp. nárazy, el. </w:t>
            </w:r>
            <w:proofErr w:type="spellStart"/>
            <w:proofErr w:type="gramStart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mag</w:t>
            </w:r>
            <w:proofErr w:type="spell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 kompatibilita) min. dle normy EN ISO 10651-3:1997 pro přístroje používané při poskytování přednemocniční neodkladné péče.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 xml:space="preserve">Provoz přístroje včetně alarmů s možností provozu (na baterii) bez přímého napájení na 12V. 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Pr="00922BBC" w:rsidRDefault="00922BBC" w:rsidP="00922BBC">
            <w:pPr>
              <w:spacing w:before="20" w:after="20"/>
              <w:contextualSpacing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22BBC">
              <w:rPr>
                <w:rFonts w:asciiTheme="minorHAnsi" w:eastAsiaTheme="minorHAnsi" w:hAnsiTheme="minorHAnsi" w:cstheme="minorBidi"/>
                <w:lang w:eastAsia="en-US"/>
              </w:rPr>
              <w:t>Pevná konstrukce přístroje s bezpečnou aretací v mobilním prostředku, ve všech polohách odolný proti nárazu do 20G.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  <w:tr w:rsidR="00922BBC" w:rsidRPr="00CD7BB0" w:rsidTr="007D594B">
        <w:tc>
          <w:tcPr>
            <w:tcW w:w="9322" w:type="dxa"/>
          </w:tcPr>
          <w:p w:rsidR="00922BBC" w:rsidRDefault="00922BBC" w:rsidP="00922BBC">
            <w:pPr>
              <w:spacing w:before="20" w:after="20"/>
            </w:pPr>
            <w:r w:rsidRPr="00922BBC">
              <w:t>Display pro zobrazení parametrů.</w:t>
            </w:r>
          </w:p>
        </w:tc>
        <w:tc>
          <w:tcPr>
            <w:tcW w:w="1098" w:type="dxa"/>
            <w:shd w:val="clear" w:color="auto" w:fill="FFFFCC"/>
          </w:tcPr>
          <w:p w:rsidR="00922BBC" w:rsidRPr="00CD7BB0" w:rsidRDefault="00922BBC" w:rsidP="00922BBC">
            <w:pPr>
              <w:spacing w:before="20" w:after="20"/>
            </w:pPr>
            <w:r>
              <w:t>ANO/NE</w:t>
            </w:r>
          </w:p>
        </w:tc>
      </w:tr>
    </w:tbl>
    <w:p w:rsidR="00223EA4" w:rsidRDefault="00922BBC" w:rsidP="00922BBC">
      <w:pPr>
        <w:pStyle w:val="Nadpis3"/>
      </w:pPr>
      <w:r>
        <w:lastRenderedPageBreak/>
        <w:t>Další požadavky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7D594B" w:rsidRPr="00C54185" w:rsidTr="007D594B">
        <w:tc>
          <w:tcPr>
            <w:tcW w:w="9322" w:type="dxa"/>
          </w:tcPr>
          <w:p w:rsidR="007D594B" w:rsidRPr="00C54185" w:rsidRDefault="007D594B" w:rsidP="00922BBC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7D594B" w:rsidRPr="00C54185" w:rsidRDefault="007D594B" w:rsidP="00922BBC">
            <w:pPr>
              <w:keepNext/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347C0E" w:rsidP="00347C0E">
            <w:pPr>
              <w:keepNext/>
              <w:spacing w:before="20" w:after="20"/>
              <w:rPr>
                <w:szCs w:val="24"/>
              </w:rPr>
            </w:pPr>
            <w:r>
              <w:t>Dodání držáku k</w:t>
            </w:r>
            <w:bookmarkStart w:id="0" w:name="_GoBack"/>
            <w:bookmarkEnd w:id="0"/>
            <w:r w:rsidR="00922BBC" w:rsidRPr="00B656D3">
              <w:t xml:space="preserve"> přístroji pro instalaci do sanitního vozu s bezpečnou aretací v mobilním prostředku, ve všech polohách odolný proti nárazu do 20G. Držák musí mít platnou certifikaci či homologaci pro daný účel použití a zároveň odpovídající EN 1789+1A, a to samostatně i jako celek s přístrojem. </w:t>
            </w:r>
            <w:r w:rsidR="00922BBC">
              <w:t xml:space="preserve">- </w:t>
            </w:r>
            <w:r w:rsidR="00922BBC" w:rsidRPr="00CD7BB0">
              <w:t xml:space="preserve">certifikát </w:t>
            </w:r>
            <w:r w:rsidR="00922BBC">
              <w:t>je přílohou této specifikace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7D594B" w:rsidRPr="00223EA4" w:rsidTr="007D594B">
        <w:tc>
          <w:tcPr>
            <w:tcW w:w="9322" w:type="dxa"/>
          </w:tcPr>
          <w:p w:rsidR="007D594B" w:rsidRPr="00922BBC" w:rsidRDefault="00922BBC" w:rsidP="00922BBC">
            <w:pPr>
              <w:spacing w:before="20" w:after="20"/>
            </w:pPr>
            <w:r w:rsidRPr="00B656D3">
              <w:t xml:space="preserve">Dodávka veškeré nezbytné kabeláže a hadic nutných pro provoz vč. zajištění dobíjení z 12 V. </w:t>
            </w:r>
          </w:p>
        </w:tc>
        <w:tc>
          <w:tcPr>
            <w:tcW w:w="1098" w:type="dxa"/>
            <w:shd w:val="clear" w:color="auto" w:fill="FFFFCC"/>
          </w:tcPr>
          <w:p w:rsidR="007D594B" w:rsidRPr="00223EA4" w:rsidRDefault="00922BBC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922BBC" w:rsidRDefault="00922BBC" w:rsidP="00922BBC">
            <w:pPr>
              <w:spacing w:before="20" w:after="20"/>
            </w:pPr>
            <w:r w:rsidRPr="00B656D3">
              <w:t xml:space="preserve">Dodání návodu k obsluze v českém jazyce a doklad o shodě v tištěné i elektronické verzi. 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922BBC" w:rsidP="00922BBC">
            <w:pPr>
              <w:keepNext/>
              <w:spacing w:before="20" w:after="20"/>
              <w:jc w:val="left"/>
              <w:rPr>
                <w:szCs w:val="24"/>
              </w:rPr>
            </w:pPr>
            <w:r w:rsidRPr="00B656D3">
              <w:t>Zaškolení obsluhy bude provedeno na výjezdové základně</w:t>
            </w:r>
            <w:r>
              <w:t xml:space="preserve"> </w:t>
            </w:r>
            <w:r w:rsidRPr="00B656D3">
              <w:t>ZZSPK</w:t>
            </w:r>
            <w:r>
              <w:t xml:space="preserve"> Plzeň - Bory.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</w:tbl>
    <w:p w:rsidR="00561BDD" w:rsidRPr="006B638D" w:rsidRDefault="00561BDD" w:rsidP="002A74C6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AE5764">
        <w:t xml:space="preserve"> ___. ___. 2018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9E" w:rsidRDefault="0061419E" w:rsidP="000B48BE">
      <w:r>
        <w:separator/>
      </w:r>
    </w:p>
  </w:endnote>
  <w:endnote w:type="continuationSeparator" w:id="0">
    <w:p w:rsidR="0061419E" w:rsidRDefault="0061419E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9E" w:rsidRDefault="0061419E" w:rsidP="000B48BE">
      <w:r>
        <w:separator/>
      </w:r>
    </w:p>
  </w:footnote>
  <w:footnote w:type="continuationSeparator" w:id="0">
    <w:p w:rsidR="0061419E" w:rsidRDefault="0061419E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254DD4"/>
    <w:multiLevelType w:val="hybridMultilevel"/>
    <w:tmpl w:val="F408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87FF8"/>
    <w:multiLevelType w:val="hybridMultilevel"/>
    <w:tmpl w:val="6226E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7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29"/>
  </w:num>
  <w:num w:numId="14">
    <w:abstractNumId w:val="5"/>
  </w:num>
  <w:num w:numId="15">
    <w:abstractNumId w:val="17"/>
  </w:num>
  <w:num w:numId="16">
    <w:abstractNumId w:val="13"/>
  </w:num>
  <w:num w:numId="17">
    <w:abstractNumId w:val="23"/>
  </w:num>
  <w:num w:numId="18">
    <w:abstractNumId w:val="19"/>
  </w:num>
  <w:num w:numId="19">
    <w:abstractNumId w:val="22"/>
  </w:num>
  <w:num w:numId="20">
    <w:abstractNumId w:val="18"/>
  </w:num>
  <w:num w:numId="21">
    <w:abstractNumId w:val="21"/>
  </w:num>
  <w:num w:numId="22">
    <w:abstractNumId w:val="25"/>
  </w:num>
  <w:num w:numId="23">
    <w:abstractNumId w:val="28"/>
  </w:num>
  <w:num w:numId="24">
    <w:abstractNumId w:val="14"/>
  </w:num>
  <w:num w:numId="25">
    <w:abstractNumId w:val="3"/>
  </w:num>
  <w:num w:numId="26">
    <w:abstractNumId w:val="4"/>
  </w:num>
  <w:num w:numId="27">
    <w:abstractNumId w:val="24"/>
  </w:num>
  <w:num w:numId="28">
    <w:abstractNumId w:val="12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3C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3EA4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436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47C0E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214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BA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19E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94B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2BB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5764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6C1A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80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D7BB0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481E-91BF-4B38-A7DF-293AF3E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134</cp:revision>
  <dcterms:created xsi:type="dcterms:W3CDTF">2016-10-18T13:42:00Z</dcterms:created>
  <dcterms:modified xsi:type="dcterms:W3CDTF">2018-02-01T12:42:00Z</dcterms:modified>
</cp:coreProperties>
</file>