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4" w:rsidRDefault="00C219E4" w:rsidP="00105D8F">
      <w:pPr>
        <w:jc w:val="right"/>
      </w:pPr>
    </w:p>
    <w:p w:rsidR="00C219E4" w:rsidRDefault="00C219E4" w:rsidP="00105D8F">
      <w:pPr>
        <w:jc w:val="right"/>
      </w:pPr>
    </w:p>
    <w:p w:rsidR="00842BDF" w:rsidRPr="00DD40C4" w:rsidRDefault="008974BD" w:rsidP="00105D8F">
      <w:pPr>
        <w:jc w:val="right"/>
      </w:pPr>
      <w:proofErr w:type="spellStart"/>
      <w:r w:rsidRPr="00DD40C4">
        <w:t>Sp</w:t>
      </w:r>
      <w:proofErr w:type="spellEnd"/>
      <w:r w:rsidRPr="00DD40C4">
        <w:t>. zn.:</w:t>
      </w:r>
      <w:r w:rsidR="00177EAC" w:rsidRPr="00DD40C4">
        <w:t xml:space="preserve"> CN/</w:t>
      </w:r>
      <w:r w:rsidR="0014535D">
        <w:t>21</w:t>
      </w:r>
      <w:r w:rsidR="00177EAC" w:rsidRPr="00DD40C4">
        <w:t>/CN/1</w:t>
      </w:r>
      <w:r w:rsidR="0014535D">
        <w:t>7</w:t>
      </w:r>
    </w:p>
    <w:p w:rsidR="008974BD" w:rsidRDefault="005D6B46" w:rsidP="00177EAC">
      <w:pPr>
        <w:ind w:left="6372"/>
        <w:jc w:val="center"/>
      </w:pPr>
      <w:r>
        <w:t xml:space="preserve">     </w:t>
      </w:r>
      <w:r w:rsidR="0014535D">
        <w:t xml:space="preserve">    </w:t>
      </w:r>
      <w:proofErr w:type="spellStart"/>
      <w:r w:rsidR="008974BD" w:rsidRPr="00DD40C4">
        <w:t>Č.j</w:t>
      </w:r>
      <w:proofErr w:type="spellEnd"/>
      <w:r w:rsidR="008974BD" w:rsidRPr="00DD40C4">
        <w:t>.:</w:t>
      </w:r>
      <w:r w:rsidR="00177EAC" w:rsidRPr="00DD40C4">
        <w:t xml:space="preserve"> </w:t>
      </w:r>
      <w:r w:rsidR="00206185">
        <w:t>881</w:t>
      </w:r>
      <w:r w:rsidR="00DD40C4" w:rsidRPr="00DD40C4">
        <w:t>/1</w:t>
      </w:r>
      <w:r w:rsidR="0014535D">
        <w:t>7</w:t>
      </w:r>
      <w:r w:rsidR="00DD40C4" w:rsidRPr="00DD40C4">
        <w:t>/CN</w:t>
      </w:r>
    </w:p>
    <w:p w:rsidR="00842BDF" w:rsidRPr="00842BDF" w:rsidRDefault="00842BDF" w:rsidP="00842BDF"/>
    <w:p w:rsidR="00842BDF" w:rsidRPr="00842BDF" w:rsidRDefault="00842BDF" w:rsidP="00842BDF"/>
    <w:p w:rsidR="00842BDF" w:rsidRPr="00842BDF" w:rsidRDefault="00842BDF" w:rsidP="00842BDF"/>
    <w:p w:rsidR="00842BDF" w:rsidRPr="00842BDF" w:rsidRDefault="00842BDF" w:rsidP="00842BDF"/>
    <w:p w:rsidR="00D82B48" w:rsidRDefault="00D82B48" w:rsidP="00842BDF">
      <w:pPr>
        <w:jc w:val="center"/>
        <w:rPr>
          <w:b/>
          <w:sz w:val="32"/>
          <w:szCs w:val="32"/>
        </w:rPr>
      </w:pPr>
    </w:p>
    <w:p w:rsidR="00D82B48" w:rsidRDefault="00D82B48" w:rsidP="00842BDF">
      <w:pPr>
        <w:jc w:val="center"/>
        <w:rPr>
          <w:b/>
          <w:sz w:val="32"/>
          <w:szCs w:val="32"/>
        </w:rPr>
      </w:pPr>
    </w:p>
    <w:p w:rsidR="00DB0180" w:rsidRDefault="00DB0180" w:rsidP="00842BDF">
      <w:pPr>
        <w:jc w:val="center"/>
        <w:rPr>
          <w:b/>
          <w:sz w:val="32"/>
          <w:szCs w:val="32"/>
        </w:rPr>
      </w:pPr>
    </w:p>
    <w:p w:rsidR="00DB0180" w:rsidRDefault="00573EB8" w:rsidP="002561FF">
      <w:pPr>
        <w:ind w:left="-284"/>
        <w:jc w:val="center"/>
        <w:rPr>
          <w:b/>
          <w:sz w:val="32"/>
          <w:szCs w:val="32"/>
        </w:rPr>
      </w:pPr>
      <w:r w:rsidRPr="00573EB8">
        <w:rPr>
          <w:noProof/>
          <w:lang w:eastAsia="cs-CZ"/>
        </w:rPr>
        <w:pict>
          <v:roundrect id="_x0000_s1026" style="position:absolute;left:0;text-align:left;margin-left:-29.3pt;margin-top:3.9pt;width:515.25pt;height:104.95pt;z-index:-251658752" arcsize="10923f" strokecolor="#4bacc6 [3208]" strokeweight="2.25pt"/>
        </w:pict>
      </w:r>
    </w:p>
    <w:p w:rsidR="008A1C35" w:rsidRPr="005D6B46" w:rsidRDefault="00D82B48" w:rsidP="002561FF">
      <w:pPr>
        <w:ind w:left="-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Výzva k podání nabídek</w:t>
      </w:r>
      <w:r w:rsidR="002561FF" w:rsidRPr="005D6B46">
        <w:rPr>
          <w:b/>
          <w:sz w:val="30"/>
          <w:szCs w:val="30"/>
        </w:rPr>
        <w:t xml:space="preserve"> na veřejnou</w:t>
      </w:r>
      <w:r w:rsidR="00842BDF" w:rsidRPr="005D6B46">
        <w:rPr>
          <w:b/>
          <w:sz w:val="30"/>
          <w:szCs w:val="30"/>
        </w:rPr>
        <w:t xml:space="preserve"> zakáz</w:t>
      </w:r>
      <w:r w:rsidR="002561FF" w:rsidRPr="005D6B46">
        <w:rPr>
          <w:b/>
          <w:sz w:val="30"/>
          <w:szCs w:val="30"/>
        </w:rPr>
        <w:t>ku</w:t>
      </w:r>
      <w:r w:rsidR="00842BDF" w:rsidRPr="005D6B46">
        <w:rPr>
          <w:b/>
          <w:sz w:val="30"/>
          <w:szCs w:val="30"/>
        </w:rPr>
        <w:t xml:space="preserve"> </w:t>
      </w:r>
      <w:r w:rsidR="003C5877" w:rsidRPr="005D6B46">
        <w:rPr>
          <w:b/>
          <w:sz w:val="30"/>
          <w:szCs w:val="30"/>
        </w:rPr>
        <w:t>malého rozsahu:</w:t>
      </w:r>
    </w:p>
    <w:p w:rsidR="002561FF" w:rsidRPr="005D6B46" w:rsidRDefault="002561FF" w:rsidP="002561FF">
      <w:pPr>
        <w:ind w:left="-284"/>
        <w:jc w:val="center"/>
        <w:rPr>
          <w:b/>
          <w:sz w:val="30"/>
          <w:szCs w:val="30"/>
        </w:rPr>
      </w:pPr>
    </w:p>
    <w:p w:rsidR="00E41C2D" w:rsidRDefault="00842BDF" w:rsidP="002561FF">
      <w:pPr>
        <w:ind w:left="-284"/>
        <w:jc w:val="center"/>
        <w:rPr>
          <w:b/>
          <w:sz w:val="30"/>
          <w:szCs w:val="30"/>
        </w:rPr>
      </w:pPr>
      <w:r w:rsidRPr="003E4F6B">
        <w:rPr>
          <w:b/>
          <w:sz w:val="30"/>
          <w:szCs w:val="30"/>
        </w:rPr>
        <w:t>„</w:t>
      </w:r>
      <w:r w:rsidR="00E41C2D" w:rsidRPr="00E41C2D">
        <w:rPr>
          <w:b/>
          <w:sz w:val="30"/>
          <w:szCs w:val="30"/>
        </w:rPr>
        <w:t xml:space="preserve">Barokní lékárna U </w:t>
      </w:r>
      <w:r w:rsidR="00E56306">
        <w:rPr>
          <w:b/>
          <w:sz w:val="30"/>
          <w:szCs w:val="30"/>
        </w:rPr>
        <w:t>B</w:t>
      </w:r>
      <w:r w:rsidR="00E41C2D" w:rsidRPr="00E41C2D">
        <w:rPr>
          <w:b/>
          <w:sz w:val="30"/>
          <w:szCs w:val="30"/>
        </w:rPr>
        <w:t xml:space="preserve">ílého jednorožce v Klatovech </w:t>
      </w:r>
    </w:p>
    <w:p w:rsidR="00842BDF" w:rsidRPr="003E4F6B" w:rsidRDefault="00E41C2D" w:rsidP="002561FF">
      <w:pPr>
        <w:ind w:left="-284"/>
        <w:jc w:val="center"/>
        <w:rPr>
          <w:b/>
          <w:sz w:val="30"/>
          <w:szCs w:val="30"/>
        </w:rPr>
      </w:pPr>
      <w:r w:rsidRPr="00E41C2D">
        <w:rPr>
          <w:b/>
          <w:sz w:val="30"/>
          <w:szCs w:val="30"/>
        </w:rPr>
        <w:t>- restaurování zadní místnosti interiéru</w:t>
      </w:r>
      <w:r w:rsidR="00842BDF" w:rsidRPr="003E4F6B">
        <w:rPr>
          <w:b/>
          <w:sz w:val="30"/>
          <w:szCs w:val="30"/>
        </w:rPr>
        <w:t>“</w:t>
      </w:r>
    </w:p>
    <w:p w:rsidR="00B629D6" w:rsidRDefault="00B629D6">
      <w:pPr>
        <w:jc w:val="center"/>
        <w:rPr>
          <w:b/>
        </w:rPr>
      </w:pPr>
    </w:p>
    <w:p w:rsidR="00B629D6" w:rsidRPr="00B629D6" w:rsidRDefault="00B629D6" w:rsidP="00B629D6"/>
    <w:p w:rsidR="00A3417A" w:rsidRDefault="00A3417A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D82B48" w:rsidRDefault="00D82B48" w:rsidP="00105D8F">
      <w:pPr>
        <w:jc w:val="center"/>
      </w:pPr>
    </w:p>
    <w:p w:rsidR="00A3417A" w:rsidRDefault="00A3417A" w:rsidP="00105D8F">
      <w:pPr>
        <w:jc w:val="center"/>
      </w:pPr>
    </w:p>
    <w:p w:rsidR="00734364" w:rsidRDefault="00734364" w:rsidP="00105D8F">
      <w:pPr>
        <w:jc w:val="center"/>
      </w:pPr>
    </w:p>
    <w:p w:rsidR="00734364" w:rsidRDefault="00734364" w:rsidP="00105D8F">
      <w:pPr>
        <w:jc w:val="center"/>
      </w:pPr>
    </w:p>
    <w:p w:rsidR="00734364" w:rsidRDefault="00734364" w:rsidP="00105D8F">
      <w:pPr>
        <w:jc w:val="center"/>
      </w:pPr>
    </w:p>
    <w:p w:rsidR="001770F2" w:rsidRDefault="001770F2" w:rsidP="001770F2">
      <w:pPr>
        <w:jc w:val="center"/>
        <w:rPr>
          <w:rFonts w:ascii="Calibri" w:hAnsi="Calibri" w:cs="Calibri"/>
        </w:rPr>
      </w:pPr>
      <w:bookmarkStart w:id="0" w:name="_Toc325618346"/>
      <w:r w:rsidRPr="00BD3109">
        <w:rPr>
          <w:rFonts w:ascii="Calibri" w:hAnsi="Calibri" w:cs="Calibri"/>
        </w:rPr>
        <w:t>Tato veřejná zakázka malého rozsahu se neřídí postupem podle zákona č. 13</w:t>
      </w:r>
      <w:r>
        <w:rPr>
          <w:rFonts w:ascii="Calibri" w:hAnsi="Calibri" w:cs="Calibri"/>
        </w:rPr>
        <w:t>4</w:t>
      </w:r>
      <w:r w:rsidRPr="00BD3109">
        <w:rPr>
          <w:rFonts w:ascii="Calibri" w:hAnsi="Calibri" w:cs="Calibri"/>
        </w:rPr>
        <w:t>/20</w:t>
      </w:r>
      <w:r>
        <w:rPr>
          <w:rFonts w:ascii="Calibri" w:hAnsi="Calibri" w:cs="Calibri"/>
        </w:rPr>
        <w:t>16</w:t>
      </w:r>
      <w:r w:rsidRPr="00BD3109">
        <w:rPr>
          <w:rFonts w:ascii="Calibri" w:hAnsi="Calibri" w:cs="Calibri"/>
        </w:rPr>
        <w:t xml:space="preserve"> Sb</w:t>
      </w:r>
      <w:r>
        <w:rPr>
          <w:rFonts w:ascii="Calibri" w:hAnsi="Calibri" w:cs="Calibri"/>
        </w:rPr>
        <w:t>.</w:t>
      </w:r>
      <w:r w:rsidRPr="00BD31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zadávání veřejných zakázek</w:t>
      </w:r>
      <w:r w:rsidRPr="00BD3109">
        <w:rPr>
          <w:rFonts w:ascii="Calibri" w:hAnsi="Calibri" w:cs="Calibri"/>
        </w:rPr>
        <w:t>. Výzva k podání nabíd</w:t>
      </w:r>
      <w:r>
        <w:rPr>
          <w:rFonts w:ascii="Calibri" w:hAnsi="Calibri" w:cs="Calibri"/>
        </w:rPr>
        <w:t>e</w:t>
      </w:r>
      <w:r w:rsidRPr="00BD3109">
        <w:rPr>
          <w:rFonts w:ascii="Calibri" w:hAnsi="Calibri" w:cs="Calibri"/>
        </w:rPr>
        <w:t xml:space="preserve">k není výzvou ve smyslu zákona </w:t>
      </w:r>
    </w:p>
    <w:p w:rsidR="001770F2" w:rsidRPr="00BD3109" w:rsidRDefault="001770F2" w:rsidP="001770F2">
      <w:pPr>
        <w:jc w:val="center"/>
        <w:rPr>
          <w:rFonts w:ascii="Calibri" w:hAnsi="Calibri" w:cs="Calibri"/>
        </w:rPr>
      </w:pPr>
      <w:r w:rsidRPr="00BD3109">
        <w:rPr>
          <w:rFonts w:ascii="Calibri" w:hAnsi="Calibri" w:cs="Calibri"/>
        </w:rPr>
        <w:t>č. 13</w:t>
      </w:r>
      <w:r>
        <w:rPr>
          <w:rFonts w:ascii="Calibri" w:hAnsi="Calibri" w:cs="Calibri"/>
        </w:rPr>
        <w:t>4</w:t>
      </w:r>
      <w:r w:rsidRPr="00BD3109">
        <w:rPr>
          <w:rFonts w:ascii="Calibri" w:hAnsi="Calibri" w:cs="Calibri"/>
        </w:rPr>
        <w:t>/20</w:t>
      </w:r>
      <w:r>
        <w:rPr>
          <w:rFonts w:ascii="Calibri" w:hAnsi="Calibri" w:cs="Calibri"/>
        </w:rPr>
        <w:t>16</w:t>
      </w:r>
      <w:r w:rsidRPr="00BD3109">
        <w:rPr>
          <w:rFonts w:ascii="Calibri" w:hAnsi="Calibri" w:cs="Calibri"/>
        </w:rPr>
        <w:t xml:space="preserve"> Sb</w:t>
      </w:r>
      <w:r>
        <w:rPr>
          <w:rFonts w:ascii="Calibri" w:hAnsi="Calibri" w:cs="Calibri"/>
        </w:rPr>
        <w:t>.</w:t>
      </w:r>
      <w:r w:rsidRPr="00BD31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zadávání veřejných zakázek</w:t>
      </w:r>
      <w:r w:rsidRPr="00BD3109">
        <w:rPr>
          <w:rFonts w:ascii="Calibri" w:hAnsi="Calibri" w:cs="Calibri"/>
        </w:rPr>
        <w:t>.</w:t>
      </w:r>
    </w:p>
    <w:p w:rsidR="001770F2" w:rsidRDefault="001770F2" w:rsidP="001770F2">
      <w:pPr>
        <w:jc w:val="center"/>
      </w:pPr>
    </w:p>
    <w:p w:rsidR="001770F2" w:rsidRDefault="001770F2" w:rsidP="001770F2">
      <w:pPr>
        <w:jc w:val="center"/>
      </w:pPr>
      <w:r>
        <w:t>Tato výzva k podání nabíde</w:t>
      </w:r>
      <w:r w:rsidRPr="00B705A4">
        <w:t>k obsah</w:t>
      </w:r>
      <w:r>
        <w:t xml:space="preserve">uje zadávací podmínky pro výše </w:t>
      </w:r>
      <w:r w:rsidRPr="00B705A4">
        <w:t>u</w:t>
      </w:r>
      <w:r>
        <w:t>vedenou</w:t>
      </w:r>
      <w:r w:rsidRPr="00B705A4">
        <w:t xml:space="preserve"> veřejnou zakázku a tvoří zadávací dokumentaci této veřejné zakázky.</w:t>
      </w:r>
    </w:p>
    <w:p w:rsidR="007F6023" w:rsidRDefault="007F6023" w:rsidP="007F6023"/>
    <w:p w:rsidR="00105D8F" w:rsidRPr="00445338" w:rsidRDefault="00105D8F" w:rsidP="00C219E4">
      <w:pPr>
        <w:pStyle w:val="Nadpis1"/>
        <w:spacing w:before="0"/>
      </w:pPr>
      <w:bookmarkStart w:id="1" w:name="_Toc332872866"/>
      <w:r w:rsidRPr="00445338">
        <w:lastRenderedPageBreak/>
        <w:t>Základní údaje</w:t>
      </w:r>
      <w:bookmarkEnd w:id="0"/>
      <w:bookmarkEnd w:id="1"/>
    </w:p>
    <w:p w:rsidR="004D590A" w:rsidRDefault="004D590A" w:rsidP="004D590A">
      <w:pPr>
        <w:pStyle w:val="Nadpis2"/>
      </w:pPr>
      <w:bookmarkStart w:id="2" w:name="_Toc325618347"/>
      <w:r w:rsidRPr="00445338">
        <w:t>Zadavatel</w:t>
      </w:r>
      <w:bookmarkEnd w:id="2"/>
    </w:p>
    <w:p w:rsidR="007E06A4" w:rsidRDefault="007E06A4" w:rsidP="007E06A4">
      <w:pPr>
        <w:pStyle w:val="Styl"/>
        <w:tabs>
          <w:tab w:val="left" w:pos="1985"/>
        </w:tabs>
        <w:spacing w:line="270" w:lineRule="exact"/>
        <w:ind w:left="426" w:right="141"/>
        <w:rPr>
          <w:rFonts w:asciiTheme="minorHAnsi" w:hAnsiTheme="minorHAnsi" w:cstheme="minorHAnsi"/>
          <w:b/>
          <w:color w:val="000000"/>
        </w:rPr>
      </w:pPr>
    </w:p>
    <w:p w:rsidR="005550AD" w:rsidRDefault="001B7D9B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  <w:b/>
          <w:bCs/>
        </w:rPr>
      </w:pPr>
      <w:r w:rsidRPr="00AE2209">
        <w:rPr>
          <w:rFonts w:asciiTheme="minorHAnsi" w:hAnsiTheme="minorHAnsi" w:cstheme="minorHAnsi"/>
          <w:b/>
          <w:bCs/>
        </w:rPr>
        <w:t xml:space="preserve">Vlastivědné muzeum Dr. </w:t>
      </w:r>
      <w:proofErr w:type="spellStart"/>
      <w:r w:rsidRPr="00AE2209">
        <w:rPr>
          <w:rFonts w:asciiTheme="minorHAnsi" w:hAnsiTheme="minorHAnsi" w:cstheme="minorHAnsi"/>
          <w:b/>
          <w:bCs/>
        </w:rPr>
        <w:t>Hostaše</w:t>
      </w:r>
      <w:proofErr w:type="spellEnd"/>
      <w:r w:rsidRPr="00AE2209">
        <w:rPr>
          <w:rFonts w:asciiTheme="minorHAnsi" w:hAnsiTheme="minorHAnsi" w:cstheme="minorHAnsi"/>
          <w:b/>
          <w:bCs/>
        </w:rPr>
        <w:t xml:space="preserve"> v Klatovech, příspěvková organizace</w:t>
      </w:r>
    </w:p>
    <w:p w:rsidR="001B7D9B" w:rsidRPr="00D00F30" w:rsidRDefault="001B7D9B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  <w:b/>
        </w:rPr>
      </w:pPr>
    </w:p>
    <w:p w:rsidR="00DE7D9D" w:rsidRPr="005D6B46" w:rsidRDefault="00DE7D9D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5D6B46">
        <w:rPr>
          <w:rFonts w:asciiTheme="minorHAnsi" w:hAnsiTheme="minorHAnsi" w:cstheme="minorHAnsi"/>
        </w:rPr>
        <w:t xml:space="preserve">Se sídlem: </w:t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="001B7D9B" w:rsidRPr="00AE2209">
        <w:rPr>
          <w:rFonts w:asciiTheme="minorHAnsi" w:hAnsiTheme="minorHAnsi" w:cstheme="minorHAnsi"/>
          <w:bCs/>
        </w:rPr>
        <w:t xml:space="preserve">Klatovy, </w:t>
      </w:r>
      <w:proofErr w:type="spellStart"/>
      <w:r w:rsidR="001B7D9B" w:rsidRPr="00AE2209">
        <w:rPr>
          <w:rFonts w:asciiTheme="minorHAnsi" w:hAnsiTheme="minorHAnsi" w:cstheme="minorHAnsi"/>
          <w:bCs/>
        </w:rPr>
        <w:t>Hostašova</w:t>
      </w:r>
      <w:proofErr w:type="spellEnd"/>
      <w:r w:rsidR="001B7D9B" w:rsidRPr="00AE2209">
        <w:rPr>
          <w:rFonts w:asciiTheme="minorHAnsi" w:hAnsiTheme="minorHAnsi" w:cstheme="minorHAnsi"/>
          <w:bCs/>
        </w:rPr>
        <w:t xml:space="preserve"> 1, PSČ 33901</w:t>
      </w:r>
    </w:p>
    <w:p w:rsidR="00DE7D9D" w:rsidRPr="005D6B46" w:rsidRDefault="00DE7D9D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5D6B46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5D6B46">
        <w:rPr>
          <w:rFonts w:asciiTheme="minorHAnsi" w:hAnsiTheme="minorHAnsi" w:cstheme="minorHAnsi"/>
        </w:rPr>
        <w:t xml:space="preserve">: </w:t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="001B7D9B" w:rsidRPr="00AE2209">
        <w:rPr>
          <w:rFonts w:asciiTheme="minorHAnsi" w:hAnsiTheme="minorHAnsi" w:cstheme="minorHAnsi"/>
          <w:bCs/>
        </w:rPr>
        <w:t>00075078</w:t>
      </w:r>
    </w:p>
    <w:p w:rsidR="00DE7D9D" w:rsidRPr="005D6B46" w:rsidRDefault="00DE7D9D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5D6B46">
        <w:rPr>
          <w:rFonts w:asciiTheme="minorHAnsi" w:hAnsiTheme="minorHAnsi" w:cstheme="minorHAnsi"/>
        </w:rPr>
        <w:t>Zastoupený:</w:t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="001B7D9B" w:rsidRPr="00AE2209">
        <w:rPr>
          <w:rFonts w:asciiTheme="minorHAnsi" w:hAnsiTheme="minorHAnsi" w:cstheme="minorHAnsi"/>
          <w:bCs/>
        </w:rPr>
        <w:t>Mgr. Lubošem Smolíkem, ředitelem</w:t>
      </w:r>
    </w:p>
    <w:p w:rsidR="00DE7D9D" w:rsidRPr="000F3F8C" w:rsidRDefault="00DE7D9D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5D6B46">
        <w:rPr>
          <w:rFonts w:asciiTheme="minorHAnsi" w:hAnsiTheme="minorHAnsi" w:cstheme="minorHAnsi"/>
        </w:rPr>
        <w:t>Tel.:</w:t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</w:r>
      <w:r w:rsidRPr="005D6B46">
        <w:rPr>
          <w:rFonts w:asciiTheme="minorHAnsi" w:hAnsiTheme="minorHAnsi" w:cstheme="minorHAnsi"/>
        </w:rPr>
        <w:tab/>
        <w:t>+420 </w:t>
      </w:r>
      <w:r w:rsidR="001B7D9B" w:rsidRPr="001B7D9B">
        <w:rPr>
          <w:rFonts w:asciiTheme="minorHAnsi" w:hAnsiTheme="minorHAnsi" w:cstheme="minorHAnsi"/>
        </w:rPr>
        <w:t>376 326 351</w:t>
      </w:r>
    </w:p>
    <w:p w:rsidR="00AE4BFA" w:rsidRPr="00EA2592" w:rsidRDefault="00AE4BFA" w:rsidP="00AE4BFA">
      <w:pPr>
        <w:ind w:firstLine="360"/>
        <w:rPr>
          <w:rStyle w:val="Hypertextovodkaz"/>
        </w:rPr>
      </w:pPr>
      <w:r w:rsidRPr="00EA2592">
        <w:t>Profil zadavatele:</w:t>
      </w:r>
      <w:r w:rsidRPr="00EA2592">
        <w:tab/>
      </w:r>
      <w:r w:rsidRPr="00EA2592">
        <w:tab/>
      </w:r>
      <w:r>
        <w:tab/>
      </w:r>
      <w:r w:rsidR="001B7D9B" w:rsidRPr="007355E5">
        <w:rPr>
          <w:rStyle w:val="Hypertextovodkaz"/>
          <w:rFonts w:cstheme="minorHAnsi"/>
          <w:bCs/>
        </w:rPr>
        <w:t>https://ezak.cnpk.cz/profile_display_9.html</w:t>
      </w:r>
    </w:p>
    <w:p w:rsidR="00AE4BFA" w:rsidRPr="005D6B46" w:rsidRDefault="00AE4BFA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</w:p>
    <w:p w:rsidR="00DE7D9D" w:rsidRPr="000F3F8C" w:rsidRDefault="00DE7D9D" w:rsidP="00DE7D9D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5D6B46">
        <w:rPr>
          <w:rFonts w:asciiTheme="minorHAnsi" w:hAnsiTheme="minorHAnsi" w:cstheme="minorHAnsi"/>
        </w:rPr>
        <w:t>Kontaktní osoba zadavatele:</w:t>
      </w:r>
      <w:r w:rsidRPr="005D6B46">
        <w:rPr>
          <w:rFonts w:asciiTheme="minorHAnsi" w:hAnsiTheme="minorHAnsi" w:cstheme="minorHAnsi"/>
        </w:rPr>
        <w:tab/>
      </w:r>
      <w:r w:rsidR="001B7D9B" w:rsidRPr="00AE2209">
        <w:rPr>
          <w:rFonts w:asciiTheme="minorHAnsi" w:hAnsiTheme="minorHAnsi" w:cstheme="minorHAnsi"/>
          <w:bCs/>
        </w:rPr>
        <w:t>Mgr. Luboš Smolík</w:t>
      </w:r>
      <w:r w:rsidR="001B7D9B">
        <w:rPr>
          <w:rFonts w:asciiTheme="minorHAnsi" w:hAnsiTheme="minorHAnsi" w:cstheme="minorHAnsi"/>
          <w:bCs/>
        </w:rPr>
        <w:t>, ředitel</w:t>
      </w:r>
    </w:p>
    <w:p w:rsidR="00DE7D9D" w:rsidRPr="000F3F8C" w:rsidRDefault="00DE7D9D" w:rsidP="000F3F8C">
      <w:pPr>
        <w:pStyle w:val="Styl"/>
        <w:tabs>
          <w:tab w:val="left" w:pos="1985"/>
        </w:tabs>
        <w:spacing w:line="270" w:lineRule="exact"/>
        <w:ind w:left="360" w:right="141"/>
        <w:rPr>
          <w:rFonts w:asciiTheme="minorHAnsi" w:hAnsiTheme="minorHAnsi" w:cstheme="minorHAnsi"/>
        </w:rPr>
      </w:pPr>
      <w:r w:rsidRPr="000F3F8C">
        <w:rPr>
          <w:rFonts w:asciiTheme="minorHAnsi" w:hAnsiTheme="minorHAnsi" w:cstheme="minorHAnsi"/>
        </w:rPr>
        <w:t>Tel.:</w:t>
      </w:r>
      <w:r w:rsidRPr="000F3F8C">
        <w:rPr>
          <w:rFonts w:asciiTheme="minorHAnsi" w:hAnsiTheme="minorHAnsi" w:cstheme="minorHAnsi"/>
        </w:rPr>
        <w:tab/>
      </w:r>
      <w:r w:rsidR="000F3F8C">
        <w:rPr>
          <w:rFonts w:asciiTheme="minorHAnsi" w:hAnsiTheme="minorHAnsi" w:cstheme="minorHAnsi"/>
        </w:rPr>
        <w:tab/>
      </w:r>
      <w:r w:rsidR="000F3F8C">
        <w:rPr>
          <w:rFonts w:asciiTheme="minorHAnsi" w:hAnsiTheme="minorHAnsi" w:cstheme="minorHAnsi"/>
        </w:rPr>
        <w:tab/>
      </w:r>
      <w:r w:rsidR="000F3F8C">
        <w:rPr>
          <w:rFonts w:asciiTheme="minorHAnsi" w:hAnsiTheme="minorHAnsi" w:cstheme="minorHAnsi"/>
        </w:rPr>
        <w:tab/>
      </w:r>
      <w:r w:rsidR="001B7D9B" w:rsidRPr="005D6B46">
        <w:rPr>
          <w:rFonts w:asciiTheme="minorHAnsi" w:hAnsiTheme="minorHAnsi" w:cstheme="minorHAnsi"/>
        </w:rPr>
        <w:t>+420 </w:t>
      </w:r>
      <w:r w:rsidR="001B7D9B" w:rsidRPr="001B7D9B">
        <w:rPr>
          <w:rFonts w:asciiTheme="minorHAnsi" w:hAnsiTheme="minorHAnsi" w:cstheme="minorHAnsi"/>
        </w:rPr>
        <w:t>376 326 351</w:t>
      </w:r>
    </w:p>
    <w:p w:rsidR="00DE7D9D" w:rsidRPr="005D6B46" w:rsidRDefault="00DE7D9D" w:rsidP="00DE7D9D">
      <w:pPr>
        <w:ind w:left="286" w:firstLine="74"/>
        <w:rPr>
          <w:rFonts w:cstheme="minorHAnsi"/>
        </w:rPr>
      </w:pPr>
      <w:r w:rsidRPr="005D6B46">
        <w:rPr>
          <w:rFonts w:cstheme="minorHAnsi"/>
        </w:rPr>
        <w:t>E-mail:</w:t>
      </w:r>
      <w:r w:rsidRPr="005D6B46">
        <w:rPr>
          <w:rFonts w:cstheme="minorHAnsi"/>
        </w:rPr>
        <w:tab/>
      </w:r>
      <w:r w:rsidRPr="005D6B46">
        <w:rPr>
          <w:rFonts w:cstheme="minorHAnsi"/>
        </w:rPr>
        <w:tab/>
      </w:r>
      <w:r w:rsidRPr="005D6B46">
        <w:rPr>
          <w:rFonts w:cstheme="minorHAnsi"/>
        </w:rPr>
        <w:tab/>
      </w:r>
      <w:r w:rsidRPr="005D6B46">
        <w:rPr>
          <w:rFonts w:cstheme="minorHAnsi"/>
        </w:rPr>
        <w:tab/>
      </w:r>
      <w:r w:rsidR="001B7D9B" w:rsidRPr="001B7D9B">
        <w:rPr>
          <w:rStyle w:val="Hypertextovodkaz"/>
          <w:rFonts w:cstheme="minorHAnsi"/>
          <w:bCs/>
        </w:rPr>
        <w:t>smolik.muzeum@email.cz</w:t>
      </w:r>
    </w:p>
    <w:p w:rsidR="004D590A" w:rsidRDefault="004D590A" w:rsidP="004D590A">
      <w:pPr>
        <w:ind w:left="286" w:firstLine="74"/>
      </w:pPr>
    </w:p>
    <w:p w:rsidR="004D590A" w:rsidRPr="00386E09" w:rsidRDefault="004D590A" w:rsidP="004D590A">
      <w:pPr>
        <w:pStyle w:val="Nadpis2"/>
      </w:pPr>
      <w:bookmarkStart w:id="3" w:name="_Toc325618348"/>
      <w:r w:rsidRPr="000C16A1">
        <w:t>Administrátor (pověřená osoba):</w:t>
      </w:r>
      <w:bookmarkEnd w:id="3"/>
      <w:r w:rsidRPr="000C16A1">
        <w:tab/>
      </w:r>
    </w:p>
    <w:p w:rsidR="004D590A" w:rsidRDefault="004D590A" w:rsidP="004D590A">
      <w:pPr>
        <w:pStyle w:val="Styl"/>
        <w:tabs>
          <w:tab w:val="left" w:pos="1985"/>
        </w:tabs>
        <w:spacing w:line="273" w:lineRule="exact"/>
        <w:ind w:left="504" w:right="141"/>
        <w:jc w:val="both"/>
        <w:rPr>
          <w:rFonts w:ascii="Calibri" w:hAnsi="Calibri" w:cs="Calibri"/>
          <w:b/>
        </w:rPr>
      </w:pPr>
    </w:p>
    <w:p w:rsidR="004D590A" w:rsidRPr="00386E09" w:rsidRDefault="004D590A" w:rsidP="004D590A">
      <w:pPr>
        <w:ind w:left="360"/>
        <w:rPr>
          <w:b/>
        </w:rPr>
      </w:pPr>
      <w:r w:rsidRPr="00386E09">
        <w:rPr>
          <w:b/>
        </w:rPr>
        <w:t xml:space="preserve">Centrální nákup, příspěvková organizace, </w:t>
      </w:r>
      <w:r w:rsidRPr="00386E09">
        <w:t>zapsaná v obchodním rejstříku vedeném Kraj</w:t>
      </w:r>
      <w:r>
        <w:t>ským soudem v Plzni, oddíl </w:t>
      </w:r>
      <w:proofErr w:type="spellStart"/>
      <w:r>
        <w:t>Pr</w:t>
      </w:r>
      <w:proofErr w:type="spellEnd"/>
      <w:r>
        <w:t xml:space="preserve">, </w:t>
      </w:r>
      <w:r w:rsidRPr="00386E09">
        <w:t>vložka 723</w:t>
      </w:r>
    </w:p>
    <w:p w:rsidR="004D590A" w:rsidRDefault="004D590A" w:rsidP="004D590A"/>
    <w:p w:rsidR="004D590A" w:rsidRPr="00386E09" w:rsidRDefault="004D590A" w:rsidP="004D590A">
      <w:pPr>
        <w:ind w:firstLine="360"/>
      </w:pPr>
      <w:r w:rsidRPr="00386E09">
        <w:t>Se sídlem:</w:t>
      </w:r>
      <w:r w:rsidRPr="00386E09">
        <w:tab/>
      </w:r>
      <w:r w:rsidRPr="00386E09">
        <w:tab/>
      </w:r>
      <w:r>
        <w:tab/>
      </w:r>
      <w:r>
        <w:tab/>
      </w:r>
      <w:proofErr w:type="spellStart"/>
      <w:r w:rsidRPr="00386E09">
        <w:t>Vejprnická</w:t>
      </w:r>
      <w:proofErr w:type="spellEnd"/>
      <w:r w:rsidRPr="00386E09">
        <w:t xml:space="preserve"> 663/56, 318 02 Plzeň</w:t>
      </w:r>
    </w:p>
    <w:p w:rsidR="004D590A" w:rsidRPr="00386E09" w:rsidRDefault="004D590A" w:rsidP="004D590A">
      <w:pPr>
        <w:ind w:firstLine="360"/>
      </w:pPr>
      <w:r w:rsidRPr="00386E09">
        <w:t>IČ</w:t>
      </w:r>
      <w:r w:rsidR="00AE4984">
        <w:t>O</w:t>
      </w:r>
      <w:r w:rsidRPr="00386E09">
        <w:t>:</w:t>
      </w:r>
      <w:r w:rsidRPr="00386E09">
        <w:tab/>
      </w:r>
      <w:r w:rsidRPr="00386E09">
        <w:tab/>
      </w:r>
      <w:r w:rsidRPr="00386E09">
        <w:tab/>
      </w:r>
      <w:r>
        <w:tab/>
      </w:r>
      <w:r w:rsidRPr="00386E09">
        <w:t>72046635</w:t>
      </w:r>
    </w:p>
    <w:p w:rsidR="004D590A" w:rsidRDefault="004D590A" w:rsidP="004D590A">
      <w:r>
        <w:t xml:space="preserve">      </w:t>
      </w:r>
      <w:r w:rsidRPr="00386E09">
        <w:t xml:space="preserve">Zastoupená: </w:t>
      </w:r>
      <w:r w:rsidRPr="00386E09">
        <w:tab/>
      </w:r>
      <w:r>
        <w:tab/>
      </w:r>
      <w:r>
        <w:tab/>
        <w:t xml:space="preserve">Ing. Jiřím </w:t>
      </w:r>
      <w:proofErr w:type="spellStart"/>
      <w:r>
        <w:t>Heranem</w:t>
      </w:r>
      <w:proofErr w:type="spellEnd"/>
      <w:r>
        <w:t xml:space="preserve">, ředitelem </w:t>
      </w:r>
    </w:p>
    <w:p w:rsidR="004D590A" w:rsidRPr="00386E09" w:rsidRDefault="004D590A" w:rsidP="004D590A">
      <w:r>
        <w:t xml:space="preserve">      </w:t>
      </w:r>
      <w:r w:rsidRPr="00386E09">
        <w:t>Tel.:</w:t>
      </w:r>
      <w:r w:rsidRPr="00386E09">
        <w:tab/>
      </w:r>
      <w:r w:rsidRPr="00386E09">
        <w:tab/>
      </w:r>
      <w:r w:rsidRPr="00386E09">
        <w:tab/>
      </w:r>
      <w:r w:rsidRPr="00386E09">
        <w:tab/>
        <w:t>+420 377 224</w:t>
      </w:r>
      <w:r>
        <w:t> </w:t>
      </w:r>
      <w:r w:rsidRPr="00386E09">
        <w:t>260</w:t>
      </w:r>
    </w:p>
    <w:p w:rsidR="004D590A" w:rsidRDefault="004D590A" w:rsidP="004D590A">
      <w:pPr>
        <w:ind w:firstLine="708"/>
      </w:pPr>
    </w:p>
    <w:p w:rsidR="004D590A" w:rsidRPr="00386E09" w:rsidRDefault="004D590A" w:rsidP="004D590A">
      <w:r>
        <w:t xml:space="preserve">      Kontaktní osoba:</w:t>
      </w:r>
      <w:r>
        <w:tab/>
      </w:r>
      <w:r>
        <w:tab/>
      </w:r>
      <w:r>
        <w:tab/>
        <w:t>Mgr. Lucie Moulisová</w:t>
      </w:r>
    </w:p>
    <w:p w:rsidR="004D590A" w:rsidRPr="00386E09" w:rsidRDefault="004D590A" w:rsidP="004D590A">
      <w:r>
        <w:t xml:space="preserve">      Tel.</w:t>
      </w:r>
      <w:r w:rsidRPr="00386E09">
        <w:t>:</w:t>
      </w:r>
      <w:r w:rsidRPr="00386E09">
        <w:tab/>
      </w:r>
      <w:r w:rsidRPr="00386E09">
        <w:tab/>
      </w:r>
      <w:r w:rsidRPr="00386E09">
        <w:tab/>
      </w:r>
      <w:r w:rsidRPr="00386E09">
        <w:tab/>
        <w:t>+420 777</w:t>
      </w:r>
      <w:r>
        <w:t> 357 971</w:t>
      </w:r>
    </w:p>
    <w:p w:rsidR="004D590A" w:rsidRDefault="004D590A" w:rsidP="004D590A">
      <w:r>
        <w:t xml:space="preserve">      </w:t>
      </w:r>
      <w:r w:rsidRPr="00386E09">
        <w:t>E-mail:</w:t>
      </w:r>
      <w:r w:rsidRPr="00386E09">
        <w:tab/>
      </w:r>
      <w:r w:rsidRPr="00386E09">
        <w:tab/>
      </w:r>
      <w:r w:rsidRPr="00386E09">
        <w:tab/>
      </w:r>
      <w:r w:rsidRPr="00386E09">
        <w:tab/>
      </w:r>
      <w:hyperlink r:id="rId8" w:history="1">
        <w:r w:rsidRPr="007F2800">
          <w:rPr>
            <w:rStyle w:val="Hypertextovodkaz"/>
            <w:rFonts w:ascii="Calibri" w:hAnsi="Calibri" w:cs="Calibri"/>
          </w:rPr>
          <w:t>lucie.moulisova</w:t>
        </w:r>
        <w:r w:rsidRPr="007F2800">
          <w:rPr>
            <w:rStyle w:val="Hypertextovodkaz"/>
            <w:rFonts w:ascii="Calibri" w:hAnsi="Calibri" w:cs="Calibri"/>
            <w:lang w:val="en-US"/>
          </w:rPr>
          <w:t>@</w:t>
        </w:r>
        <w:r w:rsidRPr="007F2800">
          <w:rPr>
            <w:rStyle w:val="Hypertextovodkaz"/>
            <w:rFonts w:ascii="Calibri" w:hAnsi="Calibri" w:cs="Calibri"/>
          </w:rPr>
          <w:t>cnpk.cz</w:t>
        </w:r>
      </w:hyperlink>
    </w:p>
    <w:p w:rsidR="004D590A" w:rsidRDefault="004D590A" w:rsidP="004D590A"/>
    <w:p w:rsidR="00105D8F" w:rsidRDefault="00445338" w:rsidP="00445338">
      <w:pPr>
        <w:pStyle w:val="Nadpis2"/>
      </w:pPr>
      <w:bookmarkStart w:id="4" w:name="_Toc332872869"/>
      <w:r>
        <w:t>Veřejná zakázka</w:t>
      </w:r>
      <w:bookmarkEnd w:id="4"/>
    </w:p>
    <w:p w:rsidR="002561FF" w:rsidRDefault="00445338" w:rsidP="002561FF">
      <w:pPr>
        <w:ind w:left="3540" w:hanging="3180"/>
      </w:pPr>
      <w:r w:rsidRPr="00686259">
        <w:rPr>
          <w:rFonts w:ascii="Calibri" w:hAnsi="Calibri" w:cs="Calibri"/>
          <w:bCs/>
          <w:color w:val="010000"/>
        </w:rPr>
        <w:t xml:space="preserve">Název </w:t>
      </w:r>
      <w:r w:rsidRPr="003A3FC0">
        <w:rPr>
          <w:rFonts w:ascii="Calibri" w:hAnsi="Calibri" w:cs="Calibri"/>
        </w:rPr>
        <w:t>veřejné zakázky:</w:t>
      </w:r>
      <w:r w:rsidR="002B5E49" w:rsidRPr="003A3FC0">
        <w:rPr>
          <w:rFonts w:ascii="Calibri" w:hAnsi="Calibri" w:cs="Calibri"/>
        </w:rPr>
        <w:tab/>
      </w:r>
      <w:r w:rsidR="004466DE" w:rsidRPr="00D47226">
        <w:rPr>
          <w:rFonts w:ascii="Calibri" w:hAnsi="Calibri" w:cs="Calibri"/>
        </w:rPr>
        <w:t>„</w:t>
      </w:r>
      <w:r w:rsidR="00315B6E">
        <w:rPr>
          <w:rFonts w:ascii="Calibri" w:hAnsi="Calibri" w:cs="Calibri"/>
        </w:rPr>
        <w:t>Barokní lékárna U B</w:t>
      </w:r>
      <w:r w:rsidR="0040424A" w:rsidRPr="0040424A">
        <w:rPr>
          <w:rFonts w:ascii="Calibri" w:hAnsi="Calibri" w:cs="Calibri"/>
        </w:rPr>
        <w:t>ílého jednorožce v Klatovech - restaurování zadní místnosti interiéru</w:t>
      </w:r>
      <w:r w:rsidR="002561FF" w:rsidRPr="00D47226">
        <w:rPr>
          <w:rFonts w:ascii="Calibri" w:hAnsi="Calibri" w:cs="Calibri"/>
        </w:rPr>
        <w:t>“</w:t>
      </w:r>
    </w:p>
    <w:p w:rsidR="002561FF" w:rsidRPr="002561FF" w:rsidRDefault="002561FF" w:rsidP="002561FF">
      <w:pPr>
        <w:ind w:left="3540" w:hanging="3180"/>
      </w:pPr>
    </w:p>
    <w:p w:rsidR="002561FF" w:rsidRPr="00BD3109" w:rsidRDefault="00445338" w:rsidP="002B5E49">
      <w:pPr>
        <w:ind w:left="3540" w:hanging="3180"/>
        <w:rPr>
          <w:rFonts w:ascii="Calibri" w:hAnsi="Calibri" w:cs="Calibri"/>
        </w:rPr>
      </w:pPr>
      <w:r>
        <w:rPr>
          <w:rFonts w:ascii="Calibri" w:hAnsi="Calibri" w:cs="Calibri"/>
          <w:bCs/>
          <w:color w:val="010000"/>
        </w:rPr>
        <w:t>Druh veřejné zakázky:</w:t>
      </w:r>
      <w:r w:rsidR="00AA4C33">
        <w:rPr>
          <w:rFonts w:ascii="Calibri" w:hAnsi="Calibri" w:cs="Calibri"/>
          <w:bCs/>
          <w:color w:val="010000"/>
        </w:rPr>
        <w:t xml:space="preserve"> </w:t>
      </w:r>
      <w:r w:rsidR="00A56387">
        <w:rPr>
          <w:rFonts w:ascii="Calibri" w:hAnsi="Calibri" w:cs="Calibri"/>
          <w:bCs/>
          <w:color w:val="010000"/>
        </w:rPr>
        <w:tab/>
      </w:r>
      <w:r w:rsidR="002561FF" w:rsidRPr="00A9398F">
        <w:rPr>
          <w:rFonts w:ascii="Calibri" w:hAnsi="Calibri" w:cs="Calibri"/>
        </w:rPr>
        <w:t xml:space="preserve">Jedná se o veřejnou zakázku malého rozsahu </w:t>
      </w:r>
      <w:r w:rsidR="00546F61" w:rsidRPr="00A9398F">
        <w:rPr>
          <w:rFonts w:ascii="Calibri" w:hAnsi="Calibri" w:cs="Calibri"/>
        </w:rPr>
        <w:t xml:space="preserve">na </w:t>
      </w:r>
      <w:r w:rsidR="0040424A">
        <w:rPr>
          <w:rFonts w:ascii="Calibri" w:hAnsi="Calibri" w:cs="Calibri"/>
        </w:rPr>
        <w:t>služby</w:t>
      </w:r>
      <w:r w:rsidR="00546F61" w:rsidRPr="00A9398F">
        <w:rPr>
          <w:rFonts w:ascii="Calibri" w:hAnsi="Calibri" w:cs="Calibri"/>
        </w:rPr>
        <w:t xml:space="preserve"> </w:t>
      </w:r>
      <w:r w:rsidR="002561FF" w:rsidRPr="00A9398F">
        <w:rPr>
          <w:rFonts w:ascii="Calibri" w:hAnsi="Calibri" w:cs="Calibri"/>
        </w:rPr>
        <w:t xml:space="preserve">zadávanou v souladu se Směrnicí Rady Plzeňského kraje č. </w:t>
      </w:r>
      <w:r w:rsidR="0040424A">
        <w:rPr>
          <w:rFonts w:ascii="Calibri" w:hAnsi="Calibri" w:cs="Calibri"/>
        </w:rPr>
        <w:t>2</w:t>
      </w:r>
      <w:r w:rsidR="002561FF" w:rsidRPr="00A9398F">
        <w:rPr>
          <w:rFonts w:ascii="Calibri" w:hAnsi="Calibri" w:cs="Calibri"/>
        </w:rPr>
        <w:t>/201</w:t>
      </w:r>
      <w:r w:rsidR="0040424A">
        <w:rPr>
          <w:rFonts w:ascii="Calibri" w:hAnsi="Calibri" w:cs="Calibri"/>
        </w:rPr>
        <w:t>6</w:t>
      </w:r>
      <w:r w:rsidR="002561FF" w:rsidRPr="00A9398F">
        <w:rPr>
          <w:rFonts w:ascii="Calibri" w:hAnsi="Calibri" w:cs="Calibri"/>
        </w:rPr>
        <w:t>, o</w:t>
      </w:r>
      <w:r w:rsidR="002561FF" w:rsidRPr="00BD3109">
        <w:rPr>
          <w:rFonts w:ascii="Calibri" w:hAnsi="Calibri" w:cs="Calibri"/>
        </w:rPr>
        <w:t xml:space="preserve"> zadávání veře</w:t>
      </w:r>
      <w:r w:rsidR="00B57230">
        <w:rPr>
          <w:rFonts w:ascii="Calibri" w:hAnsi="Calibri" w:cs="Calibri"/>
        </w:rPr>
        <w:t>jných zakázek,</w:t>
      </w:r>
      <w:r w:rsidR="00D06EFA">
        <w:rPr>
          <w:rFonts w:ascii="Calibri" w:hAnsi="Calibri" w:cs="Calibri"/>
        </w:rPr>
        <w:t xml:space="preserve"> dle části 4</w:t>
      </w:r>
      <w:r w:rsidR="00DC440D">
        <w:rPr>
          <w:rFonts w:ascii="Calibri" w:hAnsi="Calibri" w:cs="Calibri"/>
        </w:rPr>
        <w:t>.</w:t>
      </w:r>
    </w:p>
    <w:p w:rsidR="0040424A" w:rsidRDefault="0040424A" w:rsidP="009365AA">
      <w:pPr>
        <w:pStyle w:val="Styl"/>
        <w:tabs>
          <w:tab w:val="left" w:pos="448"/>
        </w:tabs>
        <w:spacing w:before="254" w:line="244" w:lineRule="exact"/>
        <w:ind w:left="3540" w:right="92" w:hanging="3507"/>
        <w:jc w:val="both"/>
        <w:rPr>
          <w:rFonts w:ascii="Calibri" w:hAnsi="Calibri" w:cs="Calibri"/>
          <w:color w:val="010000"/>
          <w:u w:val="single"/>
        </w:rPr>
      </w:pPr>
    </w:p>
    <w:p w:rsidR="008F54F7" w:rsidRDefault="00445338" w:rsidP="009365AA">
      <w:pPr>
        <w:pStyle w:val="Styl"/>
        <w:tabs>
          <w:tab w:val="left" w:pos="448"/>
        </w:tabs>
        <w:spacing w:before="254" w:line="244" w:lineRule="exact"/>
        <w:ind w:left="3540" w:right="92" w:hanging="3507"/>
        <w:jc w:val="both"/>
        <w:rPr>
          <w:rFonts w:ascii="Calibri" w:hAnsi="Calibri" w:cs="Calibri"/>
          <w:color w:val="010000"/>
          <w:u w:val="single"/>
        </w:rPr>
      </w:pPr>
      <w:r w:rsidRPr="00AB50B8">
        <w:rPr>
          <w:rFonts w:ascii="Calibri" w:hAnsi="Calibri" w:cs="Calibri"/>
          <w:color w:val="010000"/>
          <w:u w:val="single"/>
        </w:rPr>
        <w:t>Klasif</w:t>
      </w:r>
      <w:r w:rsidR="008F54F7" w:rsidRPr="00AB50B8">
        <w:rPr>
          <w:rFonts w:ascii="Calibri" w:hAnsi="Calibri" w:cs="Calibri"/>
          <w:color w:val="010000"/>
          <w:u w:val="single"/>
        </w:rPr>
        <w:t>ikace předmětu veřejné zakázky</w:t>
      </w:r>
      <w:r w:rsidR="00294335">
        <w:rPr>
          <w:rFonts w:ascii="Calibri" w:hAnsi="Calibri" w:cs="Calibri"/>
          <w:color w:val="010000"/>
          <w:u w:val="single"/>
        </w:rPr>
        <w:t xml:space="preserve"> (CPV)</w:t>
      </w:r>
      <w:r w:rsidR="008F54F7" w:rsidRPr="00AB50B8">
        <w:rPr>
          <w:rFonts w:ascii="Calibri" w:hAnsi="Calibri" w:cs="Calibri"/>
          <w:color w:val="010000"/>
          <w:u w:val="single"/>
        </w:rPr>
        <w:t>:</w:t>
      </w:r>
    </w:p>
    <w:p w:rsidR="002B5E49" w:rsidRDefault="002B5E49" w:rsidP="002B5E49">
      <w:pPr>
        <w:rPr>
          <w:rStyle w:val="detail"/>
        </w:rPr>
      </w:pPr>
    </w:p>
    <w:p w:rsidR="0040424A" w:rsidRPr="0040424A" w:rsidRDefault="0040424A" w:rsidP="0040424A">
      <w:pPr>
        <w:pStyle w:val="Styl"/>
        <w:numPr>
          <w:ilvl w:val="0"/>
          <w:numId w:val="36"/>
        </w:numPr>
        <w:tabs>
          <w:tab w:val="left" w:pos="448"/>
        </w:tabs>
        <w:spacing w:before="254" w:line="244" w:lineRule="exact"/>
        <w:ind w:right="92"/>
        <w:jc w:val="both"/>
        <w:rPr>
          <w:rFonts w:asciiTheme="minorHAnsi" w:hAnsiTheme="minorHAnsi" w:cs="Times New Roman"/>
        </w:rPr>
      </w:pPr>
      <w:r w:rsidRPr="0040424A">
        <w:rPr>
          <w:rFonts w:asciiTheme="minorHAnsi" w:hAnsiTheme="minorHAnsi" w:cs="Times New Roman"/>
        </w:rPr>
        <w:t>92522100-7 Ochrana historických památek</w:t>
      </w:r>
    </w:p>
    <w:p w:rsidR="0040424A" w:rsidRPr="0040424A" w:rsidRDefault="0040424A" w:rsidP="0040424A">
      <w:pPr>
        <w:pStyle w:val="Styl"/>
        <w:numPr>
          <w:ilvl w:val="0"/>
          <w:numId w:val="36"/>
        </w:numPr>
        <w:tabs>
          <w:tab w:val="left" w:pos="448"/>
        </w:tabs>
        <w:spacing w:before="254" w:line="244" w:lineRule="exact"/>
        <w:ind w:right="92"/>
        <w:jc w:val="both"/>
        <w:rPr>
          <w:rFonts w:asciiTheme="minorHAnsi" w:hAnsiTheme="minorHAnsi" w:cs="Calibri"/>
          <w:color w:val="010000"/>
          <w:u w:val="single"/>
        </w:rPr>
      </w:pPr>
      <w:r w:rsidRPr="0040424A">
        <w:rPr>
          <w:rFonts w:asciiTheme="minorHAnsi" w:hAnsiTheme="minorHAnsi" w:cs="Times New Roman"/>
        </w:rPr>
        <w:t>92522200-8 Ochrana historických budov</w:t>
      </w:r>
    </w:p>
    <w:p w:rsidR="0040424A" w:rsidRDefault="0040424A" w:rsidP="002B5E49">
      <w:pPr>
        <w:rPr>
          <w:rStyle w:val="detail"/>
        </w:rPr>
      </w:pPr>
    </w:p>
    <w:p w:rsidR="00320238" w:rsidRPr="00320238" w:rsidRDefault="00445338" w:rsidP="00320238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5" w:name="_Toc332872870"/>
      <w:r w:rsidRPr="00320238">
        <w:lastRenderedPageBreak/>
        <w:t>Předmět veřejné zakázky</w:t>
      </w:r>
      <w:bookmarkStart w:id="6" w:name="_Toc327257775"/>
      <w:bookmarkStart w:id="7" w:name="_Toc327349578"/>
      <w:bookmarkStart w:id="8" w:name="_Toc327349634"/>
      <w:bookmarkStart w:id="9" w:name="_Toc327963718"/>
      <w:bookmarkStart w:id="10" w:name="_Toc332872871"/>
      <w:bookmarkStart w:id="11" w:name="_Toc332872872"/>
      <w:bookmarkEnd w:id="5"/>
      <w:bookmarkEnd w:id="6"/>
      <w:bookmarkEnd w:id="7"/>
      <w:bookmarkEnd w:id="8"/>
      <w:bookmarkEnd w:id="9"/>
      <w:bookmarkEnd w:id="10"/>
    </w:p>
    <w:p w:rsidR="00445338" w:rsidRPr="00320238" w:rsidRDefault="00A75A1B" w:rsidP="00320238">
      <w:pPr>
        <w:pStyle w:val="Nadpis2"/>
      </w:pPr>
      <w:r w:rsidRPr="00320238">
        <w:t>Předmět veřejné zakázky</w:t>
      </w:r>
      <w:bookmarkEnd w:id="11"/>
    </w:p>
    <w:p w:rsidR="002B3445" w:rsidRDefault="002B3445" w:rsidP="002B3445">
      <w:pPr>
        <w:rPr>
          <w:rFonts w:ascii="Calibri" w:hAnsi="Calibri" w:cs="Calibri"/>
          <w:szCs w:val="24"/>
        </w:rPr>
      </w:pPr>
    </w:p>
    <w:p w:rsidR="00AB2D09" w:rsidRPr="009D50B2" w:rsidRDefault="00C87E6A" w:rsidP="00AB2D09">
      <w:pPr>
        <w:autoSpaceDE w:val="0"/>
        <w:autoSpaceDN w:val="0"/>
        <w:adjustRightInd w:val="0"/>
      </w:pPr>
      <w:r w:rsidRPr="00AB2D09">
        <w:t>Předmětem veřejné zakázky je</w:t>
      </w:r>
      <w:r w:rsidR="00334CE6" w:rsidRPr="00AB2D09">
        <w:t xml:space="preserve"> </w:t>
      </w:r>
      <w:r w:rsidR="00AB2D09" w:rsidRPr="00AB2D09">
        <w:t>restau</w:t>
      </w:r>
      <w:r w:rsidR="005749E5">
        <w:t>rování stěn a stropu s monochrom</w:t>
      </w:r>
      <w:r w:rsidR="00AB2D09" w:rsidRPr="00AB2D09">
        <w:t xml:space="preserve">ním nátěrem, restaurování dekorativní malby ve špaletě okna a restaurování mobiliáře zadní místnosti barokní lékárny </w:t>
      </w:r>
      <w:r w:rsidR="00AB2D09" w:rsidRPr="009D50B2">
        <w:t xml:space="preserve">U </w:t>
      </w:r>
      <w:r w:rsidR="00315B6E">
        <w:t>B</w:t>
      </w:r>
      <w:r w:rsidR="00AB2D09" w:rsidRPr="009D50B2">
        <w:t>ílého jednorožce v Klatovech.</w:t>
      </w:r>
    </w:p>
    <w:p w:rsidR="002B03B2" w:rsidRPr="009D50B2" w:rsidRDefault="002B03B2" w:rsidP="00AB2D09">
      <w:pPr>
        <w:autoSpaceDE w:val="0"/>
        <w:autoSpaceDN w:val="0"/>
        <w:adjustRightInd w:val="0"/>
      </w:pPr>
    </w:p>
    <w:p w:rsidR="002B03B2" w:rsidRPr="009D50B2" w:rsidRDefault="002B03B2" w:rsidP="002B03B2">
      <w:pPr>
        <w:rPr>
          <w:rFonts w:eastAsia="Times New Roman" w:cstheme="minorHAnsi"/>
          <w:snapToGrid w:val="0"/>
          <w:szCs w:val="24"/>
          <w:lang w:eastAsia="cs-CZ"/>
        </w:rPr>
      </w:pPr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Předmětem veřejné zakázky je dále zpracování závěrečné restaurátorské zprávy ve 3 </w:t>
      </w:r>
      <w:proofErr w:type="spellStart"/>
      <w:r w:rsidRPr="009D50B2">
        <w:rPr>
          <w:rFonts w:eastAsia="Times New Roman" w:cstheme="minorHAnsi"/>
          <w:snapToGrid w:val="0"/>
          <w:szCs w:val="24"/>
          <w:lang w:eastAsia="cs-CZ"/>
        </w:rPr>
        <w:t>paré</w:t>
      </w:r>
      <w:proofErr w:type="spellEnd"/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 v listinné podobě</w:t>
      </w:r>
      <w:r w:rsidR="009D50B2" w:rsidRPr="009D50B2">
        <w:rPr>
          <w:rFonts w:eastAsia="Times New Roman" w:cstheme="minorHAnsi"/>
          <w:snapToGrid w:val="0"/>
          <w:szCs w:val="24"/>
          <w:lang w:eastAsia="cs-CZ"/>
        </w:rPr>
        <w:t xml:space="preserve"> (tištěná barevná verze)</w:t>
      </w:r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 a 1 </w:t>
      </w:r>
      <w:proofErr w:type="spellStart"/>
      <w:r w:rsidRPr="009D50B2">
        <w:rPr>
          <w:rFonts w:eastAsia="Times New Roman" w:cstheme="minorHAnsi"/>
          <w:snapToGrid w:val="0"/>
          <w:szCs w:val="24"/>
          <w:lang w:eastAsia="cs-CZ"/>
        </w:rPr>
        <w:t>paré</w:t>
      </w:r>
      <w:proofErr w:type="spellEnd"/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 na CD/DVD.</w:t>
      </w:r>
    </w:p>
    <w:p w:rsidR="00DE5FB9" w:rsidRPr="009D50B2" w:rsidRDefault="00DE5FB9" w:rsidP="00202B54">
      <w:pPr>
        <w:autoSpaceDE w:val="0"/>
        <w:autoSpaceDN w:val="0"/>
        <w:adjustRightInd w:val="0"/>
        <w:ind w:left="360"/>
      </w:pPr>
    </w:p>
    <w:p w:rsidR="00202B54" w:rsidRDefault="00202B54" w:rsidP="00CD7D0F">
      <w:pPr>
        <w:rPr>
          <w:rFonts w:eastAsia="Times New Roman" w:cstheme="minorHAnsi"/>
          <w:snapToGrid w:val="0"/>
          <w:szCs w:val="24"/>
          <w:lang w:eastAsia="cs-CZ"/>
        </w:rPr>
      </w:pPr>
      <w:bookmarkStart w:id="12" w:name="_Toc332872874"/>
      <w:r w:rsidRPr="009D50B2">
        <w:rPr>
          <w:rFonts w:eastAsia="Times New Roman" w:cstheme="minorHAnsi"/>
          <w:snapToGrid w:val="0"/>
          <w:szCs w:val="24"/>
          <w:lang w:eastAsia="cs-CZ"/>
        </w:rPr>
        <w:t>Předmět veřejné zakázky je blíže specifikován</w:t>
      </w:r>
      <w:r w:rsidR="0082704F" w:rsidRPr="009D50B2">
        <w:rPr>
          <w:rFonts w:eastAsia="Times New Roman" w:cstheme="minorHAnsi"/>
          <w:snapToGrid w:val="0"/>
          <w:szCs w:val="24"/>
          <w:lang w:eastAsia="cs-CZ"/>
        </w:rPr>
        <w:t xml:space="preserve"> soupisem prací, který</w:t>
      </w:r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 tvoří Přílohu č. 5 této </w:t>
      </w:r>
      <w:r w:rsidR="00EA50FD" w:rsidRPr="009D50B2">
        <w:rPr>
          <w:rFonts w:eastAsia="Times New Roman" w:cstheme="minorHAnsi"/>
          <w:snapToGrid w:val="0"/>
          <w:szCs w:val="24"/>
          <w:lang w:eastAsia="cs-CZ"/>
        </w:rPr>
        <w:t>výzvy</w:t>
      </w:r>
      <w:r w:rsidR="0082704F" w:rsidRPr="009D50B2">
        <w:rPr>
          <w:rFonts w:eastAsia="Times New Roman" w:cstheme="minorHAnsi"/>
          <w:snapToGrid w:val="0"/>
          <w:szCs w:val="24"/>
          <w:lang w:eastAsia="cs-CZ"/>
        </w:rPr>
        <w:t>, podklady k restaurování, které</w:t>
      </w:r>
      <w:r w:rsidRPr="009D50B2">
        <w:rPr>
          <w:rFonts w:eastAsia="Times New Roman" w:cstheme="minorHAnsi"/>
          <w:snapToGrid w:val="0"/>
          <w:szCs w:val="24"/>
          <w:lang w:eastAsia="cs-CZ"/>
        </w:rPr>
        <w:t xml:space="preserve"> tvoří Přílohu č. 6 této </w:t>
      </w:r>
      <w:r w:rsidR="00EA50FD" w:rsidRPr="009D50B2">
        <w:rPr>
          <w:rFonts w:eastAsia="Times New Roman" w:cstheme="minorHAnsi"/>
          <w:snapToGrid w:val="0"/>
          <w:szCs w:val="24"/>
          <w:lang w:eastAsia="cs-CZ"/>
        </w:rPr>
        <w:t>výzvy</w:t>
      </w:r>
      <w:r w:rsidR="0082704F" w:rsidRPr="009D50B2">
        <w:rPr>
          <w:rFonts w:eastAsia="Times New Roman" w:cstheme="minorHAnsi"/>
          <w:snapToGrid w:val="0"/>
          <w:szCs w:val="24"/>
          <w:lang w:eastAsia="cs-CZ"/>
        </w:rPr>
        <w:t>, průzkumem stěn, stropu a mobiliáře, který tvoří Přílohu č. 7 této výzvy</w:t>
      </w:r>
      <w:r w:rsidR="00CD7D0F">
        <w:rPr>
          <w:rFonts w:eastAsia="Times New Roman" w:cstheme="minorHAnsi"/>
          <w:snapToGrid w:val="0"/>
          <w:szCs w:val="24"/>
          <w:lang w:eastAsia="cs-CZ"/>
        </w:rPr>
        <w:t>,</w:t>
      </w:r>
      <w:r w:rsidR="00CD7D0F" w:rsidRPr="00CD7D0F">
        <w:rPr>
          <w:rFonts w:eastAsia="Times New Roman" w:cstheme="minorHAnsi"/>
          <w:snapToGrid w:val="0"/>
          <w:szCs w:val="24"/>
          <w:lang w:eastAsia="cs-CZ"/>
        </w:rPr>
        <w:t xml:space="preserve"> fotografiemi a popisem mobiliáře, který tvoří Příloha č. 8 této výzvy</w:t>
      </w:r>
      <w:r w:rsidR="0082704F" w:rsidRPr="009D50B2">
        <w:rPr>
          <w:rFonts w:eastAsia="Times New Roman" w:cstheme="minorHAnsi"/>
          <w:snapToGrid w:val="0"/>
          <w:szCs w:val="24"/>
          <w:lang w:eastAsia="cs-CZ"/>
        </w:rPr>
        <w:t xml:space="preserve"> </w:t>
      </w:r>
      <w:r w:rsidR="0082704F" w:rsidRPr="00CD7D0F">
        <w:rPr>
          <w:rFonts w:eastAsia="Times New Roman" w:cstheme="minorHAnsi"/>
          <w:snapToGrid w:val="0"/>
          <w:szCs w:val="24"/>
          <w:lang w:eastAsia="cs-CZ"/>
        </w:rPr>
        <w:t>a z</w:t>
      </w:r>
      <w:r w:rsidR="0082704F" w:rsidRPr="009D50B2">
        <w:rPr>
          <w:rFonts w:eastAsia="Times New Roman" w:cstheme="minorHAnsi"/>
          <w:snapToGrid w:val="0"/>
          <w:szCs w:val="24"/>
          <w:lang w:eastAsia="cs-CZ"/>
        </w:rPr>
        <w:t>ávazným stanoviskem MÚ Klatovy, které</w:t>
      </w:r>
      <w:r w:rsidR="0082704F" w:rsidRPr="0082704F">
        <w:rPr>
          <w:rFonts w:eastAsia="Times New Roman" w:cstheme="minorHAnsi"/>
          <w:snapToGrid w:val="0"/>
          <w:szCs w:val="24"/>
          <w:lang w:eastAsia="cs-CZ"/>
        </w:rPr>
        <w:t xml:space="preserve"> tvoří Přílohu č. </w:t>
      </w:r>
      <w:r w:rsidR="00033628">
        <w:rPr>
          <w:rFonts w:eastAsia="Times New Roman" w:cstheme="minorHAnsi"/>
          <w:snapToGrid w:val="0"/>
          <w:szCs w:val="24"/>
          <w:lang w:eastAsia="cs-CZ"/>
        </w:rPr>
        <w:t>9</w:t>
      </w:r>
      <w:r w:rsidR="0082704F" w:rsidRPr="0082704F">
        <w:rPr>
          <w:rFonts w:eastAsia="Times New Roman" w:cstheme="minorHAnsi"/>
          <w:snapToGrid w:val="0"/>
          <w:szCs w:val="24"/>
          <w:lang w:eastAsia="cs-CZ"/>
        </w:rPr>
        <w:t xml:space="preserve"> této výzvy</w:t>
      </w:r>
      <w:r w:rsidRPr="0082704F">
        <w:rPr>
          <w:rFonts w:eastAsia="Times New Roman" w:cstheme="minorHAnsi"/>
          <w:snapToGrid w:val="0"/>
          <w:szCs w:val="24"/>
          <w:lang w:eastAsia="cs-CZ"/>
        </w:rPr>
        <w:t>.</w:t>
      </w:r>
      <w:r w:rsidR="00366C97">
        <w:rPr>
          <w:rFonts w:eastAsia="Times New Roman" w:cstheme="minorHAnsi"/>
          <w:snapToGrid w:val="0"/>
          <w:szCs w:val="24"/>
          <w:lang w:eastAsia="cs-CZ"/>
        </w:rPr>
        <w:t xml:space="preserve"> Dodavatel tedy bude při zpracování nabídky i realizaci předmětu veřejné zakázky vycházet z těchto podkladů.</w:t>
      </w:r>
      <w:r w:rsidR="00F36973" w:rsidRPr="0082704F">
        <w:rPr>
          <w:rFonts w:eastAsia="Times New Roman" w:cstheme="minorHAnsi"/>
          <w:snapToGrid w:val="0"/>
          <w:szCs w:val="24"/>
          <w:lang w:eastAsia="cs-CZ"/>
        </w:rPr>
        <w:t xml:space="preserve"> </w:t>
      </w:r>
      <w:r w:rsidR="00F36973" w:rsidRPr="00CD7D0F">
        <w:rPr>
          <w:rFonts w:eastAsia="Times New Roman" w:cstheme="minorHAnsi"/>
          <w:snapToGrid w:val="0"/>
          <w:szCs w:val="24"/>
          <w:u w:val="single"/>
          <w:lang w:eastAsia="cs-CZ"/>
        </w:rPr>
        <w:t xml:space="preserve">Veřejné zakázky se týkají pouze části dokumentů zpracované </w:t>
      </w:r>
      <w:r w:rsidR="00F36973" w:rsidRPr="00F86526">
        <w:rPr>
          <w:rFonts w:eastAsia="Times New Roman" w:cstheme="minorHAnsi"/>
          <w:snapToGrid w:val="0"/>
          <w:szCs w:val="24"/>
          <w:u w:val="single"/>
          <w:lang w:eastAsia="cs-CZ"/>
        </w:rPr>
        <w:t>k zadní místnosti lékárny.</w:t>
      </w:r>
    </w:p>
    <w:p w:rsidR="002B03B2" w:rsidRDefault="002B03B2" w:rsidP="002B03B2">
      <w:pPr>
        <w:rPr>
          <w:rFonts w:eastAsia="Times New Roman" w:cstheme="minorHAnsi"/>
          <w:snapToGrid w:val="0"/>
          <w:szCs w:val="24"/>
          <w:lang w:eastAsia="cs-CZ"/>
        </w:rPr>
      </w:pPr>
    </w:p>
    <w:p w:rsidR="00E50C81" w:rsidRDefault="00FF3C38" w:rsidP="00E50C81">
      <w:pPr>
        <w:tabs>
          <w:tab w:val="left" w:pos="426"/>
        </w:tabs>
        <w:rPr>
          <w:rFonts w:cs="Calibri"/>
          <w:color w:val="010000"/>
        </w:rPr>
      </w:pPr>
      <w:r w:rsidRPr="00260195">
        <w:rPr>
          <w:rFonts w:cs="Calibri"/>
          <w:color w:val="010000"/>
        </w:rPr>
        <w:t xml:space="preserve">V případě, že by </w:t>
      </w:r>
      <w:r w:rsidR="00260195">
        <w:rPr>
          <w:rFonts w:cs="Calibri"/>
          <w:color w:val="010000"/>
        </w:rPr>
        <w:t xml:space="preserve">zadávací podmínky </w:t>
      </w:r>
      <w:r w:rsidRPr="00260195">
        <w:rPr>
          <w:rFonts w:cs="Calibri"/>
          <w:color w:val="010000"/>
        </w:rPr>
        <w:t xml:space="preserve">obsahovaly </w:t>
      </w:r>
      <w:r w:rsidR="00E50C81" w:rsidRPr="009367F6">
        <w:rPr>
          <w:rFonts w:cs="Calibri"/>
          <w:color w:val="010000"/>
        </w:rPr>
        <w:t>požadavky nebo odkazy na určité dodavatele nebo výrobky či patenty na vynálezy, užitné vzory, průmyslové vzory, ochranné známky nebo označení původu, umožňuje zadavatel u takovýchto položek použití rovnocenných řešení.</w:t>
      </w:r>
    </w:p>
    <w:p w:rsidR="00E50C81" w:rsidRDefault="00E50C81" w:rsidP="00E50C81">
      <w:pPr>
        <w:tabs>
          <w:tab w:val="left" w:pos="426"/>
        </w:tabs>
        <w:rPr>
          <w:rFonts w:cs="Calibri"/>
          <w:color w:val="010000"/>
        </w:rPr>
      </w:pPr>
    </w:p>
    <w:p w:rsidR="002B03B2" w:rsidRDefault="002B03B2" w:rsidP="00E50C81">
      <w:pPr>
        <w:tabs>
          <w:tab w:val="left" w:pos="426"/>
        </w:tabs>
        <w:rPr>
          <w:rFonts w:eastAsia="Times New Roman" w:cstheme="minorHAnsi"/>
          <w:snapToGrid w:val="0"/>
          <w:szCs w:val="24"/>
          <w:lang w:eastAsia="cs-CZ"/>
        </w:rPr>
      </w:pPr>
    </w:p>
    <w:p w:rsidR="00A75A1B" w:rsidRDefault="00A75A1B" w:rsidP="00A75A1B">
      <w:pPr>
        <w:pStyle w:val="Nadpis2"/>
      </w:pPr>
      <w:r w:rsidRPr="00D379A6">
        <w:t>Termín</w:t>
      </w:r>
      <w:r w:rsidR="00697F5A">
        <w:t xml:space="preserve"> a místo</w:t>
      </w:r>
      <w:r w:rsidRPr="00D379A6">
        <w:t xml:space="preserve"> plnění veřejné zakázky</w:t>
      </w:r>
      <w:bookmarkEnd w:id="12"/>
    </w:p>
    <w:p w:rsidR="004A18B6" w:rsidRDefault="004A18B6" w:rsidP="004A18B6"/>
    <w:p w:rsidR="004A18B6" w:rsidRPr="00474D24" w:rsidRDefault="004A18B6" w:rsidP="00D72A91">
      <w:pPr>
        <w:tabs>
          <w:tab w:val="left" w:pos="6521"/>
        </w:tabs>
        <w:ind w:left="6521" w:hanging="6521"/>
        <w:rPr>
          <w:b/>
        </w:rPr>
      </w:pPr>
      <w:r w:rsidRPr="00474D24">
        <w:t xml:space="preserve">Předpokládaný termín zahájení plnění předmětu veřejné </w:t>
      </w:r>
      <w:r w:rsidR="004E2154" w:rsidRPr="00474D24">
        <w:t xml:space="preserve">zakázky: </w:t>
      </w:r>
      <w:r w:rsidR="004C51D9" w:rsidRPr="00474D24">
        <w:tab/>
      </w:r>
      <w:r w:rsidR="006B30EE" w:rsidRPr="00474D24">
        <w:rPr>
          <w:b/>
        </w:rPr>
        <w:t>ihned po podpisu smlouvy</w:t>
      </w:r>
      <w:r w:rsidR="00D72A91" w:rsidRPr="00474D24">
        <w:rPr>
          <w:b/>
        </w:rPr>
        <w:t xml:space="preserve"> </w:t>
      </w:r>
    </w:p>
    <w:p w:rsidR="0014152B" w:rsidRPr="00474D24" w:rsidRDefault="0014152B" w:rsidP="0014152B">
      <w:pPr>
        <w:tabs>
          <w:tab w:val="left" w:pos="6521"/>
        </w:tabs>
      </w:pPr>
    </w:p>
    <w:p w:rsidR="004A18B6" w:rsidRPr="00CA309C" w:rsidRDefault="004A18B6" w:rsidP="004C51D9">
      <w:pPr>
        <w:tabs>
          <w:tab w:val="left" w:pos="6521"/>
        </w:tabs>
        <w:rPr>
          <w:b/>
        </w:rPr>
      </w:pPr>
      <w:r w:rsidRPr="00474D24">
        <w:t>Mezní termín dokončení plnění předmětu veřejné zakázky:</w:t>
      </w:r>
      <w:r w:rsidR="00847024" w:rsidRPr="00474D24">
        <w:t xml:space="preserve"> </w:t>
      </w:r>
      <w:r w:rsidR="004D11A1" w:rsidRPr="00474D24">
        <w:tab/>
      </w:r>
      <w:r w:rsidR="00F25DC2" w:rsidRPr="00474D24">
        <w:rPr>
          <w:b/>
        </w:rPr>
        <w:t>25</w:t>
      </w:r>
      <w:r w:rsidR="0014152B" w:rsidRPr="00474D24">
        <w:rPr>
          <w:b/>
        </w:rPr>
        <w:t>.</w:t>
      </w:r>
      <w:r w:rsidR="009D566F" w:rsidRPr="00474D24">
        <w:rPr>
          <w:b/>
        </w:rPr>
        <w:t xml:space="preserve"> </w:t>
      </w:r>
      <w:r w:rsidR="005749E5">
        <w:rPr>
          <w:b/>
        </w:rPr>
        <w:t>11.</w:t>
      </w:r>
      <w:r w:rsidR="0014152B" w:rsidRPr="00474D24">
        <w:rPr>
          <w:b/>
        </w:rPr>
        <w:t xml:space="preserve"> 201</w:t>
      </w:r>
      <w:r w:rsidR="000E464A" w:rsidRPr="00474D24">
        <w:rPr>
          <w:b/>
        </w:rPr>
        <w:t>7</w:t>
      </w:r>
    </w:p>
    <w:p w:rsidR="00A322B4" w:rsidRDefault="00A322B4" w:rsidP="004A18B6"/>
    <w:p w:rsidR="00A322B4" w:rsidRDefault="00A322B4" w:rsidP="002E5CB7">
      <w:pPr>
        <w:tabs>
          <w:tab w:val="left" w:pos="3119"/>
        </w:tabs>
        <w:rPr>
          <w:b/>
        </w:rPr>
      </w:pPr>
      <w:r>
        <w:t xml:space="preserve">Místo </w:t>
      </w:r>
      <w:r w:rsidR="00697F5A">
        <w:t xml:space="preserve">plnění veřejné </w:t>
      </w:r>
      <w:r w:rsidR="00697F5A" w:rsidRPr="00BC0733">
        <w:t>zakázky</w:t>
      </w:r>
      <w:r w:rsidR="00383C46" w:rsidRPr="00BC0733">
        <w:t>:</w:t>
      </w:r>
      <w:r w:rsidR="00BB6C0A" w:rsidRPr="00BC0733">
        <w:t xml:space="preserve"> </w:t>
      </w:r>
      <w:r w:rsidR="00BB6C0A" w:rsidRPr="00BC0733">
        <w:tab/>
      </w:r>
      <w:r w:rsidR="002E5CB7" w:rsidRPr="002E5CB7">
        <w:rPr>
          <w:b/>
        </w:rPr>
        <w:t xml:space="preserve">lékárna U Bílého jednorožce </w:t>
      </w:r>
      <w:r w:rsidR="002E5CB7">
        <w:rPr>
          <w:b/>
        </w:rPr>
        <w:t>(</w:t>
      </w:r>
      <w:r w:rsidR="002E5CB7" w:rsidRPr="002E5CB7">
        <w:rPr>
          <w:b/>
        </w:rPr>
        <w:t>náměstí Míru č. 149/I</w:t>
      </w:r>
      <w:r w:rsidR="002E5CB7">
        <w:rPr>
          <w:b/>
        </w:rPr>
        <w:t>, Klatovy)</w:t>
      </w:r>
    </w:p>
    <w:p w:rsidR="00042388" w:rsidRDefault="00042388" w:rsidP="002E5CB7">
      <w:pPr>
        <w:tabs>
          <w:tab w:val="left" w:pos="3119"/>
        </w:tabs>
      </w:pPr>
    </w:p>
    <w:p w:rsidR="007B2437" w:rsidRPr="002214F3" w:rsidRDefault="007B2437" w:rsidP="007B2437">
      <w:pPr>
        <w:pStyle w:val="Nadpis2"/>
      </w:pPr>
      <w:r w:rsidRPr="002214F3">
        <w:t>Záruční doba</w:t>
      </w:r>
    </w:p>
    <w:p w:rsidR="007B2437" w:rsidRPr="00EE260A" w:rsidRDefault="007B2437" w:rsidP="007B2437">
      <w:r w:rsidRPr="008028D4">
        <w:t xml:space="preserve">Zadavatel požaduje na celý předmět této veřejné zakázky </w:t>
      </w:r>
      <w:r w:rsidRPr="00A86946">
        <w:t xml:space="preserve">záruční dobu v délce </w:t>
      </w:r>
      <w:r w:rsidRPr="00A86946">
        <w:rPr>
          <w:rFonts w:ascii="Calibri" w:eastAsia="Times New Roman" w:hAnsi="Calibri" w:cs="Calibri"/>
          <w:b/>
          <w:snapToGrid w:val="0"/>
          <w:szCs w:val="24"/>
        </w:rPr>
        <w:t xml:space="preserve">alespoň </w:t>
      </w:r>
      <w:r w:rsidR="00A86946" w:rsidRPr="00A86946">
        <w:rPr>
          <w:rFonts w:ascii="Calibri" w:eastAsia="Times New Roman" w:hAnsi="Calibri" w:cs="Calibri"/>
          <w:b/>
          <w:snapToGrid w:val="0"/>
          <w:szCs w:val="24"/>
        </w:rPr>
        <w:t xml:space="preserve">60 </w:t>
      </w:r>
      <w:r w:rsidRPr="00A86946">
        <w:rPr>
          <w:rFonts w:ascii="Calibri" w:eastAsia="Times New Roman" w:hAnsi="Calibri" w:cs="Calibri"/>
          <w:b/>
          <w:snapToGrid w:val="0"/>
          <w:szCs w:val="24"/>
        </w:rPr>
        <w:t>měsíců</w:t>
      </w:r>
      <w:r w:rsidRPr="00A86946">
        <w:rPr>
          <w:rFonts w:ascii="Calibri" w:eastAsia="Times New Roman" w:hAnsi="Calibri" w:cs="Calibri"/>
          <w:snapToGrid w:val="0"/>
          <w:szCs w:val="24"/>
        </w:rPr>
        <w:t>.</w:t>
      </w:r>
    </w:p>
    <w:p w:rsidR="007B2437" w:rsidRDefault="007B2437" w:rsidP="004A18B6"/>
    <w:p w:rsidR="00A75A1B" w:rsidRDefault="00A75A1B" w:rsidP="00A75A1B">
      <w:pPr>
        <w:pStyle w:val="Nadpis2"/>
      </w:pPr>
      <w:bookmarkStart w:id="13" w:name="_Toc332872875"/>
      <w:r w:rsidRPr="00D379A6">
        <w:t>Předpokládaná hodnota</w:t>
      </w:r>
      <w:bookmarkEnd w:id="13"/>
    </w:p>
    <w:p w:rsidR="00154504" w:rsidRDefault="00154504" w:rsidP="00154504"/>
    <w:p w:rsidR="00154504" w:rsidRDefault="004A18B6" w:rsidP="00154504">
      <w:r>
        <w:t xml:space="preserve">Předpokládaná hodnota této </w:t>
      </w:r>
      <w:r w:rsidRPr="00D94813">
        <w:t xml:space="preserve">veřejné </w:t>
      </w:r>
      <w:r w:rsidRPr="00717193">
        <w:t xml:space="preserve">zakázky činí </w:t>
      </w:r>
      <w:r w:rsidR="00AB2D09" w:rsidRPr="00717193">
        <w:rPr>
          <w:b/>
          <w:i/>
        </w:rPr>
        <w:t>1 487 603</w:t>
      </w:r>
      <w:r w:rsidR="00154504" w:rsidRPr="00717193">
        <w:rPr>
          <w:b/>
          <w:i/>
        </w:rPr>
        <w:t>,- Kč bez DPH</w:t>
      </w:r>
      <w:r w:rsidR="00717193">
        <w:rPr>
          <w:b/>
          <w:i/>
        </w:rPr>
        <w:t>.</w:t>
      </w:r>
    </w:p>
    <w:p w:rsidR="005E549A" w:rsidRDefault="005E549A" w:rsidP="00154504"/>
    <w:p w:rsidR="00DC104A" w:rsidRDefault="00DC104A" w:rsidP="00DC104A">
      <w:pPr>
        <w:pStyle w:val="Styl"/>
        <w:tabs>
          <w:tab w:val="left" w:pos="0"/>
        </w:tabs>
        <w:jc w:val="both"/>
        <w:rPr>
          <w:rFonts w:ascii="Calibri" w:hAnsi="Calibri" w:cs="Calibri"/>
          <w:b/>
          <w:bCs/>
          <w:color w:val="080707"/>
        </w:rPr>
      </w:pPr>
      <w:r>
        <w:rPr>
          <w:rFonts w:ascii="Calibri" w:hAnsi="Calibri" w:cs="Calibri"/>
          <w:b/>
          <w:bCs/>
          <w:color w:val="080707"/>
        </w:rPr>
        <w:t xml:space="preserve">Uvedená předpokládaná hodnota je cenou maximální. V případě, že </w:t>
      </w:r>
      <w:r w:rsidR="00343F85">
        <w:rPr>
          <w:rFonts w:ascii="Calibri" w:hAnsi="Calibri" w:cs="Calibri"/>
          <w:b/>
          <w:bCs/>
          <w:color w:val="080707"/>
        </w:rPr>
        <w:t>dodavatel</w:t>
      </w:r>
      <w:r>
        <w:rPr>
          <w:rFonts w:ascii="Calibri" w:hAnsi="Calibri" w:cs="Calibri"/>
          <w:b/>
          <w:bCs/>
          <w:color w:val="080707"/>
        </w:rPr>
        <w:t xml:space="preserve"> ve </w:t>
      </w:r>
      <w:r w:rsidR="009F26DB">
        <w:rPr>
          <w:rFonts w:ascii="Calibri" w:hAnsi="Calibri" w:cs="Calibri"/>
          <w:b/>
          <w:bCs/>
          <w:color w:val="080707"/>
        </w:rPr>
        <w:t>své nabídce předloží cenu vyšší</w:t>
      </w:r>
      <w:r>
        <w:rPr>
          <w:rFonts w:ascii="Calibri" w:hAnsi="Calibri" w:cs="Calibri"/>
          <w:b/>
          <w:bCs/>
          <w:color w:val="080707"/>
        </w:rPr>
        <w:t xml:space="preserve"> než výše uvedenou, bude jeho nabídka vyřazena </w:t>
      </w:r>
      <w:r w:rsidR="0000583A">
        <w:rPr>
          <w:rFonts w:ascii="Calibri" w:hAnsi="Calibri" w:cs="Calibri"/>
          <w:b/>
          <w:bCs/>
          <w:color w:val="080707"/>
        </w:rPr>
        <w:t xml:space="preserve">a </w:t>
      </w:r>
      <w:r w:rsidR="00343F85">
        <w:rPr>
          <w:rFonts w:ascii="Calibri" w:hAnsi="Calibri" w:cs="Calibri"/>
          <w:b/>
          <w:bCs/>
          <w:color w:val="080707"/>
        </w:rPr>
        <w:t>dodavatel</w:t>
      </w:r>
      <w:r w:rsidR="0000583A">
        <w:rPr>
          <w:rFonts w:ascii="Calibri" w:hAnsi="Calibri" w:cs="Calibri"/>
          <w:b/>
          <w:bCs/>
          <w:color w:val="080707"/>
        </w:rPr>
        <w:t xml:space="preserve"> zadavatelem následně vyloučen </w:t>
      </w:r>
      <w:r>
        <w:rPr>
          <w:rFonts w:ascii="Calibri" w:hAnsi="Calibri" w:cs="Calibri"/>
          <w:b/>
          <w:bCs/>
          <w:color w:val="080707"/>
        </w:rPr>
        <w:t>z </w:t>
      </w:r>
      <w:r w:rsidR="00343F85">
        <w:rPr>
          <w:rFonts w:ascii="Calibri" w:hAnsi="Calibri" w:cs="Calibri"/>
          <w:b/>
          <w:bCs/>
          <w:color w:val="080707"/>
        </w:rPr>
        <w:t>poptávkového</w:t>
      </w:r>
      <w:r>
        <w:rPr>
          <w:rFonts w:ascii="Calibri" w:hAnsi="Calibri" w:cs="Calibri"/>
          <w:b/>
          <w:bCs/>
          <w:color w:val="080707"/>
        </w:rPr>
        <w:t xml:space="preserve"> řízení.</w:t>
      </w:r>
    </w:p>
    <w:p w:rsidR="00F36973" w:rsidRPr="003B321B" w:rsidRDefault="00F36973" w:rsidP="00F36973">
      <w:pPr>
        <w:pStyle w:val="Nadpis1"/>
        <w:numPr>
          <w:ilvl w:val="0"/>
          <w:numId w:val="3"/>
        </w:numPr>
      </w:pPr>
      <w:bookmarkStart w:id="14" w:name="_Toc332872876"/>
      <w:bookmarkStart w:id="15" w:name="_Toc332872880"/>
      <w:r>
        <w:lastRenderedPageBreak/>
        <w:t xml:space="preserve">Kvalifikace </w:t>
      </w:r>
      <w:bookmarkEnd w:id="14"/>
      <w:r>
        <w:t>dodavatelů</w:t>
      </w:r>
    </w:p>
    <w:p w:rsidR="00F36973" w:rsidRDefault="00F36973" w:rsidP="00F36973"/>
    <w:p w:rsidR="00F36973" w:rsidRPr="00320238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eastAsiaTheme="majorEastAsia" w:cstheme="majorBidi"/>
          <w:b/>
          <w:bCs/>
          <w:vanish/>
          <w:szCs w:val="26"/>
        </w:rPr>
      </w:pPr>
      <w:r>
        <w:rPr>
          <w:rFonts w:ascii="Calibri" w:hAnsi="Calibri" w:cs="Calibri"/>
          <w:color w:val="010000"/>
        </w:rPr>
        <w:t>Dodavatel je povinen v nabídce prokázat splnění kvalifikace následujícím způsobem a ve stanoveném rozsahu.</w:t>
      </w:r>
      <w:bookmarkStart w:id="16" w:name="_Toc327257781"/>
      <w:bookmarkStart w:id="17" w:name="_Toc327349584"/>
      <w:bookmarkStart w:id="18" w:name="_Toc327349640"/>
      <w:bookmarkStart w:id="19" w:name="_Toc327963723"/>
      <w:bookmarkStart w:id="20" w:name="_Toc332872877"/>
      <w:bookmarkStart w:id="21" w:name="_Toc332872878"/>
      <w:bookmarkEnd w:id="16"/>
      <w:bookmarkEnd w:id="17"/>
      <w:bookmarkEnd w:id="18"/>
      <w:bookmarkEnd w:id="19"/>
      <w:bookmarkEnd w:id="20"/>
      <w:r>
        <w:rPr>
          <w:rFonts w:ascii="Calibri" w:hAnsi="Calibri" w:cs="Calibri"/>
          <w:color w:val="010000"/>
        </w:rPr>
        <w:t xml:space="preserve"> Dodavatel</w:t>
      </w:r>
      <w:r w:rsidRPr="00C63E23">
        <w:rPr>
          <w:rFonts w:ascii="Calibri" w:hAnsi="Calibri" w:cs="Calibri"/>
          <w:color w:val="010000"/>
        </w:rPr>
        <w:t xml:space="preserve"> prokazuje splnění kvalifikace ve lhůtě pro podání nabídek.</w:t>
      </w:r>
    </w:p>
    <w:p w:rsidR="00F36973" w:rsidRDefault="00F36973" w:rsidP="00F36973">
      <w:pPr>
        <w:pStyle w:val="Nadpis2"/>
      </w:pPr>
      <w:r>
        <w:t>Rozsah kvalifikace</w:t>
      </w:r>
      <w:bookmarkEnd w:id="21"/>
    </w:p>
    <w:p w:rsidR="00F36973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F36973" w:rsidRPr="00A6058A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A6058A">
        <w:rPr>
          <w:rFonts w:ascii="Calibri" w:hAnsi="Calibri" w:cs="Calibri"/>
          <w:color w:val="010000"/>
        </w:rPr>
        <w:t>Dodavatel je povinen v nabídce prokázat splnění kvalifikace následujícím způsobem a ve stanoveném rozsahu.</w:t>
      </w:r>
    </w:p>
    <w:p w:rsidR="00F36973" w:rsidRPr="00A6058A" w:rsidRDefault="00F36973" w:rsidP="00F36973">
      <w:pPr>
        <w:keepNext/>
        <w:keepLines/>
        <w:tabs>
          <w:tab w:val="left" w:pos="448"/>
          <w:tab w:val="left" w:pos="1985"/>
        </w:tabs>
        <w:spacing w:before="200" w:line="273" w:lineRule="exact"/>
        <w:ind w:right="141"/>
        <w:outlineLvl w:val="1"/>
        <w:rPr>
          <w:rFonts w:ascii="Calibri" w:hAnsi="Calibri" w:cs="Calibri"/>
          <w:color w:val="010000"/>
        </w:rPr>
      </w:pPr>
      <w:proofErr w:type="gramStart"/>
      <w:r w:rsidRPr="00A6058A">
        <w:rPr>
          <w:rFonts w:ascii="Calibri" w:hAnsi="Calibri" w:cs="Calibri"/>
          <w:color w:val="010000"/>
        </w:rPr>
        <w:t>Kvalifikovaným</w:t>
      </w:r>
      <w:proofErr w:type="gramEnd"/>
      <w:r w:rsidRPr="00A6058A">
        <w:rPr>
          <w:rFonts w:ascii="Calibri" w:hAnsi="Calibri" w:cs="Calibri"/>
          <w:color w:val="010000"/>
        </w:rPr>
        <w:t xml:space="preserve"> pro plnění veřejné zakázky je dodavatel, </w:t>
      </w:r>
      <w:proofErr w:type="gramStart"/>
      <w:r w:rsidRPr="00A6058A">
        <w:rPr>
          <w:rFonts w:ascii="Calibri" w:hAnsi="Calibri" w:cs="Calibri"/>
          <w:color w:val="010000"/>
        </w:rPr>
        <w:t>který</w:t>
      </w:r>
      <w:proofErr w:type="gramEnd"/>
    </w:p>
    <w:p w:rsidR="00F36973" w:rsidRPr="00A6058A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F36973" w:rsidRPr="00E10A18" w:rsidRDefault="00F36973" w:rsidP="00F36973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E10A18">
        <w:rPr>
          <w:rFonts w:ascii="Calibri" w:hAnsi="Calibri" w:cs="Calibri"/>
          <w:color w:val="010000"/>
        </w:rPr>
        <w:t>prokáž</w:t>
      </w:r>
      <w:r w:rsidR="00617C59" w:rsidRPr="00E10A18">
        <w:rPr>
          <w:rFonts w:ascii="Calibri" w:hAnsi="Calibri" w:cs="Calibri"/>
          <w:color w:val="010000"/>
        </w:rPr>
        <w:t>e splnění základní způsobilosti,</w:t>
      </w:r>
    </w:p>
    <w:p w:rsidR="00F36973" w:rsidRPr="00E10A18" w:rsidRDefault="00F36973" w:rsidP="00F36973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E10A18">
        <w:rPr>
          <w:rFonts w:ascii="Calibri" w:hAnsi="Calibri" w:cs="Calibri"/>
          <w:color w:val="010000"/>
        </w:rPr>
        <w:t>prokáže splnění profesní způsobilosti</w:t>
      </w:r>
      <w:r w:rsidR="00617C59" w:rsidRPr="00E10A18">
        <w:rPr>
          <w:rFonts w:ascii="Calibri" w:hAnsi="Calibri" w:cs="Calibri"/>
          <w:color w:val="010000"/>
        </w:rPr>
        <w:t xml:space="preserve"> a</w:t>
      </w:r>
    </w:p>
    <w:p w:rsidR="00617C59" w:rsidRPr="00E10A18" w:rsidRDefault="00617C59" w:rsidP="00F36973">
      <w:pPr>
        <w:pStyle w:val="Styl"/>
        <w:numPr>
          <w:ilvl w:val="0"/>
          <w:numId w:val="4"/>
        </w:numPr>
        <w:tabs>
          <w:tab w:val="left" w:pos="462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E10A18">
        <w:rPr>
          <w:rFonts w:ascii="Calibri" w:hAnsi="Calibri" w:cs="Calibri"/>
          <w:color w:val="010000"/>
        </w:rPr>
        <w:t>prokáže splnění technické kvalifikace.</w:t>
      </w:r>
    </w:p>
    <w:p w:rsidR="00F36973" w:rsidRPr="00930E1E" w:rsidRDefault="00F36973" w:rsidP="00F36973">
      <w:pPr>
        <w:pStyle w:val="Styl"/>
        <w:tabs>
          <w:tab w:val="left" w:pos="462"/>
          <w:tab w:val="left" w:pos="1985"/>
        </w:tabs>
        <w:spacing w:line="273" w:lineRule="exact"/>
        <w:ind w:left="1068" w:right="141"/>
        <w:jc w:val="both"/>
        <w:rPr>
          <w:rFonts w:ascii="Calibri" w:hAnsi="Calibri" w:cs="Calibri"/>
          <w:color w:val="010000"/>
        </w:rPr>
      </w:pPr>
      <w:r w:rsidRPr="00A6058A">
        <w:rPr>
          <w:rFonts w:ascii="Calibri" w:hAnsi="Calibri" w:cs="Calibri"/>
          <w:bCs/>
          <w:color w:val="010000"/>
        </w:rPr>
        <w:tab/>
      </w:r>
    </w:p>
    <w:p w:rsidR="00F36973" w:rsidRDefault="00F36973" w:rsidP="00F36973">
      <w:pPr>
        <w:pStyle w:val="Nadpis2"/>
      </w:pPr>
      <w:r>
        <w:t>Základní způsobilost</w:t>
      </w:r>
    </w:p>
    <w:p w:rsidR="00F36973" w:rsidRDefault="00F36973" w:rsidP="00F36973">
      <w:pPr>
        <w:pStyle w:val="Styl"/>
        <w:tabs>
          <w:tab w:val="left" w:pos="139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</w:p>
    <w:p w:rsidR="00F36973" w:rsidRDefault="00F36973" w:rsidP="00F36973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Základní způsobilost splňuje dodavatel:</w:t>
      </w:r>
    </w:p>
    <w:p w:rsidR="00F36973" w:rsidRDefault="00F36973" w:rsidP="00F36973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F36973" w:rsidRDefault="00F36973" w:rsidP="00F36973">
      <w:pPr>
        <w:pStyle w:val="Styl"/>
        <w:numPr>
          <w:ilvl w:val="0"/>
          <w:numId w:val="37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 xml:space="preserve">který nebyl v zemi svého sídla v posledních 5 letech před zahájením </w:t>
      </w:r>
      <w:r w:rsidR="00343F85">
        <w:rPr>
          <w:rFonts w:ascii="Calibri" w:hAnsi="Calibri" w:cs="Calibri"/>
          <w:color w:val="010000"/>
        </w:rPr>
        <w:t>poptávkového</w:t>
      </w:r>
      <w:r w:rsidRPr="00097915">
        <w:rPr>
          <w:rFonts w:ascii="Calibri" w:hAnsi="Calibri" w:cs="Calibri"/>
          <w:color w:val="010000"/>
        </w:rPr>
        <w:t xml:space="preserve"> řízení pravomocně odsouzen pro trestný čin uvedený v příloze </w:t>
      </w:r>
      <w:proofErr w:type="gramStart"/>
      <w:r w:rsidRPr="00097915">
        <w:rPr>
          <w:rFonts w:ascii="Calibri" w:hAnsi="Calibri" w:cs="Calibri"/>
          <w:color w:val="010000"/>
        </w:rPr>
        <w:t>č. 3</w:t>
      </w:r>
      <w:r>
        <w:rPr>
          <w:rFonts w:ascii="Calibri" w:hAnsi="Calibri" w:cs="Calibri"/>
          <w:color w:val="010000"/>
        </w:rPr>
        <w:t xml:space="preserve"> </w:t>
      </w:r>
      <w:r w:rsidRPr="00097915">
        <w:rPr>
          <w:rFonts w:ascii="Calibri" w:hAnsi="Calibri" w:cs="Calibri"/>
          <w:color w:val="010000"/>
        </w:rPr>
        <w:t>zákona</w:t>
      </w:r>
      <w:proofErr w:type="gramEnd"/>
      <w:r>
        <w:rPr>
          <w:rFonts w:ascii="Calibri" w:hAnsi="Calibri" w:cs="Calibri"/>
          <w:color w:val="010000"/>
        </w:rPr>
        <w:t xml:space="preserve"> č. 134/2016 Sb., o zadávání veřejných zakázek,</w:t>
      </w:r>
      <w:r w:rsidRPr="00097915">
        <w:rPr>
          <w:rFonts w:ascii="Calibri" w:hAnsi="Calibri" w:cs="Calibri"/>
          <w:color w:val="010000"/>
        </w:rPr>
        <w:t xml:space="preserve"> nebo obdobný trestný čin podle právního řádu země sídla dodavatele; k zahlazeným odsouzením se nepřihlíží,</w:t>
      </w:r>
    </w:p>
    <w:p w:rsidR="00F36973" w:rsidRDefault="00F36973" w:rsidP="00F36973">
      <w:pPr>
        <w:pStyle w:val="Styl"/>
        <w:numPr>
          <w:ilvl w:val="0"/>
          <w:numId w:val="37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>nemá v České republice nebo v zemi svého sídla v evidenci daní zachycen splatný daňový nedoplatek</w:t>
      </w:r>
      <w:r>
        <w:rPr>
          <w:rFonts w:ascii="Calibri" w:hAnsi="Calibri" w:cs="Calibri"/>
          <w:color w:val="010000"/>
        </w:rPr>
        <w:t>,</w:t>
      </w:r>
    </w:p>
    <w:p w:rsidR="00F36973" w:rsidRDefault="00F36973" w:rsidP="00F36973">
      <w:pPr>
        <w:pStyle w:val="Styl"/>
        <w:numPr>
          <w:ilvl w:val="0"/>
          <w:numId w:val="37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</w:t>
      </w:r>
      <w:r w:rsidRPr="00097915">
        <w:rPr>
          <w:rFonts w:ascii="Calibri" w:hAnsi="Calibri" w:cs="Calibri"/>
          <w:color w:val="010000"/>
        </w:rPr>
        <w:t>má v České republice nebo v zemi svého sídla splatný nedoplatek na pojistném nebo na penále na veřejné zdravotní pojištění,</w:t>
      </w:r>
    </w:p>
    <w:p w:rsidR="00F36973" w:rsidRDefault="00F36973" w:rsidP="00F36973">
      <w:pPr>
        <w:pStyle w:val="Styl"/>
        <w:numPr>
          <w:ilvl w:val="0"/>
          <w:numId w:val="37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267266">
        <w:rPr>
          <w:rFonts w:ascii="Calibri" w:hAnsi="Calibri" w:cs="Calibri"/>
          <w:color w:val="010000"/>
        </w:rPr>
        <w:t>nemá v České republice nebo v zemi svého sídla splatný nedoplatek na pojistném nebo na penále na sociální zabezpečení a příspěvku na státní politiku zaměstnanosti,</w:t>
      </w:r>
    </w:p>
    <w:p w:rsidR="00F36973" w:rsidRDefault="00F36973" w:rsidP="00F36973">
      <w:pPr>
        <w:pStyle w:val="Styl"/>
        <w:numPr>
          <w:ilvl w:val="0"/>
          <w:numId w:val="37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není</w:t>
      </w:r>
      <w:r w:rsidRPr="00267266">
        <w:rPr>
          <w:rFonts w:ascii="Calibri" w:hAnsi="Calibri" w:cs="Calibri"/>
          <w:color w:val="010000"/>
        </w:rPr>
        <w:t xml:space="preserve"> v</w:t>
      </w:r>
      <w:r>
        <w:rPr>
          <w:rFonts w:ascii="Calibri" w:hAnsi="Calibri" w:cs="Calibri"/>
          <w:color w:val="010000"/>
        </w:rPr>
        <w:t> </w:t>
      </w:r>
      <w:r w:rsidRPr="00267266">
        <w:rPr>
          <w:rFonts w:ascii="Calibri" w:hAnsi="Calibri" w:cs="Calibri"/>
          <w:color w:val="010000"/>
        </w:rPr>
        <w:t>likvidaci</w:t>
      </w:r>
      <w:r>
        <w:rPr>
          <w:rFonts w:ascii="Calibri" w:hAnsi="Calibri" w:cs="Calibri"/>
          <w:color w:val="010000"/>
        </w:rPr>
        <w:t>,</w:t>
      </w:r>
      <w:r w:rsidRPr="00267266">
        <w:rPr>
          <w:rFonts w:ascii="Calibri" w:hAnsi="Calibri" w:cs="Calibri"/>
          <w:color w:val="010000"/>
        </w:rPr>
        <w:t xml:space="preserve"> proti </w:t>
      </w:r>
      <w:proofErr w:type="gramStart"/>
      <w:r w:rsidRPr="00267266">
        <w:rPr>
          <w:rFonts w:ascii="Calibri" w:hAnsi="Calibri" w:cs="Calibri"/>
          <w:color w:val="010000"/>
        </w:rPr>
        <w:t>němuž</w:t>
      </w:r>
      <w:proofErr w:type="gramEnd"/>
      <w:r w:rsidRPr="00267266">
        <w:rPr>
          <w:rFonts w:ascii="Calibri" w:hAnsi="Calibri" w:cs="Calibri"/>
          <w:color w:val="010000"/>
        </w:rPr>
        <w:t xml:space="preserve">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 xml:space="preserve">bylo vydáno rozhodnutí o úpadku, vůči němuž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>byla nařízena nucená správa podle jiného právního předpisu nebo v obdobné situaci podle právního řádu země sídla dodavatele</w:t>
      </w:r>
      <w:r>
        <w:rPr>
          <w:rFonts w:ascii="Calibri" w:hAnsi="Calibri" w:cs="Calibri"/>
          <w:color w:val="010000"/>
        </w:rPr>
        <w:t>.</w:t>
      </w:r>
    </w:p>
    <w:p w:rsidR="00F36973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F36973" w:rsidRPr="00D772FA" w:rsidRDefault="00F36973" w:rsidP="00F36973">
      <w:pPr>
        <w:widowControl w:val="0"/>
        <w:autoSpaceDE w:val="0"/>
        <w:autoSpaceDN w:val="0"/>
        <w:adjustRightInd w:val="0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Dodavatel</w:t>
      </w:r>
      <w:r w:rsidRPr="00D772FA">
        <w:rPr>
          <w:rFonts w:cs="Calibri"/>
          <w:i/>
          <w:szCs w:val="24"/>
        </w:rPr>
        <w:t xml:space="preserve"> prokazuje splnění základní</w:t>
      </w:r>
      <w:r>
        <w:rPr>
          <w:rFonts w:cs="Calibri"/>
          <w:i/>
          <w:szCs w:val="24"/>
        </w:rPr>
        <w:t xml:space="preserve"> způsobilosti </w:t>
      </w:r>
      <w:r w:rsidRPr="00DC4771">
        <w:rPr>
          <w:rFonts w:cs="Calibri"/>
          <w:b/>
          <w:i/>
          <w:szCs w:val="24"/>
        </w:rPr>
        <w:t>předložením čestného prohlášení</w:t>
      </w:r>
      <w:r w:rsidRPr="00D772FA">
        <w:rPr>
          <w:rFonts w:cs="Calibri"/>
          <w:i/>
          <w:szCs w:val="24"/>
        </w:rPr>
        <w:t xml:space="preserve"> (</w:t>
      </w:r>
      <w:r>
        <w:rPr>
          <w:rFonts w:cs="Calibri"/>
          <w:i/>
          <w:color w:val="010000"/>
          <w:szCs w:val="24"/>
        </w:rPr>
        <w:t xml:space="preserve">pro splnění základní způsobilosti </w:t>
      </w:r>
      <w:r w:rsidRPr="00D772FA">
        <w:rPr>
          <w:rFonts w:cs="Calibri"/>
          <w:i/>
          <w:color w:val="010000"/>
          <w:szCs w:val="24"/>
        </w:rPr>
        <w:t xml:space="preserve">je možné využít vzor </w:t>
      </w:r>
      <w:r w:rsidRPr="008B55DE">
        <w:rPr>
          <w:rFonts w:cs="Calibri"/>
          <w:i/>
          <w:color w:val="010000"/>
          <w:szCs w:val="24"/>
        </w:rPr>
        <w:t>čestného prohlášení -</w:t>
      </w:r>
      <w:r w:rsidRPr="008B55DE">
        <w:rPr>
          <w:rFonts w:cs="Calibri"/>
          <w:i/>
          <w:szCs w:val="24"/>
        </w:rPr>
        <w:t xml:space="preserve"> Příloha č. 2 </w:t>
      </w:r>
      <w:proofErr w:type="gramStart"/>
      <w:r w:rsidRPr="008B55DE">
        <w:rPr>
          <w:rFonts w:cs="Calibri"/>
          <w:i/>
          <w:szCs w:val="24"/>
        </w:rPr>
        <w:t>této</w:t>
      </w:r>
      <w:proofErr w:type="gramEnd"/>
      <w:r w:rsidRPr="008B55DE">
        <w:rPr>
          <w:rFonts w:cs="Calibri"/>
          <w:i/>
          <w:szCs w:val="24"/>
        </w:rPr>
        <w:t xml:space="preserve"> výzvy).</w:t>
      </w:r>
    </w:p>
    <w:p w:rsidR="00F36973" w:rsidRDefault="00F36973" w:rsidP="00F36973">
      <w:pPr>
        <w:pStyle w:val="Styl"/>
        <w:tabs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F36973" w:rsidRDefault="00F36973" w:rsidP="00F36973">
      <w:pPr>
        <w:pStyle w:val="Nadpis2"/>
      </w:pPr>
      <w:r w:rsidRPr="002E5E5C">
        <w:t xml:space="preserve">Profesní </w:t>
      </w:r>
      <w:r>
        <w:t>způsobilost</w:t>
      </w:r>
    </w:p>
    <w:p w:rsidR="00F36973" w:rsidRDefault="00F36973" w:rsidP="00F36973"/>
    <w:p w:rsidR="00F36973" w:rsidRDefault="00F36973" w:rsidP="00F36973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3A759C">
        <w:rPr>
          <w:rFonts w:ascii="Calibri" w:hAnsi="Calibri" w:cs="Calibri"/>
          <w:color w:val="010000"/>
        </w:rPr>
        <w:t xml:space="preserve">Splnění profesní </w:t>
      </w:r>
      <w:r>
        <w:rPr>
          <w:rFonts w:ascii="Calibri" w:hAnsi="Calibri" w:cs="Calibri"/>
          <w:color w:val="010000"/>
        </w:rPr>
        <w:t>způsobilosti</w:t>
      </w:r>
      <w:r w:rsidRPr="003A759C">
        <w:rPr>
          <w:rFonts w:ascii="Calibri" w:hAnsi="Calibri" w:cs="Calibri"/>
          <w:color w:val="010000"/>
        </w:rPr>
        <w:t xml:space="preserve"> </w:t>
      </w:r>
      <w:r w:rsidRPr="001D0240">
        <w:rPr>
          <w:rFonts w:asciiTheme="minorHAnsi" w:hAnsiTheme="minorHAnsi" w:cstheme="minorHAnsi"/>
        </w:rPr>
        <w:t xml:space="preserve">prokáže </w:t>
      </w:r>
      <w:r>
        <w:rPr>
          <w:rFonts w:asciiTheme="minorHAnsi" w:hAnsiTheme="minorHAnsi" w:cstheme="minorHAnsi"/>
        </w:rPr>
        <w:t>dodavatel</w:t>
      </w:r>
      <w:r w:rsidRPr="001D0240">
        <w:rPr>
          <w:rFonts w:asciiTheme="minorHAnsi" w:hAnsiTheme="minorHAnsi" w:cstheme="minorHAnsi"/>
        </w:rPr>
        <w:t>, který předloží</w:t>
      </w:r>
      <w:r w:rsidRPr="003A759C">
        <w:rPr>
          <w:rFonts w:ascii="Calibri" w:hAnsi="Calibri" w:cs="Calibri"/>
          <w:color w:val="010000"/>
        </w:rPr>
        <w:t>:</w:t>
      </w:r>
    </w:p>
    <w:p w:rsidR="00F36973" w:rsidRDefault="00F36973" w:rsidP="00F36973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</w:p>
    <w:p w:rsidR="00F36973" w:rsidRPr="00FC122D" w:rsidRDefault="00F36973" w:rsidP="00F36973">
      <w:pPr>
        <w:pStyle w:val="Bezmezer"/>
        <w:numPr>
          <w:ilvl w:val="0"/>
          <w:numId w:val="38"/>
        </w:numPr>
        <w:spacing w:after="120"/>
        <w:ind w:left="714" w:hanging="357"/>
      </w:pPr>
      <w:r w:rsidRPr="00C80238">
        <w:t>výpis z obchodního rejstříku</w:t>
      </w:r>
      <w:r>
        <w:t xml:space="preserve"> nebo jiné obdobné evidence (pokud jiný právní předpis zápi</w:t>
      </w:r>
      <w:r w:rsidR="00044E20">
        <w:t xml:space="preserve">s </w:t>
      </w:r>
      <w:r w:rsidR="00044E20" w:rsidRPr="00FC122D">
        <w:t>do takové evidence vyžaduje),</w:t>
      </w:r>
    </w:p>
    <w:bookmarkEnd w:id="15"/>
    <w:p w:rsidR="005E31A8" w:rsidRPr="00FC122D" w:rsidRDefault="002B03B2" w:rsidP="00606A85">
      <w:pPr>
        <w:pStyle w:val="Default"/>
        <w:numPr>
          <w:ilvl w:val="0"/>
          <w:numId w:val="38"/>
        </w:numPr>
      </w:pPr>
      <w:r w:rsidRPr="00FC122D">
        <w:lastRenderedPageBreak/>
        <w:t>licenci Ministerstva kultury ČR k restaurování umělecko-řemeslných děl ze dřeva (osob odpovědných za poskytování příslušných služeb)</w:t>
      </w:r>
      <w:r w:rsidR="00044E20" w:rsidRPr="00FC122D">
        <w:t xml:space="preserve"> a</w:t>
      </w:r>
    </w:p>
    <w:p w:rsidR="002B03B2" w:rsidRPr="00FC122D" w:rsidRDefault="002B03B2" w:rsidP="005E31A8">
      <w:pPr>
        <w:pStyle w:val="Default"/>
      </w:pPr>
    </w:p>
    <w:p w:rsidR="002B03B2" w:rsidRPr="00FC122D" w:rsidRDefault="002B03B2" w:rsidP="00606A85">
      <w:pPr>
        <w:pStyle w:val="Default"/>
        <w:numPr>
          <w:ilvl w:val="0"/>
          <w:numId w:val="38"/>
        </w:numPr>
      </w:pPr>
      <w:r w:rsidRPr="00FC122D">
        <w:t>licenci Ministerstva kultury ČR k restaurování umělecko-řemeslných nefigurálních malířských děl (osob odpovědných za poskytování příslušných služeb)</w:t>
      </w:r>
      <w:r w:rsidR="00044E20" w:rsidRPr="00FC122D">
        <w:t>.</w:t>
      </w:r>
    </w:p>
    <w:p w:rsidR="005E31A8" w:rsidRPr="000A406A" w:rsidRDefault="005E31A8" w:rsidP="0081798E">
      <w:pPr>
        <w:pStyle w:val="Odstavecseseznamem"/>
        <w:rPr>
          <w:rFonts w:ascii="Calibri" w:hAnsi="Calibri" w:cs="Calibri"/>
          <w:color w:val="010000"/>
        </w:rPr>
      </w:pPr>
    </w:p>
    <w:p w:rsidR="003E53A6" w:rsidRPr="00CC002A" w:rsidRDefault="006F3168" w:rsidP="003E53A6">
      <w:pPr>
        <w:pStyle w:val="Nadpis2"/>
      </w:pPr>
      <w:r w:rsidRPr="00CC002A">
        <w:t>Technická kvalifikace</w:t>
      </w:r>
    </w:p>
    <w:p w:rsidR="003E53A6" w:rsidRPr="00CC002A" w:rsidRDefault="003E53A6" w:rsidP="003E53A6"/>
    <w:p w:rsidR="006F3168" w:rsidRPr="00D805A8" w:rsidRDefault="006F3168" w:rsidP="006F3168">
      <w:pPr>
        <w:pStyle w:val="Zkladntext"/>
        <w:ind w:left="360"/>
        <w:rPr>
          <w:rFonts w:ascii="Calibri" w:hAnsi="Calibri"/>
          <w:b w:val="0"/>
          <w:bCs w:val="0"/>
          <w:szCs w:val="24"/>
        </w:rPr>
      </w:pPr>
      <w:r w:rsidRPr="00CC002A">
        <w:rPr>
          <w:rFonts w:ascii="Calibri" w:hAnsi="Calibri"/>
          <w:b w:val="0"/>
          <w:bCs w:val="0"/>
          <w:szCs w:val="24"/>
        </w:rPr>
        <w:t>Kritéria technické</w:t>
      </w:r>
      <w:r w:rsidRPr="00D805A8">
        <w:rPr>
          <w:rFonts w:ascii="Calibri" w:hAnsi="Calibri"/>
          <w:b w:val="0"/>
          <w:bCs w:val="0"/>
          <w:szCs w:val="24"/>
        </w:rPr>
        <w:t xml:space="preserve"> </w:t>
      </w:r>
      <w:r w:rsidRPr="00CC002A">
        <w:rPr>
          <w:rFonts w:ascii="Calibri" w:hAnsi="Calibri"/>
          <w:b w:val="0"/>
          <w:bCs w:val="0"/>
          <w:szCs w:val="24"/>
        </w:rPr>
        <w:t>kvalifikace</w:t>
      </w:r>
      <w:r w:rsidRPr="00D805A8">
        <w:rPr>
          <w:rFonts w:ascii="Calibri" w:hAnsi="Calibri"/>
          <w:b w:val="0"/>
          <w:bCs w:val="0"/>
          <w:szCs w:val="24"/>
        </w:rPr>
        <w:t xml:space="preserve"> prokáže dodavatel předložením </w:t>
      </w:r>
      <w:r w:rsidRPr="0034221B">
        <w:rPr>
          <w:rFonts w:ascii="Calibri" w:hAnsi="Calibri"/>
          <w:b w:val="0"/>
          <w:szCs w:val="24"/>
        </w:rPr>
        <w:t xml:space="preserve">seznamu významných </w:t>
      </w:r>
      <w:r>
        <w:rPr>
          <w:rFonts w:ascii="Calibri" w:hAnsi="Calibri"/>
          <w:b w:val="0"/>
          <w:szCs w:val="24"/>
        </w:rPr>
        <w:t>služeb</w:t>
      </w:r>
      <w:r w:rsidRPr="00D805A8">
        <w:rPr>
          <w:rFonts w:ascii="Calibri" w:hAnsi="Calibri"/>
          <w:b w:val="0"/>
          <w:bCs w:val="0"/>
          <w:szCs w:val="24"/>
        </w:rPr>
        <w:t xml:space="preserve"> poskytnutých </w:t>
      </w:r>
      <w:r w:rsidRPr="00CC002A">
        <w:rPr>
          <w:rFonts w:ascii="Calibri" w:hAnsi="Calibri"/>
          <w:b w:val="0"/>
          <w:bCs w:val="0"/>
          <w:szCs w:val="24"/>
        </w:rPr>
        <w:t>za poslední 3 roky před zahájením poptávkového</w:t>
      </w:r>
      <w:r w:rsidRPr="00D805A8">
        <w:rPr>
          <w:rFonts w:ascii="Calibri" w:hAnsi="Calibri"/>
          <w:b w:val="0"/>
          <w:bCs w:val="0"/>
          <w:szCs w:val="24"/>
        </w:rPr>
        <w:t xml:space="preserve"> řízení včetně</w:t>
      </w:r>
      <w:r>
        <w:rPr>
          <w:rFonts w:ascii="Calibri" w:hAnsi="Calibri"/>
          <w:b w:val="0"/>
          <w:bCs w:val="0"/>
          <w:szCs w:val="24"/>
        </w:rPr>
        <w:t xml:space="preserve"> uvedení ceny a doby jejich poskytnutí a identifikace objednatele.</w:t>
      </w:r>
    </w:p>
    <w:p w:rsidR="006F3168" w:rsidRPr="00D805A8" w:rsidRDefault="006F3168" w:rsidP="006F3168">
      <w:pPr>
        <w:pStyle w:val="Zkladntext"/>
        <w:ind w:left="360"/>
        <w:rPr>
          <w:rFonts w:ascii="Calibri" w:hAnsi="Calibri"/>
          <w:b w:val="0"/>
          <w:bCs w:val="0"/>
          <w:szCs w:val="24"/>
          <w:u w:val="single"/>
        </w:rPr>
      </w:pPr>
    </w:p>
    <w:p w:rsidR="006F3168" w:rsidRPr="00D805A8" w:rsidRDefault="006F3168" w:rsidP="006F3168">
      <w:pPr>
        <w:pStyle w:val="Zkladntext"/>
        <w:ind w:left="360"/>
        <w:rPr>
          <w:rFonts w:ascii="Calibri" w:hAnsi="Calibri"/>
          <w:b w:val="0"/>
          <w:bCs w:val="0"/>
          <w:szCs w:val="24"/>
          <w:u w:val="single"/>
        </w:rPr>
      </w:pPr>
      <w:r w:rsidRPr="00D805A8">
        <w:rPr>
          <w:rFonts w:ascii="Calibri" w:hAnsi="Calibri"/>
          <w:b w:val="0"/>
          <w:bCs w:val="0"/>
          <w:szCs w:val="24"/>
          <w:u w:val="single"/>
        </w:rPr>
        <w:t>Rozsah požadovaných informací a dokladů a minimální úroveň kvalifikačního kritéria</w:t>
      </w:r>
      <w:r>
        <w:rPr>
          <w:rFonts w:ascii="Calibri" w:hAnsi="Calibri"/>
          <w:b w:val="0"/>
          <w:bCs w:val="0"/>
          <w:szCs w:val="24"/>
          <w:u w:val="single"/>
        </w:rPr>
        <w:t>:</w:t>
      </w:r>
    </w:p>
    <w:p w:rsidR="006F3168" w:rsidRPr="00CC002A" w:rsidRDefault="006F3168" w:rsidP="006F3168">
      <w:pPr>
        <w:pStyle w:val="Styl"/>
        <w:tabs>
          <w:tab w:val="left" w:pos="426"/>
          <w:tab w:val="left" w:pos="1985"/>
        </w:tabs>
        <w:spacing w:before="120"/>
        <w:ind w:left="360"/>
        <w:jc w:val="both"/>
        <w:rPr>
          <w:rFonts w:ascii="Calibri" w:hAnsi="Calibri" w:cs="Calibri"/>
          <w:color w:val="010000"/>
        </w:rPr>
      </w:pPr>
      <w:r w:rsidRPr="00CC002A">
        <w:rPr>
          <w:rFonts w:ascii="Calibri" w:hAnsi="Calibri" w:cs="Calibri"/>
          <w:color w:val="010000"/>
        </w:rPr>
        <w:t xml:space="preserve">Dodavatel předloží </w:t>
      </w:r>
      <w:r w:rsidRPr="00CC002A">
        <w:rPr>
          <w:rFonts w:ascii="Calibri" w:hAnsi="Calibri"/>
          <w:b/>
        </w:rPr>
        <w:t>seznam významných služeb</w:t>
      </w:r>
      <w:r w:rsidRPr="00CC002A">
        <w:rPr>
          <w:rFonts w:ascii="Calibri" w:hAnsi="Calibri" w:cs="Calibri"/>
          <w:color w:val="010000"/>
        </w:rPr>
        <w:t xml:space="preserve">, které realizoval </w:t>
      </w:r>
      <w:r w:rsidRPr="00CC002A">
        <w:rPr>
          <w:rFonts w:ascii="Calibri" w:hAnsi="Calibri" w:cs="Calibri"/>
          <w:b/>
          <w:color w:val="010000"/>
        </w:rPr>
        <w:t>v posledních 3 letech</w:t>
      </w:r>
      <w:r w:rsidRPr="00CC002A">
        <w:rPr>
          <w:rFonts w:ascii="Calibri" w:hAnsi="Calibri" w:cs="Calibri"/>
          <w:color w:val="010000"/>
        </w:rPr>
        <w:t>. V seznamu budou služby označené názvem a uvedením objednatele, doby jejich poskytnutí, finančního a věcného rozsahu a seznam bude podepsán osobou oprávněnou jednat jménem či za dodavatele. Přílohou seznamu mohou být osvědčení objednatelů</w:t>
      </w:r>
      <w:r w:rsidRPr="00CC002A">
        <w:rPr>
          <w:rFonts w:ascii="Calibri" w:hAnsi="Calibri"/>
          <w:b/>
          <w:bCs/>
        </w:rPr>
        <w:t xml:space="preserve"> </w:t>
      </w:r>
      <w:r w:rsidRPr="00CC002A">
        <w:rPr>
          <w:rFonts w:ascii="Calibri" w:hAnsi="Calibri"/>
          <w:bCs/>
        </w:rPr>
        <w:t>o řádném poskytnutí služeb.</w:t>
      </w:r>
    </w:p>
    <w:p w:rsidR="006F3168" w:rsidRPr="00D805A8" w:rsidRDefault="006F3168" w:rsidP="006F3168">
      <w:pPr>
        <w:pStyle w:val="Styl"/>
        <w:tabs>
          <w:tab w:val="left" w:pos="426"/>
          <w:tab w:val="left" w:pos="1985"/>
        </w:tabs>
        <w:spacing w:before="120"/>
        <w:ind w:left="360"/>
        <w:jc w:val="both"/>
        <w:rPr>
          <w:rFonts w:ascii="Calibri" w:hAnsi="Calibri" w:cs="Calibri"/>
          <w:color w:val="010000"/>
        </w:rPr>
      </w:pPr>
      <w:r w:rsidRPr="00891A0E">
        <w:rPr>
          <w:rFonts w:ascii="Calibri" w:hAnsi="Calibri" w:cs="Calibri"/>
          <w:color w:val="010000"/>
        </w:rPr>
        <w:t xml:space="preserve">Zadavatel požaduje předložení seznamu </w:t>
      </w:r>
      <w:r w:rsidRPr="00891A0E">
        <w:rPr>
          <w:rFonts w:ascii="Calibri" w:hAnsi="Calibri" w:cs="Calibri"/>
          <w:b/>
          <w:color w:val="010000"/>
        </w:rPr>
        <w:t xml:space="preserve">minimálně </w:t>
      </w:r>
      <w:r w:rsidR="00C9688E" w:rsidRPr="00891A0E">
        <w:rPr>
          <w:rFonts w:ascii="Calibri" w:hAnsi="Calibri" w:cs="Calibri"/>
          <w:b/>
          <w:color w:val="010000"/>
        </w:rPr>
        <w:t>3</w:t>
      </w:r>
      <w:r w:rsidRPr="00891A0E">
        <w:rPr>
          <w:rFonts w:ascii="Calibri" w:hAnsi="Calibri" w:cs="Calibri"/>
          <w:b/>
          <w:color w:val="010000"/>
        </w:rPr>
        <w:t xml:space="preserve"> významných služeb</w:t>
      </w:r>
      <w:r w:rsidRPr="00891A0E">
        <w:rPr>
          <w:rFonts w:ascii="Calibri" w:hAnsi="Calibri" w:cs="Calibri"/>
          <w:color w:val="010000"/>
        </w:rPr>
        <w:t xml:space="preserve"> obdobného charakteru jako je předmět této veřejné zakázky. Hodnota každé ze služeb musí činit </w:t>
      </w:r>
      <w:r w:rsidR="00FC122D" w:rsidRPr="00891A0E">
        <w:rPr>
          <w:rFonts w:ascii="Calibri" w:hAnsi="Calibri" w:cs="Calibri"/>
          <w:b/>
          <w:color w:val="010000"/>
        </w:rPr>
        <w:t>alespoň 3</w:t>
      </w:r>
      <w:r w:rsidRPr="00891A0E">
        <w:rPr>
          <w:rFonts w:ascii="Calibri" w:hAnsi="Calibri" w:cs="Calibri"/>
          <w:b/>
          <w:color w:val="010000"/>
        </w:rPr>
        <w:t>00 000,- Kč bez DPH</w:t>
      </w:r>
      <w:r w:rsidRPr="00891A0E">
        <w:rPr>
          <w:rFonts w:ascii="Calibri" w:hAnsi="Calibri" w:cs="Calibri"/>
          <w:color w:val="010000"/>
        </w:rPr>
        <w:t>.</w:t>
      </w:r>
    </w:p>
    <w:p w:rsidR="003E53A6" w:rsidRDefault="006F3168" w:rsidP="00891A0E">
      <w:pPr>
        <w:pStyle w:val="Styl"/>
        <w:tabs>
          <w:tab w:val="left" w:pos="426"/>
          <w:tab w:val="left" w:pos="1985"/>
        </w:tabs>
        <w:spacing w:before="120"/>
        <w:ind w:left="360"/>
        <w:jc w:val="both"/>
        <w:rPr>
          <w:rFonts w:ascii="Calibri" w:hAnsi="Calibri" w:cs="Calibri"/>
          <w:color w:val="010000"/>
        </w:rPr>
      </w:pPr>
      <w:r w:rsidRPr="00D805A8">
        <w:rPr>
          <w:rFonts w:ascii="Calibri" w:hAnsi="Calibri" w:cs="Calibri"/>
          <w:color w:val="010000"/>
        </w:rPr>
        <w:t xml:space="preserve">Za </w:t>
      </w:r>
      <w:r>
        <w:rPr>
          <w:rFonts w:ascii="Calibri" w:hAnsi="Calibri" w:cs="Calibri"/>
          <w:color w:val="010000"/>
        </w:rPr>
        <w:t>služby</w:t>
      </w:r>
      <w:r w:rsidRPr="00D805A8">
        <w:rPr>
          <w:rFonts w:ascii="Calibri" w:hAnsi="Calibri" w:cs="Calibri"/>
          <w:color w:val="010000"/>
        </w:rPr>
        <w:t xml:space="preserve"> obdobného charakteru zadavatel považuje </w:t>
      </w:r>
      <w:r w:rsidR="00891A0E" w:rsidRPr="00891A0E">
        <w:rPr>
          <w:rFonts w:ascii="Calibri" w:hAnsi="Calibri" w:cs="Calibri"/>
          <w:color w:val="010000"/>
        </w:rPr>
        <w:t>restaurátorské služby v oboru restaurování interiérového mobiliáře, nebo v oboru restaurování int</w:t>
      </w:r>
      <w:r w:rsidR="00891A0E">
        <w:rPr>
          <w:rFonts w:ascii="Calibri" w:hAnsi="Calibri" w:cs="Calibri"/>
          <w:color w:val="010000"/>
        </w:rPr>
        <w:t>eriérových stěn a stropů, nebo</w:t>
      </w:r>
      <w:r w:rsidR="00891A0E" w:rsidRPr="00891A0E">
        <w:rPr>
          <w:rFonts w:ascii="Calibri" w:hAnsi="Calibri" w:cs="Calibri"/>
          <w:color w:val="010000"/>
        </w:rPr>
        <w:t xml:space="preserve"> restaurátorské služby v oboru restaurování interiérového mobiliáře a restaurování interiérových stěn a stropů, nebo restaurátorské služby charakteristické kombinací uvedených oborů</w:t>
      </w:r>
      <w:r w:rsidR="00891A0E">
        <w:rPr>
          <w:rFonts w:ascii="Calibri" w:hAnsi="Calibri" w:cs="Calibri"/>
          <w:color w:val="010000"/>
        </w:rPr>
        <w:t>.</w:t>
      </w:r>
    </w:p>
    <w:p w:rsidR="00F36973" w:rsidRDefault="00F36973" w:rsidP="00F36973">
      <w:pPr>
        <w:pStyle w:val="Nadpis2"/>
      </w:pPr>
      <w:r>
        <w:t>Prokázání splnění kvalifikace prostřednictvím jiných osob</w:t>
      </w:r>
    </w:p>
    <w:p w:rsidR="00F36973" w:rsidRPr="0055544C" w:rsidRDefault="00F36973" w:rsidP="00F36973">
      <w:pPr>
        <w:pStyle w:val="Styl"/>
        <w:spacing w:before="254" w:line="276" w:lineRule="auto"/>
        <w:ind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5544C">
        <w:rPr>
          <w:rFonts w:asciiTheme="minorHAnsi" w:eastAsiaTheme="minorHAnsi" w:hAnsiTheme="minorHAnsi" w:cstheme="minorBidi"/>
          <w:szCs w:val="22"/>
          <w:lang w:eastAsia="en-US"/>
        </w:rPr>
        <w:t>Dodavatel je oprávněn prokázat splnění část</w:t>
      </w:r>
      <w:r>
        <w:rPr>
          <w:rFonts w:asciiTheme="minorHAnsi" w:eastAsiaTheme="minorHAnsi" w:hAnsiTheme="minorHAnsi" w:cstheme="minorBidi"/>
          <w:szCs w:val="22"/>
          <w:lang w:eastAsia="en-US"/>
        </w:rPr>
        <w:t>i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profesní způsobilosti (dle čl. 3</w:t>
      </w:r>
      <w:r w:rsidRPr="00FC122D">
        <w:rPr>
          <w:rFonts w:asciiTheme="minorHAnsi" w:eastAsiaTheme="minorHAnsi" w:hAnsiTheme="minorHAnsi" w:cstheme="minorBidi"/>
          <w:szCs w:val="22"/>
          <w:lang w:eastAsia="en-US"/>
        </w:rPr>
        <w:t>.3 bod b)</w:t>
      </w:r>
      <w:r w:rsidR="00FC122D" w:rsidRPr="00FC122D">
        <w:rPr>
          <w:rFonts w:asciiTheme="minorHAnsi" w:eastAsiaTheme="minorHAnsi" w:hAnsiTheme="minorHAnsi" w:cstheme="minorBidi"/>
          <w:szCs w:val="22"/>
          <w:lang w:eastAsia="en-US"/>
        </w:rPr>
        <w:t xml:space="preserve"> a</w:t>
      </w:r>
      <w:r w:rsidR="00606A85" w:rsidRPr="00FC122D">
        <w:rPr>
          <w:rFonts w:asciiTheme="minorHAnsi" w:eastAsiaTheme="minorHAnsi" w:hAnsiTheme="minorHAnsi" w:cstheme="minorBidi"/>
          <w:szCs w:val="22"/>
          <w:lang w:eastAsia="en-US"/>
        </w:rPr>
        <w:t xml:space="preserve"> c)</w:t>
      </w:r>
      <w:r w:rsidRPr="00FC122D">
        <w:rPr>
          <w:rFonts w:asciiTheme="minorHAnsi" w:eastAsiaTheme="minorHAnsi" w:hAnsiTheme="minorHAnsi" w:cstheme="minorBidi"/>
          <w:szCs w:val="22"/>
          <w:lang w:eastAsia="en-US"/>
        </w:rPr>
        <w:t xml:space="preserve"> této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výzvy</w:t>
      </w:r>
      <w:r w:rsidRPr="00CC002A">
        <w:rPr>
          <w:rFonts w:asciiTheme="minorHAnsi" w:eastAsiaTheme="minorHAnsi" w:hAnsiTheme="minorHAnsi" w:cstheme="minorBidi"/>
          <w:szCs w:val="22"/>
          <w:lang w:eastAsia="en-US"/>
        </w:rPr>
        <w:t xml:space="preserve">) </w:t>
      </w:r>
      <w:r w:rsidR="00606A85" w:rsidRPr="00CC002A">
        <w:rPr>
          <w:rFonts w:asciiTheme="minorHAnsi" w:eastAsiaTheme="minorHAnsi" w:hAnsiTheme="minorHAnsi" w:cstheme="minorBidi"/>
          <w:szCs w:val="22"/>
          <w:lang w:eastAsia="en-US"/>
        </w:rPr>
        <w:t xml:space="preserve">a technické kvalifikace (dle čl. 3.4 této výzvy) </w:t>
      </w:r>
      <w:r w:rsidRPr="00CC002A">
        <w:rPr>
          <w:rFonts w:asciiTheme="minorHAnsi" w:eastAsiaTheme="minorHAnsi" w:hAnsiTheme="minorHAnsi" w:cstheme="minorBidi"/>
          <w:szCs w:val="22"/>
          <w:lang w:eastAsia="en-US"/>
        </w:rPr>
        <w:t>prostřednictvím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jiných osob (poddodavatelů). Poddodavatel nesmí za dodavatele prokazovat základní způsobilost ani za něj předkládat výpis z obchodního rejstříku.  </w:t>
      </w:r>
    </w:p>
    <w:p w:rsidR="00F36973" w:rsidRDefault="00F36973" w:rsidP="00F36973">
      <w:pPr>
        <w:pStyle w:val="Bezmezer"/>
      </w:pPr>
    </w:p>
    <w:p w:rsidR="00F36973" w:rsidRPr="00C26205" w:rsidRDefault="00F36973" w:rsidP="00F36973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Dodavatel</w:t>
      </w:r>
      <w:r w:rsidRPr="00C26205">
        <w:rPr>
          <w:rFonts w:ascii="Calibri" w:eastAsia="Times New Roman" w:hAnsi="Calibri" w:cs="Times New Roman"/>
        </w:rPr>
        <w:t xml:space="preserve"> je v takovém případě povinen </w:t>
      </w:r>
      <w:r>
        <w:rPr>
          <w:rFonts w:ascii="Calibri" w:eastAsia="Times New Roman" w:hAnsi="Calibri" w:cs="Times New Roman"/>
        </w:rPr>
        <w:t>na výzvu zadavatele před uzavřením smlouvy př</w:t>
      </w:r>
      <w:r w:rsidRPr="00C26205">
        <w:rPr>
          <w:rFonts w:ascii="Calibri" w:eastAsia="Times New Roman" w:hAnsi="Calibri" w:cs="Times New Roman"/>
        </w:rPr>
        <w:t>edložit:</w:t>
      </w:r>
    </w:p>
    <w:p w:rsidR="00F36973" w:rsidRPr="00C26205" w:rsidRDefault="00F36973" w:rsidP="00F36973">
      <w:pPr>
        <w:numPr>
          <w:ilvl w:val="0"/>
          <w:numId w:val="39"/>
        </w:numPr>
        <w:spacing w:after="120"/>
        <w:ind w:left="714" w:hanging="357"/>
        <w:rPr>
          <w:rFonts w:ascii="Calibri" w:eastAsia="Times New Roman" w:hAnsi="Calibri" w:cs="Times New Roman"/>
        </w:rPr>
      </w:pPr>
      <w:r w:rsidRPr="0055544C">
        <w:rPr>
          <w:rFonts w:ascii="Calibri" w:eastAsia="Times New Roman" w:hAnsi="Calibri" w:cs="Times New Roman"/>
        </w:rPr>
        <w:t>výpis z obchodního rejstříku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nebo jiné obdobné evidence od poddodavatele</w:t>
      </w:r>
      <w:r w:rsidRPr="00C26205">
        <w:rPr>
          <w:rFonts w:ascii="Calibri" w:eastAsia="Times New Roman" w:hAnsi="Calibri" w:cs="Times New Roman"/>
        </w:rPr>
        <w:t>,</w:t>
      </w:r>
    </w:p>
    <w:p w:rsidR="00F36973" w:rsidRPr="00C26205" w:rsidRDefault="00F36973" w:rsidP="00F36973">
      <w:pPr>
        <w:numPr>
          <w:ilvl w:val="0"/>
          <w:numId w:val="39"/>
        </w:numPr>
        <w:spacing w:after="120"/>
        <w:ind w:left="714" w:hanging="357"/>
        <w:rPr>
          <w:rFonts w:ascii="Calibri" w:eastAsia="Times New Roman" w:hAnsi="Calibri" w:cs="Times New Roman"/>
        </w:rPr>
      </w:pPr>
      <w:r w:rsidRPr="0055544C">
        <w:rPr>
          <w:rFonts w:ascii="Calibri" w:eastAsia="Times New Roman" w:hAnsi="Calibri" w:cs="Times New Roman"/>
        </w:rPr>
        <w:t>prohlášení, popř. doklady</w:t>
      </w:r>
      <w:r w:rsidRPr="00C26205">
        <w:rPr>
          <w:rFonts w:ascii="Calibri" w:eastAsia="Times New Roman" w:hAnsi="Calibri" w:cs="Times New Roman"/>
        </w:rPr>
        <w:t xml:space="preserve"> prokazující splnění chybějící části kvalif</w:t>
      </w:r>
      <w:r>
        <w:rPr>
          <w:rFonts w:ascii="Calibri" w:eastAsia="Times New Roman" w:hAnsi="Calibri" w:cs="Times New Roman"/>
        </w:rPr>
        <w:t>ikace prostřednictvím poddodavatele</w:t>
      </w:r>
      <w:r w:rsidRPr="00C26205">
        <w:rPr>
          <w:rFonts w:ascii="Calibri" w:eastAsia="Times New Roman" w:hAnsi="Calibri" w:cs="Times New Roman"/>
        </w:rPr>
        <w:t>,</w:t>
      </w:r>
    </w:p>
    <w:p w:rsidR="00F36973" w:rsidRPr="00C26205" w:rsidRDefault="00F36973" w:rsidP="00F36973">
      <w:pPr>
        <w:numPr>
          <w:ilvl w:val="0"/>
          <w:numId w:val="39"/>
        </w:numPr>
        <w:spacing w:after="120"/>
        <w:ind w:left="714" w:hanging="357"/>
        <w:rPr>
          <w:rFonts w:ascii="Calibri" w:eastAsia="Times New Roman" w:hAnsi="Calibri" w:cs="Times New Roman"/>
        </w:rPr>
      </w:pPr>
      <w:r w:rsidRPr="0055544C">
        <w:rPr>
          <w:rFonts w:ascii="Calibri" w:eastAsia="Times New Roman" w:hAnsi="Calibri" w:cs="Times New Roman"/>
        </w:rPr>
        <w:t xml:space="preserve">prohlášení </w:t>
      </w:r>
      <w:r w:rsidRPr="00C26205">
        <w:rPr>
          <w:rFonts w:ascii="Calibri" w:eastAsia="Times New Roman" w:hAnsi="Calibri" w:cs="Times New Roman"/>
        </w:rPr>
        <w:t>o splnění základní způsobilosti</w:t>
      </w:r>
      <w:r>
        <w:rPr>
          <w:rFonts w:ascii="Calibri" w:eastAsia="Times New Roman" w:hAnsi="Calibri" w:cs="Times New Roman"/>
        </w:rPr>
        <w:t xml:space="preserve"> poddodavatelem</w:t>
      </w:r>
      <w:r w:rsidRPr="00C26205">
        <w:rPr>
          <w:rFonts w:ascii="Calibri" w:eastAsia="Times New Roman" w:hAnsi="Calibri" w:cs="Times New Roman"/>
        </w:rPr>
        <w:t xml:space="preserve"> a</w:t>
      </w:r>
    </w:p>
    <w:p w:rsidR="00F36973" w:rsidRDefault="00F36973" w:rsidP="00F36973">
      <w:pPr>
        <w:numPr>
          <w:ilvl w:val="0"/>
          <w:numId w:val="39"/>
        </w:numPr>
        <w:spacing w:after="120"/>
        <w:ind w:left="714" w:hanging="357"/>
      </w:pPr>
      <w:r w:rsidRPr="0055544C">
        <w:rPr>
          <w:rFonts w:ascii="Calibri" w:eastAsia="Times New Roman" w:hAnsi="Calibri" w:cs="Times New Roman"/>
        </w:rPr>
        <w:t xml:space="preserve">písemný závazek poddodavatele k poskytnutí plnění určeného k plnění veřejné zakázky nebo k poskytnutí věcí nebo práv, s nimiž bude dodavatel oprávněn disponovat v rámci plnění veřejné zakázky, a to alespoň v rozsahu, v jakém poddodavatel prokázal kvalifikaci </w:t>
      </w:r>
      <w:r w:rsidRPr="0055544C">
        <w:rPr>
          <w:rFonts w:ascii="Calibri" w:eastAsia="Times New Roman" w:hAnsi="Calibri" w:cs="Times New Roman"/>
        </w:rPr>
        <w:lastRenderedPageBreak/>
        <w:t xml:space="preserve">za dodavatele. Obsahem písemného závazku musí být společná a nerozdílná odpovědnost poddodavatele za plnění veřejné zakázky společně s dodavatelem. </w:t>
      </w:r>
    </w:p>
    <w:p w:rsidR="00F36973" w:rsidRPr="0055544C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5544C">
        <w:rPr>
          <w:rFonts w:asciiTheme="minorHAnsi" w:eastAsiaTheme="minorHAnsi" w:hAnsiTheme="minorHAnsi" w:cstheme="minorBidi"/>
          <w:szCs w:val="22"/>
          <w:lang w:eastAsia="en-US"/>
        </w:rPr>
        <w:t>Dodavatelé a jiné osoby prokazují kvalifikaci společně.</w:t>
      </w:r>
    </w:p>
    <w:p w:rsidR="00F36973" w:rsidRPr="0055544C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5544C">
        <w:rPr>
          <w:rFonts w:asciiTheme="minorHAnsi" w:eastAsiaTheme="minorHAnsi" w:hAnsiTheme="minorHAnsi" w:cstheme="minorBidi"/>
          <w:szCs w:val="22"/>
          <w:lang w:eastAsia="en-US"/>
        </w:rPr>
        <w:t>Dodavatel a poddodavatel nemusí uvedené doklady předkládat, jestliže je zadavatel k tomu nevyzve.</w:t>
      </w:r>
    </w:p>
    <w:p w:rsidR="00F36973" w:rsidRPr="0055544C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5544C">
        <w:rPr>
          <w:rFonts w:asciiTheme="minorHAnsi" w:eastAsiaTheme="minorHAnsi" w:hAnsiTheme="minorHAnsi" w:cstheme="minorBidi"/>
          <w:szCs w:val="22"/>
          <w:lang w:eastAsia="en-US"/>
        </w:rPr>
        <w:t>Zadavatel může požadovat nahrazení poddodavatele, který neprokáže splnění zadavatelem požadovaných kritérií způsobilosti nebo který je nezpůsobilý.</w:t>
      </w:r>
    </w:p>
    <w:p w:rsidR="00F36973" w:rsidRPr="0055544C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Dodavatel, který podal nabídku v tomto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poptávkovém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řízení, nesmí být současně osobou, jejímž prostřednictvím jiný účastník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řízení v tomtéž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poptávkovém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řízení prokazuje kvalifikaci. Zadavatel vyřadí nabídku účastníka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 xml:space="preserve">poptávkového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řízení, který podal více nabídek samostatně nebo společně s jinými dodavateli, nebo podal nabídku a současně je osobou, jejímž prostřednictvím jiný účastník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řízení v tomtéž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poptávkovém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>řízení prokazuje kvalifikaci.</w:t>
      </w:r>
    </w:p>
    <w:p w:rsidR="00F36973" w:rsidRDefault="00F36973" w:rsidP="00F36973">
      <w:pPr>
        <w:pStyle w:val="Styl"/>
        <w:tabs>
          <w:tab w:val="left" w:pos="1965"/>
        </w:tabs>
        <w:spacing w:line="276" w:lineRule="auto"/>
        <w:ind w:right="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36973" w:rsidRDefault="00F36973" w:rsidP="00F36973">
      <w:pPr>
        <w:pStyle w:val="Nadpis2"/>
      </w:pPr>
      <w:r>
        <w:t>Prokázání splnění kvalifikace v případě podání společné nabídky</w:t>
      </w:r>
    </w:p>
    <w:p w:rsidR="00F36973" w:rsidRPr="00FE5FE0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FE5FE0">
        <w:rPr>
          <w:rFonts w:asciiTheme="minorHAnsi" w:eastAsiaTheme="minorHAnsi" w:hAnsiTheme="minorHAnsi" w:cstheme="minorBidi"/>
          <w:szCs w:val="22"/>
          <w:lang w:eastAsia="en-US"/>
        </w:rPr>
        <w:t xml:space="preserve">Několik dodavatelů může podat společnou nabídku, má-li být předmět </w:t>
      </w:r>
      <w:r>
        <w:rPr>
          <w:rFonts w:asciiTheme="minorHAnsi" w:eastAsiaTheme="minorHAnsi" w:hAnsiTheme="minorHAnsi" w:cstheme="minorBidi"/>
          <w:szCs w:val="22"/>
          <w:lang w:eastAsia="en-US"/>
        </w:rPr>
        <w:t>veřejné zakázky</w:t>
      </w:r>
      <w:r w:rsidRPr="00FE5FE0">
        <w:rPr>
          <w:rFonts w:asciiTheme="minorHAnsi" w:eastAsiaTheme="minorHAnsi" w:hAnsiTheme="minorHAnsi" w:cstheme="minorBidi"/>
          <w:szCs w:val="22"/>
          <w:lang w:eastAsia="en-US"/>
        </w:rPr>
        <w:t xml:space="preserve"> plněn více dodavateli společně. V případě společné účasti dodavatelů prokazuje základní způsobilost a předkládá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doklad dle 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čl. 3.3 bod </w:t>
      </w:r>
      <w:r>
        <w:rPr>
          <w:rFonts w:asciiTheme="minorHAnsi" w:eastAsiaTheme="minorHAnsi" w:hAnsiTheme="minorHAnsi" w:cstheme="minorBidi"/>
          <w:szCs w:val="22"/>
          <w:lang w:eastAsia="en-US"/>
        </w:rPr>
        <w:t>a</w:t>
      </w:r>
      <w:r w:rsidRPr="0055544C">
        <w:rPr>
          <w:rFonts w:asciiTheme="minorHAnsi" w:eastAsiaTheme="minorHAnsi" w:hAnsiTheme="minorHAnsi" w:cstheme="minorBidi"/>
          <w:szCs w:val="22"/>
          <w:lang w:eastAsia="en-US"/>
        </w:rPr>
        <w:t>) této výzvy</w:t>
      </w:r>
      <w:r w:rsidRPr="00FE5FE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(</w:t>
      </w:r>
      <w:r w:rsidRPr="00FE5FE0">
        <w:rPr>
          <w:rFonts w:asciiTheme="minorHAnsi" w:eastAsiaTheme="minorHAnsi" w:hAnsiTheme="minorHAnsi" w:cstheme="minorBidi"/>
          <w:szCs w:val="22"/>
          <w:lang w:eastAsia="en-US"/>
        </w:rPr>
        <w:t>výpis z obchodního rejstříku</w:t>
      </w:r>
      <w:r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Pr="00FE5FE0">
        <w:rPr>
          <w:rFonts w:asciiTheme="minorHAnsi" w:eastAsiaTheme="minorHAnsi" w:hAnsiTheme="minorHAnsi" w:cstheme="minorBidi"/>
          <w:szCs w:val="22"/>
          <w:lang w:eastAsia="en-US"/>
        </w:rPr>
        <w:t xml:space="preserve"> každý dodavatel samostatně. Společní dodavatelé v nabídce doloží, jaké bude rozdělení odpovědnosti za plnění veřejné zakázky.</w:t>
      </w:r>
    </w:p>
    <w:p w:rsidR="00F36973" w:rsidRPr="00B01FF0" w:rsidRDefault="00F36973" w:rsidP="00F36973">
      <w:pPr>
        <w:pStyle w:val="Styl"/>
        <w:spacing w:line="276" w:lineRule="auto"/>
        <w:ind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36973" w:rsidRDefault="00F36973" w:rsidP="00F36973">
      <w:pPr>
        <w:pStyle w:val="Nadpis2"/>
      </w:pPr>
      <w:r>
        <w:t>Zahraniční dodavatel</w:t>
      </w:r>
    </w:p>
    <w:p w:rsidR="00F36973" w:rsidRPr="00F0102C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F0102C">
        <w:rPr>
          <w:rFonts w:asciiTheme="minorHAnsi" w:eastAsiaTheme="minorHAnsi" w:hAnsiTheme="minorHAnsi" w:cstheme="minorBidi"/>
          <w:szCs w:val="22"/>
          <w:lang w:eastAsia="en-US"/>
        </w:rPr>
        <w:t>Kvalifikace získaná v zahraničí se prokazuje doklady vydanými podle právního řádu země, ve které byla získána, a to v rozsahu požadovaném zadavatelem.</w:t>
      </w:r>
    </w:p>
    <w:p w:rsidR="00F36973" w:rsidRDefault="00F36973" w:rsidP="00F36973">
      <w:pPr>
        <w:pStyle w:val="Odstavecseseznamem"/>
        <w:rPr>
          <w:rFonts w:cs="Calibri"/>
          <w:color w:val="010000"/>
        </w:rPr>
      </w:pPr>
    </w:p>
    <w:p w:rsidR="00F36973" w:rsidRDefault="00F36973" w:rsidP="00F36973">
      <w:pPr>
        <w:pStyle w:val="Nadpis2"/>
        <w:ind w:left="792"/>
      </w:pPr>
      <w:bookmarkStart w:id="22" w:name="_Toc332872881"/>
      <w:r>
        <w:t>P</w:t>
      </w:r>
      <w:r w:rsidRPr="004E0A0B">
        <w:t>ravost a stáří dokladů</w:t>
      </w:r>
      <w:bookmarkEnd w:id="22"/>
    </w:p>
    <w:p w:rsidR="00F36973" w:rsidRPr="0011605B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Je-li požadováno čestné prohlášení, musí být v originále, datováno a podepsáno osobou oprávněnou jednat jménem či za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dodavatele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. Z obsahu čestného prohlášení musí být zřejmé, že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kvalifikaci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 požadovan</w:t>
      </w:r>
      <w:r>
        <w:rPr>
          <w:rFonts w:asciiTheme="minorHAnsi" w:eastAsiaTheme="minorHAnsi" w:hAnsiTheme="minorHAnsi" w:cstheme="minorBidi"/>
          <w:szCs w:val="22"/>
          <w:lang w:eastAsia="en-US"/>
        </w:rPr>
        <w:t>ou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 zadavatelem splňuje. V tomto prohlášení nestačí pouhý odkaz na ustanovení </w:t>
      </w:r>
      <w:r>
        <w:rPr>
          <w:rFonts w:asciiTheme="minorHAnsi" w:eastAsiaTheme="minorHAnsi" w:hAnsiTheme="minorHAnsi" w:cstheme="minorBidi"/>
          <w:szCs w:val="22"/>
          <w:lang w:eastAsia="en-US"/>
        </w:rPr>
        <w:t>v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ýzvy nebo jiného dokumentu, z obsahu musí vyplývat, jakou část kvalifikace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 konkrétně prokazuje.</w:t>
      </w:r>
    </w:p>
    <w:p w:rsidR="00F36973" w:rsidRPr="007F5F6E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F5F6E">
        <w:rPr>
          <w:rFonts w:asciiTheme="minorHAnsi" w:eastAsiaTheme="minorHAnsi" w:hAnsiTheme="minorHAnsi" w:cstheme="minorBidi"/>
          <w:szCs w:val="22"/>
          <w:lang w:eastAsia="en-US"/>
        </w:rPr>
        <w:t>Předkládá-li dodavatel v nabídce přímo doklady prokazující splnění kvalifikace, postačuje jejich prostá kopie.</w:t>
      </w:r>
    </w:p>
    <w:p w:rsidR="00F36973" w:rsidRPr="0011605B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E0741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Doklady prokazující základní způsobilost a výpis z obchodního rejstříku musí prokazovat splnění požadovaného kritéria způsobilosti nejpozději v době 3 měsíců před zahájením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6E0741">
        <w:rPr>
          <w:rFonts w:asciiTheme="minorHAnsi" w:eastAsiaTheme="minorHAnsi" w:hAnsiTheme="minorHAnsi" w:cstheme="minorBidi"/>
          <w:szCs w:val="22"/>
          <w:lang w:eastAsia="en-US"/>
        </w:rPr>
        <w:t>řízení.</w:t>
      </w:r>
    </w:p>
    <w:p w:rsidR="00F36973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1605B">
        <w:rPr>
          <w:rFonts w:asciiTheme="minorHAnsi" w:eastAsiaTheme="minorHAnsi" w:hAnsiTheme="minorHAnsi" w:cstheme="minorBidi"/>
          <w:szCs w:val="22"/>
          <w:lang w:eastAsia="en-US"/>
        </w:rPr>
        <w:t xml:space="preserve">Zadavatel je oprávněn požadovat po vybraném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dodavateli</w:t>
      </w:r>
      <w:r w:rsidRPr="0011605B">
        <w:rPr>
          <w:rFonts w:asciiTheme="minorHAnsi" w:eastAsiaTheme="minorHAnsi" w:hAnsiTheme="minorHAnsi" w:cstheme="minorBidi"/>
          <w:szCs w:val="22"/>
          <w:lang w:eastAsia="en-US"/>
        </w:rPr>
        <w:t>, aby před uzavřením smlouvy předložil originály nebo úředně ověřené kopie dokladů o kvalifikaci.</w:t>
      </w:r>
    </w:p>
    <w:p w:rsidR="00F36973" w:rsidRDefault="00F36973" w:rsidP="00F36973">
      <w:pPr>
        <w:pStyle w:val="Styl"/>
        <w:spacing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36973" w:rsidRDefault="00F36973" w:rsidP="00F36973">
      <w:pPr>
        <w:pStyle w:val="Nadpis2"/>
        <w:ind w:left="792"/>
      </w:pPr>
      <w:r>
        <w:t>Změny v kvalifikaci</w:t>
      </w:r>
    </w:p>
    <w:p w:rsidR="00F36973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Pokud po předložení dokladů nebo prohlášení o kvalifikaci dojde v průběhu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řízení ke změně kvalifikace účastníka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řízení, je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 povinen tuto změnu zadavateli do 5 pracovních dnů oznámit a do 10 pracovních dnů od oznámení této změny předložit nové doklady nebo prohlášení ke kvalifikaci. Nev</w:t>
      </w:r>
      <w:r w:rsidR="000304F1">
        <w:rPr>
          <w:rFonts w:asciiTheme="minorHAnsi" w:eastAsiaTheme="minorHAnsi" w:hAnsiTheme="minorHAnsi" w:cstheme="minorBidi"/>
          <w:szCs w:val="22"/>
          <w:lang w:eastAsia="en-US"/>
        </w:rPr>
        <w:t>z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tahuje se to na případy, jestliže podmínky kvalifikace jsou přesto nadále splněny, nedošlo k ovlivnění kritérií pro snížení počtu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dodavatelů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 nebo nabídek a nedošlo k ovlivnění kritérií hodnocení nabídek. </w:t>
      </w:r>
      <w:r>
        <w:rPr>
          <w:rFonts w:asciiTheme="minorHAnsi" w:eastAsiaTheme="minorHAnsi" w:hAnsiTheme="minorHAnsi" w:cstheme="minorBidi"/>
          <w:szCs w:val="22"/>
          <w:lang w:eastAsia="en-US"/>
        </w:rPr>
        <w:t>Dodavatel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 xml:space="preserve">, který nesplnil oznamovací povinnost při změně kvalifikace, bude zadavatelem bezodkladně vyloučen z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51437">
        <w:rPr>
          <w:rFonts w:asciiTheme="minorHAnsi" w:eastAsiaTheme="minorHAnsi" w:hAnsiTheme="minorHAnsi" w:cstheme="minorBidi"/>
          <w:szCs w:val="22"/>
          <w:lang w:eastAsia="en-US"/>
        </w:rPr>
        <w:t>řízení.</w:t>
      </w:r>
    </w:p>
    <w:p w:rsidR="00F36973" w:rsidRDefault="00F36973" w:rsidP="00F36973">
      <w:pPr>
        <w:pStyle w:val="Styl"/>
        <w:spacing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36973" w:rsidRDefault="00F36973" w:rsidP="00F36973">
      <w:pPr>
        <w:pStyle w:val="Nadpis2"/>
        <w:ind w:left="792"/>
      </w:pPr>
      <w:r>
        <w:t>Nesplnění kvalifikace</w:t>
      </w:r>
    </w:p>
    <w:p w:rsidR="00F36973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Jestliže zadavatel zjistí, že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účastník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řízení</w:t>
      </w:r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 nesplnil kvalifikaci v požadovaném rozsahu nebo neoznámí změny v kvalifikaci ve stanovené lhůtě, vyřadí nabídku tohoto </w:t>
      </w:r>
      <w:r>
        <w:rPr>
          <w:rFonts w:asciiTheme="minorHAnsi" w:eastAsiaTheme="minorHAnsi" w:hAnsiTheme="minorHAnsi" w:cstheme="minorBidi"/>
          <w:szCs w:val="22"/>
          <w:lang w:eastAsia="en-US"/>
        </w:rPr>
        <w:t>účastníka</w:t>
      </w:r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 z dalšího posouzení. </w:t>
      </w:r>
      <w:r>
        <w:rPr>
          <w:rFonts w:asciiTheme="minorHAnsi" w:eastAsiaTheme="minorHAnsi" w:hAnsiTheme="minorHAnsi" w:cstheme="minorBidi"/>
          <w:szCs w:val="22"/>
          <w:lang w:eastAsia="en-US"/>
        </w:rPr>
        <w:t>Takový účastník bude následně vyloučen z 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řízení.</w:t>
      </w:r>
    </w:p>
    <w:p w:rsidR="00F36973" w:rsidRPr="00A64F1F" w:rsidRDefault="00F36973" w:rsidP="00F36973">
      <w:pPr>
        <w:pStyle w:val="Styl"/>
        <w:spacing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36973" w:rsidRPr="00A64F1F" w:rsidRDefault="00F36973" w:rsidP="00F36973">
      <w:pPr>
        <w:pStyle w:val="Nadpis2"/>
        <w:ind w:left="792"/>
      </w:pPr>
      <w:r>
        <w:t>Seznam kvalifikovaných dodavatelů</w:t>
      </w:r>
    </w:p>
    <w:p w:rsidR="00F36973" w:rsidRPr="00A64F1F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Seznam kvalifikovaných dodavatelů je upraven v § 226 a </w:t>
      </w:r>
      <w:proofErr w:type="spellStart"/>
      <w:r w:rsidRPr="00A64F1F">
        <w:rPr>
          <w:rFonts w:asciiTheme="minorHAnsi" w:eastAsiaTheme="minorHAnsi" w:hAnsiTheme="minorHAnsi" w:cstheme="minorBidi"/>
          <w:szCs w:val="22"/>
          <w:lang w:eastAsia="en-US"/>
        </w:rPr>
        <w:t>násl</w:t>
      </w:r>
      <w:proofErr w:type="spellEnd"/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Pr="00097915">
        <w:rPr>
          <w:rFonts w:ascii="Calibri" w:hAnsi="Calibri" w:cs="Calibri"/>
          <w:color w:val="010000"/>
        </w:rPr>
        <w:t>zákona</w:t>
      </w:r>
      <w:r>
        <w:rPr>
          <w:rFonts w:ascii="Calibri" w:hAnsi="Calibri" w:cs="Calibri"/>
          <w:color w:val="010000"/>
        </w:rPr>
        <w:t xml:space="preserve"> č. 134/2016 Sb., o zadávání veřejných zakázek (tj. zejména v § 226, § 227 a 228 tohoto zákona)</w:t>
      </w:r>
      <w:r w:rsidRPr="00A64F1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F36973" w:rsidRDefault="00F36973" w:rsidP="00F36973">
      <w:pPr>
        <w:pStyle w:val="Bezmezer"/>
      </w:pPr>
    </w:p>
    <w:p w:rsidR="00F36973" w:rsidRPr="00A64F1F" w:rsidRDefault="00F36973" w:rsidP="00F36973">
      <w:pPr>
        <w:pStyle w:val="Nadpis2"/>
        <w:ind w:left="792"/>
      </w:pPr>
      <w:r>
        <w:t>Systém certifikovaných dodavatelů</w:t>
      </w:r>
    </w:p>
    <w:p w:rsidR="00F36973" w:rsidRDefault="00F36973" w:rsidP="00F36973">
      <w:pPr>
        <w:pStyle w:val="Styl"/>
        <w:spacing w:before="254" w:line="276" w:lineRule="auto"/>
        <w:ind w:left="284" w:right="91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Systém certifikovaných dodavatelů je upraven v § 233 a </w:t>
      </w:r>
      <w:proofErr w:type="spellStart"/>
      <w:r w:rsidRPr="00A64F1F">
        <w:rPr>
          <w:rFonts w:asciiTheme="minorHAnsi" w:eastAsiaTheme="minorHAnsi" w:hAnsiTheme="minorHAnsi" w:cstheme="minorBidi"/>
          <w:szCs w:val="22"/>
          <w:lang w:eastAsia="en-US"/>
        </w:rPr>
        <w:t>násl</w:t>
      </w:r>
      <w:proofErr w:type="spellEnd"/>
      <w:r w:rsidRPr="00A64F1F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Pr="00097915">
        <w:rPr>
          <w:rFonts w:ascii="Calibri" w:hAnsi="Calibri" w:cs="Calibri"/>
          <w:color w:val="010000"/>
        </w:rPr>
        <w:t>zákona</w:t>
      </w:r>
      <w:r>
        <w:rPr>
          <w:rFonts w:ascii="Calibri" w:hAnsi="Calibri" w:cs="Calibri"/>
          <w:color w:val="010000"/>
        </w:rPr>
        <w:t xml:space="preserve"> č. 134/2016 Sb., o zadávání veřejných zakázek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="Calibri" w:hAnsi="Calibri" w:cs="Calibri"/>
          <w:color w:val="010000"/>
        </w:rPr>
        <w:t>(tj. zejména v § 233 a § 234 tohoto zákona)</w:t>
      </w:r>
      <w:r w:rsidRPr="00A64F1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AB6E2E" w:rsidRDefault="00AB6E2E" w:rsidP="003B321B">
      <w:pPr>
        <w:pStyle w:val="Nadpis1"/>
        <w:numPr>
          <w:ilvl w:val="0"/>
          <w:numId w:val="3"/>
        </w:numPr>
      </w:pPr>
      <w:bookmarkStart w:id="23" w:name="_Toc332872883"/>
      <w:r>
        <w:t>Variantní řešení</w:t>
      </w:r>
      <w:bookmarkEnd w:id="23"/>
    </w:p>
    <w:p w:rsidR="00AB6E2E" w:rsidRDefault="00AB6E2E" w:rsidP="00AB6E2E"/>
    <w:p w:rsidR="00AB6E2E" w:rsidRDefault="00AB6E2E" w:rsidP="00AB6E2E">
      <w:r>
        <w:t>Zadavatel nepřipouští varianty nabídek.</w:t>
      </w:r>
    </w:p>
    <w:p w:rsidR="00AB6E2E" w:rsidRPr="004B28A9" w:rsidRDefault="00E44783" w:rsidP="003B321B">
      <w:pPr>
        <w:pStyle w:val="Nadpis1"/>
        <w:numPr>
          <w:ilvl w:val="0"/>
          <w:numId w:val="3"/>
        </w:numPr>
      </w:pPr>
      <w:bookmarkStart w:id="24" w:name="_Toc332872884"/>
      <w:r w:rsidRPr="004B28A9">
        <w:lastRenderedPageBreak/>
        <w:t>Způsob hodnocení nabídek</w:t>
      </w:r>
      <w:bookmarkEnd w:id="24"/>
    </w:p>
    <w:p w:rsidR="004B28A9" w:rsidRPr="004B28A9" w:rsidRDefault="004B28A9" w:rsidP="004B28A9">
      <w:pPr>
        <w:rPr>
          <w:highlight w:val="yellow"/>
        </w:rPr>
      </w:pPr>
    </w:p>
    <w:p w:rsidR="00F36973" w:rsidRPr="004D66FB" w:rsidRDefault="00F36973" w:rsidP="00F36973">
      <w:pPr>
        <w:ind w:left="284"/>
      </w:pPr>
      <w:r>
        <w:t>H</w:t>
      </w:r>
      <w:r w:rsidRPr="004D66FB">
        <w:t xml:space="preserve">odnotícím kritériem pro zadání veřejné zakázky je stanovena </w:t>
      </w:r>
      <w:r w:rsidRPr="004D66FB">
        <w:rPr>
          <w:b/>
        </w:rPr>
        <w:t>nejnižší nabídková cena</w:t>
      </w:r>
      <w:r w:rsidRPr="004D66FB">
        <w:t xml:space="preserve"> </w:t>
      </w:r>
      <w:r w:rsidRPr="004D66FB">
        <w:rPr>
          <w:b/>
        </w:rPr>
        <w:t>bez DPH</w:t>
      </w:r>
      <w:r w:rsidRPr="004D66FB">
        <w:t>.</w:t>
      </w:r>
    </w:p>
    <w:p w:rsidR="00F36973" w:rsidRPr="004D66FB" w:rsidRDefault="00F36973" w:rsidP="00F36973"/>
    <w:p w:rsidR="00F36973" w:rsidRPr="00474D24" w:rsidRDefault="00F36973" w:rsidP="00F36973">
      <w:pPr>
        <w:ind w:left="284"/>
        <w:rPr>
          <w:rFonts w:ascii="Calibri" w:eastAsia="Times New Roman" w:hAnsi="Calibri" w:cs="Calibri"/>
          <w:color w:val="010000"/>
          <w:szCs w:val="24"/>
          <w:lang w:eastAsia="cs-CZ"/>
        </w:rPr>
      </w:pPr>
      <w:r w:rsidRPr="00525435">
        <w:t xml:space="preserve">Pro hodnocení je rozhodující celková nabídková cena v Kč bez DPH, tj. nabídková cena v Kč bez </w:t>
      </w:r>
      <w:r w:rsidRPr="00474D24">
        <w:rPr>
          <w:rFonts w:ascii="Calibri" w:eastAsia="Times New Roman" w:hAnsi="Calibri" w:cs="Calibri"/>
          <w:color w:val="010000"/>
          <w:szCs w:val="24"/>
          <w:lang w:eastAsia="cs-CZ"/>
        </w:rPr>
        <w:t>DPH za celý předmět veřejné zakázky.</w:t>
      </w:r>
    </w:p>
    <w:p w:rsidR="00F36973" w:rsidRPr="00474D24" w:rsidRDefault="00F36973" w:rsidP="00F36973">
      <w:pPr>
        <w:ind w:left="284"/>
        <w:rPr>
          <w:rFonts w:ascii="Calibri" w:eastAsia="Times New Roman" w:hAnsi="Calibri" w:cs="Calibri"/>
          <w:color w:val="010000"/>
          <w:szCs w:val="24"/>
          <w:lang w:eastAsia="cs-CZ"/>
        </w:rPr>
      </w:pPr>
    </w:p>
    <w:p w:rsidR="00F36973" w:rsidRPr="00525435" w:rsidRDefault="00F36973" w:rsidP="00F36973">
      <w:pPr>
        <w:ind w:left="284"/>
        <w:rPr>
          <w:rFonts w:ascii="Calibri" w:eastAsia="Times New Roman" w:hAnsi="Calibri" w:cs="Calibri"/>
          <w:color w:val="010000"/>
          <w:szCs w:val="24"/>
          <w:lang w:eastAsia="cs-CZ"/>
        </w:rPr>
      </w:pPr>
      <w:r w:rsidRPr="00474D24">
        <w:rPr>
          <w:rFonts w:ascii="Calibri" w:eastAsia="Times New Roman" w:hAnsi="Calibri" w:cs="Calibri"/>
          <w:color w:val="010000"/>
          <w:szCs w:val="24"/>
          <w:lang w:eastAsia="cs-CZ"/>
        </w:rPr>
        <w:t xml:space="preserve">Nabídková cena bude stanovena na základě ocenění soupisu prací, který tvoří přílohu č. </w:t>
      </w:r>
      <w:r w:rsidR="00474D24" w:rsidRPr="00474D24">
        <w:rPr>
          <w:rFonts w:ascii="Calibri" w:eastAsia="Times New Roman" w:hAnsi="Calibri" w:cs="Calibri"/>
          <w:color w:val="010000"/>
          <w:szCs w:val="24"/>
          <w:lang w:eastAsia="cs-CZ"/>
        </w:rPr>
        <w:t>5</w:t>
      </w:r>
      <w:r w:rsidRPr="00474D24">
        <w:rPr>
          <w:rFonts w:ascii="Calibri" w:eastAsia="Times New Roman" w:hAnsi="Calibri" w:cs="Calibri"/>
          <w:color w:val="010000"/>
          <w:szCs w:val="24"/>
          <w:lang w:eastAsia="cs-CZ"/>
        </w:rPr>
        <w:t xml:space="preserve"> této výzvy a uvedena též v krycím listu nabídky.</w:t>
      </w:r>
    </w:p>
    <w:p w:rsidR="00450022" w:rsidRPr="003E2DD5" w:rsidRDefault="00450022" w:rsidP="00450022">
      <w:pPr>
        <w:pStyle w:val="Styl"/>
        <w:ind w:left="14" w:right="34" w:firstLine="412"/>
        <w:jc w:val="both"/>
        <w:rPr>
          <w:rFonts w:ascii="Calibri" w:hAnsi="Calibri" w:cs="Calibri"/>
          <w:color w:val="010000"/>
          <w:u w:val="single"/>
        </w:rPr>
      </w:pPr>
    </w:p>
    <w:p w:rsidR="006A3F0E" w:rsidRDefault="006A3F0E" w:rsidP="006A3F0E">
      <w:pPr>
        <w:pStyle w:val="Nadpis1"/>
        <w:numPr>
          <w:ilvl w:val="0"/>
          <w:numId w:val="3"/>
        </w:numPr>
        <w:spacing w:before="200" w:line="360" w:lineRule="auto"/>
      </w:pPr>
      <w:bookmarkStart w:id="25" w:name="_Toc332872890"/>
      <w:bookmarkStart w:id="26" w:name="_Toc332872892"/>
      <w:r>
        <w:t>Vysvětlení zadávací dokumentace, prohlídka místa plnění</w:t>
      </w:r>
    </w:p>
    <w:p w:rsidR="006A3F0E" w:rsidRPr="00C00906" w:rsidRDefault="006A3F0E" w:rsidP="006A3F0E"/>
    <w:bookmarkEnd w:id="25"/>
    <w:p w:rsidR="006A3F0E" w:rsidRPr="00525435" w:rsidRDefault="006A3F0E" w:rsidP="006A3F0E">
      <w:pPr>
        <w:pStyle w:val="Nadpis2"/>
        <w:spacing w:before="0"/>
        <w:ind w:left="792"/>
      </w:pPr>
      <w:r>
        <w:t>Žádost o vysvětlení zadávací dokumentace</w:t>
      </w:r>
    </w:p>
    <w:p w:rsidR="006A3F0E" w:rsidRPr="00525435" w:rsidRDefault="006A3F0E" w:rsidP="006A3F0E"/>
    <w:p w:rsidR="006A3F0E" w:rsidRDefault="006A3F0E" w:rsidP="006A3F0E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  <w:r w:rsidRPr="00E55D47">
        <w:rPr>
          <w:rFonts w:cs="Calibri"/>
          <w:color w:val="010000"/>
          <w:szCs w:val="24"/>
        </w:rPr>
        <w:t xml:space="preserve">Dodavatel může požádat o vysvětlení zadávací dokumentace. </w:t>
      </w:r>
      <w:r>
        <w:rPr>
          <w:rFonts w:cs="Calibri"/>
          <w:color w:val="010000"/>
          <w:szCs w:val="24"/>
        </w:rPr>
        <w:t xml:space="preserve">Žádost musí být písemná (akceptována je i elektronická forma). Písemná žádost musí být zadavateli doručena nejpozději 4 pracovní dny před uplynutím lhůty pro podání nabídek. Zadavatel preferuje podání žádosti </w:t>
      </w:r>
      <w:r w:rsidRPr="00E55D47">
        <w:rPr>
          <w:rFonts w:cs="Calibri"/>
          <w:color w:val="010000"/>
          <w:szCs w:val="24"/>
        </w:rPr>
        <w:t>o vysvětlení zadávací dokumentace</w:t>
      </w:r>
      <w:r>
        <w:rPr>
          <w:rFonts w:cs="Calibri"/>
          <w:color w:val="010000"/>
          <w:szCs w:val="24"/>
        </w:rPr>
        <w:t xml:space="preserve"> prostřednictvím elektronické pošty na adresu kontaktní osoby administrátora – </w:t>
      </w:r>
      <w:hyperlink r:id="rId9" w:history="1">
        <w:r w:rsidRPr="00602781">
          <w:rPr>
            <w:rStyle w:val="Hypertextovodkaz"/>
            <w:rFonts w:cs="Calibri"/>
            <w:szCs w:val="24"/>
          </w:rPr>
          <w:t>lucie.moulisova@cnpk.cz</w:t>
        </w:r>
      </w:hyperlink>
      <w:r>
        <w:rPr>
          <w:rFonts w:cs="Calibri"/>
          <w:color w:val="010000"/>
          <w:szCs w:val="24"/>
        </w:rPr>
        <w:t>.</w:t>
      </w:r>
    </w:p>
    <w:p w:rsidR="006A3F0E" w:rsidRDefault="006A3F0E" w:rsidP="006A3F0E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</w:p>
    <w:p w:rsidR="006A3F0E" w:rsidRDefault="006A3F0E" w:rsidP="006A3F0E">
      <w:pPr>
        <w:pStyle w:val="Nadpis2"/>
        <w:ind w:left="792"/>
      </w:pPr>
      <w:r>
        <w:t>Vysvětlení, změna a doplnění zadávací dokumentace</w:t>
      </w:r>
    </w:p>
    <w:p w:rsidR="006A3F0E" w:rsidRDefault="006A3F0E" w:rsidP="006A3F0E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</w:p>
    <w:p w:rsidR="006A3F0E" w:rsidRDefault="006A3F0E" w:rsidP="006A3F0E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  <w:r>
        <w:rPr>
          <w:rFonts w:cs="Calibri"/>
          <w:color w:val="010000"/>
          <w:szCs w:val="24"/>
        </w:rPr>
        <w:t xml:space="preserve">Na základě žádosti </w:t>
      </w:r>
      <w:r w:rsidRPr="00E55D47">
        <w:rPr>
          <w:rFonts w:cs="Calibri"/>
          <w:color w:val="010000"/>
          <w:szCs w:val="24"/>
        </w:rPr>
        <w:t>o vysvětlení zadávací dokumentace</w:t>
      </w:r>
      <w:r>
        <w:rPr>
          <w:rFonts w:cs="Calibri"/>
          <w:color w:val="010000"/>
          <w:szCs w:val="24"/>
        </w:rPr>
        <w:t xml:space="preserve"> doručené ve stanovené lhůtě zadavatel odešle dodavateli a všem dodavatelům, které vyzval v rámci tohoto </w:t>
      </w:r>
      <w:r w:rsidR="00343F85">
        <w:t>poptávkového</w:t>
      </w:r>
      <w:r w:rsidR="00343F85" w:rsidRPr="0055544C">
        <w:t xml:space="preserve"> </w:t>
      </w:r>
      <w:r>
        <w:rPr>
          <w:rFonts w:cs="Calibri"/>
          <w:color w:val="010000"/>
          <w:szCs w:val="24"/>
        </w:rPr>
        <w:t xml:space="preserve">řízení, vysvětlení zadávací dokumentace, a to nejpozději do 2 pracovních dnů od doručení žádosti. Toto vysvětlení včetně přesného znění žádosti uveřejní </w:t>
      </w:r>
      <w:r w:rsidRPr="00BC7D2D">
        <w:rPr>
          <w:rFonts w:cs="Calibri"/>
          <w:color w:val="010000"/>
          <w:szCs w:val="24"/>
        </w:rPr>
        <w:t xml:space="preserve">zadavatel též v elektronickém nástroji E-ZAK na profilu dané veřejné zakázky - </w:t>
      </w:r>
      <w:hyperlink r:id="rId10" w:history="1">
        <w:r w:rsidR="00E26239" w:rsidRPr="007D233A">
          <w:rPr>
            <w:rStyle w:val="Hypertextovodkaz"/>
          </w:rPr>
          <w:t>https://ezak.cnpk.cz/contract_display_5558.html</w:t>
        </w:r>
      </w:hyperlink>
      <w:r w:rsidRPr="00BC7D2D">
        <w:t>.</w:t>
      </w:r>
      <w:r w:rsidRPr="00BC7D2D">
        <w:rPr>
          <w:rFonts w:cs="Calibri"/>
          <w:color w:val="010000"/>
          <w:szCs w:val="24"/>
        </w:rPr>
        <w:t xml:space="preserve"> Zadavatel</w:t>
      </w:r>
      <w:r>
        <w:rPr>
          <w:rFonts w:cs="Calibri"/>
          <w:color w:val="010000"/>
          <w:szCs w:val="24"/>
        </w:rPr>
        <w:t xml:space="preserve"> je oprávněn poskytnou</w:t>
      </w:r>
      <w:r w:rsidR="002E5CC4">
        <w:rPr>
          <w:rFonts w:cs="Calibri"/>
          <w:color w:val="010000"/>
          <w:szCs w:val="24"/>
        </w:rPr>
        <w:t>t</w:t>
      </w:r>
      <w:r>
        <w:rPr>
          <w:rFonts w:cs="Calibri"/>
          <w:color w:val="010000"/>
          <w:szCs w:val="24"/>
        </w:rPr>
        <w:t xml:space="preserve"> vysvětlení zadávací dokumentace, případně podmínky obsažené v zadávací dokumentaci měnit či doplnit i bez předchozí žádosti. </w:t>
      </w:r>
    </w:p>
    <w:p w:rsidR="006A3F0E" w:rsidRDefault="006A3F0E" w:rsidP="006A3F0E">
      <w:pPr>
        <w:tabs>
          <w:tab w:val="left" w:pos="426"/>
        </w:tabs>
        <w:ind w:left="426"/>
        <w:rPr>
          <w:rFonts w:cs="Calibri"/>
          <w:color w:val="010000"/>
          <w:szCs w:val="24"/>
        </w:rPr>
      </w:pPr>
    </w:p>
    <w:p w:rsidR="006A3F0E" w:rsidRDefault="006A3F0E" w:rsidP="006A3F0E">
      <w:pPr>
        <w:pStyle w:val="Odstavecseseznamem"/>
        <w:tabs>
          <w:tab w:val="left" w:pos="426"/>
        </w:tabs>
        <w:ind w:left="502"/>
        <w:rPr>
          <w:rFonts w:cs="Calibri"/>
          <w:color w:val="010000"/>
          <w:szCs w:val="24"/>
        </w:rPr>
      </w:pPr>
      <w:r>
        <w:rPr>
          <w:rFonts w:cs="Calibri"/>
          <w:color w:val="010000"/>
          <w:szCs w:val="24"/>
        </w:rPr>
        <w:t>Dodavatelé</w:t>
      </w:r>
      <w:r w:rsidRPr="00EF7861">
        <w:rPr>
          <w:rFonts w:cs="Calibri"/>
          <w:color w:val="010000"/>
          <w:szCs w:val="24"/>
        </w:rPr>
        <w:t xml:space="preserve"> jsou povinni seznámit se s</w:t>
      </w:r>
      <w:r>
        <w:rPr>
          <w:rFonts w:cs="Calibri"/>
          <w:color w:val="010000"/>
          <w:szCs w:val="24"/>
        </w:rPr>
        <w:t> vysvětlením, resp. změnou či doplněním zadávací dokumentace</w:t>
      </w:r>
      <w:r w:rsidRPr="00EF7861">
        <w:rPr>
          <w:rFonts w:cs="Calibri"/>
          <w:color w:val="010000"/>
          <w:szCs w:val="24"/>
        </w:rPr>
        <w:t xml:space="preserve"> před podáním nabídky a reflektovat jejich znění v podané nabídce.</w:t>
      </w:r>
    </w:p>
    <w:p w:rsidR="00FF42A4" w:rsidRDefault="00FF42A4" w:rsidP="006A3F0E">
      <w:pPr>
        <w:pStyle w:val="Odstavecseseznamem"/>
        <w:tabs>
          <w:tab w:val="left" w:pos="426"/>
        </w:tabs>
        <w:ind w:left="502"/>
        <w:rPr>
          <w:rFonts w:cs="Calibri"/>
          <w:color w:val="010000"/>
          <w:szCs w:val="24"/>
        </w:rPr>
      </w:pPr>
    </w:p>
    <w:p w:rsidR="00DE5FB9" w:rsidRPr="00DE5FB9" w:rsidRDefault="00DE5FB9" w:rsidP="00DE5FB9">
      <w:pPr>
        <w:pStyle w:val="Nadpis2"/>
        <w:rPr>
          <w:rFonts w:cs="Calibri"/>
          <w:color w:val="010000"/>
          <w:szCs w:val="24"/>
        </w:rPr>
      </w:pPr>
      <w:r>
        <w:t>Prohlídka místa plnění</w:t>
      </w:r>
    </w:p>
    <w:p w:rsidR="00DE5FB9" w:rsidRPr="00C81CF5" w:rsidRDefault="00DE5FB9" w:rsidP="00DE5FB9">
      <w:pPr>
        <w:ind w:firstLine="360"/>
        <w:rPr>
          <w:rFonts w:cs="Calibri"/>
          <w:color w:val="010000"/>
          <w:szCs w:val="24"/>
        </w:rPr>
      </w:pPr>
      <w:r w:rsidRPr="0059728F">
        <w:rPr>
          <w:rFonts w:cs="Calibri"/>
          <w:color w:val="010000"/>
          <w:szCs w:val="24"/>
        </w:rPr>
        <w:t xml:space="preserve">Prohlídka místa plnění se uskuteční dne </w:t>
      </w:r>
      <w:r w:rsidR="0059728F" w:rsidRPr="0059728F">
        <w:rPr>
          <w:rFonts w:cs="Calibri"/>
          <w:b/>
          <w:color w:val="010000"/>
          <w:szCs w:val="24"/>
        </w:rPr>
        <w:t>22</w:t>
      </w:r>
      <w:r w:rsidR="0026068D" w:rsidRPr="0059728F">
        <w:rPr>
          <w:rFonts w:cs="Calibri"/>
          <w:b/>
          <w:color w:val="010000"/>
          <w:szCs w:val="24"/>
        </w:rPr>
        <w:t xml:space="preserve">. </w:t>
      </w:r>
      <w:r w:rsidR="00FF42A4" w:rsidRPr="0059728F">
        <w:rPr>
          <w:rFonts w:cs="Calibri"/>
          <w:b/>
          <w:color w:val="010000"/>
          <w:szCs w:val="24"/>
        </w:rPr>
        <w:t>5</w:t>
      </w:r>
      <w:r w:rsidR="00DD1151" w:rsidRPr="0059728F">
        <w:rPr>
          <w:rFonts w:cs="Calibri"/>
          <w:b/>
          <w:color w:val="010000"/>
          <w:szCs w:val="24"/>
        </w:rPr>
        <w:t>. 201</w:t>
      </w:r>
      <w:r w:rsidR="00DF4CB8" w:rsidRPr="0059728F">
        <w:rPr>
          <w:rFonts w:cs="Calibri"/>
          <w:b/>
          <w:color w:val="010000"/>
          <w:szCs w:val="24"/>
        </w:rPr>
        <w:t>7</w:t>
      </w:r>
      <w:r w:rsidR="0031031D" w:rsidRPr="0059728F">
        <w:rPr>
          <w:rFonts w:cs="Calibri"/>
          <w:b/>
          <w:color w:val="010000"/>
          <w:szCs w:val="24"/>
        </w:rPr>
        <w:t xml:space="preserve"> v </w:t>
      </w:r>
      <w:r w:rsidR="00FF42A4" w:rsidRPr="0059728F">
        <w:rPr>
          <w:rFonts w:cs="Calibri"/>
          <w:b/>
          <w:color w:val="010000"/>
          <w:szCs w:val="24"/>
        </w:rPr>
        <w:t>10</w:t>
      </w:r>
      <w:r w:rsidRPr="0059728F">
        <w:rPr>
          <w:rFonts w:cs="Calibri"/>
          <w:b/>
          <w:color w:val="010000"/>
          <w:szCs w:val="24"/>
        </w:rPr>
        <w:t>:00 hodin.</w:t>
      </w:r>
    </w:p>
    <w:p w:rsidR="00DE5FB9" w:rsidRPr="00082467" w:rsidRDefault="00DE5FB9" w:rsidP="00DE5FB9">
      <w:pPr>
        <w:ind w:left="357"/>
        <w:rPr>
          <w:rFonts w:cs="Calibri"/>
          <w:color w:val="010000"/>
          <w:szCs w:val="24"/>
          <w:highlight w:val="yellow"/>
        </w:rPr>
      </w:pPr>
    </w:p>
    <w:p w:rsidR="00F044BF" w:rsidRPr="00F044BF" w:rsidRDefault="00DE5FB9" w:rsidP="00F044BF">
      <w:pPr>
        <w:ind w:left="357"/>
        <w:rPr>
          <w:rFonts w:cs="Calibri"/>
          <w:color w:val="010000"/>
          <w:szCs w:val="24"/>
        </w:rPr>
      </w:pPr>
      <w:r w:rsidRPr="00E57BBC">
        <w:rPr>
          <w:rFonts w:cs="Calibri"/>
          <w:color w:val="010000"/>
          <w:szCs w:val="24"/>
        </w:rPr>
        <w:t xml:space="preserve">Sraz účastníků je naplánován </w:t>
      </w:r>
      <w:r w:rsidRPr="00F044BF">
        <w:rPr>
          <w:rFonts w:cs="Calibri"/>
          <w:color w:val="010000"/>
          <w:szCs w:val="24"/>
        </w:rPr>
        <w:t xml:space="preserve">před </w:t>
      </w:r>
      <w:r w:rsidR="00DF4CB8" w:rsidRPr="00DF4CB8">
        <w:rPr>
          <w:rFonts w:cs="Calibri"/>
          <w:color w:val="010000"/>
          <w:szCs w:val="24"/>
        </w:rPr>
        <w:t xml:space="preserve">barokní lékárnou U </w:t>
      </w:r>
      <w:r w:rsidR="00315B6E">
        <w:rPr>
          <w:rFonts w:cs="Calibri"/>
          <w:color w:val="010000"/>
          <w:szCs w:val="24"/>
        </w:rPr>
        <w:t>B</w:t>
      </w:r>
      <w:r w:rsidR="00DF4CB8" w:rsidRPr="00DF4CB8">
        <w:rPr>
          <w:rFonts w:cs="Calibri"/>
          <w:color w:val="010000"/>
          <w:szCs w:val="24"/>
        </w:rPr>
        <w:t xml:space="preserve">ílého jednorožce </w:t>
      </w:r>
      <w:r w:rsidR="00F044BF" w:rsidRPr="00DF4CB8">
        <w:rPr>
          <w:rFonts w:cs="Calibri"/>
          <w:color w:val="010000"/>
          <w:szCs w:val="24"/>
        </w:rPr>
        <w:t xml:space="preserve">na adrese </w:t>
      </w:r>
      <w:r w:rsidR="00DF4CB8" w:rsidRPr="00DF4CB8">
        <w:rPr>
          <w:rFonts w:cs="Calibri"/>
          <w:color w:val="010000"/>
          <w:szCs w:val="24"/>
        </w:rPr>
        <w:t>náměstí Míru č. 149/I, Klatovy</w:t>
      </w:r>
      <w:r w:rsidR="00F044BF" w:rsidRPr="00DF4CB8">
        <w:rPr>
          <w:rFonts w:cs="Calibri"/>
          <w:color w:val="010000"/>
          <w:szCs w:val="24"/>
        </w:rPr>
        <w:t>.</w:t>
      </w:r>
    </w:p>
    <w:p w:rsidR="00161D7B" w:rsidRDefault="00161D7B" w:rsidP="003B321B">
      <w:pPr>
        <w:pStyle w:val="Nadpis1"/>
        <w:numPr>
          <w:ilvl w:val="0"/>
          <w:numId w:val="3"/>
        </w:numPr>
      </w:pPr>
      <w:r>
        <w:lastRenderedPageBreak/>
        <w:t>Lhůta, místo a způsob podání nabídek</w:t>
      </w:r>
      <w:bookmarkEnd w:id="26"/>
    </w:p>
    <w:p w:rsidR="00D05113" w:rsidRDefault="00D05113" w:rsidP="00D05113"/>
    <w:p w:rsidR="00CF1DD3" w:rsidRPr="005B2BFA" w:rsidRDefault="00CF1DD3" w:rsidP="00CF1DD3">
      <w:pPr>
        <w:ind w:left="357"/>
        <w:rPr>
          <w:rFonts w:eastAsiaTheme="majorEastAsia" w:cstheme="majorBidi"/>
          <w:b/>
          <w:bCs/>
          <w:vanish/>
          <w:szCs w:val="26"/>
        </w:rPr>
      </w:pPr>
      <w:r w:rsidRPr="004829ED">
        <w:rPr>
          <w:rFonts w:ascii="Calibri" w:hAnsi="Calibri" w:cs="Calibri"/>
          <w:color w:val="010000"/>
        </w:rPr>
        <w:t xml:space="preserve">Nabídky se podávají </w:t>
      </w:r>
      <w:r w:rsidRPr="004829ED">
        <w:rPr>
          <w:rFonts w:ascii="Calibri" w:hAnsi="Calibri" w:cs="Calibri"/>
          <w:color w:val="010000"/>
          <w:u w:val="single"/>
        </w:rPr>
        <w:t>písemně</w:t>
      </w:r>
      <w:r w:rsidRPr="004829ED">
        <w:rPr>
          <w:rFonts w:ascii="Calibri" w:hAnsi="Calibri" w:cs="Calibri"/>
          <w:color w:val="010000"/>
        </w:rPr>
        <w:t>, a to v </w:t>
      </w:r>
      <w:r w:rsidRPr="004829ED">
        <w:rPr>
          <w:rFonts w:ascii="Calibri" w:hAnsi="Calibri" w:cs="Calibri"/>
          <w:color w:val="010000"/>
          <w:u w:val="single"/>
        </w:rPr>
        <w:t>listinné podobě</w:t>
      </w:r>
      <w:r w:rsidRPr="004829ED">
        <w:rPr>
          <w:rFonts w:ascii="Calibri" w:hAnsi="Calibri" w:cs="Calibri"/>
          <w:color w:val="010000"/>
        </w:rPr>
        <w:t xml:space="preserve"> nebo </w:t>
      </w:r>
      <w:r w:rsidRPr="004829ED">
        <w:rPr>
          <w:rFonts w:ascii="Calibri" w:hAnsi="Calibri" w:cs="Calibri"/>
          <w:color w:val="010000"/>
          <w:u w:val="single"/>
        </w:rPr>
        <w:t xml:space="preserve">v elektronické podobě prostřednictvím elektronického </w:t>
      </w:r>
      <w:r w:rsidRPr="008B3A24">
        <w:rPr>
          <w:rFonts w:ascii="Calibri" w:hAnsi="Calibri" w:cs="Calibri"/>
          <w:color w:val="010000"/>
          <w:u w:val="single"/>
        </w:rPr>
        <w:t>nástroje E-ZAK</w:t>
      </w:r>
      <w:r w:rsidRPr="006E4CEA">
        <w:rPr>
          <w:rFonts w:ascii="Calibri" w:hAnsi="Calibri" w:cs="Calibri"/>
          <w:color w:val="010000"/>
        </w:rPr>
        <w:t xml:space="preserve">. </w:t>
      </w:r>
      <w:r>
        <w:rPr>
          <w:rFonts w:ascii="Calibri" w:hAnsi="Calibri" w:cs="Calibri"/>
          <w:color w:val="010000"/>
        </w:rPr>
        <w:t>Dodavatel</w:t>
      </w:r>
      <w:r w:rsidRPr="00D05113">
        <w:rPr>
          <w:rFonts w:ascii="Calibri" w:hAnsi="Calibri" w:cs="Calibri"/>
          <w:color w:val="010000"/>
        </w:rPr>
        <w:t xml:space="preserve"> podává nabídku ve lhůtě pro podání nabídek.</w:t>
      </w:r>
      <w:bookmarkStart w:id="27" w:name="_Toc327257802"/>
      <w:bookmarkStart w:id="28" w:name="_Toc327349610"/>
      <w:bookmarkStart w:id="29" w:name="_Toc327349666"/>
      <w:bookmarkStart w:id="30" w:name="_Toc327963736"/>
      <w:bookmarkStart w:id="31" w:name="_Toc332872893"/>
      <w:bookmarkEnd w:id="27"/>
      <w:bookmarkEnd w:id="28"/>
      <w:bookmarkEnd w:id="29"/>
      <w:bookmarkEnd w:id="30"/>
      <w:bookmarkEnd w:id="31"/>
      <w:r>
        <w:rPr>
          <w:rFonts w:ascii="Calibri" w:hAnsi="Calibri" w:cs="Calibri"/>
          <w:color w:val="010000"/>
        </w:rPr>
        <w:t xml:space="preserve"> Nabídky musí být podány v českém jazyce.</w:t>
      </w:r>
    </w:p>
    <w:p w:rsidR="00CF1DD3" w:rsidRPr="006E699A" w:rsidRDefault="00CF1DD3" w:rsidP="00CF1DD3">
      <w:pPr>
        <w:pStyle w:val="Nadpis2"/>
        <w:ind w:left="792"/>
      </w:pPr>
      <w:bookmarkStart w:id="32" w:name="_Toc332872894"/>
      <w:r>
        <w:t xml:space="preserve">Lhůta pro </w:t>
      </w:r>
      <w:r w:rsidRPr="006E699A">
        <w:t>podání nabídek</w:t>
      </w:r>
      <w:bookmarkEnd w:id="32"/>
    </w:p>
    <w:p w:rsidR="00CF1DD3" w:rsidRPr="00E00600" w:rsidRDefault="00CF1DD3" w:rsidP="00CF1DD3">
      <w:pPr>
        <w:ind w:firstLine="360"/>
        <w:rPr>
          <w:rStyle w:val="FontStyle20"/>
          <w:rFonts w:ascii="Calibri" w:hAnsi="Calibri" w:cs="Calibri"/>
          <w:b w:val="0"/>
          <w:szCs w:val="24"/>
        </w:rPr>
      </w:pPr>
      <w:r w:rsidRPr="006E699A">
        <w:rPr>
          <w:rStyle w:val="FontStyle20"/>
          <w:rFonts w:ascii="Calibri" w:hAnsi="Calibri" w:cs="Calibri"/>
          <w:szCs w:val="24"/>
        </w:rPr>
        <w:t xml:space="preserve">Nabídky podávejte </w:t>
      </w:r>
      <w:r w:rsidRPr="002F438D">
        <w:rPr>
          <w:rStyle w:val="FontStyle20"/>
          <w:rFonts w:ascii="Calibri" w:hAnsi="Calibri" w:cs="Calibri"/>
          <w:szCs w:val="24"/>
        </w:rPr>
        <w:t xml:space="preserve">nejpozději do </w:t>
      </w:r>
      <w:r w:rsidRPr="002F438D">
        <w:rPr>
          <w:rStyle w:val="FontStyle20"/>
          <w:rFonts w:ascii="Calibri" w:hAnsi="Calibri" w:cs="Calibri"/>
          <w:sz w:val="28"/>
          <w:szCs w:val="28"/>
        </w:rPr>
        <w:t>2</w:t>
      </w:r>
      <w:r w:rsidR="002F438D" w:rsidRPr="002F438D">
        <w:rPr>
          <w:rStyle w:val="FontStyle20"/>
          <w:rFonts w:ascii="Calibri" w:hAnsi="Calibri" w:cs="Calibri"/>
          <w:sz w:val="28"/>
          <w:szCs w:val="28"/>
        </w:rPr>
        <w:t>9</w:t>
      </w:r>
      <w:r w:rsidRPr="002F438D">
        <w:rPr>
          <w:rStyle w:val="FontStyle20"/>
          <w:rFonts w:ascii="Calibri" w:hAnsi="Calibri" w:cs="Calibri"/>
          <w:sz w:val="28"/>
          <w:szCs w:val="28"/>
        </w:rPr>
        <w:t xml:space="preserve">. </w:t>
      </w:r>
      <w:r w:rsidR="00FF42A4" w:rsidRPr="002F438D">
        <w:rPr>
          <w:rStyle w:val="FontStyle20"/>
          <w:rFonts w:ascii="Calibri" w:hAnsi="Calibri" w:cs="Calibri"/>
          <w:sz w:val="28"/>
          <w:szCs w:val="28"/>
        </w:rPr>
        <w:t>5</w:t>
      </w:r>
      <w:r w:rsidRPr="002F438D">
        <w:rPr>
          <w:rStyle w:val="FontStyle20"/>
          <w:rFonts w:ascii="Calibri" w:hAnsi="Calibri" w:cs="Calibri"/>
          <w:sz w:val="28"/>
          <w:szCs w:val="28"/>
        </w:rPr>
        <w:t>. 2017 do 10:00 hodin.</w:t>
      </w:r>
    </w:p>
    <w:p w:rsidR="00CF1DD3" w:rsidRPr="00E00600" w:rsidRDefault="00CF1DD3" w:rsidP="00CF1DD3">
      <w:pPr>
        <w:rPr>
          <w:rStyle w:val="FontStyle20"/>
          <w:rFonts w:ascii="Calibri" w:hAnsi="Calibri" w:cs="Calibri"/>
          <w:b w:val="0"/>
          <w:szCs w:val="24"/>
        </w:rPr>
      </w:pPr>
    </w:p>
    <w:p w:rsidR="00CF1DD3" w:rsidRPr="00E00600" w:rsidRDefault="00CF1DD3" w:rsidP="00CF1DD3">
      <w:pPr>
        <w:pStyle w:val="Nadpis2"/>
        <w:ind w:left="792"/>
      </w:pPr>
      <w:bookmarkStart w:id="33" w:name="_Toc332872895"/>
      <w:r w:rsidRPr="00E00600">
        <w:t>Způsob a místo podání nabídek</w:t>
      </w:r>
      <w:bookmarkEnd w:id="33"/>
    </w:p>
    <w:p w:rsidR="00CF1DD3" w:rsidRPr="00E00600" w:rsidRDefault="00CF1DD3" w:rsidP="00CF1DD3">
      <w:pPr>
        <w:ind w:firstLine="360"/>
        <w:rPr>
          <w:b/>
          <w:i/>
        </w:rPr>
      </w:pPr>
      <w:r w:rsidRPr="00E00600">
        <w:rPr>
          <w:b/>
          <w:i/>
        </w:rPr>
        <w:t>7.2.1 Podání nabídek v listinné podobě</w:t>
      </w:r>
    </w:p>
    <w:p w:rsidR="00CF1DD3" w:rsidRPr="00E00600" w:rsidRDefault="00CF1DD3" w:rsidP="00CF1DD3">
      <w:pPr>
        <w:ind w:firstLine="360"/>
        <w:rPr>
          <w:b/>
          <w:i/>
        </w:rPr>
      </w:pPr>
    </w:p>
    <w:p w:rsidR="00CF1DD3" w:rsidRPr="00E00600" w:rsidRDefault="00CF1DD3" w:rsidP="00CF1DD3">
      <w:pPr>
        <w:ind w:left="350"/>
        <w:rPr>
          <w:b/>
        </w:rPr>
      </w:pPr>
      <w:r w:rsidRPr="00E00600">
        <w:t xml:space="preserve">Nabídka musí být podána v jedné řádně uzavřené obálce, označené názvem </w:t>
      </w:r>
      <w:r w:rsidRPr="00E00600">
        <w:rPr>
          <w:b/>
        </w:rPr>
        <w:t>„</w:t>
      </w:r>
      <w:r w:rsidRPr="00CF1DD3">
        <w:rPr>
          <w:b/>
        </w:rPr>
        <w:t xml:space="preserve">Barokní lékárna U </w:t>
      </w:r>
      <w:r w:rsidR="00315B6E">
        <w:rPr>
          <w:b/>
        </w:rPr>
        <w:t>B</w:t>
      </w:r>
      <w:r w:rsidRPr="00CF1DD3">
        <w:rPr>
          <w:b/>
        </w:rPr>
        <w:t>ílého jednorožce v Klatovech - restaurování zadní místnosti interiéru</w:t>
      </w:r>
      <w:r w:rsidRPr="00E00600">
        <w:rPr>
          <w:b/>
        </w:rPr>
        <w:t>“</w:t>
      </w:r>
      <w:r w:rsidRPr="00E00600">
        <w:t xml:space="preserve"> a dovětkem „</w:t>
      </w:r>
      <w:r w:rsidRPr="00E00600">
        <w:rPr>
          <w:b/>
        </w:rPr>
        <w:t>Neotevírat</w:t>
      </w:r>
      <w:r w:rsidRPr="00E00600">
        <w:t>“. Na obálce musí být uvedena</w:t>
      </w:r>
      <w:r w:rsidRPr="00E00600">
        <w:rPr>
          <w:b/>
        </w:rPr>
        <w:t xml:space="preserve"> identifikace dodavatele, tj. název, sídlo a IČO.</w:t>
      </w:r>
    </w:p>
    <w:p w:rsidR="00CF1DD3" w:rsidRPr="00E00600" w:rsidRDefault="00CF1DD3" w:rsidP="00CF1DD3">
      <w:pPr>
        <w:ind w:left="350"/>
        <w:rPr>
          <w:b/>
        </w:rPr>
      </w:pPr>
    </w:p>
    <w:p w:rsidR="00CF1DD3" w:rsidRPr="00E00600" w:rsidRDefault="00CF1DD3" w:rsidP="00CF1DD3">
      <w:pPr>
        <w:ind w:left="360"/>
      </w:pPr>
      <w:r w:rsidRPr="00E00600">
        <w:t xml:space="preserve">Nabídku podá dodavatel písemně </w:t>
      </w:r>
      <w:r w:rsidRPr="00E00600">
        <w:rPr>
          <w:b/>
          <w:u w:val="single"/>
        </w:rPr>
        <w:t>v listinné podobě</w:t>
      </w:r>
      <w:r w:rsidRPr="00E00600">
        <w:t xml:space="preserve">, a to </w:t>
      </w:r>
      <w:r w:rsidRPr="00E00600">
        <w:rPr>
          <w:b/>
          <w:u w:val="single"/>
        </w:rPr>
        <w:t>v jednom originále a v jedné kopii</w:t>
      </w:r>
      <w:r w:rsidRPr="00E00600">
        <w:rPr>
          <w:b/>
        </w:rPr>
        <w:t xml:space="preserve"> </w:t>
      </w:r>
      <w:r w:rsidRPr="00E00600">
        <w:t>v souladu s formálními požadavky zadavatele uvedenými ve výzvě k podání nabídek a jejích přílohách, a to včetně požadovaného řazení nabídky. V případě rozporu originálu a kopie nabídky má přednost originál.</w:t>
      </w:r>
    </w:p>
    <w:p w:rsidR="00CF1DD3" w:rsidRPr="00E00600" w:rsidRDefault="00CF1DD3" w:rsidP="00CF1DD3">
      <w:pPr>
        <w:ind w:firstLine="360"/>
      </w:pPr>
    </w:p>
    <w:p w:rsidR="00CF1DD3" w:rsidRPr="00E00600" w:rsidRDefault="00CF1DD3" w:rsidP="00CF1DD3">
      <w:pPr>
        <w:ind w:left="360"/>
      </w:pPr>
      <w:r w:rsidRPr="00E00600">
        <w:t>Nabídka musí být kvalitním způsobem vytištěna tak, aby byla dobře čitelná, a současně bude (včetně příloh) svázána či jinak zabezpečena proti manipulaci s jednotlivými listy (např. pomocí provázku a přelepek s razítkem dodavatele), a to i v případě podání nabídky v kroužkovém pořadači. Nabídka nesmí obsahovat opravy a přepisy, které by zadavatele mohly uvést v omyl.</w:t>
      </w:r>
    </w:p>
    <w:p w:rsidR="00CF1DD3" w:rsidRPr="00E00600" w:rsidRDefault="00CF1DD3" w:rsidP="00CF1DD3"/>
    <w:p w:rsidR="00CF1DD3" w:rsidRPr="00E00600" w:rsidRDefault="00CF1DD3" w:rsidP="00CF1DD3">
      <w:pPr>
        <w:ind w:left="360"/>
      </w:pPr>
      <w:r w:rsidRPr="00E00600">
        <w:t>Všechny listy nabídky budou v pravém dolním rohu očíslovány průběžnou číselnou řadou počínající číslem 1.</w:t>
      </w:r>
    </w:p>
    <w:p w:rsidR="00CF1DD3" w:rsidRPr="00E00600" w:rsidRDefault="00CF1DD3" w:rsidP="00CF1DD3"/>
    <w:p w:rsidR="00CF1DD3" w:rsidRPr="00E00600" w:rsidRDefault="00CF1DD3" w:rsidP="00CF1DD3">
      <w:pPr>
        <w:ind w:left="360"/>
      </w:pPr>
      <w:r w:rsidRPr="00E00600">
        <w:t xml:space="preserve">Očíslovány budou kompletně všechny listy, a to i včetně veškerých přiložených dokladů (očíslování originálů listin nebo ověřených dokladů pro toto </w:t>
      </w:r>
      <w:r w:rsidR="00343F85">
        <w:t>poptávkové</w:t>
      </w:r>
      <w:r w:rsidR="00343F85" w:rsidRPr="0055544C">
        <w:t xml:space="preserve"> </w:t>
      </w:r>
      <w:r w:rsidRPr="00E00600">
        <w:t>řízení nebude zadavatelem považováno za poškození či změnu úředního dokladu, ale za stejnopis v souladu se soutěžními podmínkami) a oddělování stránek.</w:t>
      </w:r>
    </w:p>
    <w:p w:rsidR="00CF1DD3" w:rsidRPr="00E00600" w:rsidRDefault="00CF1DD3" w:rsidP="00CF1DD3">
      <w:pPr>
        <w:ind w:firstLine="360"/>
      </w:pPr>
    </w:p>
    <w:p w:rsidR="00CF1DD3" w:rsidRPr="00E00600" w:rsidRDefault="00CF1DD3" w:rsidP="00CF1DD3">
      <w:pPr>
        <w:ind w:firstLine="360"/>
        <w:rPr>
          <w:u w:val="single"/>
        </w:rPr>
      </w:pPr>
    </w:p>
    <w:p w:rsidR="00CF1DD3" w:rsidRPr="00E00600" w:rsidRDefault="00CF1DD3" w:rsidP="00CF1DD3">
      <w:pPr>
        <w:ind w:firstLine="360"/>
        <w:rPr>
          <w:u w:val="single"/>
        </w:rPr>
      </w:pPr>
      <w:r w:rsidRPr="00E00600">
        <w:rPr>
          <w:u w:val="single"/>
        </w:rPr>
        <w:t>Nabídku může dodavatel doručit poštou, kurýrní službou nebo osobně na adresu:</w:t>
      </w:r>
    </w:p>
    <w:p w:rsidR="00CF1DD3" w:rsidRPr="00E00600" w:rsidRDefault="00CF1DD3" w:rsidP="00CF1DD3">
      <w:pPr>
        <w:rPr>
          <w:szCs w:val="24"/>
        </w:rPr>
      </w:pPr>
    </w:p>
    <w:p w:rsidR="00CF1DD3" w:rsidRPr="00E00600" w:rsidRDefault="00CF1DD3" w:rsidP="00CF1DD3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E00600">
        <w:rPr>
          <w:rStyle w:val="FontStyle20"/>
          <w:rFonts w:ascii="Calibri" w:hAnsi="Calibri" w:cs="Calibri"/>
          <w:sz w:val="24"/>
          <w:szCs w:val="24"/>
        </w:rPr>
        <w:t>Centrální nákup, příspěvková organizace</w:t>
      </w:r>
    </w:p>
    <w:p w:rsidR="00CF1DD3" w:rsidRPr="00E00600" w:rsidRDefault="00CF1DD3" w:rsidP="00CF1DD3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proofErr w:type="spellStart"/>
      <w:r w:rsidRPr="00E00600">
        <w:rPr>
          <w:rStyle w:val="FontStyle20"/>
          <w:rFonts w:ascii="Calibri" w:hAnsi="Calibri" w:cs="Calibri"/>
          <w:sz w:val="24"/>
          <w:szCs w:val="24"/>
        </w:rPr>
        <w:t>Vejprnická</w:t>
      </w:r>
      <w:proofErr w:type="spellEnd"/>
      <w:r w:rsidRPr="00E00600">
        <w:rPr>
          <w:rStyle w:val="FontStyle20"/>
          <w:rFonts w:ascii="Calibri" w:hAnsi="Calibri" w:cs="Calibri"/>
          <w:sz w:val="24"/>
          <w:szCs w:val="24"/>
        </w:rPr>
        <w:t xml:space="preserve"> 663/56</w:t>
      </w:r>
    </w:p>
    <w:p w:rsidR="00CF1DD3" w:rsidRPr="00E00600" w:rsidRDefault="00CF1DD3" w:rsidP="00CF1DD3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E00600">
        <w:rPr>
          <w:rStyle w:val="FontStyle20"/>
          <w:rFonts w:ascii="Calibri" w:hAnsi="Calibri" w:cs="Calibri"/>
          <w:sz w:val="24"/>
          <w:szCs w:val="24"/>
        </w:rPr>
        <w:t>318 00 PLZEŇ</w:t>
      </w:r>
    </w:p>
    <w:p w:rsidR="00CF1DD3" w:rsidRPr="00E00600" w:rsidRDefault="00CF1DD3" w:rsidP="00CF1DD3">
      <w:pPr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E00600">
        <w:rPr>
          <w:rStyle w:val="FontStyle20"/>
          <w:rFonts w:ascii="Calibri" w:hAnsi="Calibri" w:cs="Calibri"/>
          <w:sz w:val="24"/>
          <w:szCs w:val="24"/>
        </w:rPr>
        <w:t>Česká republika</w:t>
      </w:r>
    </w:p>
    <w:p w:rsidR="00CF1DD3" w:rsidRPr="00E00600" w:rsidRDefault="00CF1DD3" w:rsidP="00CF1DD3">
      <w:pPr>
        <w:ind w:left="360"/>
        <w:rPr>
          <w:rStyle w:val="FontStyle20"/>
          <w:rFonts w:ascii="Calibri" w:hAnsi="Calibri" w:cs="Calibri"/>
          <w:i/>
          <w:sz w:val="24"/>
          <w:szCs w:val="24"/>
        </w:rPr>
      </w:pPr>
    </w:p>
    <w:p w:rsidR="00CF1DD3" w:rsidRPr="00E00600" w:rsidRDefault="00CF1DD3" w:rsidP="00CF1DD3">
      <w:pPr>
        <w:ind w:left="360"/>
        <w:rPr>
          <w:rStyle w:val="FontStyle20"/>
          <w:rFonts w:ascii="Calibri" w:hAnsi="Calibri" w:cs="Calibri"/>
          <w:b w:val="0"/>
          <w:i/>
          <w:sz w:val="24"/>
          <w:szCs w:val="24"/>
        </w:rPr>
      </w:pPr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Pozn.: Sídlo Centrálního nákupu se </w:t>
      </w:r>
      <w:proofErr w:type="gramStart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>nachází</w:t>
      </w:r>
      <w:proofErr w:type="gramEnd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v areálu </w:t>
      </w:r>
      <w:proofErr w:type="gramStart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>SOU</w:t>
      </w:r>
      <w:proofErr w:type="gramEnd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elektrotechnického, </w:t>
      </w:r>
      <w:proofErr w:type="spellStart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>Vejprnická</w:t>
      </w:r>
      <w:proofErr w:type="spellEnd"/>
      <w:r w:rsidRPr="00E00600">
        <w:rPr>
          <w:rStyle w:val="FontStyle20"/>
          <w:rFonts w:ascii="Calibri" w:hAnsi="Calibri" w:cs="Calibri"/>
          <w:b w:val="0"/>
          <w:i/>
          <w:sz w:val="24"/>
          <w:szCs w:val="24"/>
        </w:rPr>
        <w:t xml:space="preserve"> 663/56, pavilon 5 (budova Policie ČR), 3. patro.</w:t>
      </w: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ind w:left="360"/>
      </w:pPr>
      <w:r w:rsidRPr="00E00600">
        <w:lastRenderedPageBreak/>
        <w:t xml:space="preserve">V případě osobního podání je místem podání kancelář č. 1 (III. patro) Centrálního nákupu, příspěvkové organizace, zapsané v obchodním rejstříku vedeném Krajským soudem v Plzni, oddíl </w:t>
      </w:r>
      <w:proofErr w:type="spellStart"/>
      <w:r w:rsidRPr="00E00600">
        <w:t>Pr</w:t>
      </w:r>
      <w:proofErr w:type="spellEnd"/>
      <w:r w:rsidRPr="00E00600">
        <w:t xml:space="preserve">, vložka 723 na adrese </w:t>
      </w:r>
      <w:proofErr w:type="spellStart"/>
      <w:r w:rsidRPr="00E00600">
        <w:t>Vejprnická</w:t>
      </w:r>
      <w:proofErr w:type="spellEnd"/>
      <w:r w:rsidRPr="00E00600">
        <w:t xml:space="preserve"> 663/56 318 00, Plzeň.</w:t>
      </w:r>
    </w:p>
    <w:p w:rsidR="00CF1DD3" w:rsidRPr="00E00600" w:rsidRDefault="00CF1DD3" w:rsidP="00CF1DD3"/>
    <w:p w:rsidR="00CF1DD3" w:rsidRPr="00E00600" w:rsidRDefault="00CF1DD3" w:rsidP="00CF1DD3">
      <w:pPr>
        <w:ind w:firstLine="360"/>
      </w:pPr>
      <w:r w:rsidRPr="00E00600">
        <w:t>Provozní doba:</w:t>
      </w:r>
    </w:p>
    <w:p w:rsidR="00CF1DD3" w:rsidRPr="00E00600" w:rsidRDefault="00CF1DD3" w:rsidP="00CF1DD3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pondělí</w:t>
      </w:r>
      <w:r w:rsidRPr="00E00600">
        <w:rPr>
          <w:rFonts w:ascii="Calibri" w:hAnsi="Calibri" w:cs="Calibri"/>
          <w:color w:val="010000"/>
        </w:rPr>
        <w:tab/>
      </w:r>
      <w:r w:rsidRPr="00E00600">
        <w:rPr>
          <w:rFonts w:ascii="Calibri" w:hAnsi="Calibri" w:cs="Calibri"/>
          <w:color w:val="010000"/>
        </w:rPr>
        <w:tab/>
        <w:t>8:00 – 11:00 hodin a 12:30 – 15:00 hodin</w:t>
      </w:r>
    </w:p>
    <w:p w:rsidR="00CF1DD3" w:rsidRPr="00E00600" w:rsidRDefault="00CF1DD3" w:rsidP="00CF1DD3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úterý </w:t>
      </w:r>
      <w:r w:rsidRPr="00E00600">
        <w:rPr>
          <w:rFonts w:ascii="Calibri" w:hAnsi="Calibri" w:cs="Calibri"/>
          <w:color w:val="010000"/>
        </w:rPr>
        <w:tab/>
      </w:r>
      <w:r w:rsidRPr="00E00600">
        <w:rPr>
          <w:rFonts w:ascii="Calibri" w:hAnsi="Calibri" w:cs="Calibri"/>
          <w:color w:val="010000"/>
        </w:rPr>
        <w:tab/>
        <w:t>8:00 – 11:00 hodin a 12:30 – 15:00 hodin</w:t>
      </w:r>
    </w:p>
    <w:p w:rsidR="00CF1DD3" w:rsidRPr="00E00600" w:rsidRDefault="00CF1DD3" w:rsidP="00CF1DD3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středa</w:t>
      </w:r>
      <w:r w:rsidRPr="00E00600">
        <w:rPr>
          <w:rFonts w:ascii="Calibri" w:hAnsi="Calibri" w:cs="Calibri"/>
          <w:color w:val="010000"/>
        </w:rPr>
        <w:tab/>
      </w:r>
      <w:r w:rsidRPr="00E00600">
        <w:rPr>
          <w:rFonts w:ascii="Calibri" w:hAnsi="Calibri" w:cs="Calibri"/>
          <w:color w:val="010000"/>
        </w:rPr>
        <w:tab/>
        <w:t>8:00 – 11:00 hodin a 12:30 – 15:00 hodin</w:t>
      </w:r>
    </w:p>
    <w:p w:rsidR="00CF1DD3" w:rsidRPr="00E00600" w:rsidRDefault="00CF1DD3" w:rsidP="00CF1DD3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čtvrtek</w:t>
      </w:r>
      <w:r w:rsidRPr="00E00600">
        <w:rPr>
          <w:rFonts w:ascii="Calibri" w:hAnsi="Calibri" w:cs="Calibri"/>
          <w:color w:val="010000"/>
        </w:rPr>
        <w:tab/>
      </w:r>
      <w:r w:rsidRPr="00E00600">
        <w:rPr>
          <w:rFonts w:ascii="Calibri" w:hAnsi="Calibri" w:cs="Calibri"/>
          <w:color w:val="010000"/>
        </w:rPr>
        <w:tab/>
        <w:t>8:00 – 11:00 hodin a 12:30 – 15:00 hodin</w:t>
      </w:r>
    </w:p>
    <w:p w:rsidR="00CF1DD3" w:rsidRPr="00E00600" w:rsidRDefault="00CF1DD3" w:rsidP="00CF1DD3">
      <w:pPr>
        <w:pStyle w:val="Styl"/>
        <w:numPr>
          <w:ilvl w:val="0"/>
          <w:numId w:val="7"/>
        </w:numPr>
        <w:tabs>
          <w:tab w:val="left" w:pos="567"/>
        </w:tabs>
        <w:spacing w:after="40"/>
        <w:ind w:left="1091" w:right="34" w:hanging="357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pátek</w:t>
      </w:r>
      <w:r w:rsidRPr="00E00600">
        <w:rPr>
          <w:rFonts w:ascii="Calibri" w:hAnsi="Calibri" w:cs="Calibri"/>
          <w:color w:val="010000"/>
        </w:rPr>
        <w:tab/>
      </w:r>
      <w:r w:rsidRPr="00E00600">
        <w:rPr>
          <w:rFonts w:ascii="Calibri" w:hAnsi="Calibri" w:cs="Calibri"/>
          <w:color w:val="010000"/>
        </w:rPr>
        <w:tab/>
        <w:t>8:00 – 11:00 hodin a 12:30 – 14:00 hodin</w:t>
      </w:r>
    </w:p>
    <w:p w:rsidR="00CF1DD3" w:rsidRPr="00E00600" w:rsidRDefault="00CF1DD3" w:rsidP="00CF1DD3">
      <w:pPr>
        <w:pStyle w:val="Styl"/>
        <w:tabs>
          <w:tab w:val="left" w:pos="567"/>
        </w:tabs>
        <w:ind w:left="14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Nejpozději však doručí dodavatel nabídku do konce lhůty pro podávání nabídek, což je dne </w:t>
      </w:r>
      <w:r w:rsidRPr="002F438D">
        <w:rPr>
          <w:rFonts w:ascii="Calibri" w:hAnsi="Calibri" w:cs="Calibri"/>
          <w:b/>
          <w:color w:val="010000"/>
        </w:rPr>
        <w:t>2</w:t>
      </w:r>
      <w:r w:rsidR="002F438D" w:rsidRPr="002F438D">
        <w:rPr>
          <w:rFonts w:ascii="Calibri" w:hAnsi="Calibri" w:cs="Calibri"/>
          <w:b/>
          <w:color w:val="010000"/>
        </w:rPr>
        <w:t>9</w:t>
      </w:r>
      <w:r w:rsidRPr="002F438D">
        <w:rPr>
          <w:rFonts w:ascii="Calibri" w:hAnsi="Calibri" w:cs="Calibri"/>
          <w:b/>
          <w:color w:val="010000"/>
        </w:rPr>
        <w:t xml:space="preserve">. </w:t>
      </w:r>
      <w:r w:rsidR="00FF42A4" w:rsidRPr="002F438D">
        <w:rPr>
          <w:rFonts w:ascii="Calibri" w:hAnsi="Calibri" w:cs="Calibri"/>
          <w:b/>
          <w:color w:val="010000"/>
        </w:rPr>
        <w:t>5</w:t>
      </w:r>
      <w:r w:rsidRPr="002F438D">
        <w:rPr>
          <w:rFonts w:ascii="Calibri" w:hAnsi="Calibri" w:cs="Calibri"/>
          <w:b/>
          <w:color w:val="010000"/>
        </w:rPr>
        <w:t>. 2017 do 10:00 hodin</w:t>
      </w:r>
      <w:r w:rsidRPr="002F438D">
        <w:rPr>
          <w:rFonts w:ascii="Calibri" w:hAnsi="Calibri" w:cs="Calibri"/>
          <w:color w:val="010000"/>
        </w:rPr>
        <w:t>. Rozhodující</w:t>
      </w:r>
      <w:r w:rsidRPr="00E00600">
        <w:rPr>
          <w:rFonts w:ascii="Calibri" w:hAnsi="Calibri" w:cs="Calibri"/>
          <w:color w:val="010000"/>
        </w:rPr>
        <w:t xml:space="preserve"> je čas předání nabídky pověřené osobě, ne její předání poště (kurýrní službě).</w:t>
      </w:r>
    </w:p>
    <w:p w:rsidR="00CF1DD3" w:rsidRPr="00E00600" w:rsidRDefault="00CF1DD3" w:rsidP="00CF1DD3"/>
    <w:p w:rsidR="00CF1DD3" w:rsidRPr="00E00600" w:rsidRDefault="00CF1DD3" w:rsidP="00CF1DD3">
      <w:pPr>
        <w:ind w:firstLine="567"/>
        <w:rPr>
          <w:b/>
          <w:i/>
        </w:rPr>
      </w:pPr>
      <w:r w:rsidRPr="00E00600">
        <w:rPr>
          <w:b/>
          <w:i/>
        </w:rPr>
        <w:t>7.2.2 Elektronické podání nabídek</w:t>
      </w:r>
    </w:p>
    <w:p w:rsidR="00CF1DD3" w:rsidRPr="00E00600" w:rsidRDefault="00CF1DD3" w:rsidP="00CF1DD3"/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Nabídky v elektronické podobě se podávají prostřednictvím elektronického nástroje E-ZAK. </w:t>
      </w:r>
      <w:r w:rsidRPr="00E00600">
        <w:rPr>
          <w:rFonts w:ascii="Calibri" w:hAnsi="Calibri" w:cs="Calibri"/>
          <w:b/>
          <w:color w:val="010000"/>
        </w:rPr>
        <w:t xml:space="preserve">Podává-li dodavatel nabídku v elektronické podobě, </w:t>
      </w:r>
      <w:r w:rsidRPr="00E00600">
        <w:rPr>
          <w:rFonts w:ascii="Calibri" w:hAnsi="Calibri" w:cs="Calibri"/>
          <w:b/>
          <w:color w:val="010000"/>
          <w:u w:val="single"/>
        </w:rPr>
        <w:t>musí být datová zpráva opatřena platným zaručeným elektronickým podpisem</w:t>
      </w:r>
      <w:r w:rsidRPr="00E00600">
        <w:rPr>
          <w:rFonts w:ascii="Calibri" w:hAnsi="Calibri" w:cs="Calibri"/>
          <w:b/>
          <w:color w:val="010000"/>
        </w:rPr>
        <w:t xml:space="preserve"> založeným na osobním kvalifikovaném certifikátu.</w:t>
      </w: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10000"/>
          <w:sz w:val="22"/>
          <w:szCs w:val="22"/>
        </w:rPr>
      </w:pP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Všechny dokumenty, které musí být podepsány osobou oprávněnou jednat jménem či za dodavatele, je nutné vložit jako součást nabídky do E-ZAK opatřené tímto podpisem v naskenované podobě, resp. opatřené platným zaručeným elektronickým podpisem založeným na osobním kvalifikovaném certifikátu.</w:t>
      </w:r>
    </w:p>
    <w:p w:rsidR="00CF1DD3" w:rsidRPr="00E00600" w:rsidRDefault="00CF1DD3" w:rsidP="00CF1DD3">
      <w:pPr>
        <w:ind w:left="567"/>
      </w:pPr>
    </w:p>
    <w:p w:rsidR="00CF1DD3" w:rsidRPr="00E00600" w:rsidRDefault="00CF1DD3" w:rsidP="00CF1DD3">
      <w:pPr>
        <w:ind w:left="567"/>
      </w:pPr>
      <w:r w:rsidRPr="00E00600">
        <w:t xml:space="preserve">Maximální velikost jednotlivých souborů vkládaných do E-ZAK je omezena (přesnou max. velikost jednotlivých souborů si můžete ověřit v detailu veřejné zakázky po stisknutí tlačítka „Poslat nabídku“). Počet souborů, které se vkládají jako součást nabídky, není omezen. </w:t>
      </w:r>
      <w:r w:rsidRPr="00E00600">
        <w:rPr>
          <w:rFonts w:ascii="Calibri" w:hAnsi="Calibri" w:cs="Calibri"/>
        </w:rPr>
        <w:t xml:space="preserve">Podmínkou pro podání nabídky v </w:t>
      </w:r>
      <w:r w:rsidRPr="00E00600">
        <w:t>elektronické podobě je dokončená registrace a přihlášení v E-ZAK.</w:t>
      </w:r>
    </w:p>
    <w:p w:rsidR="00CF1DD3" w:rsidRPr="00E00600" w:rsidRDefault="00CF1DD3" w:rsidP="00CF1DD3">
      <w:pPr>
        <w:ind w:left="567"/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  <w:u w:val="single"/>
        </w:rPr>
      </w:pPr>
      <w:r w:rsidRPr="00E00600">
        <w:rPr>
          <w:rFonts w:ascii="Calibri" w:hAnsi="Calibri" w:cs="Calibri"/>
          <w:b/>
          <w:color w:val="0070C0"/>
          <w:u w:val="single"/>
        </w:rPr>
        <w:t>Registrace dodavatele v E-ZAK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Pro podání nabídky v elektronické podobě je nutné provést registraci dodavatele v elektronickém nástroji E-ZAK na adrese </w:t>
      </w:r>
      <w:hyperlink r:id="rId11" w:history="1">
        <w:r w:rsidRPr="00E00600">
          <w:rPr>
            <w:rStyle w:val="Hypertextovodkaz"/>
            <w:rFonts w:ascii="Calibri" w:hAnsi="Calibri" w:cs="Calibri"/>
          </w:rPr>
          <w:t>https://ezak.cnpk.cz/registrace.html</w:t>
        </w:r>
      </w:hyperlink>
      <w:r w:rsidRPr="00E00600">
        <w:rPr>
          <w:rFonts w:ascii="Calibri" w:hAnsi="Calibri" w:cs="Calibri"/>
          <w:color w:val="010000"/>
        </w:rPr>
        <w:t>. Podrobnější informace naleznete v uživatelské příručce pro dodavatele (</w:t>
      </w:r>
      <w:hyperlink r:id="rId12" w:history="1">
        <w:r w:rsidRPr="00E00600">
          <w:rPr>
            <w:rStyle w:val="Hypertextovodkaz"/>
            <w:rFonts w:ascii="Calibri" w:hAnsi="Calibri" w:cs="Calibri"/>
          </w:rPr>
          <w:t>https://ezak.cnpk.cz/data/manual/EZAK-Manual-Dodavatele.pdf</w:t>
        </w:r>
      </w:hyperlink>
      <w:r w:rsidRPr="00E00600">
        <w:rPr>
          <w:rFonts w:ascii="Calibri" w:hAnsi="Calibri" w:cs="Calibri"/>
          <w:color w:val="010000"/>
        </w:rPr>
        <w:t xml:space="preserve">) a manuálu elektronického podpisu </w:t>
      </w:r>
      <w:r w:rsidRPr="00E00600">
        <w:rPr>
          <w:rFonts w:ascii="Calibri" w:hAnsi="Calibri" w:cs="Calibri"/>
          <w:color w:val="010000"/>
          <w:sz w:val="22"/>
          <w:szCs w:val="22"/>
        </w:rPr>
        <w:t>(</w:t>
      </w:r>
      <w:hyperlink r:id="rId13" w:history="1">
        <w:r w:rsidRPr="00E00600">
          <w:rPr>
            <w:rStyle w:val="Hypertextovodkaz"/>
            <w:rFonts w:ascii="Calibri" w:hAnsi="Calibri" w:cs="Calibri"/>
            <w:sz w:val="22"/>
            <w:szCs w:val="22"/>
          </w:rPr>
          <w:t>https://ezak.cnpk.cz/data/manual/QCM.Podepisovaci_applet.pdf</w:t>
        </w:r>
      </w:hyperlink>
      <w:r w:rsidRPr="00E00600">
        <w:rPr>
          <w:rFonts w:ascii="Calibri" w:hAnsi="Calibri" w:cs="Calibri"/>
          <w:color w:val="010000"/>
        </w:rPr>
        <w:t>).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V případě, že se Vám nedaří zaregistrovat do systému, je Vaše IČ pravděpodobně již obsazeno. Je možné, že dodavatele byl před vypsáním této veřejné zakázky „</w:t>
      </w:r>
      <w:proofErr w:type="spellStart"/>
      <w:r w:rsidRPr="00E00600">
        <w:rPr>
          <w:rFonts w:ascii="Calibri" w:hAnsi="Calibri" w:cs="Calibri"/>
          <w:color w:val="010000"/>
        </w:rPr>
        <w:t>předregistrován</w:t>
      </w:r>
      <w:proofErr w:type="spellEnd"/>
      <w:r w:rsidRPr="00E00600">
        <w:rPr>
          <w:rFonts w:ascii="Calibri" w:hAnsi="Calibri" w:cs="Calibri"/>
          <w:color w:val="010000"/>
        </w:rPr>
        <w:t xml:space="preserve">“ zadavatelem, případně pověřenou osobou a je tedy již veden v evidenci systému. Postup dokončení registrace je velice podobný postupu popsaném výše, pouze je </w:t>
      </w:r>
      <w:r w:rsidRPr="00E00600">
        <w:rPr>
          <w:rFonts w:ascii="Calibri" w:hAnsi="Calibri" w:cs="Calibri"/>
          <w:color w:val="010000"/>
        </w:rPr>
        <w:lastRenderedPageBreak/>
        <w:t>nutné do dokončení registrace vstoupit pomocí hypertextového odkazu z </w:t>
      </w:r>
      <w:proofErr w:type="spellStart"/>
      <w:r w:rsidRPr="00E00600">
        <w:rPr>
          <w:rFonts w:ascii="Calibri" w:hAnsi="Calibri" w:cs="Calibri"/>
          <w:color w:val="010000"/>
        </w:rPr>
        <w:t>předregistračního</w:t>
      </w:r>
      <w:proofErr w:type="spellEnd"/>
      <w:r w:rsidRPr="00E00600">
        <w:rPr>
          <w:rFonts w:ascii="Calibri" w:hAnsi="Calibri" w:cs="Calibri"/>
          <w:color w:val="010000"/>
        </w:rPr>
        <w:t xml:space="preserve"> e-mailu, který byl zaslán na adresu dodavatele. V případě ztráty nebo neobdržení </w:t>
      </w:r>
      <w:proofErr w:type="spellStart"/>
      <w:r w:rsidRPr="00E00600">
        <w:rPr>
          <w:rFonts w:ascii="Calibri" w:hAnsi="Calibri" w:cs="Calibri"/>
          <w:color w:val="010000"/>
        </w:rPr>
        <w:t>předregistračního</w:t>
      </w:r>
      <w:proofErr w:type="spellEnd"/>
      <w:r w:rsidRPr="00E00600">
        <w:rPr>
          <w:rFonts w:ascii="Calibri" w:hAnsi="Calibri" w:cs="Calibri"/>
          <w:color w:val="010000"/>
        </w:rPr>
        <w:t xml:space="preserve"> e-mailu lze kontaktovat pana Jana </w:t>
      </w:r>
      <w:proofErr w:type="spellStart"/>
      <w:r w:rsidRPr="00E00600">
        <w:rPr>
          <w:rFonts w:ascii="Calibri" w:hAnsi="Calibri" w:cs="Calibri"/>
          <w:color w:val="010000"/>
        </w:rPr>
        <w:t>Kronďáka</w:t>
      </w:r>
      <w:proofErr w:type="spellEnd"/>
      <w:r w:rsidRPr="00E00600">
        <w:rPr>
          <w:rFonts w:ascii="Calibri" w:hAnsi="Calibri" w:cs="Calibri"/>
          <w:color w:val="010000"/>
        </w:rPr>
        <w:t xml:space="preserve"> (</w:t>
      </w:r>
      <w:hyperlink r:id="rId14" w:history="1">
        <w:r w:rsidRPr="00E00600">
          <w:rPr>
            <w:rStyle w:val="Hypertextovodkaz"/>
            <w:rFonts w:ascii="Calibri" w:hAnsi="Calibri" w:cs="Calibri"/>
          </w:rPr>
          <w:t>jan.krondak@cnpk.cz</w:t>
        </w:r>
      </w:hyperlink>
      <w:r w:rsidRPr="00E00600">
        <w:rPr>
          <w:rFonts w:ascii="Calibri" w:hAnsi="Calibri" w:cs="Calibri"/>
          <w:color w:val="010000"/>
        </w:rPr>
        <w:t>) pro jeho opětovné odeslání, případně nápravu jiným způsobem.</w:t>
      </w: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E00600">
        <w:rPr>
          <w:rFonts w:ascii="Calibri" w:hAnsi="Calibri" w:cs="Calibri"/>
          <w:b/>
          <w:color w:val="0070C0"/>
        </w:rPr>
        <w:t>Test nastavení prohlížeče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Na adrese </w:t>
      </w:r>
      <w:hyperlink r:id="rId15" w:history="1">
        <w:r w:rsidRPr="00E00600">
          <w:rPr>
            <w:rStyle w:val="Hypertextovodkaz"/>
            <w:rFonts w:ascii="Calibri" w:hAnsi="Calibri" w:cs="Calibri"/>
          </w:rPr>
          <w:t>https://ezak.cnpk.cz/test_index.html</w:t>
        </w:r>
      </w:hyperlink>
      <w:r w:rsidRPr="00E00600">
        <w:rPr>
          <w:rFonts w:ascii="Calibri" w:hAnsi="Calibri" w:cs="Calibri"/>
          <w:color w:val="010000"/>
        </w:rPr>
        <w:t xml:space="preserve"> máte možnost si ověřit, zda Váš prohlížeč splňuje všechny potřebné požadavky pro účast v soutěži.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E00600">
        <w:rPr>
          <w:rFonts w:ascii="Calibri" w:hAnsi="Calibri" w:cs="Calibri"/>
          <w:b/>
          <w:color w:val="0070C0"/>
        </w:rPr>
        <w:t>Test prostředí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Tento test prověří nezbytné součásti internetového prohlížeče a správnost jejich nastavení pro práci s elektronickým nástrojem E-ZAK.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b/>
          <w:color w:val="0070C0"/>
        </w:rPr>
      </w:pPr>
      <w:r w:rsidRPr="00E00600">
        <w:rPr>
          <w:rFonts w:ascii="Calibri" w:hAnsi="Calibri" w:cs="Calibri"/>
          <w:b/>
          <w:color w:val="0070C0"/>
        </w:rPr>
        <w:t>Test odeslání nabídky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Tento test Vám umožní vyzkoušet si elektronické podání testovací nabídky v prostředí elektronického nástroje E-ZAK. Tento test ověří, zda Váš elektronický podpis vyhovuje pro využití v elektronickém nástroji E-ZAK.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Podmínky úspěšného průběhu:</w:t>
      </w:r>
    </w:p>
    <w:p w:rsidR="00CF1DD3" w:rsidRPr="00E00600" w:rsidRDefault="00CF1DD3" w:rsidP="00CF1DD3">
      <w:pPr>
        <w:pStyle w:val="Styl"/>
        <w:numPr>
          <w:ilvl w:val="0"/>
          <w:numId w:val="24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úspěšně absolvovaný první test prostředí</w:t>
      </w:r>
    </w:p>
    <w:p w:rsidR="00CF1DD3" w:rsidRPr="00E00600" w:rsidRDefault="00CF1DD3" w:rsidP="00CF1DD3">
      <w:pPr>
        <w:pStyle w:val="Styl"/>
        <w:numPr>
          <w:ilvl w:val="0"/>
          <w:numId w:val="24"/>
        </w:numPr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platný zaručený elektronický podpis založený na kvalifikovaném certifikátu (vydávají ho</w:t>
      </w:r>
      <w:r w:rsidRPr="00E00600">
        <w:rPr>
          <w:rFonts w:ascii="Calibri" w:hAnsi="Calibri" w:cs="Calibri"/>
          <w:b/>
          <w:color w:val="010000"/>
        </w:rPr>
        <w:t xml:space="preserve"> </w:t>
      </w:r>
      <w:proofErr w:type="spellStart"/>
      <w:r w:rsidRPr="00E00600">
        <w:rPr>
          <w:rFonts w:ascii="Calibri" w:hAnsi="Calibri" w:cs="Calibri"/>
          <w:b/>
          <w:color w:val="0070C0"/>
          <w:u w:val="single"/>
        </w:rPr>
        <w:t>eldentity</w:t>
      </w:r>
      <w:proofErr w:type="spellEnd"/>
      <w:r w:rsidRPr="00E00600">
        <w:rPr>
          <w:rFonts w:ascii="Calibri" w:hAnsi="Calibri" w:cs="Calibri"/>
          <w:b/>
          <w:color w:val="0070C0"/>
          <w:u w:val="single"/>
        </w:rPr>
        <w:t xml:space="preserve">. </w:t>
      </w:r>
      <w:proofErr w:type="spellStart"/>
      <w:r w:rsidRPr="00E00600">
        <w:rPr>
          <w:rFonts w:ascii="Calibri" w:hAnsi="Calibri" w:cs="Calibri"/>
          <w:b/>
          <w:color w:val="0070C0"/>
          <w:u w:val="single"/>
        </w:rPr>
        <w:t>PostSignum</w:t>
      </w:r>
      <w:proofErr w:type="spellEnd"/>
      <w:r w:rsidRPr="00E00600">
        <w:rPr>
          <w:rFonts w:ascii="Calibri" w:hAnsi="Calibri" w:cs="Calibri"/>
          <w:b/>
          <w:color w:val="0070C0"/>
          <w:u w:val="single"/>
        </w:rPr>
        <w:t xml:space="preserve"> QCA</w:t>
      </w:r>
      <w:r w:rsidRPr="00E00600">
        <w:rPr>
          <w:rFonts w:ascii="Calibri" w:hAnsi="Calibri" w:cs="Calibri"/>
          <w:b/>
          <w:color w:val="010000"/>
        </w:rPr>
        <w:t xml:space="preserve"> </w:t>
      </w:r>
      <w:r w:rsidRPr="00E00600">
        <w:rPr>
          <w:rFonts w:ascii="Calibri" w:hAnsi="Calibri" w:cs="Calibri"/>
          <w:color w:val="010000"/>
        </w:rPr>
        <w:t>nebo</w:t>
      </w:r>
      <w:r w:rsidRPr="00E00600">
        <w:rPr>
          <w:rFonts w:ascii="Calibri" w:hAnsi="Calibri" w:cs="Calibri"/>
          <w:b/>
          <w:color w:val="010000"/>
        </w:rPr>
        <w:t xml:space="preserve"> </w:t>
      </w:r>
      <w:r w:rsidRPr="00E00600">
        <w:rPr>
          <w:rFonts w:ascii="Calibri" w:hAnsi="Calibri" w:cs="Calibri"/>
          <w:b/>
          <w:color w:val="0070C0"/>
          <w:u w:val="single"/>
        </w:rPr>
        <w:t>První certifikační – I. CA</w:t>
      </w:r>
      <w:r w:rsidRPr="00E00600">
        <w:rPr>
          <w:rFonts w:ascii="Calibri" w:hAnsi="Calibri" w:cs="Calibri"/>
          <w:b/>
          <w:color w:val="010000"/>
        </w:rPr>
        <w:t>)</w:t>
      </w:r>
    </w:p>
    <w:p w:rsidR="00CF1DD3" w:rsidRPr="00E00600" w:rsidRDefault="00CF1DD3" w:rsidP="00CF1DD3">
      <w:pPr>
        <w:pStyle w:val="Styl"/>
        <w:pBdr>
          <w:top w:val="single" w:sz="12" w:space="1" w:color="4BACC6" w:themeColor="accent5"/>
          <w:left w:val="single" w:sz="12" w:space="4" w:color="4BACC6" w:themeColor="accent5"/>
          <w:bottom w:val="single" w:sz="12" w:space="1" w:color="4BACC6" w:themeColor="accent5"/>
          <w:right w:val="single" w:sz="12" w:space="4" w:color="4BACC6" w:themeColor="accent5"/>
        </w:pBdr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E00600" w:rsidRDefault="00CF1DD3" w:rsidP="00CF1DD3">
      <w:pPr>
        <w:pStyle w:val="Styl"/>
        <w:tabs>
          <w:tab w:val="left" w:pos="567"/>
        </w:tabs>
        <w:spacing w:after="120"/>
        <w:ind w:left="567"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Zadavatel doporučuje dodavatelům podat elektronickou nabídku následujícím způsobem:</w:t>
      </w:r>
    </w:p>
    <w:p w:rsidR="00CF1DD3" w:rsidRPr="00E00600" w:rsidRDefault="00CF1DD3" w:rsidP="00CF1DD3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formát souboru - .</w:t>
      </w:r>
      <w:proofErr w:type="spellStart"/>
      <w:r w:rsidRPr="00E00600">
        <w:rPr>
          <w:rFonts w:ascii="Calibri" w:hAnsi="Calibri" w:cs="Calibri"/>
          <w:color w:val="010000"/>
        </w:rPr>
        <w:t>pdf</w:t>
      </w:r>
      <w:proofErr w:type="spellEnd"/>
      <w:r w:rsidRPr="00E00600">
        <w:rPr>
          <w:rFonts w:ascii="Calibri" w:hAnsi="Calibri" w:cs="Calibri"/>
          <w:color w:val="010000"/>
        </w:rPr>
        <w:t xml:space="preserve"> </w:t>
      </w:r>
    </w:p>
    <w:p w:rsidR="00CF1DD3" w:rsidRPr="00E00600" w:rsidRDefault="00CF1DD3" w:rsidP="00CF1DD3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>soubor bude označen tak, aby bylo jasné, že se jedná o nabídku na tuto veřejnou zakázku (tj. soubor bude označen minimálně názvem zakázky a obchodní firmou dodavatele)</w:t>
      </w:r>
    </w:p>
    <w:p w:rsidR="00CF1DD3" w:rsidRPr="00E00600" w:rsidRDefault="00CF1DD3" w:rsidP="00CF1DD3">
      <w:pPr>
        <w:pStyle w:val="Styl"/>
        <w:numPr>
          <w:ilvl w:val="0"/>
          <w:numId w:val="22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pokud bude souborů více než jeden, budou jednotlivé soubory očíslovány vzestupnou řadou, případně označeny názvem, o který dokument se jedná </w:t>
      </w:r>
      <w:r w:rsidRPr="00E00600">
        <w:rPr>
          <w:rFonts w:ascii="Calibri" w:hAnsi="Calibri" w:cs="Calibri"/>
          <w:i/>
          <w:color w:val="010000"/>
        </w:rPr>
        <w:t>(př.: VZ_</w:t>
      </w:r>
      <w:r w:rsidRPr="00E00600">
        <w:rPr>
          <w:rFonts w:asciiTheme="minorHAnsi" w:hAnsiTheme="minorHAnsi" w:cstheme="minorHAnsi"/>
          <w:i/>
        </w:rPr>
        <w:t>Název veřejné zakázky</w:t>
      </w:r>
      <w:r w:rsidRPr="00E00600">
        <w:rPr>
          <w:rFonts w:ascii="Calibri" w:hAnsi="Calibri" w:cs="Calibri"/>
          <w:i/>
          <w:color w:val="010000"/>
        </w:rPr>
        <w:t>_Název dodavatele_1 nebo VZ_</w:t>
      </w:r>
      <w:r w:rsidRPr="00E00600">
        <w:rPr>
          <w:rFonts w:asciiTheme="minorHAnsi" w:hAnsiTheme="minorHAnsi" w:cstheme="minorHAnsi"/>
          <w:i/>
        </w:rPr>
        <w:t>Název veřejné zakázky</w:t>
      </w:r>
      <w:r w:rsidRPr="00E00600">
        <w:rPr>
          <w:rFonts w:ascii="Calibri" w:hAnsi="Calibri" w:cs="Calibri"/>
          <w:i/>
          <w:color w:val="010000"/>
        </w:rPr>
        <w:t>_Název dodavatele_1_Krycí list)</w:t>
      </w:r>
    </w:p>
    <w:p w:rsidR="00CF1DD3" w:rsidRPr="00E00600" w:rsidRDefault="00CF1DD3" w:rsidP="00CF1DD3">
      <w:pPr>
        <w:pStyle w:val="Styl"/>
        <w:numPr>
          <w:ilvl w:val="0"/>
          <w:numId w:val="23"/>
        </w:numPr>
        <w:tabs>
          <w:tab w:val="left" w:pos="567"/>
        </w:tabs>
        <w:ind w:right="34"/>
        <w:jc w:val="both"/>
        <w:rPr>
          <w:rFonts w:ascii="Calibri" w:hAnsi="Calibri" w:cs="Calibri"/>
          <w:color w:val="010000"/>
        </w:rPr>
      </w:pPr>
      <w:r w:rsidRPr="00E00600">
        <w:rPr>
          <w:rFonts w:ascii="Calibri" w:hAnsi="Calibri" w:cs="Calibri"/>
          <w:color w:val="010000"/>
        </w:rPr>
        <w:t xml:space="preserve">v případě komprimace souboru použije dodavatel </w:t>
      </w:r>
      <w:proofErr w:type="gramStart"/>
      <w:r w:rsidRPr="00E00600">
        <w:rPr>
          <w:rFonts w:ascii="Calibri" w:hAnsi="Calibri" w:cs="Calibri"/>
          <w:color w:val="010000"/>
        </w:rPr>
        <w:t>formát .</w:t>
      </w:r>
      <w:proofErr w:type="spellStart"/>
      <w:r w:rsidRPr="00E00600">
        <w:rPr>
          <w:rFonts w:ascii="Calibri" w:hAnsi="Calibri" w:cs="Calibri"/>
          <w:color w:val="010000"/>
        </w:rPr>
        <w:t>rar</w:t>
      </w:r>
      <w:proofErr w:type="spellEnd"/>
      <w:proofErr w:type="gramEnd"/>
      <w:r w:rsidRPr="00E00600">
        <w:rPr>
          <w:rFonts w:ascii="Calibri" w:hAnsi="Calibri" w:cs="Calibri"/>
          <w:color w:val="010000"/>
        </w:rPr>
        <w:t xml:space="preserve"> nebo .zip</w:t>
      </w:r>
    </w:p>
    <w:p w:rsidR="00CF1DD3" w:rsidRPr="00E00600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CF1DD3" w:rsidRPr="002F438D" w:rsidRDefault="00CF1DD3" w:rsidP="00CF1DD3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  <w:r w:rsidRPr="002F438D">
        <w:rPr>
          <w:rFonts w:ascii="Calibri" w:hAnsi="Calibri" w:cs="Calibri"/>
          <w:color w:val="010000"/>
        </w:rPr>
        <w:t xml:space="preserve">Dodavatel doručí nabídku v elektronické podobě nejpozději do konce lhůty pro podání nabídek, což je dne </w:t>
      </w:r>
      <w:r w:rsidRPr="002F438D">
        <w:rPr>
          <w:rFonts w:ascii="Calibri" w:hAnsi="Calibri" w:cs="Calibri"/>
          <w:b/>
          <w:color w:val="010000"/>
        </w:rPr>
        <w:t>2</w:t>
      </w:r>
      <w:r w:rsidR="002F438D" w:rsidRPr="002F438D">
        <w:rPr>
          <w:rFonts w:ascii="Calibri" w:hAnsi="Calibri" w:cs="Calibri"/>
          <w:b/>
          <w:color w:val="010000"/>
        </w:rPr>
        <w:t>9</w:t>
      </w:r>
      <w:r w:rsidRPr="002F438D">
        <w:rPr>
          <w:rFonts w:ascii="Calibri" w:hAnsi="Calibri" w:cs="Calibri"/>
          <w:b/>
          <w:color w:val="010000"/>
        </w:rPr>
        <w:t xml:space="preserve">. </w:t>
      </w:r>
      <w:r w:rsidR="00FF42A4" w:rsidRPr="002F438D">
        <w:rPr>
          <w:rFonts w:ascii="Calibri" w:hAnsi="Calibri" w:cs="Calibri"/>
          <w:b/>
          <w:color w:val="010000"/>
        </w:rPr>
        <w:t>5</w:t>
      </w:r>
      <w:r w:rsidRPr="002F438D">
        <w:rPr>
          <w:rFonts w:ascii="Calibri" w:hAnsi="Calibri" w:cs="Calibri"/>
          <w:b/>
          <w:color w:val="010000"/>
        </w:rPr>
        <w:t>. 2017 v 10:00 hodin</w:t>
      </w:r>
      <w:r w:rsidRPr="002F438D">
        <w:rPr>
          <w:rFonts w:ascii="Calibri" w:hAnsi="Calibri" w:cs="Calibri"/>
          <w:color w:val="010000"/>
        </w:rPr>
        <w:t>.</w:t>
      </w:r>
    </w:p>
    <w:p w:rsidR="00117756" w:rsidRPr="002F438D" w:rsidRDefault="00117756" w:rsidP="00117756">
      <w:pPr>
        <w:pStyle w:val="Nadpis1"/>
        <w:numPr>
          <w:ilvl w:val="0"/>
          <w:numId w:val="3"/>
        </w:numPr>
        <w:ind w:left="360"/>
      </w:pPr>
      <w:r w:rsidRPr="002F438D">
        <w:t>Termín otevírání obálek s nabídkami</w:t>
      </w:r>
    </w:p>
    <w:p w:rsidR="00117756" w:rsidRPr="002F438D" w:rsidRDefault="00117756" w:rsidP="00117756"/>
    <w:p w:rsidR="00117756" w:rsidRDefault="00117756" w:rsidP="00117756">
      <w:pPr>
        <w:pStyle w:val="Styl"/>
        <w:tabs>
          <w:tab w:val="left" w:pos="426"/>
        </w:tabs>
        <w:ind w:left="426" w:right="34"/>
        <w:jc w:val="both"/>
        <w:rPr>
          <w:rFonts w:ascii="Calibri" w:hAnsi="Calibri" w:cs="Calibri"/>
          <w:color w:val="010000"/>
        </w:rPr>
      </w:pPr>
      <w:r w:rsidRPr="002F438D">
        <w:rPr>
          <w:rFonts w:ascii="Calibri" w:hAnsi="Calibri" w:cs="Calibri"/>
          <w:color w:val="010000"/>
        </w:rPr>
        <w:t xml:space="preserve">Otevírání obálek s nabídkami se uskuteční dne </w:t>
      </w:r>
      <w:r w:rsidRPr="002F438D">
        <w:rPr>
          <w:rFonts w:ascii="Calibri" w:hAnsi="Calibri" w:cs="Calibri"/>
          <w:b/>
          <w:color w:val="010000"/>
        </w:rPr>
        <w:t>2</w:t>
      </w:r>
      <w:r w:rsidR="002F438D" w:rsidRPr="002F438D">
        <w:rPr>
          <w:rFonts w:ascii="Calibri" w:hAnsi="Calibri" w:cs="Calibri"/>
          <w:b/>
          <w:color w:val="010000"/>
        </w:rPr>
        <w:t>9</w:t>
      </w:r>
      <w:r w:rsidRPr="002F438D">
        <w:rPr>
          <w:rFonts w:ascii="Calibri" w:hAnsi="Calibri" w:cs="Calibri"/>
          <w:b/>
          <w:color w:val="010000"/>
        </w:rPr>
        <w:t xml:space="preserve">. </w:t>
      </w:r>
      <w:r w:rsidR="00FF42A4" w:rsidRPr="002F438D">
        <w:rPr>
          <w:rFonts w:ascii="Calibri" w:hAnsi="Calibri" w:cs="Calibri"/>
          <w:b/>
          <w:color w:val="010000"/>
        </w:rPr>
        <w:t>5</w:t>
      </w:r>
      <w:r w:rsidRPr="002F438D">
        <w:rPr>
          <w:rFonts w:ascii="Calibri" w:hAnsi="Calibri" w:cs="Calibri"/>
          <w:b/>
          <w:color w:val="010000"/>
        </w:rPr>
        <w:t>. 2017 bezodkladně po skončení lhůty pro podání nabídek</w:t>
      </w:r>
      <w:r w:rsidRPr="002F438D">
        <w:rPr>
          <w:rFonts w:ascii="Calibri" w:hAnsi="Calibri" w:cs="Calibri"/>
          <w:color w:val="010000"/>
        </w:rPr>
        <w:t xml:space="preserve"> v sídle pověřené osoby v Plzni, 1. patro,</w:t>
      </w:r>
      <w:r w:rsidR="00FF42A4">
        <w:rPr>
          <w:rFonts w:ascii="Calibri" w:hAnsi="Calibri" w:cs="Calibri"/>
          <w:color w:val="010000"/>
        </w:rPr>
        <w:t xml:space="preserve"> v zasedací místnosti č. 2</w:t>
      </w:r>
      <w:r w:rsidRPr="00E00600">
        <w:rPr>
          <w:rFonts w:ascii="Calibri" w:hAnsi="Calibri" w:cs="Calibri"/>
          <w:color w:val="010000"/>
        </w:rPr>
        <w:t xml:space="preserve">. Otevírání obálek bude veřejné. Účastníci </w:t>
      </w:r>
      <w:r w:rsidR="00343F85">
        <w:rPr>
          <w:rFonts w:asciiTheme="minorHAnsi" w:eastAsiaTheme="minorHAnsi" w:hAnsiTheme="minorHAnsi" w:cstheme="minorBidi"/>
          <w:szCs w:val="22"/>
          <w:lang w:eastAsia="en-US"/>
        </w:rPr>
        <w:t>poptávkového</w:t>
      </w:r>
      <w:r w:rsidR="00343F85" w:rsidRPr="0055544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E00600">
        <w:rPr>
          <w:rFonts w:asciiTheme="minorHAnsi" w:hAnsiTheme="minorHAnsi" w:cs="Calibri"/>
          <w:color w:val="010000"/>
        </w:rPr>
        <w:t>řízení,</w:t>
      </w:r>
      <w:r w:rsidRPr="00E00600">
        <w:rPr>
          <w:rFonts w:ascii="Calibri" w:hAnsi="Calibri" w:cs="Calibri"/>
          <w:color w:val="010000"/>
        </w:rPr>
        <w:t xml:space="preserve"> jejichž nabídky byly zadavateli doručeny ve lhůtě pro podání nabídek, mají právo zúčastnit se otevírání obálek. Zástupci účastníků musejí mít právo jednat</w:t>
      </w:r>
      <w:r>
        <w:rPr>
          <w:rFonts w:ascii="Calibri" w:hAnsi="Calibri" w:cs="Calibri"/>
          <w:color w:val="010000"/>
        </w:rPr>
        <w:t xml:space="preserve"> jménem či za účastníka, případně mít k účasti na otevírání obálek </w:t>
      </w:r>
      <w:r w:rsidRPr="00676CBC">
        <w:rPr>
          <w:rFonts w:ascii="Calibri" w:hAnsi="Calibri" w:cs="Calibri"/>
          <w:b/>
          <w:color w:val="010000"/>
        </w:rPr>
        <w:t>zplnomocnění</w:t>
      </w:r>
      <w:r>
        <w:rPr>
          <w:rFonts w:ascii="Calibri" w:hAnsi="Calibri" w:cs="Calibri"/>
          <w:color w:val="010000"/>
        </w:rPr>
        <w:t xml:space="preserve">. Otevírání obálek se mohou zúčastnit také další osoby, o kterých tak </w:t>
      </w:r>
      <w:r>
        <w:rPr>
          <w:rFonts w:ascii="Calibri" w:hAnsi="Calibri" w:cs="Calibri"/>
          <w:color w:val="010000"/>
        </w:rPr>
        <w:lastRenderedPageBreak/>
        <w:t>stanoví zadavatel.</w:t>
      </w:r>
    </w:p>
    <w:p w:rsidR="00FE495F" w:rsidRDefault="00FE495F" w:rsidP="00161D7B">
      <w:pPr>
        <w:pStyle w:val="Styl"/>
        <w:tabs>
          <w:tab w:val="left" w:pos="567"/>
        </w:tabs>
        <w:ind w:left="567" w:right="34"/>
        <w:jc w:val="both"/>
        <w:rPr>
          <w:rFonts w:ascii="Calibri" w:hAnsi="Calibri" w:cs="Calibri"/>
          <w:color w:val="010000"/>
        </w:rPr>
      </w:pPr>
    </w:p>
    <w:p w:rsidR="00DD5218" w:rsidRPr="003B321B" w:rsidRDefault="00C2019D" w:rsidP="00DD5218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34" w:name="_Toc332872896"/>
      <w:r>
        <w:t xml:space="preserve"> </w:t>
      </w:r>
      <w:r w:rsidR="00061D4C">
        <w:t xml:space="preserve"> </w:t>
      </w:r>
      <w:r w:rsidR="00015570">
        <w:t>Pokyny pro zpracování nabídky</w:t>
      </w:r>
      <w:bookmarkStart w:id="35" w:name="_Toc327257808"/>
      <w:bookmarkStart w:id="36" w:name="_Toc327349616"/>
      <w:bookmarkStart w:id="37" w:name="_Toc327349672"/>
      <w:bookmarkStart w:id="38" w:name="_Toc327963742"/>
      <w:bookmarkStart w:id="39" w:name="_Toc332872897"/>
      <w:bookmarkStart w:id="40" w:name="_Toc325618375"/>
      <w:bookmarkStart w:id="41" w:name="_Toc332872898"/>
      <w:bookmarkEnd w:id="34"/>
      <w:bookmarkEnd w:id="35"/>
      <w:bookmarkEnd w:id="36"/>
      <w:bookmarkEnd w:id="37"/>
      <w:bookmarkEnd w:id="38"/>
      <w:bookmarkEnd w:id="39"/>
    </w:p>
    <w:p w:rsidR="00015570" w:rsidRPr="00186FFE" w:rsidRDefault="00015570" w:rsidP="00DD5218">
      <w:pPr>
        <w:pStyle w:val="Nadpis2"/>
      </w:pPr>
      <w:r w:rsidRPr="007F12EF">
        <w:t>Způsob zpracování nabídky</w:t>
      </w:r>
      <w:bookmarkEnd w:id="40"/>
      <w:bookmarkEnd w:id="41"/>
    </w:p>
    <w:p w:rsidR="00015570" w:rsidRDefault="00015570" w:rsidP="00015570">
      <w:pPr>
        <w:rPr>
          <w:b/>
        </w:rPr>
      </w:pPr>
    </w:p>
    <w:p w:rsidR="000E22DF" w:rsidRDefault="000E22DF" w:rsidP="000E22DF">
      <w:pPr>
        <w:ind w:left="360"/>
      </w:pPr>
      <w:r>
        <w:t>Celá nabídka musí být zpracována výhradně v českém jazyce</w:t>
      </w:r>
      <w:r>
        <w:rPr>
          <w:lang w:val="en-US"/>
        </w:rPr>
        <w:t>.</w:t>
      </w:r>
      <w:r>
        <w:t xml:space="preserve"> Veškeré doklady, u nichž je vyžadován podpis dodavatele, musí být podepsány statutárním orgánem dodavatele nebo jím zmocněnou osobou</w:t>
      </w:r>
      <w:r w:rsidRPr="00AB071E">
        <w:t>;</w:t>
      </w:r>
      <w:r>
        <w:t xml:space="preserve"> v takovém případě je dodavatel povinen doložit v nabídce originál plné moci či jiného platného pověřovacího dokumentu.</w:t>
      </w:r>
    </w:p>
    <w:p w:rsidR="000E22DF" w:rsidRDefault="000E22DF" w:rsidP="000E22DF"/>
    <w:p w:rsidR="000E22DF" w:rsidRPr="00AB071E" w:rsidRDefault="000E22DF" w:rsidP="000E22DF">
      <w:pPr>
        <w:ind w:left="360"/>
      </w:pPr>
      <w:r>
        <w:t>Dodavatel</w:t>
      </w:r>
      <w:r w:rsidRPr="00AB071E">
        <w:t xml:space="preserve"> m</w:t>
      </w:r>
      <w:r>
        <w:t>ůže podat pouze jednu nabídku. Dodavatel</w:t>
      </w:r>
      <w:r w:rsidRPr="00AB071E">
        <w:t xml:space="preserve">, který podal nabídku v tomto řízení, nesmí být současně </w:t>
      </w:r>
      <w:r>
        <w:t>pod</w:t>
      </w:r>
      <w:r w:rsidRPr="00AB071E">
        <w:t xml:space="preserve">dodavatelem, jehož prostřednictvím jiný </w:t>
      </w:r>
      <w:r>
        <w:t>dodavatel</w:t>
      </w:r>
      <w:r w:rsidRPr="00AB071E">
        <w:t xml:space="preserve"> v tomto </w:t>
      </w:r>
      <w:r w:rsidR="00343F85">
        <w:t>poptávkovém</w:t>
      </w:r>
      <w:r w:rsidR="00343F85" w:rsidRPr="0055544C">
        <w:t xml:space="preserve"> </w:t>
      </w:r>
      <w:r w:rsidRPr="00AB071E">
        <w:t>řízení prokazuje kvalifikaci.</w:t>
      </w:r>
    </w:p>
    <w:p w:rsidR="000E22DF" w:rsidRPr="00AB071E" w:rsidRDefault="000E22DF" w:rsidP="000E22DF"/>
    <w:p w:rsidR="000E22DF" w:rsidRPr="00AB071E" w:rsidRDefault="000E22DF" w:rsidP="000E22DF">
      <w:pPr>
        <w:ind w:left="360"/>
      </w:pPr>
      <w:r w:rsidRPr="00AB071E">
        <w:t xml:space="preserve">Dodavatel, který nepodal nabídku v tomto řízení, může být </w:t>
      </w:r>
      <w:r w:rsidR="00581CC2">
        <w:t>pod</w:t>
      </w:r>
      <w:r w:rsidRPr="00AB071E">
        <w:t xml:space="preserve">dodavatelem více </w:t>
      </w:r>
      <w:r>
        <w:t>dodavatelů</w:t>
      </w:r>
      <w:r w:rsidRPr="00AB071E">
        <w:t xml:space="preserve"> v tomto </w:t>
      </w:r>
      <w:r w:rsidR="00343F85">
        <w:t>poptávkovém</w:t>
      </w:r>
      <w:r w:rsidR="00343F85" w:rsidRPr="0055544C">
        <w:t xml:space="preserve"> </w:t>
      </w:r>
      <w:r w:rsidRPr="00AB071E">
        <w:t>řízení.</w:t>
      </w:r>
    </w:p>
    <w:p w:rsidR="000E22DF" w:rsidRPr="00AB071E" w:rsidRDefault="000E22DF" w:rsidP="000E22DF"/>
    <w:p w:rsidR="00015570" w:rsidRPr="009F44D0" w:rsidRDefault="00015570" w:rsidP="00015570">
      <w:pPr>
        <w:pStyle w:val="Nadpis2"/>
      </w:pPr>
      <w:bookmarkStart w:id="42" w:name="_Toc325618377"/>
      <w:bookmarkStart w:id="43" w:name="_Toc332872899"/>
      <w:r w:rsidRPr="009F44D0">
        <w:t>Požadavky na jednotné uspořádání nabídky</w:t>
      </w:r>
      <w:bookmarkEnd w:id="42"/>
      <w:bookmarkEnd w:id="43"/>
    </w:p>
    <w:p w:rsidR="00015570" w:rsidRDefault="00015570" w:rsidP="00015570">
      <w:pPr>
        <w:pStyle w:val="Styl"/>
        <w:tabs>
          <w:tab w:val="left" w:pos="567"/>
        </w:tabs>
        <w:spacing w:before="254" w:line="244" w:lineRule="exact"/>
        <w:ind w:left="567" w:right="92"/>
        <w:rPr>
          <w:rFonts w:ascii="Calibri" w:hAnsi="Calibri" w:cs="Calibri"/>
          <w:color w:val="010000"/>
        </w:rPr>
      </w:pPr>
      <w:r w:rsidRPr="00DB346A">
        <w:rPr>
          <w:rFonts w:ascii="Calibri" w:hAnsi="Calibri" w:cs="Calibri"/>
          <w:color w:val="010000"/>
        </w:rPr>
        <w:t xml:space="preserve">Zadavatel požaduje, aby nabídka </w:t>
      </w:r>
      <w:r w:rsidR="00343F85">
        <w:rPr>
          <w:rFonts w:ascii="Calibri" w:hAnsi="Calibri" w:cs="Calibri"/>
          <w:color w:val="010000"/>
        </w:rPr>
        <w:t>dodavatele</w:t>
      </w:r>
      <w:r w:rsidRPr="00DB346A">
        <w:rPr>
          <w:rFonts w:ascii="Calibri" w:hAnsi="Calibri" w:cs="Calibri"/>
          <w:color w:val="010000"/>
        </w:rPr>
        <w:t xml:space="preserve"> byla označena a řazena takto:</w:t>
      </w:r>
    </w:p>
    <w:p w:rsidR="000E22DF" w:rsidRDefault="000E22DF" w:rsidP="000E22DF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>Vyplněný krycí list opatřen</w:t>
      </w:r>
      <w:r>
        <w:rPr>
          <w:rFonts w:ascii="Calibri" w:hAnsi="Calibri" w:cs="Calibri"/>
          <w:b/>
          <w:color w:val="010000"/>
        </w:rPr>
        <w:t>ý</w:t>
      </w:r>
      <w:r w:rsidRPr="00447A73">
        <w:rPr>
          <w:rFonts w:ascii="Calibri" w:hAnsi="Calibri" w:cs="Calibri"/>
          <w:b/>
          <w:color w:val="010000"/>
        </w:rPr>
        <w:t xml:space="preserve"> podpisem</w:t>
      </w:r>
      <w:r>
        <w:rPr>
          <w:rFonts w:ascii="Calibri" w:hAnsi="Calibri" w:cs="Calibri"/>
          <w:color w:val="010000"/>
        </w:rPr>
        <w:t xml:space="preserve"> osoby oprávněné jednat jménem či za dodavatele</w:t>
      </w:r>
      <w:r w:rsidRPr="00356390">
        <w:rPr>
          <w:rFonts w:ascii="Calibri" w:hAnsi="Calibri" w:cs="Calibri"/>
          <w:color w:val="010000"/>
        </w:rPr>
        <w:t xml:space="preserve"> (viz Příloha č. 1 této výzvy)</w:t>
      </w:r>
    </w:p>
    <w:p w:rsidR="000E22DF" w:rsidRDefault="000E22DF" w:rsidP="000E22DF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>Obsah nabídky</w:t>
      </w:r>
      <w:r>
        <w:rPr>
          <w:rFonts w:ascii="Calibri" w:hAnsi="Calibri" w:cs="Calibri"/>
          <w:color w:val="010000"/>
        </w:rPr>
        <w:t xml:space="preserve"> (zadavatel požaduje číslování všech stránek včetně obsahu)</w:t>
      </w:r>
    </w:p>
    <w:p w:rsidR="000E22DF" w:rsidRDefault="000E22DF" w:rsidP="000E22DF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447A73">
        <w:rPr>
          <w:rFonts w:ascii="Calibri" w:hAnsi="Calibri" w:cs="Calibri"/>
          <w:b/>
          <w:color w:val="010000"/>
        </w:rPr>
        <w:t xml:space="preserve">Čestné prohlášení o splnění </w:t>
      </w:r>
      <w:r>
        <w:rPr>
          <w:rFonts w:ascii="Calibri" w:hAnsi="Calibri" w:cs="Calibri"/>
          <w:b/>
          <w:color w:val="010000"/>
        </w:rPr>
        <w:t>základní způsobilosti</w:t>
      </w:r>
      <w:r w:rsidRPr="00A15295">
        <w:rPr>
          <w:rFonts w:ascii="Calibri" w:hAnsi="Calibri" w:cs="Calibri"/>
          <w:b/>
          <w:color w:val="010000"/>
        </w:rPr>
        <w:t xml:space="preserve"> </w:t>
      </w:r>
      <w:r w:rsidRPr="00A15295">
        <w:rPr>
          <w:rFonts w:ascii="Calibri" w:hAnsi="Calibri" w:cs="Calibri"/>
          <w:color w:val="010000"/>
        </w:rPr>
        <w:t xml:space="preserve">(možno využít </w:t>
      </w:r>
      <w:r w:rsidRPr="00356390">
        <w:rPr>
          <w:rFonts w:ascii="Calibri" w:hAnsi="Calibri" w:cs="Calibri"/>
          <w:color w:val="010000"/>
        </w:rPr>
        <w:t xml:space="preserve">Přílohu č. 2 </w:t>
      </w:r>
      <w:proofErr w:type="gramStart"/>
      <w:r w:rsidRPr="00356390">
        <w:rPr>
          <w:rFonts w:ascii="Calibri" w:hAnsi="Calibri" w:cs="Calibri"/>
          <w:color w:val="010000"/>
        </w:rPr>
        <w:t>této</w:t>
      </w:r>
      <w:proofErr w:type="gramEnd"/>
      <w:r w:rsidRPr="00356390">
        <w:rPr>
          <w:rFonts w:ascii="Calibri" w:hAnsi="Calibri" w:cs="Calibri"/>
          <w:color w:val="010000"/>
        </w:rPr>
        <w:t xml:space="preserve"> výzvy)</w:t>
      </w:r>
    </w:p>
    <w:p w:rsidR="000E22DF" w:rsidRDefault="000E22DF" w:rsidP="000E22DF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b/>
          <w:color w:val="010000"/>
        </w:rPr>
        <w:t>Dokumenty k prokázání profesní</w:t>
      </w:r>
      <w:r w:rsidRPr="00447A73">
        <w:rPr>
          <w:rFonts w:ascii="Calibri" w:hAnsi="Calibri" w:cs="Calibri"/>
          <w:b/>
          <w:color w:val="010000"/>
        </w:rPr>
        <w:t xml:space="preserve"> </w:t>
      </w:r>
      <w:r>
        <w:rPr>
          <w:rFonts w:ascii="Calibri" w:hAnsi="Calibri" w:cs="Calibri"/>
          <w:b/>
          <w:color w:val="010000"/>
        </w:rPr>
        <w:t>způsobilosti</w:t>
      </w:r>
      <w:r w:rsidRPr="00DB5CEC">
        <w:rPr>
          <w:rFonts w:ascii="Calibri" w:hAnsi="Calibri" w:cs="Calibri"/>
          <w:b/>
          <w:color w:val="010000"/>
        </w:rPr>
        <w:t xml:space="preserve"> </w:t>
      </w:r>
      <w:r w:rsidRPr="00DB5CEC">
        <w:rPr>
          <w:rFonts w:ascii="Calibri" w:hAnsi="Calibri" w:cs="Calibri"/>
          <w:color w:val="010000"/>
        </w:rPr>
        <w:t>(dle čl. 3.3 této výzvy)</w:t>
      </w:r>
    </w:p>
    <w:p w:rsidR="00C54E0E" w:rsidRPr="00E26239" w:rsidRDefault="00C54E0E" w:rsidP="00C54E0E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E26239">
        <w:rPr>
          <w:rFonts w:ascii="Calibri" w:hAnsi="Calibri" w:cs="Calibri"/>
          <w:b/>
          <w:color w:val="010000"/>
        </w:rPr>
        <w:t>Dokumen</w:t>
      </w:r>
      <w:r w:rsidR="000E22DF" w:rsidRPr="00E26239">
        <w:rPr>
          <w:rFonts w:ascii="Calibri" w:hAnsi="Calibri" w:cs="Calibri"/>
          <w:b/>
          <w:color w:val="010000"/>
        </w:rPr>
        <w:t xml:space="preserve">ty k prokázání splnění technické kvalifikace </w:t>
      </w:r>
      <w:r w:rsidRPr="00E26239">
        <w:rPr>
          <w:rFonts w:ascii="Calibri" w:hAnsi="Calibri" w:cs="Calibri"/>
          <w:color w:val="010000"/>
        </w:rPr>
        <w:t>(dle čl. 3.4 této výzvy)</w:t>
      </w:r>
    </w:p>
    <w:p w:rsidR="000E22DF" w:rsidRPr="007D43E3" w:rsidRDefault="000E22DF" w:rsidP="000E22DF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0E793A">
        <w:rPr>
          <w:rFonts w:ascii="Calibri" w:hAnsi="Calibri" w:cs="Calibri"/>
          <w:b/>
          <w:color w:val="010000"/>
        </w:rPr>
        <w:t>Čestné prohlášení</w:t>
      </w:r>
      <w:r w:rsidRPr="000E793A">
        <w:rPr>
          <w:rFonts w:ascii="Calibri" w:hAnsi="Calibri" w:cs="Calibri"/>
          <w:color w:val="010000"/>
        </w:rPr>
        <w:t xml:space="preserve"> – dodavatel je povinen uvést, že se v plném rozsahu seznámil se zadávacími podmínkami, že si před podáním nabídky vyjasnil veškerá sporná ustanovení či nejasnosti, a že zadávací podmínky </w:t>
      </w:r>
      <w:r w:rsidRPr="007D43E3">
        <w:rPr>
          <w:rFonts w:ascii="Calibri" w:hAnsi="Calibri" w:cs="Calibri"/>
          <w:color w:val="010000"/>
        </w:rPr>
        <w:t xml:space="preserve">respektuje (Příloha č. 3 </w:t>
      </w:r>
      <w:proofErr w:type="gramStart"/>
      <w:r w:rsidRPr="007D43E3">
        <w:rPr>
          <w:rFonts w:ascii="Calibri" w:hAnsi="Calibri" w:cs="Calibri"/>
          <w:color w:val="010000"/>
        </w:rPr>
        <w:t>této</w:t>
      </w:r>
      <w:proofErr w:type="gramEnd"/>
      <w:r w:rsidRPr="007D43E3">
        <w:rPr>
          <w:rFonts w:ascii="Calibri" w:hAnsi="Calibri" w:cs="Calibri"/>
          <w:color w:val="010000"/>
        </w:rPr>
        <w:t xml:space="preserve"> výzvy)</w:t>
      </w:r>
    </w:p>
    <w:p w:rsidR="002C7FE1" w:rsidRDefault="002C7FE1" w:rsidP="00383DB5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 w:rsidRPr="00383DB5">
        <w:rPr>
          <w:rFonts w:ascii="Calibri" w:hAnsi="Calibri" w:cs="Calibri"/>
          <w:color w:val="010000"/>
        </w:rPr>
        <w:t xml:space="preserve">Vyplněný </w:t>
      </w:r>
      <w:r w:rsidRPr="00383DB5">
        <w:rPr>
          <w:rFonts w:ascii="Calibri" w:hAnsi="Calibri" w:cs="Calibri"/>
          <w:b/>
          <w:color w:val="010000"/>
        </w:rPr>
        <w:t>návrh smlouvy</w:t>
      </w:r>
      <w:r w:rsidR="00FF5EF1" w:rsidRPr="00383DB5">
        <w:rPr>
          <w:rFonts w:ascii="Calibri" w:hAnsi="Calibri" w:cs="Calibri"/>
          <w:b/>
          <w:color w:val="010000"/>
        </w:rPr>
        <w:t xml:space="preserve"> </w:t>
      </w:r>
      <w:r w:rsidR="00383DB5" w:rsidRPr="00383DB5">
        <w:rPr>
          <w:rFonts w:ascii="Calibri" w:hAnsi="Calibri" w:cs="Calibri"/>
          <w:b/>
          <w:color w:val="010000"/>
        </w:rPr>
        <w:t xml:space="preserve">o </w:t>
      </w:r>
      <w:r w:rsidR="00450022">
        <w:rPr>
          <w:rFonts w:ascii="Calibri" w:hAnsi="Calibri" w:cs="Calibri"/>
          <w:b/>
          <w:color w:val="010000"/>
        </w:rPr>
        <w:t>dílo</w:t>
      </w:r>
      <w:r w:rsidR="00383DB5" w:rsidRPr="00383DB5">
        <w:rPr>
          <w:rFonts w:ascii="Calibri" w:hAnsi="Calibri" w:cs="Calibri"/>
          <w:b/>
          <w:color w:val="010000"/>
        </w:rPr>
        <w:t xml:space="preserve"> </w:t>
      </w:r>
      <w:r w:rsidRPr="00383DB5">
        <w:rPr>
          <w:rFonts w:ascii="Calibri" w:hAnsi="Calibri" w:cs="Calibri"/>
          <w:b/>
          <w:color w:val="010000"/>
        </w:rPr>
        <w:t>podepsaný</w:t>
      </w:r>
      <w:r w:rsidRPr="00383DB5">
        <w:rPr>
          <w:rFonts w:ascii="Calibri" w:hAnsi="Calibri" w:cs="Calibri"/>
          <w:color w:val="010000"/>
        </w:rPr>
        <w:t xml:space="preserve"> osobou oprávněnou jednat jménem či za </w:t>
      </w:r>
      <w:r w:rsidR="00507C5F">
        <w:rPr>
          <w:rFonts w:ascii="Calibri" w:hAnsi="Calibri" w:cs="Calibri"/>
          <w:color w:val="010000"/>
        </w:rPr>
        <w:t>dodavatele</w:t>
      </w:r>
      <w:r w:rsidR="003008C9" w:rsidRPr="00383DB5">
        <w:rPr>
          <w:rFonts w:ascii="Calibri" w:hAnsi="Calibri" w:cs="Calibri"/>
          <w:color w:val="010000"/>
        </w:rPr>
        <w:t xml:space="preserve"> (viz Příloha č. 4 </w:t>
      </w:r>
      <w:proofErr w:type="gramStart"/>
      <w:r w:rsidR="003008C9" w:rsidRPr="00383DB5">
        <w:rPr>
          <w:rFonts w:ascii="Calibri" w:hAnsi="Calibri" w:cs="Calibri"/>
          <w:color w:val="010000"/>
        </w:rPr>
        <w:t>této</w:t>
      </w:r>
      <w:proofErr w:type="gramEnd"/>
      <w:r w:rsidR="003008C9" w:rsidRPr="00383DB5">
        <w:rPr>
          <w:rFonts w:ascii="Calibri" w:hAnsi="Calibri" w:cs="Calibri"/>
          <w:color w:val="010000"/>
        </w:rPr>
        <w:t xml:space="preserve"> výzvy)</w:t>
      </w:r>
    </w:p>
    <w:p w:rsidR="00450022" w:rsidRPr="00BC6710" w:rsidRDefault="00450022" w:rsidP="00450022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b/>
        </w:rPr>
        <w:t>Oceněný soupis prací</w:t>
      </w:r>
      <w:r w:rsidR="007D43E3">
        <w:rPr>
          <w:rFonts w:ascii="Calibri" w:hAnsi="Calibri" w:cs="Calibri"/>
          <w:b/>
        </w:rPr>
        <w:t xml:space="preserve"> </w:t>
      </w:r>
      <w:r w:rsidR="007D43E3" w:rsidRPr="007D43E3">
        <w:rPr>
          <w:rFonts w:ascii="Calibri" w:hAnsi="Calibri" w:cs="Calibri"/>
        </w:rPr>
        <w:t xml:space="preserve">(viz </w:t>
      </w:r>
      <w:r w:rsidR="000077C6">
        <w:rPr>
          <w:rFonts w:ascii="Calibri" w:hAnsi="Calibri" w:cs="Calibri"/>
        </w:rPr>
        <w:t>P</w:t>
      </w:r>
      <w:r w:rsidR="007D43E3" w:rsidRPr="007D43E3">
        <w:rPr>
          <w:rFonts w:ascii="Calibri" w:hAnsi="Calibri" w:cs="Calibri"/>
        </w:rPr>
        <w:t>říloha č. 5 této výzvy)</w:t>
      </w:r>
    </w:p>
    <w:p w:rsidR="00450022" w:rsidRPr="00A2253C" w:rsidRDefault="00450022" w:rsidP="00450022">
      <w:pPr>
        <w:pStyle w:val="Styl"/>
        <w:numPr>
          <w:ilvl w:val="0"/>
          <w:numId w:val="8"/>
        </w:numPr>
        <w:tabs>
          <w:tab w:val="left" w:pos="567"/>
        </w:tabs>
        <w:spacing w:before="254" w:line="244" w:lineRule="exact"/>
        <w:ind w:left="1287" w:right="92"/>
        <w:jc w:val="both"/>
        <w:rPr>
          <w:rFonts w:ascii="Calibri" w:hAnsi="Calibri" w:cs="Calibri"/>
        </w:rPr>
      </w:pPr>
      <w:r w:rsidRPr="00A2253C">
        <w:rPr>
          <w:rFonts w:ascii="Calibri" w:hAnsi="Calibri" w:cs="Calibri"/>
          <w:b/>
        </w:rPr>
        <w:t xml:space="preserve">Seznam </w:t>
      </w:r>
      <w:r w:rsidR="00343F85">
        <w:rPr>
          <w:rFonts w:ascii="Calibri" w:hAnsi="Calibri" w:cs="Calibri"/>
          <w:b/>
        </w:rPr>
        <w:t>pod</w:t>
      </w:r>
      <w:r w:rsidRPr="00A2253C">
        <w:rPr>
          <w:rFonts w:ascii="Calibri" w:hAnsi="Calibri" w:cs="Calibri"/>
          <w:b/>
        </w:rPr>
        <w:t xml:space="preserve">dodavatelů, popř. </w:t>
      </w:r>
      <w:r w:rsidRPr="00A2253C">
        <w:rPr>
          <w:rFonts w:ascii="Calibri" w:hAnsi="Calibri" w:cs="Calibri"/>
          <w:b/>
          <w:color w:val="010000"/>
        </w:rPr>
        <w:t>čestné prohlášení</w:t>
      </w:r>
      <w:r w:rsidRPr="00A2253C">
        <w:rPr>
          <w:rFonts w:ascii="Calibri" w:hAnsi="Calibri" w:cs="Calibri"/>
          <w:color w:val="010000"/>
        </w:rPr>
        <w:t xml:space="preserve"> o tom, že </w:t>
      </w:r>
      <w:r w:rsidR="00507C5F">
        <w:rPr>
          <w:rFonts w:ascii="Calibri" w:hAnsi="Calibri" w:cs="Calibri"/>
          <w:color w:val="010000"/>
        </w:rPr>
        <w:t>dodavatel</w:t>
      </w:r>
      <w:r w:rsidRPr="00A2253C">
        <w:rPr>
          <w:rFonts w:ascii="Calibri" w:hAnsi="Calibri" w:cs="Calibri"/>
          <w:color w:val="010000"/>
        </w:rPr>
        <w:t xml:space="preserve"> nebude mít </w:t>
      </w:r>
      <w:r w:rsidR="00343F85">
        <w:rPr>
          <w:rFonts w:ascii="Calibri" w:hAnsi="Calibri" w:cs="Calibri"/>
          <w:color w:val="010000"/>
        </w:rPr>
        <w:t>pod</w:t>
      </w:r>
      <w:r w:rsidRPr="00A2253C">
        <w:rPr>
          <w:rFonts w:ascii="Calibri" w:hAnsi="Calibri" w:cs="Calibri"/>
          <w:color w:val="010000"/>
        </w:rPr>
        <w:t xml:space="preserve">dodavatele dle čl. </w:t>
      </w:r>
      <w:r w:rsidR="00DF7D36" w:rsidRPr="00A2253C">
        <w:rPr>
          <w:rFonts w:ascii="Calibri" w:hAnsi="Calibri" w:cs="Calibri"/>
          <w:color w:val="010000"/>
        </w:rPr>
        <w:t>10</w:t>
      </w:r>
      <w:r w:rsidRPr="00A2253C">
        <w:rPr>
          <w:rFonts w:ascii="Calibri" w:hAnsi="Calibri" w:cs="Calibri"/>
          <w:color w:val="010000"/>
        </w:rPr>
        <w:t xml:space="preserve"> této </w:t>
      </w:r>
      <w:r w:rsidR="009E65F4">
        <w:rPr>
          <w:rFonts w:ascii="Calibri" w:hAnsi="Calibri" w:cs="Calibri"/>
          <w:color w:val="010000"/>
        </w:rPr>
        <w:t>výzvy</w:t>
      </w:r>
    </w:p>
    <w:p w:rsidR="00EA79C1" w:rsidRDefault="00EA79C1" w:rsidP="00EA79C1">
      <w:pPr>
        <w:pStyle w:val="Bezmezer"/>
      </w:pPr>
    </w:p>
    <w:p w:rsidR="00772D28" w:rsidRDefault="00772D28" w:rsidP="00772D28">
      <w:pPr>
        <w:pStyle w:val="Styl"/>
        <w:tabs>
          <w:tab w:val="left" w:pos="567"/>
        </w:tabs>
        <w:spacing w:before="254" w:line="244" w:lineRule="exact"/>
        <w:ind w:left="534" w:right="92"/>
        <w:jc w:val="both"/>
        <w:rPr>
          <w:rFonts w:ascii="Calibri" w:hAnsi="Calibri" w:cs="Calibri"/>
          <w:color w:val="010000"/>
        </w:rPr>
      </w:pPr>
      <w:bookmarkStart w:id="44" w:name="_Toc332872900"/>
      <w:r>
        <w:rPr>
          <w:rFonts w:ascii="Calibri" w:hAnsi="Calibri" w:cs="Calibri"/>
          <w:color w:val="010000"/>
        </w:rPr>
        <w:t>Dodavatel může v nabídce poskytnout i jiné dokumenty související s veřejnou zakázkou.</w:t>
      </w:r>
    </w:p>
    <w:p w:rsidR="00772D28" w:rsidRDefault="00772D28" w:rsidP="00772D28">
      <w:pPr>
        <w:pStyle w:val="Styl"/>
        <w:tabs>
          <w:tab w:val="left" w:pos="567"/>
        </w:tabs>
        <w:spacing w:before="254" w:line="244" w:lineRule="exact"/>
        <w:ind w:left="534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lastRenderedPageBreak/>
        <w:t>Nedodržení formální úpravy nabídky není důvodem pro vyřazení nabídky z posuzování a vyloučení dodavatele.</w:t>
      </w:r>
    </w:p>
    <w:bookmarkEnd w:id="44"/>
    <w:p w:rsidR="000F1D4E" w:rsidRDefault="000F1D4E" w:rsidP="00835851">
      <w:pPr>
        <w:tabs>
          <w:tab w:val="left" w:pos="567"/>
        </w:tabs>
        <w:ind w:left="548"/>
        <w:rPr>
          <w:rFonts w:cs="Calibri"/>
          <w:color w:val="010000"/>
          <w:szCs w:val="24"/>
        </w:rPr>
      </w:pPr>
    </w:p>
    <w:p w:rsidR="000F1D4E" w:rsidRPr="00AE1497" w:rsidRDefault="00343F85" w:rsidP="000F1D4E">
      <w:pPr>
        <w:pStyle w:val="Nadpis1"/>
        <w:numPr>
          <w:ilvl w:val="0"/>
          <w:numId w:val="3"/>
        </w:numPr>
        <w:spacing w:before="200" w:line="360" w:lineRule="auto"/>
        <w:ind w:left="567" w:hanging="425"/>
      </w:pPr>
      <w:r>
        <w:t>Pod</w:t>
      </w:r>
      <w:r w:rsidR="000F1D4E">
        <w:t>dodavatelé</w:t>
      </w:r>
    </w:p>
    <w:p w:rsidR="000F1D4E" w:rsidRDefault="000F1D4E" w:rsidP="000F1D4E">
      <w:pPr>
        <w:tabs>
          <w:tab w:val="left" w:pos="284"/>
        </w:tabs>
        <w:ind w:left="709"/>
        <w:rPr>
          <w:rFonts w:ascii="Calibri" w:eastAsia="Times New Roman" w:hAnsi="Calibri" w:cs="Calibri"/>
          <w:color w:val="010000"/>
          <w:szCs w:val="24"/>
          <w:lang w:eastAsia="cs-CZ"/>
        </w:rPr>
      </w:pPr>
    </w:p>
    <w:p w:rsidR="000F1D4E" w:rsidRDefault="00343F85" w:rsidP="000F1D4E">
      <w:pPr>
        <w:ind w:left="142"/>
        <w:rPr>
          <w:rFonts w:ascii="Calibri" w:eastAsia="Times New Roman" w:hAnsi="Calibri" w:cs="Calibri"/>
          <w:color w:val="010000"/>
          <w:szCs w:val="24"/>
          <w:lang w:eastAsia="cs-CZ"/>
        </w:rPr>
      </w:pPr>
      <w:r>
        <w:rPr>
          <w:rFonts w:ascii="Calibri" w:eastAsia="Times New Roman" w:hAnsi="Calibri" w:cs="Calibri"/>
          <w:color w:val="010000"/>
          <w:szCs w:val="24"/>
          <w:lang w:eastAsia="cs-CZ"/>
        </w:rPr>
        <w:t>Dodavatel</w:t>
      </w:r>
      <w:r w:rsidR="000F1D4E"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 předloží seznam </w:t>
      </w:r>
      <w:r>
        <w:rPr>
          <w:rFonts w:ascii="Calibri" w:eastAsia="Times New Roman" w:hAnsi="Calibri" w:cs="Calibri"/>
          <w:color w:val="010000"/>
          <w:szCs w:val="24"/>
          <w:lang w:eastAsia="cs-CZ"/>
        </w:rPr>
        <w:t>pod</w:t>
      </w:r>
      <w:r w:rsidR="000F1D4E" w:rsidRPr="00A11D33">
        <w:rPr>
          <w:rFonts w:ascii="Calibri" w:eastAsia="Times New Roman" w:hAnsi="Calibri" w:cs="Calibri"/>
          <w:color w:val="010000"/>
          <w:szCs w:val="24"/>
          <w:lang w:eastAsia="cs-CZ"/>
        </w:rPr>
        <w:t>dodavatelů, s jejichž pomocí chce plnění veřejné zakázky uskutečnit, jejich identifikační údaje a specifikaci částí veřejné zakázky, které má v úmyslu zadat</w:t>
      </w:r>
      <w:r w:rsidR="000F1D4E">
        <w:rPr>
          <w:rFonts w:ascii="Calibri" w:eastAsia="Times New Roman" w:hAnsi="Calibri" w:cs="Calibri"/>
          <w:color w:val="010000"/>
          <w:szCs w:val="24"/>
          <w:lang w:eastAsia="cs-CZ"/>
        </w:rPr>
        <w:t xml:space="preserve"> jednomu či více </w:t>
      </w:r>
      <w:r w:rsidR="00581CC2">
        <w:rPr>
          <w:rFonts w:ascii="Calibri" w:eastAsia="Times New Roman" w:hAnsi="Calibri" w:cs="Calibri"/>
          <w:color w:val="010000"/>
          <w:szCs w:val="24"/>
          <w:lang w:eastAsia="cs-CZ"/>
        </w:rPr>
        <w:t>pod</w:t>
      </w:r>
      <w:r w:rsidR="000F1D4E">
        <w:rPr>
          <w:rFonts w:ascii="Calibri" w:eastAsia="Times New Roman" w:hAnsi="Calibri" w:cs="Calibri"/>
          <w:color w:val="010000"/>
          <w:szCs w:val="24"/>
          <w:lang w:eastAsia="cs-CZ"/>
        </w:rPr>
        <w:t>dodavatelům</w:t>
      </w:r>
      <w:r w:rsidR="000F1D4E"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. Pokud </w:t>
      </w:r>
      <w:r>
        <w:rPr>
          <w:rFonts w:ascii="Calibri" w:eastAsia="Times New Roman" w:hAnsi="Calibri" w:cs="Calibri"/>
          <w:color w:val="010000"/>
          <w:szCs w:val="24"/>
          <w:lang w:eastAsia="cs-CZ"/>
        </w:rPr>
        <w:t>dodavatel</w:t>
      </w:r>
      <w:r w:rsidR="000F1D4E" w:rsidRPr="00A11D33">
        <w:rPr>
          <w:rFonts w:ascii="Calibri" w:eastAsia="Times New Roman" w:hAnsi="Calibri" w:cs="Calibri"/>
          <w:color w:val="010000"/>
          <w:szCs w:val="24"/>
          <w:lang w:eastAsia="cs-CZ"/>
        </w:rPr>
        <w:t xml:space="preserve"> provede předmět veřejné zakázky zcela sám, předloží </w:t>
      </w:r>
      <w:r w:rsidR="000F1D4E" w:rsidRPr="00A11D33">
        <w:rPr>
          <w:rFonts w:ascii="Calibri" w:eastAsia="Times New Roman" w:hAnsi="Calibri" w:cs="Calibri"/>
          <w:b/>
          <w:color w:val="010000"/>
          <w:szCs w:val="24"/>
          <w:lang w:eastAsia="cs-CZ"/>
        </w:rPr>
        <w:t>čestné prohlášení</w:t>
      </w:r>
      <w:r>
        <w:rPr>
          <w:rFonts w:ascii="Calibri" w:eastAsia="Times New Roman" w:hAnsi="Calibri" w:cs="Calibri"/>
          <w:color w:val="010000"/>
          <w:szCs w:val="24"/>
          <w:lang w:eastAsia="cs-CZ"/>
        </w:rPr>
        <w:t xml:space="preserve"> o tom, že nemá pod</w:t>
      </w:r>
      <w:r w:rsidR="000F1D4E" w:rsidRPr="00A11D33">
        <w:rPr>
          <w:rFonts w:ascii="Calibri" w:eastAsia="Times New Roman" w:hAnsi="Calibri" w:cs="Calibri"/>
          <w:color w:val="010000"/>
          <w:szCs w:val="24"/>
          <w:lang w:eastAsia="cs-CZ"/>
        </w:rPr>
        <w:t>dodavatele.</w:t>
      </w:r>
    </w:p>
    <w:p w:rsidR="003B54AC" w:rsidRDefault="003B54AC" w:rsidP="00835851">
      <w:pPr>
        <w:tabs>
          <w:tab w:val="left" w:pos="567"/>
        </w:tabs>
        <w:ind w:left="548"/>
        <w:rPr>
          <w:rFonts w:cs="Calibri"/>
          <w:color w:val="010000"/>
          <w:szCs w:val="24"/>
        </w:rPr>
      </w:pPr>
    </w:p>
    <w:p w:rsidR="00061C1D" w:rsidRPr="003B321B" w:rsidRDefault="00061D4C" w:rsidP="00061C1D">
      <w:pPr>
        <w:pStyle w:val="Nadpis1"/>
        <w:numPr>
          <w:ilvl w:val="0"/>
          <w:numId w:val="3"/>
        </w:numPr>
        <w:spacing w:before="200" w:line="360" w:lineRule="auto"/>
        <w:rPr>
          <w:vanish/>
          <w:szCs w:val="26"/>
        </w:rPr>
      </w:pPr>
      <w:bookmarkStart w:id="45" w:name="_Toc332872901"/>
      <w:r>
        <w:t xml:space="preserve"> </w:t>
      </w:r>
      <w:r w:rsidR="00C2019D">
        <w:t xml:space="preserve"> </w:t>
      </w:r>
      <w:r w:rsidR="00A748E1">
        <w:t>Požadavek na zpracování nabídkové ceny</w:t>
      </w:r>
      <w:bookmarkStart w:id="46" w:name="_Toc327257815"/>
      <w:bookmarkStart w:id="47" w:name="_Toc327349623"/>
      <w:bookmarkStart w:id="48" w:name="_Toc327349679"/>
      <w:bookmarkStart w:id="49" w:name="_Toc327963751"/>
      <w:bookmarkStart w:id="50" w:name="_Toc332872902"/>
      <w:bookmarkStart w:id="51" w:name="_Toc332872903"/>
      <w:bookmarkEnd w:id="45"/>
      <w:bookmarkEnd w:id="46"/>
      <w:bookmarkEnd w:id="47"/>
      <w:bookmarkEnd w:id="48"/>
      <w:bookmarkEnd w:id="49"/>
      <w:bookmarkEnd w:id="50"/>
    </w:p>
    <w:p w:rsidR="00A748E1" w:rsidRPr="005B2BFA" w:rsidRDefault="00A748E1" w:rsidP="00061C1D">
      <w:pPr>
        <w:pStyle w:val="Nadpis2"/>
      </w:pPr>
      <w:r w:rsidRPr="005B2BFA">
        <w:t>Nabídková cena</w:t>
      </w:r>
      <w:bookmarkEnd w:id="51"/>
    </w:p>
    <w:p w:rsidR="00FF42A4" w:rsidRDefault="00FF42A4" w:rsidP="007136B2">
      <w:pPr>
        <w:pStyle w:val="Styl"/>
        <w:ind w:left="360"/>
        <w:jc w:val="both"/>
        <w:rPr>
          <w:rFonts w:ascii="Calibri" w:hAnsi="Calibri" w:cs="Calibri"/>
          <w:bCs/>
          <w:color w:val="010000"/>
        </w:rPr>
      </w:pPr>
      <w:bookmarkStart w:id="52" w:name="_Toc332872904"/>
    </w:p>
    <w:p w:rsidR="007136B2" w:rsidRDefault="00772D28" w:rsidP="007136B2">
      <w:pPr>
        <w:pStyle w:val="Styl"/>
        <w:ind w:left="360"/>
        <w:jc w:val="both"/>
        <w:rPr>
          <w:rFonts w:ascii="Calibri" w:hAnsi="Calibri" w:cs="Calibri"/>
          <w:bCs/>
          <w:color w:val="010000"/>
        </w:rPr>
      </w:pPr>
      <w:r>
        <w:rPr>
          <w:rFonts w:ascii="Calibri" w:hAnsi="Calibri" w:cs="Calibri"/>
          <w:bCs/>
          <w:color w:val="010000"/>
        </w:rPr>
        <w:t>Dodavatel</w:t>
      </w:r>
      <w:r w:rsidR="007136B2" w:rsidRPr="00676310">
        <w:rPr>
          <w:rFonts w:ascii="Calibri" w:hAnsi="Calibri" w:cs="Calibri"/>
          <w:bCs/>
          <w:color w:val="010000"/>
        </w:rPr>
        <w:t xml:space="preserve"> stanoví nabídkovou cenu za celý předmět veřejné zakázky celou částkou na základě ocenění jednotlivých položek soupisu </w:t>
      </w:r>
      <w:r w:rsidR="007D43E3">
        <w:rPr>
          <w:rFonts w:ascii="Calibri" w:hAnsi="Calibri" w:cs="Calibri"/>
          <w:bCs/>
          <w:color w:val="010000"/>
        </w:rPr>
        <w:t>prací (viz Příloha č. 5</w:t>
      </w:r>
      <w:r w:rsidR="007136B2" w:rsidRPr="00B35013">
        <w:rPr>
          <w:rFonts w:ascii="Calibri" w:hAnsi="Calibri" w:cs="Calibri"/>
          <w:bCs/>
          <w:color w:val="010000"/>
        </w:rPr>
        <w:t xml:space="preserve"> této výzvy</w:t>
      </w:r>
      <w:r w:rsidR="007136B2" w:rsidRPr="00676310">
        <w:rPr>
          <w:rFonts w:ascii="Calibri" w:hAnsi="Calibri" w:cs="Calibri"/>
          <w:bCs/>
          <w:color w:val="010000"/>
        </w:rPr>
        <w:t>), které budou shrnuty v</w:t>
      </w:r>
      <w:r w:rsidR="007136B2">
        <w:rPr>
          <w:rFonts w:ascii="Calibri" w:hAnsi="Calibri" w:cs="Calibri"/>
          <w:bCs/>
          <w:color w:val="010000"/>
        </w:rPr>
        <w:t xml:space="preserve"> souhrnném </w:t>
      </w:r>
      <w:r w:rsidR="007136B2" w:rsidRPr="00676310">
        <w:rPr>
          <w:rFonts w:ascii="Calibri" w:hAnsi="Calibri" w:cs="Calibri"/>
          <w:bCs/>
          <w:color w:val="010000"/>
        </w:rPr>
        <w:t xml:space="preserve">krycím listu </w:t>
      </w:r>
      <w:r w:rsidR="000077C6">
        <w:rPr>
          <w:rFonts w:ascii="Calibri" w:hAnsi="Calibri" w:cs="Calibri"/>
          <w:bCs/>
          <w:color w:val="010000"/>
        </w:rPr>
        <w:t>nabídky (viz Příloha č. 1 této výzvy)</w:t>
      </w:r>
      <w:r w:rsidR="007136B2" w:rsidRPr="00676310">
        <w:rPr>
          <w:rFonts w:ascii="Calibri" w:hAnsi="Calibri" w:cs="Calibri"/>
          <w:bCs/>
          <w:color w:val="010000"/>
        </w:rPr>
        <w:t>. Oceněný soupis prací bude přílohou smlouvy o dílo.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/>
          <w:bCs/>
          <w:color w:val="010000"/>
        </w:rPr>
      </w:pPr>
    </w:p>
    <w:p w:rsidR="007136B2" w:rsidRPr="007136B2" w:rsidRDefault="007136B2" w:rsidP="007136B2">
      <w:pPr>
        <w:pStyle w:val="Styl"/>
        <w:spacing w:after="60" w:line="276" w:lineRule="auto"/>
        <w:ind w:firstLine="360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Další požadavky:</w:t>
      </w:r>
    </w:p>
    <w:p w:rsidR="007136B2" w:rsidRPr="007136B2" w:rsidRDefault="007136B2" w:rsidP="007136B2">
      <w:pPr>
        <w:pStyle w:val="Styl"/>
        <w:spacing w:line="276" w:lineRule="auto"/>
        <w:ind w:firstLine="360"/>
        <w:rPr>
          <w:rFonts w:ascii="Calibri" w:hAnsi="Calibri" w:cs="Calibri"/>
          <w:bCs/>
          <w:color w:val="010000"/>
        </w:rPr>
      </w:pPr>
      <w:r w:rsidRPr="007136B2">
        <w:rPr>
          <w:rFonts w:ascii="Calibri" w:hAnsi="Calibri" w:cs="Calibri"/>
          <w:bCs/>
          <w:color w:val="010000"/>
        </w:rPr>
        <w:t>Nabídková cena bude uvedena v českých korunách (CZK).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Cs/>
          <w:color w:val="010000"/>
        </w:rPr>
      </w:pPr>
    </w:p>
    <w:p w:rsidR="007136B2" w:rsidRPr="007136B2" w:rsidRDefault="007136B2" w:rsidP="007136B2">
      <w:pPr>
        <w:pStyle w:val="Styl"/>
        <w:spacing w:line="276" w:lineRule="auto"/>
        <w:ind w:firstLine="360"/>
        <w:rPr>
          <w:rFonts w:ascii="Calibri" w:hAnsi="Calibri" w:cs="Calibri"/>
          <w:bCs/>
          <w:color w:val="010000"/>
        </w:rPr>
      </w:pPr>
      <w:r w:rsidRPr="007136B2">
        <w:rPr>
          <w:rFonts w:ascii="Calibri" w:hAnsi="Calibri" w:cs="Calibri"/>
          <w:bCs/>
          <w:color w:val="010000"/>
        </w:rPr>
        <w:t>Nabídková cena bude členěna: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Cena celkem bez 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numPr>
          <w:ilvl w:val="0"/>
          <w:numId w:val="29"/>
        </w:numPr>
        <w:tabs>
          <w:tab w:val="clear" w:pos="0"/>
          <w:tab w:val="num" w:pos="644"/>
        </w:tabs>
        <w:suppressAutoHyphens/>
        <w:autoSpaceDN/>
        <w:adjustRightInd/>
        <w:spacing w:line="276" w:lineRule="auto"/>
        <w:ind w:left="928" w:hanging="284"/>
        <w:rPr>
          <w:rFonts w:ascii="Calibri" w:hAnsi="Calibri" w:cs="Calibri"/>
          <w:b/>
          <w:bCs/>
          <w:color w:val="010000"/>
        </w:rPr>
      </w:pPr>
      <w:r w:rsidRPr="007136B2">
        <w:rPr>
          <w:rFonts w:ascii="Calibri" w:hAnsi="Calibri" w:cs="Calibri"/>
          <w:b/>
          <w:bCs/>
          <w:color w:val="010000"/>
        </w:rPr>
        <w:t>Cena celkem vč. DPH</w:t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</w:r>
      <w:r w:rsidRPr="007136B2">
        <w:rPr>
          <w:rFonts w:ascii="Calibri" w:hAnsi="Calibri" w:cs="Calibri"/>
          <w:b/>
          <w:bCs/>
          <w:color w:val="010000"/>
        </w:rPr>
        <w:tab/>
        <w:t>Kč</w:t>
      </w:r>
    </w:p>
    <w:p w:rsidR="007136B2" w:rsidRPr="007136B2" w:rsidRDefault="007136B2" w:rsidP="007136B2">
      <w:pPr>
        <w:pStyle w:val="Styl"/>
        <w:tabs>
          <w:tab w:val="left" w:pos="644"/>
        </w:tabs>
        <w:spacing w:line="276" w:lineRule="auto"/>
        <w:ind w:left="644"/>
        <w:rPr>
          <w:rFonts w:ascii="Calibri" w:hAnsi="Calibri" w:cs="Calibri"/>
          <w:b/>
          <w:bCs/>
          <w:color w:val="010000"/>
        </w:rPr>
      </w:pPr>
    </w:p>
    <w:p w:rsidR="007136B2" w:rsidRDefault="007136B2" w:rsidP="00D72853">
      <w:pPr>
        <w:ind w:left="426"/>
        <w:rPr>
          <w:rFonts w:ascii="Calibri" w:hAnsi="Calibri" w:cs="Calibri"/>
          <w:bCs/>
          <w:color w:val="010000"/>
        </w:rPr>
      </w:pP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Nabídková cena se bude skládat z oceněného soupisu prací. Nabídková cena bude stanovena pro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celou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 dobu plnění jako cena nejvýše přípustná a bude obsahovat veškeré práce, činnosti a dodávky obsažené v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 zadávacích podmínkách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. Zadavatel dále uvádí, že jednotlivé části (vlastní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výzva k podání nabídek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, soupis prací, </w:t>
      </w:r>
      <w:r w:rsidR="00FF3C38" w:rsidRPr="0082704F">
        <w:rPr>
          <w:rFonts w:eastAsia="Times New Roman" w:cstheme="minorHAnsi"/>
          <w:snapToGrid w:val="0"/>
          <w:szCs w:val="24"/>
          <w:lang w:eastAsia="cs-CZ"/>
        </w:rPr>
        <w:t>podklady k restaurování, průzkum stěn, stropu a mobiliáře, závazn</w:t>
      </w:r>
      <w:r w:rsidR="00FF3C38">
        <w:rPr>
          <w:rFonts w:eastAsia="Times New Roman" w:cstheme="minorHAnsi"/>
          <w:snapToGrid w:val="0"/>
          <w:szCs w:val="24"/>
          <w:lang w:eastAsia="cs-CZ"/>
        </w:rPr>
        <w:t>é</w:t>
      </w:r>
      <w:r w:rsidR="00FF3C38" w:rsidRPr="0082704F">
        <w:rPr>
          <w:rFonts w:eastAsia="Times New Roman" w:cstheme="minorHAnsi"/>
          <w:snapToGrid w:val="0"/>
          <w:szCs w:val="24"/>
          <w:lang w:eastAsia="cs-CZ"/>
        </w:rPr>
        <w:t xml:space="preserve"> stanovisk</w:t>
      </w:r>
      <w:r w:rsidR="00FF3C38">
        <w:rPr>
          <w:rFonts w:eastAsia="Times New Roman" w:cstheme="minorHAnsi"/>
          <w:snapToGrid w:val="0"/>
          <w:szCs w:val="24"/>
          <w:lang w:eastAsia="cs-CZ"/>
        </w:rPr>
        <w:t>o</w:t>
      </w:r>
      <w:r w:rsidR="00FF3C38" w:rsidRPr="0082704F">
        <w:rPr>
          <w:rFonts w:eastAsia="Times New Roman" w:cstheme="minorHAnsi"/>
          <w:snapToGrid w:val="0"/>
          <w:szCs w:val="24"/>
          <w:lang w:eastAsia="cs-CZ"/>
        </w:rPr>
        <w:t xml:space="preserve"> MÚ Klatovy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 apod.) </w:t>
      </w:r>
      <w:r w:rsidR="00825372">
        <w:rPr>
          <w:rFonts w:ascii="Calibri" w:eastAsia="Times New Roman" w:hAnsi="Calibri" w:cs="Calibri"/>
          <w:bCs/>
          <w:color w:val="010000"/>
          <w:szCs w:val="24"/>
          <w:lang w:eastAsia="cs-CZ"/>
        </w:rPr>
        <w:t>výzvy k podání nabídek</w:t>
      </w:r>
      <w:r w:rsidRPr="007136B2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 se vzájemně doplňují a souhrnně tvoří předmět této veřejné zakázky.</w:t>
      </w:r>
    </w:p>
    <w:p w:rsidR="00825372" w:rsidRPr="003E5E42" w:rsidRDefault="00825372" w:rsidP="00825372">
      <w:pPr>
        <w:tabs>
          <w:tab w:val="left" w:pos="644"/>
        </w:tabs>
        <w:ind w:left="644"/>
        <w:rPr>
          <w:b/>
          <w:bCs/>
          <w:color w:val="010000"/>
          <w:szCs w:val="24"/>
          <w:u w:val="single"/>
        </w:rPr>
      </w:pPr>
    </w:p>
    <w:p w:rsidR="00825372" w:rsidRPr="003E5E42" w:rsidRDefault="00825372" w:rsidP="00825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426"/>
        <w:rPr>
          <w:rFonts w:cs="Calibri"/>
          <w:bCs/>
          <w:color w:val="010000"/>
          <w:szCs w:val="24"/>
        </w:rPr>
      </w:pPr>
      <w:r w:rsidRPr="003E5E42">
        <w:rPr>
          <w:rFonts w:cs="Calibri"/>
          <w:bCs/>
          <w:color w:val="010000"/>
          <w:szCs w:val="24"/>
        </w:rPr>
        <w:t xml:space="preserve">Nabídková cena </w:t>
      </w:r>
      <w:r w:rsidR="00772D28">
        <w:rPr>
          <w:rFonts w:cs="Calibri"/>
          <w:bCs/>
          <w:color w:val="010000"/>
          <w:szCs w:val="24"/>
        </w:rPr>
        <w:t>dodavatele</w:t>
      </w:r>
      <w:r w:rsidRPr="003E5E42">
        <w:rPr>
          <w:rFonts w:cs="Calibri"/>
          <w:bCs/>
          <w:color w:val="010000"/>
          <w:szCs w:val="24"/>
        </w:rPr>
        <w:t xml:space="preserve"> v Kč bez DPH nesmí překročit celkovou předpokládanou hodnotu veřejné zakázky uvedenou ve čl. 2.4 této </w:t>
      </w:r>
      <w:r>
        <w:rPr>
          <w:rFonts w:cs="Calibri"/>
          <w:bCs/>
          <w:color w:val="010000"/>
          <w:szCs w:val="24"/>
        </w:rPr>
        <w:t>výzvy</w:t>
      </w:r>
      <w:r w:rsidRPr="003E5E42">
        <w:rPr>
          <w:rFonts w:cs="Calibri"/>
          <w:bCs/>
          <w:color w:val="010000"/>
          <w:szCs w:val="24"/>
        </w:rPr>
        <w:t xml:space="preserve">, a </w:t>
      </w:r>
      <w:r w:rsidRPr="007E3B1D">
        <w:rPr>
          <w:rFonts w:cs="Calibri"/>
          <w:bCs/>
          <w:color w:val="010000"/>
          <w:szCs w:val="24"/>
        </w:rPr>
        <w:t xml:space="preserve">sice </w:t>
      </w:r>
      <w:r w:rsidRPr="007E3B1D">
        <w:rPr>
          <w:rFonts w:cs="Calibri"/>
          <w:b/>
          <w:bCs/>
          <w:color w:val="010000"/>
          <w:szCs w:val="24"/>
        </w:rPr>
        <w:t> </w:t>
      </w:r>
      <w:r w:rsidR="00772D28" w:rsidRPr="007E3B1D">
        <w:rPr>
          <w:b/>
        </w:rPr>
        <w:t xml:space="preserve">1 487 603,- </w:t>
      </w:r>
      <w:r w:rsidRPr="007E3B1D">
        <w:rPr>
          <w:rFonts w:cs="Calibri"/>
          <w:b/>
          <w:bCs/>
          <w:color w:val="010000"/>
          <w:szCs w:val="24"/>
        </w:rPr>
        <w:t>Kč bez DPH</w:t>
      </w:r>
      <w:r w:rsidRPr="003E5E42">
        <w:rPr>
          <w:rFonts w:cs="Calibri"/>
          <w:bCs/>
          <w:color w:val="010000"/>
          <w:szCs w:val="24"/>
        </w:rPr>
        <w:t xml:space="preserve">. </w:t>
      </w:r>
      <w:r w:rsidR="00772D28" w:rsidRPr="005360DA">
        <w:rPr>
          <w:rFonts w:ascii="Calibri" w:hAnsi="Calibri" w:cs="Calibri"/>
          <w:bCs/>
          <w:color w:val="010000"/>
          <w:szCs w:val="24"/>
        </w:rPr>
        <w:t>Pokud dodavatel v nabídce uvede celkovou cenu bez DPH vyšší, nebude jeho nabídka</w:t>
      </w:r>
      <w:r w:rsidR="00772D28" w:rsidRPr="005360DA">
        <w:rPr>
          <w:rFonts w:ascii="Calibri" w:hAnsi="Calibri" w:cs="Calibri"/>
        </w:rPr>
        <w:t xml:space="preserve"> splňovat požadavky zadavatele a po vyřazení nabídky bude dodavatel následně vyloučen z další účasti v</w:t>
      </w:r>
      <w:r w:rsidR="00772D28">
        <w:rPr>
          <w:rFonts w:ascii="Calibri" w:hAnsi="Calibri" w:cs="Calibri"/>
        </w:rPr>
        <w:t xml:space="preserve"> poptávkovém </w:t>
      </w:r>
      <w:r w:rsidR="00772D28" w:rsidRPr="005360DA">
        <w:rPr>
          <w:rFonts w:ascii="Calibri" w:hAnsi="Calibri" w:cs="Calibri"/>
        </w:rPr>
        <w:t>řízení.</w:t>
      </w:r>
    </w:p>
    <w:p w:rsidR="00825372" w:rsidRDefault="00825372" w:rsidP="00825372"/>
    <w:p w:rsidR="00FF42A4" w:rsidRDefault="00FF42A4" w:rsidP="00825372"/>
    <w:p w:rsidR="00FF42A4" w:rsidRPr="003E5E42" w:rsidRDefault="00FF42A4" w:rsidP="00825372"/>
    <w:p w:rsidR="00825372" w:rsidRPr="0013675C" w:rsidRDefault="00825372" w:rsidP="00825372">
      <w:pPr>
        <w:pStyle w:val="Nadpis2"/>
      </w:pPr>
      <w:r w:rsidRPr="0013675C">
        <w:lastRenderedPageBreak/>
        <w:t>Způsob ocenění soupisu prací</w:t>
      </w:r>
    </w:p>
    <w:p w:rsidR="00FF42A4" w:rsidRDefault="00FF42A4" w:rsidP="00474D24">
      <w:pPr>
        <w:ind w:left="360"/>
        <w:rPr>
          <w:rFonts w:cs="Calibri"/>
          <w:bCs/>
          <w:color w:val="010000"/>
          <w:szCs w:val="24"/>
        </w:rPr>
      </w:pPr>
    </w:p>
    <w:p w:rsidR="005E5A1A" w:rsidRPr="0013675C" w:rsidRDefault="00343F85" w:rsidP="00474D24">
      <w:pPr>
        <w:ind w:left="360"/>
      </w:pPr>
      <w:r w:rsidRPr="0013675C">
        <w:rPr>
          <w:rFonts w:cs="Calibri"/>
          <w:bCs/>
          <w:color w:val="010000"/>
          <w:szCs w:val="24"/>
        </w:rPr>
        <w:t>Dodavatel</w:t>
      </w:r>
      <w:r w:rsidR="00825372" w:rsidRPr="0013675C">
        <w:rPr>
          <w:rFonts w:cs="Calibri"/>
          <w:bCs/>
          <w:color w:val="010000"/>
          <w:szCs w:val="24"/>
        </w:rPr>
        <w:t xml:space="preserve"> stanov</w:t>
      </w:r>
      <w:r w:rsidR="009C303B" w:rsidRPr="0013675C">
        <w:rPr>
          <w:rFonts w:cs="Calibri"/>
          <w:bCs/>
          <w:color w:val="010000"/>
          <w:szCs w:val="24"/>
        </w:rPr>
        <w:t>í</w:t>
      </w:r>
      <w:r w:rsidR="00825372" w:rsidRPr="0013675C">
        <w:rPr>
          <w:rFonts w:cs="Calibri"/>
          <w:bCs/>
          <w:color w:val="010000"/>
          <w:szCs w:val="24"/>
        </w:rPr>
        <w:t xml:space="preserve"> nabídkovou cenu výhradně na základě ocenění jednotlivých polo</w:t>
      </w:r>
      <w:r w:rsidR="009C303B" w:rsidRPr="0013675C">
        <w:rPr>
          <w:rFonts w:cs="Calibri"/>
          <w:bCs/>
          <w:color w:val="010000"/>
          <w:szCs w:val="24"/>
        </w:rPr>
        <w:t xml:space="preserve">žek soupisu prací – přílohy č. </w:t>
      </w:r>
      <w:r w:rsidR="0013675C" w:rsidRPr="0013675C">
        <w:rPr>
          <w:rFonts w:cs="Calibri"/>
          <w:bCs/>
          <w:color w:val="010000"/>
          <w:szCs w:val="24"/>
        </w:rPr>
        <w:t>5</w:t>
      </w:r>
      <w:r w:rsidR="00825372" w:rsidRPr="0013675C">
        <w:rPr>
          <w:rFonts w:cs="Calibri"/>
          <w:bCs/>
          <w:color w:val="010000"/>
          <w:szCs w:val="24"/>
        </w:rPr>
        <w:t xml:space="preserve"> </w:t>
      </w:r>
      <w:r w:rsidR="009C303B" w:rsidRPr="0013675C">
        <w:rPr>
          <w:rFonts w:cs="Calibri"/>
          <w:bCs/>
          <w:color w:val="010000"/>
          <w:szCs w:val="24"/>
        </w:rPr>
        <w:t>této výzvy</w:t>
      </w:r>
      <w:r w:rsidR="00825372" w:rsidRPr="0013675C">
        <w:rPr>
          <w:rFonts w:cs="Calibri"/>
          <w:bCs/>
          <w:color w:val="010000"/>
          <w:szCs w:val="24"/>
        </w:rPr>
        <w:t>. Změny či jakákoliv doplněn</w:t>
      </w:r>
      <w:r w:rsidR="009C303B" w:rsidRPr="0013675C">
        <w:rPr>
          <w:rFonts w:cs="Calibri"/>
          <w:bCs/>
          <w:color w:val="010000"/>
          <w:szCs w:val="24"/>
        </w:rPr>
        <w:t xml:space="preserve">í do soupisu prací (přílohy č. </w:t>
      </w:r>
      <w:r w:rsidR="0013675C" w:rsidRPr="0013675C">
        <w:rPr>
          <w:rFonts w:cs="Calibri"/>
          <w:bCs/>
          <w:color w:val="010000"/>
          <w:szCs w:val="24"/>
        </w:rPr>
        <w:t>5</w:t>
      </w:r>
      <w:r w:rsidR="009C303B" w:rsidRPr="0013675C">
        <w:rPr>
          <w:rFonts w:cs="Calibri"/>
          <w:bCs/>
          <w:color w:val="010000"/>
          <w:szCs w:val="24"/>
        </w:rPr>
        <w:t xml:space="preserve"> této výzvy</w:t>
      </w:r>
      <w:r w:rsidR="00825372" w:rsidRPr="0013675C">
        <w:rPr>
          <w:rFonts w:cs="Calibri"/>
          <w:bCs/>
          <w:color w:val="010000"/>
          <w:szCs w:val="24"/>
        </w:rPr>
        <w:t xml:space="preserve">) poskytnutého zadavatelem jsou nepřípustná. Případné změny či doplnění v soupisu prací ze strany </w:t>
      </w:r>
      <w:r w:rsidRPr="0013675C">
        <w:rPr>
          <w:rFonts w:cs="Calibri"/>
          <w:bCs/>
          <w:color w:val="010000"/>
          <w:szCs w:val="24"/>
        </w:rPr>
        <w:t>dodavatele</w:t>
      </w:r>
      <w:r w:rsidR="00825372" w:rsidRPr="0013675C">
        <w:rPr>
          <w:rFonts w:cs="Calibri"/>
          <w:bCs/>
          <w:color w:val="010000"/>
          <w:szCs w:val="24"/>
        </w:rPr>
        <w:t xml:space="preserve">, budou důvodem k vyřazení jeho nabídky a následnému vyloučení </w:t>
      </w:r>
      <w:r w:rsidRPr="0013675C">
        <w:rPr>
          <w:rFonts w:cs="Calibri"/>
          <w:bCs/>
          <w:color w:val="010000"/>
          <w:szCs w:val="24"/>
        </w:rPr>
        <w:t>dodavatele</w:t>
      </w:r>
      <w:r w:rsidR="00825372" w:rsidRPr="0013675C">
        <w:rPr>
          <w:rFonts w:cs="Calibri"/>
          <w:bCs/>
          <w:color w:val="010000"/>
          <w:szCs w:val="24"/>
        </w:rPr>
        <w:t xml:space="preserve"> z </w:t>
      </w:r>
      <w:r w:rsidRPr="0013675C">
        <w:t xml:space="preserve">poptávkového </w:t>
      </w:r>
      <w:r w:rsidR="00825372" w:rsidRPr="0013675C">
        <w:rPr>
          <w:rFonts w:cs="Calibri"/>
          <w:bCs/>
          <w:color w:val="010000"/>
          <w:szCs w:val="24"/>
        </w:rPr>
        <w:t>řízení.</w:t>
      </w:r>
      <w:r w:rsidR="005E5A1A" w:rsidRPr="0013675C">
        <w:t xml:space="preserve"> </w:t>
      </w:r>
    </w:p>
    <w:p w:rsidR="00D2745F" w:rsidRPr="0013675C" w:rsidRDefault="00D2745F" w:rsidP="00474D24">
      <w:pPr>
        <w:ind w:left="360"/>
      </w:pPr>
    </w:p>
    <w:p w:rsidR="00130650" w:rsidRPr="0013675C" w:rsidRDefault="00343F85" w:rsidP="00474D24">
      <w:pPr>
        <w:ind w:left="360"/>
        <w:rPr>
          <w:b/>
          <w:bCs/>
          <w:color w:val="010000"/>
          <w:szCs w:val="24"/>
        </w:rPr>
      </w:pPr>
      <w:r w:rsidRPr="0013675C">
        <w:rPr>
          <w:rFonts w:cs="Calibri"/>
          <w:bCs/>
          <w:color w:val="010000"/>
          <w:szCs w:val="24"/>
        </w:rPr>
        <w:t>Dodavatel</w:t>
      </w:r>
      <w:r w:rsidR="005E5A1A" w:rsidRPr="0013675C">
        <w:rPr>
          <w:rFonts w:cs="Calibri"/>
          <w:bCs/>
          <w:color w:val="010000"/>
          <w:szCs w:val="24"/>
        </w:rPr>
        <w:t xml:space="preserve"> má možnost si případné rozpory či nejasnosti ohledně soupisu prací vypořádat prostřednictvím žádosti o </w:t>
      </w:r>
      <w:r w:rsidR="00130650" w:rsidRPr="0013675C">
        <w:rPr>
          <w:rFonts w:cs="Calibri"/>
          <w:bCs/>
          <w:color w:val="010000"/>
          <w:szCs w:val="24"/>
        </w:rPr>
        <w:t>vysvětlení zadávací dokumentace</w:t>
      </w:r>
      <w:r w:rsidR="005E5A1A" w:rsidRPr="0013675C">
        <w:rPr>
          <w:rFonts w:cs="Calibri"/>
          <w:bCs/>
          <w:color w:val="010000"/>
          <w:szCs w:val="24"/>
        </w:rPr>
        <w:t xml:space="preserve"> (viz čl. 6 této výzvy), a to ve stanovených lhůtách.</w:t>
      </w:r>
      <w:r w:rsidR="00130650" w:rsidRPr="0013675C">
        <w:rPr>
          <w:b/>
          <w:bCs/>
          <w:color w:val="010000"/>
          <w:szCs w:val="24"/>
        </w:rPr>
        <w:t xml:space="preserve"> </w:t>
      </w:r>
    </w:p>
    <w:p w:rsidR="00130650" w:rsidRPr="0013675C" w:rsidRDefault="00130650" w:rsidP="00474D24">
      <w:pPr>
        <w:ind w:left="360"/>
        <w:rPr>
          <w:b/>
          <w:bCs/>
          <w:color w:val="010000"/>
          <w:szCs w:val="24"/>
        </w:rPr>
      </w:pPr>
    </w:p>
    <w:p w:rsidR="005E5A1A" w:rsidRPr="0013675C" w:rsidRDefault="00130650" w:rsidP="00474D24">
      <w:pPr>
        <w:ind w:left="360"/>
        <w:rPr>
          <w:rFonts w:cs="Calibri"/>
          <w:bCs/>
          <w:color w:val="010000"/>
          <w:szCs w:val="24"/>
        </w:rPr>
      </w:pPr>
      <w:r w:rsidRPr="0013675C">
        <w:rPr>
          <w:b/>
          <w:bCs/>
          <w:color w:val="010000"/>
          <w:szCs w:val="24"/>
        </w:rPr>
        <w:t xml:space="preserve">V oceněném soupisu prací budou oceněny </w:t>
      </w:r>
      <w:r w:rsidRPr="0013675C">
        <w:rPr>
          <w:b/>
          <w:bCs/>
          <w:color w:val="010000"/>
          <w:szCs w:val="24"/>
          <w:u w:val="single"/>
        </w:rPr>
        <w:t>všechny položky</w:t>
      </w:r>
      <w:r w:rsidRPr="0013675C">
        <w:rPr>
          <w:b/>
          <w:bCs/>
          <w:color w:val="010000"/>
          <w:szCs w:val="24"/>
        </w:rPr>
        <w:t xml:space="preserve"> ze slepého soupisu prací.</w:t>
      </w:r>
    </w:p>
    <w:p w:rsidR="00450022" w:rsidRDefault="00450022" w:rsidP="00450022">
      <w:pPr>
        <w:pStyle w:val="Bezmezer"/>
        <w:ind w:left="708"/>
      </w:pPr>
      <w:bookmarkStart w:id="53" w:name="_Toc323803627"/>
      <w:bookmarkStart w:id="54" w:name="_Toc323811046"/>
    </w:p>
    <w:bookmarkEnd w:id="53"/>
    <w:bookmarkEnd w:id="54"/>
    <w:p w:rsidR="004C79B6" w:rsidRDefault="004C79B6" w:rsidP="004C79B6">
      <w:pPr>
        <w:pStyle w:val="Nadpis2"/>
      </w:pPr>
      <w:r>
        <w:t>Podmínky umožňující překročení nabídkové ceny</w:t>
      </w:r>
      <w:bookmarkEnd w:id="52"/>
    </w:p>
    <w:p w:rsidR="00FF42A4" w:rsidRDefault="00FF42A4" w:rsidP="00FF42A4">
      <w:pPr>
        <w:pStyle w:val="Styl"/>
        <w:ind w:left="352" w:right="91"/>
        <w:jc w:val="both"/>
        <w:rPr>
          <w:rFonts w:ascii="Calibri" w:hAnsi="Calibri" w:cs="Calibri"/>
          <w:color w:val="010000"/>
        </w:rPr>
      </w:pPr>
    </w:p>
    <w:p w:rsidR="004C79B6" w:rsidRDefault="004C79B6" w:rsidP="00FF42A4">
      <w:pPr>
        <w:pStyle w:val="Styl"/>
        <w:ind w:left="352" w:right="9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Překročení nabídkové ceny je možné pouze dojde-li k účinnosti změn právních předpisů týkajících se výše daně z přidané hodnoty. V tomto případě bude celková cena upravena podle výše sazeb DPH platných v době vzniku zdanitelného plnění.</w:t>
      </w:r>
    </w:p>
    <w:p w:rsidR="00D37187" w:rsidRDefault="00D37187" w:rsidP="004C79B6">
      <w:pPr>
        <w:pStyle w:val="Styl"/>
        <w:tabs>
          <w:tab w:val="left" w:pos="567"/>
        </w:tabs>
        <w:spacing w:before="254"/>
        <w:ind w:left="567" w:right="92"/>
        <w:jc w:val="both"/>
        <w:rPr>
          <w:rFonts w:ascii="Calibri" w:hAnsi="Calibri" w:cs="Calibri"/>
          <w:color w:val="010000"/>
        </w:rPr>
      </w:pPr>
    </w:p>
    <w:p w:rsidR="00EE2179" w:rsidRPr="00EE2179" w:rsidRDefault="00061D4C" w:rsidP="00EE2179">
      <w:pPr>
        <w:pStyle w:val="Nadpis1"/>
        <w:numPr>
          <w:ilvl w:val="0"/>
          <w:numId w:val="3"/>
        </w:numPr>
        <w:spacing w:before="200" w:line="360" w:lineRule="auto"/>
      </w:pPr>
      <w:bookmarkStart w:id="55" w:name="_Toc332872905"/>
      <w:r>
        <w:t xml:space="preserve"> </w:t>
      </w:r>
      <w:r w:rsidR="00D37187">
        <w:t xml:space="preserve"> </w:t>
      </w:r>
      <w:r w:rsidR="00992E2A" w:rsidRPr="00EE2179">
        <w:t>Obchodní podmínky</w:t>
      </w:r>
      <w:r w:rsidR="000A118B" w:rsidRPr="00EE2179">
        <w:t xml:space="preserve"> a návrh smlouvy</w:t>
      </w:r>
      <w:bookmarkEnd w:id="55"/>
      <w:r w:rsidR="00024E5E" w:rsidRPr="00EE2179">
        <w:t xml:space="preserve"> </w:t>
      </w:r>
      <w:bookmarkStart w:id="56" w:name="_Toc327963755"/>
      <w:bookmarkStart w:id="57" w:name="_Toc332872906"/>
      <w:bookmarkEnd w:id="56"/>
      <w:bookmarkEnd w:id="57"/>
      <w:r w:rsidR="00EE2179" w:rsidRPr="00EE2179">
        <w:rPr>
          <w:rFonts w:cs="Calibri"/>
        </w:rPr>
        <w:t>o</w:t>
      </w:r>
      <w:r w:rsidR="00EE2179" w:rsidRPr="00EE2179">
        <w:rPr>
          <w:rFonts w:cs="Calibri"/>
          <w:noProof/>
          <w:lang w:eastAsia="cs-CZ"/>
        </w:rPr>
        <w:t xml:space="preserve"> </w:t>
      </w:r>
      <w:r w:rsidR="008A5828">
        <w:rPr>
          <w:rFonts w:cs="Calibri"/>
          <w:noProof/>
          <w:lang w:eastAsia="cs-CZ"/>
        </w:rPr>
        <w:t>dílo</w:t>
      </w:r>
    </w:p>
    <w:p w:rsidR="00EE2179" w:rsidRPr="00EE2179" w:rsidRDefault="00EE2179" w:rsidP="00EE2179"/>
    <w:p w:rsidR="00024E5E" w:rsidRP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  <w:bookmarkStart w:id="58" w:name="_Toc332872909"/>
      <w:r w:rsidRPr="00024E5E">
        <w:rPr>
          <w:rFonts w:cs="Calibri"/>
          <w:color w:val="010000"/>
          <w:szCs w:val="24"/>
        </w:rPr>
        <w:t>Obchodní podmínky jsou obsaženy v návrhu smlouvy</w:t>
      </w:r>
      <w:r>
        <w:rPr>
          <w:rFonts w:cs="Calibri"/>
          <w:color w:val="010000"/>
          <w:szCs w:val="24"/>
        </w:rPr>
        <w:t xml:space="preserve"> </w:t>
      </w:r>
      <w:r w:rsidR="00EE2179" w:rsidRPr="00EE2179">
        <w:rPr>
          <w:rFonts w:cs="Calibri"/>
          <w:color w:val="010000"/>
          <w:szCs w:val="24"/>
        </w:rPr>
        <w:t xml:space="preserve">o </w:t>
      </w:r>
      <w:r w:rsidR="00832398">
        <w:rPr>
          <w:rFonts w:cs="Calibri"/>
          <w:color w:val="010000"/>
          <w:szCs w:val="24"/>
        </w:rPr>
        <w:t>dílo</w:t>
      </w:r>
      <w:r w:rsidRPr="00024E5E">
        <w:rPr>
          <w:rFonts w:cs="Calibri"/>
          <w:color w:val="010000"/>
          <w:szCs w:val="24"/>
        </w:rPr>
        <w:t xml:space="preserve">, který tvoří Přílohu č. 4 </w:t>
      </w:r>
      <w:proofErr w:type="gramStart"/>
      <w:r w:rsidRPr="00024E5E">
        <w:rPr>
          <w:rFonts w:cs="Calibri"/>
          <w:color w:val="010000"/>
          <w:szCs w:val="24"/>
        </w:rPr>
        <w:t>této</w:t>
      </w:r>
      <w:proofErr w:type="gramEnd"/>
      <w:r w:rsidRPr="00024E5E">
        <w:rPr>
          <w:rFonts w:cs="Calibri"/>
          <w:color w:val="010000"/>
          <w:szCs w:val="24"/>
        </w:rPr>
        <w:t xml:space="preserve"> </w:t>
      </w:r>
      <w:r>
        <w:rPr>
          <w:rFonts w:cs="Calibri"/>
          <w:color w:val="010000"/>
          <w:szCs w:val="24"/>
        </w:rPr>
        <w:t>výzvy</w:t>
      </w:r>
      <w:r w:rsidRPr="00024E5E">
        <w:rPr>
          <w:rFonts w:cs="Calibri"/>
          <w:color w:val="010000"/>
          <w:szCs w:val="24"/>
        </w:rPr>
        <w:t xml:space="preserve">. </w:t>
      </w:r>
      <w:r w:rsidR="00D61AE0">
        <w:rPr>
          <w:rFonts w:cs="Calibri"/>
          <w:color w:val="010000"/>
          <w:szCs w:val="24"/>
        </w:rPr>
        <w:t>Dodavatel</w:t>
      </w:r>
      <w:r w:rsidRPr="00024E5E">
        <w:rPr>
          <w:rFonts w:cs="Calibri"/>
          <w:color w:val="010000"/>
          <w:szCs w:val="24"/>
        </w:rPr>
        <w:t xml:space="preserve"> je povinen ve s</w:t>
      </w:r>
      <w:r w:rsidR="004F664A">
        <w:rPr>
          <w:rFonts w:cs="Calibri"/>
          <w:color w:val="010000"/>
          <w:szCs w:val="24"/>
        </w:rPr>
        <w:t>mlouvě vyplnit požadované údaje</w:t>
      </w:r>
      <w:r w:rsidR="00EE2179">
        <w:rPr>
          <w:rFonts w:cs="Calibri"/>
          <w:color w:val="010000"/>
          <w:szCs w:val="24"/>
        </w:rPr>
        <w:t>, které jsou v návrhu smlouvy označeny červeným textem „</w:t>
      </w:r>
      <w:r w:rsidR="00EE2179" w:rsidRPr="00510A7C">
        <w:rPr>
          <w:rFonts w:cs="Calibri"/>
          <w:color w:val="FF0000"/>
          <w:szCs w:val="24"/>
        </w:rPr>
        <w:t xml:space="preserve">DOPLNÍ </w:t>
      </w:r>
      <w:r w:rsidR="00D61AE0">
        <w:rPr>
          <w:rFonts w:cs="Calibri"/>
          <w:color w:val="FF0000"/>
          <w:szCs w:val="24"/>
        </w:rPr>
        <w:t>DODAVATEL</w:t>
      </w:r>
      <w:r w:rsidR="00EE2179">
        <w:rPr>
          <w:rFonts w:cs="Calibri"/>
          <w:color w:val="010000"/>
          <w:szCs w:val="24"/>
        </w:rPr>
        <w:t>“</w:t>
      </w:r>
      <w:r w:rsidRPr="00024E5E">
        <w:rPr>
          <w:rFonts w:cs="Calibri"/>
          <w:color w:val="010000"/>
          <w:szCs w:val="24"/>
        </w:rPr>
        <w:t>.</w:t>
      </w:r>
      <w:r w:rsidR="004F664A">
        <w:rPr>
          <w:rFonts w:cs="Calibri"/>
          <w:color w:val="010000"/>
          <w:szCs w:val="24"/>
        </w:rPr>
        <w:t xml:space="preserve"> Obchodní a platební podmínky uvedené v Příloze č. 4 </w:t>
      </w:r>
      <w:proofErr w:type="gramStart"/>
      <w:r w:rsidR="004F664A">
        <w:rPr>
          <w:rFonts w:cs="Calibri"/>
          <w:color w:val="010000"/>
          <w:szCs w:val="24"/>
        </w:rPr>
        <w:t>této</w:t>
      </w:r>
      <w:proofErr w:type="gramEnd"/>
      <w:r w:rsidR="004F664A">
        <w:rPr>
          <w:rFonts w:cs="Calibri"/>
          <w:color w:val="010000"/>
          <w:szCs w:val="24"/>
        </w:rPr>
        <w:t xml:space="preserve"> výzvy – návrhu </w:t>
      </w:r>
      <w:r w:rsidR="00510A7C">
        <w:rPr>
          <w:rFonts w:cs="Calibri"/>
          <w:color w:val="010000"/>
          <w:szCs w:val="24"/>
        </w:rPr>
        <w:t xml:space="preserve">smlouvy </w:t>
      </w:r>
      <w:r w:rsidR="00EE2179" w:rsidRPr="00EE2179">
        <w:rPr>
          <w:rFonts w:cs="Calibri"/>
          <w:color w:val="010000"/>
          <w:szCs w:val="24"/>
        </w:rPr>
        <w:t xml:space="preserve">o </w:t>
      </w:r>
      <w:r w:rsidR="00832398">
        <w:rPr>
          <w:rFonts w:cs="Calibri"/>
          <w:color w:val="010000"/>
          <w:szCs w:val="24"/>
        </w:rPr>
        <w:t>dílo</w:t>
      </w:r>
      <w:r w:rsidR="004F664A">
        <w:rPr>
          <w:rFonts w:cs="Calibri"/>
          <w:color w:val="010000"/>
          <w:szCs w:val="24"/>
        </w:rPr>
        <w:t xml:space="preserve"> jsou pro </w:t>
      </w:r>
      <w:r w:rsidR="00D61AE0">
        <w:rPr>
          <w:rFonts w:cs="Calibri"/>
          <w:color w:val="010000"/>
          <w:szCs w:val="24"/>
        </w:rPr>
        <w:t>dodavatele</w:t>
      </w:r>
      <w:r w:rsidR="004F664A">
        <w:rPr>
          <w:rFonts w:cs="Calibri"/>
          <w:color w:val="010000"/>
          <w:szCs w:val="24"/>
        </w:rPr>
        <w:t xml:space="preserve"> závazné, </w:t>
      </w:r>
      <w:r w:rsidR="00D61AE0">
        <w:rPr>
          <w:rFonts w:cs="Calibri"/>
          <w:color w:val="010000"/>
          <w:szCs w:val="24"/>
        </w:rPr>
        <w:t>dodavatelé</w:t>
      </w:r>
      <w:r w:rsidR="004F664A">
        <w:rPr>
          <w:rFonts w:cs="Calibri"/>
          <w:color w:val="010000"/>
          <w:szCs w:val="24"/>
        </w:rPr>
        <w:t xml:space="preserve"> nejsou </w:t>
      </w:r>
      <w:r w:rsidR="00860CFA">
        <w:rPr>
          <w:rFonts w:cs="Calibri"/>
          <w:color w:val="010000"/>
          <w:szCs w:val="24"/>
        </w:rPr>
        <w:t>oprávněn</w:t>
      </w:r>
      <w:r w:rsidR="004F664A">
        <w:rPr>
          <w:rFonts w:cs="Calibri"/>
          <w:color w:val="010000"/>
          <w:szCs w:val="24"/>
        </w:rPr>
        <w:t>i tyto obchodní a platební podmínky měnit či doplňovat.</w:t>
      </w:r>
    </w:p>
    <w:p w:rsidR="00024E5E" w:rsidRP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</w:p>
    <w:p w:rsidR="00024E5E" w:rsidRDefault="00024E5E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  <w:r w:rsidRPr="00024E5E">
        <w:rPr>
          <w:rFonts w:cs="Calibri"/>
          <w:color w:val="010000"/>
          <w:szCs w:val="24"/>
        </w:rPr>
        <w:t xml:space="preserve">Návrh smlouvy musí být ze strany </w:t>
      </w:r>
      <w:r w:rsidR="00D61AE0">
        <w:rPr>
          <w:rFonts w:cs="Calibri"/>
          <w:color w:val="010000"/>
          <w:szCs w:val="24"/>
        </w:rPr>
        <w:t>dodavatele</w:t>
      </w:r>
      <w:r w:rsidRPr="00024E5E">
        <w:rPr>
          <w:rFonts w:cs="Calibri"/>
          <w:color w:val="010000"/>
          <w:szCs w:val="24"/>
        </w:rPr>
        <w:t xml:space="preserve"> podepsán oprávněnou osobou, tedy statutárním orgánem nebo osobou k tomu statutárním orgánem zmocněnou či pověřenou. Originál či úředně ověřená kopie zmocnění či pověření musí být v takovém případě součástí návrhu smlouvy </w:t>
      </w:r>
      <w:r w:rsidR="00D61AE0">
        <w:rPr>
          <w:rFonts w:cs="Calibri"/>
          <w:color w:val="010000"/>
          <w:szCs w:val="24"/>
        </w:rPr>
        <w:t>dodavatele</w:t>
      </w:r>
      <w:r w:rsidRPr="00024E5E">
        <w:rPr>
          <w:rFonts w:cs="Calibri"/>
          <w:color w:val="010000"/>
          <w:szCs w:val="24"/>
        </w:rPr>
        <w:t>. V případě, že návrh smlouvy</w:t>
      </w:r>
      <w:r>
        <w:rPr>
          <w:rFonts w:cs="Calibri"/>
          <w:color w:val="010000"/>
          <w:szCs w:val="24"/>
        </w:rPr>
        <w:t xml:space="preserve"> </w:t>
      </w:r>
      <w:r w:rsidRPr="00024E5E">
        <w:rPr>
          <w:rFonts w:cs="Calibri"/>
          <w:color w:val="010000"/>
          <w:szCs w:val="24"/>
        </w:rPr>
        <w:t xml:space="preserve">nebude podepsán nebo bude podepsán neoprávněnou osobou, bude </w:t>
      </w:r>
      <w:r w:rsidR="00D61AE0">
        <w:rPr>
          <w:rFonts w:cs="Calibri"/>
          <w:color w:val="010000"/>
          <w:szCs w:val="24"/>
        </w:rPr>
        <w:t>dodavatel</w:t>
      </w:r>
      <w:r>
        <w:rPr>
          <w:rFonts w:cs="Calibri"/>
          <w:color w:val="010000"/>
          <w:szCs w:val="24"/>
        </w:rPr>
        <w:t xml:space="preserve"> vyloučen z</w:t>
      </w:r>
      <w:r w:rsidRPr="00024E5E">
        <w:rPr>
          <w:rFonts w:cs="Calibri"/>
          <w:color w:val="010000"/>
          <w:szCs w:val="24"/>
        </w:rPr>
        <w:t xml:space="preserve"> </w:t>
      </w:r>
      <w:r w:rsidR="00D61AE0">
        <w:rPr>
          <w:rFonts w:cs="Calibri"/>
          <w:color w:val="010000"/>
          <w:szCs w:val="24"/>
        </w:rPr>
        <w:t>poptávkového</w:t>
      </w:r>
      <w:r w:rsidRPr="00024E5E">
        <w:rPr>
          <w:rFonts w:cs="Calibri"/>
          <w:color w:val="010000"/>
          <w:szCs w:val="24"/>
        </w:rPr>
        <w:t xml:space="preserve"> řízení.</w:t>
      </w:r>
    </w:p>
    <w:p w:rsidR="00232A50" w:rsidRDefault="00232A50" w:rsidP="00024E5E">
      <w:pPr>
        <w:pStyle w:val="Odstavecseseznamem"/>
        <w:tabs>
          <w:tab w:val="left" w:pos="426"/>
          <w:tab w:val="left" w:pos="709"/>
        </w:tabs>
        <w:ind w:left="360"/>
        <w:rPr>
          <w:rFonts w:cs="Calibri"/>
          <w:color w:val="010000"/>
          <w:szCs w:val="24"/>
        </w:rPr>
      </w:pPr>
    </w:p>
    <w:p w:rsidR="009B6366" w:rsidRDefault="00832398" w:rsidP="009B6366">
      <w:pPr>
        <w:autoSpaceDE w:val="0"/>
        <w:autoSpaceDN w:val="0"/>
        <w:adjustRightInd w:val="0"/>
        <w:spacing w:after="120"/>
        <w:ind w:left="360"/>
        <w:rPr>
          <w:rFonts w:ascii="Calibri" w:eastAsia="Times New Roman" w:hAnsi="Calibri" w:cs="Calibri"/>
          <w:color w:val="010000"/>
          <w:szCs w:val="24"/>
          <w:lang w:eastAsia="cs-CZ"/>
        </w:rPr>
      </w:pPr>
      <w:r>
        <w:rPr>
          <w:rFonts w:cs="Calibri"/>
          <w:szCs w:val="24"/>
        </w:rPr>
        <w:t xml:space="preserve">Přílohou návrhu smlouvy o dílo bude oceněný soupis prací (neoceněný soupis prací sloužící k ocenění </w:t>
      </w:r>
      <w:r w:rsidRPr="00474D24">
        <w:rPr>
          <w:rFonts w:cs="Calibri"/>
          <w:szCs w:val="24"/>
        </w:rPr>
        <w:t xml:space="preserve">tvoří přílohu č. </w:t>
      </w:r>
      <w:r w:rsidR="00B5593E" w:rsidRPr="00474D24">
        <w:rPr>
          <w:rFonts w:cs="Calibri"/>
          <w:szCs w:val="24"/>
        </w:rPr>
        <w:t>5</w:t>
      </w:r>
      <w:r w:rsidRPr="00474D24">
        <w:rPr>
          <w:rFonts w:cs="Calibri"/>
          <w:szCs w:val="24"/>
        </w:rPr>
        <w:t xml:space="preserve"> </w:t>
      </w:r>
      <w:r w:rsidR="007B0CD2" w:rsidRPr="00474D24">
        <w:rPr>
          <w:rFonts w:cs="Calibri"/>
          <w:szCs w:val="24"/>
        </w:rPr>
        <w:t>výzvy</w:t>
      </w:r>
      <w:r w:rsidRPr="00474D24">
        <w:rPr>
          <w:rFonts w:cs="Calibri"/>
          <w:szCs w:val="24"/>
        </w:rPr>
        <w:t>)</w:t>
      </w:r>
      <w:r w:rsidR="00AC09F0" w:rsidRPr="00474D24">
        <w:rPr>
          <w:rFonts w:cs="Calibri"/>
          <w:szCs w:val="24"/>
        </w:rPr>
        <w:t>.</w:t>
      </w:r>
    </w:p>
    <w:p w:rsidR="009B6366" w:rsidRDefault="009B6366" w:rsidP="009B6366">
      <w:pPr>
        <w:autoSpaceDE w:val="0"/>
        <w:autoSpaceDN w:val="0"/>
        <w:adjustRightInd w:val="0"/>
        <w:ind w:left="357"/>
        <w:rPr>
          <w:rFonts w:cstheme="minorHAnsi"/>
        </w:rPr>
      </w:pPr>
    </w:p>
    <w:p w:rsidR="00D61AE0" w:rsidRDefault="009B6366" w:rsidP="00D61AE0">
      <w:pPr>
        <w:autoSpaceDE w:val="0"/>
        <w:autoSpaceDN w:val="0"/>
        <w:adjustRightInd w:val="0"/>
        <w:spacing w:after="120"/>
        <w:ind w:left="360"/>
      </w:pPr>
      <w:r>
        <w:rPr>
          <w:rFonts w:cstheme="minorHAnsi"/>
        </w:rPr>
        <w:t xml:space="preserve">Smlouva o dílo uzavřená na tuto veřejnou zakázku </w:t>
      </w:r>
      <w:bookmarkStart w:id="59" w:name="_Toc332872912"/>
      <w:bookmarkEnd w:id="58"/>
      <w:r w:rsidR="00D61AE0">
        <w:rPr>
          <w:rFonts w:cstheme="minorHAnsi"/>
        </w:rPr>
        <w:t xml:space="preserve">včetně všech jejích změn a dodatků </w:t>
      </w:r>
      <w:r w:rsidR="00D61AE0">
        <w:rPr>
          <w:color w:val="000000"/>
        </w:rPr>
        <w:t xml:space="preserve">bude zveřejněna </w:t>
      </w:r>
      <w:r w:rsidR="00D61AE0">
        <w:rPr>
          <w:rFonts w:ascii="Calibri" w:hAnsi="Calibri" w:cs="Calibri"/>
          <w:szCs w:val="24"/>
        </w:rPr>
        <w:t xml:space="preserve">v souladu </w:t>
      </w:r>
      <w:r w:rsidR="00D61AE0" w:rsidRPr="007705F4">
        <w:rPr>
          <w:color w:val="000000"/>
        </w:rPr>
        <w:t xml:space="preserve">se zákonem č. 340/2015 Sb., o registru smluv, ve znění pozdějších předpisů. Zveřejnění podle tohoto zákona provede </w:t>
      </w:r>
      <w:r w:rsidR="00D61AE0">
        <w:rPr>
          <w:color w:val="000000"/>
        </w:rPr>
        <w:t>zadavatel</w:t>
      </w:r>
      <w:r w:rsidR="00D61AE0" w:rsidRPr="007705F4">
        <w:rPr>
          <w:color w:val="000000"/>
        </w:rPr>
        <w:t xml:space="preserve"> ve lhůtě do 15 dnů od podpisu smlouvy.</w:t>
      </w:r>
      <w:r w:rsidR="00D61AE0">
        <w:t xml:space="preserve"> </w:t>
      </w:r>
    </w:p>
    <w:p w:rsidR="00D61AE0" w:rsidRDefault="00D61AE0" w:rsidP="00D61AE0">
      <w:pPr>
        <w:pStyle w:val="Nadpis1"/>
        <w:numPr>
          <w:ilvl w:val="0"/>
          <w:numId w:val="3"/>
        </w:numPr>
      </w:pPr>
      <w:r>
        <w:lastRenderedPageBreak/>
        <w:t xml:space="preserve">  Oznámení o výsledku </w:t>
      </w:r>
      <w:r w:rsidRPr="00D61AE0">
        <w:t xml:space="preserve">poptávkového </w:t>
      </w:r>
      <w:r>
        <w:t>řízení</w:t>
      </w:r>
    </w:p>
    <w:p w:rsidR="00D61AE0" w:rsidRDefault="00D61AE0" w:rsidP="00D61AE0"/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Zadavatel si vyhrazuje právo uveřejnit Oznámení o výsledku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>řízení na profilu zadavatele.</w:t>
      </w:r>
    </w:p>
    <w:p w:rsidR="00D61AE0" w:rsidRPr="00C20E3F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 w:rsidRPr="00C20E3F">
        <w:rPr>
          <w:rFonts w:asciiTheme="minorHAnsi" w:hAnsiTheme="minorHAnsi" w:cstheme="minorHAnsi"/>
          <w:color w:val="010000"/>
        </w:rPr>
        <w:t xml:space="preserve">Oznámení </w:t>
      </w:r>
      <w:r w:rsidRPr="000C4651">
        <w:rPr>
          <w:rFonts w:asciiTheme="minorHAnsi" w:hAnsiTheme="minorHAnsi" w:cstheme="minorHAnsi"/>
          <w:color w:val="010000"/>
        </w:rPr>
        <w:t xml:space="preserve">o výsledku </w:t>
      </w:r>
      <w:r>
        <w:rPr>
          <w:rFonts w:asciiTheme="minorHAnsi" w:hAnsiTheme="minorHAnsi" w:cstheme="minorHAnsi"/>
          <w:color w:val="010000"/>
        </w:rPr>
        <w:t>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 w:rsidRPr="000C4651">
        <w:rPr>
          <w:rFonts w:asciiTheme="minorHAnsi" w:hAnsiTheme="minorHAnsi" w:cstheme="minorHAnsi"/>
          <w:color w:val="010000"/>
        </w:rPr>
        <w:t xml:space="preserve">řízení bude zveřejněno na URL adrese </w:t>
      </w:r>
      <w:hyperlink r:id="rId16" w:history="1">
        <w:r w:rsidR="00E26239" w:rsidRPr="00E26239">
          <w:rPr>
            <w:rStyle w:val="Hypertextovodkaz"/>
            <w:rFonts w:asciiTheme="minorHAnsi" w:hAnsiTheme="minorHAnsi"/>
          </w:rPr>
          <w:t>https://ezak.cnpk.cz/contract_display_5558.html</w:t>
        </w:r>
      </w:hyperlink>
      <w:r w:rsidRPr="00E26239">
        <w:rPr>
          <w:rFonts w:asciiTheme="minorHAnsi" w:hAnsiTheme="minorHAnsi" w:cstheme="minorHAnsi"/>
          <w:color w:val="010000"/>
        </w:rPr>
        <w:t>, v sekci „Veřejné dokumenty“, a to bezodkladně po rozhodnutí zadavatele o výsledku poptávkového řízení. Okamžikem uveřejnění na profilu zadavatele se oznámení o</w:t>
      </w:r>
      <w:r w:rsidRPr="00C20E3F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>výsledku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 xml:space="preserve">řízení </w:t>
      </w:r>
      <w:r w:rsidRPr="00672339">
        <w:rPr>
          <w:rFonts w:asciiTheme="minorHAnsi" w:hAnsiTheme="minorHAnsi" w:cstheme="minorHAnsi"/>
          <w:color w:val="010000"/>
        </w:rPr>
        <w:t>považuje za doručené všem</w:t>
      </w:r>
      <w:r>
        <w:rPr>
          <w:rFonts w:asciiTheme="minorHAnsi" w:hAnsiTheme="minorHAnsi" w:cstheme="minorHAnsi"/>
          <w:color w:val="010000"/>
        </w:rPr>
        <w:t xml:space="preserve"> dotčeným dodavatelům a všem dotčeným účastníkům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>řízení.</w:t>
      </w:r>
    </w:p>
    <w:p w:rsidR="00D61AE0" w:rsidRDefault="00D61AE0" w:rsidP="00D61AE0">
      <w:pPr>
        <w:pStyle w:val="Nadpis1"/>
        <w:numPr>
          <w:ilvl w:val="0"/>
          <w:numId w:val="3"/>
        </w:numPr>
      </w:pPr>
      <w:bookmarkStart w:id="60" w:name="_Toc332872911"/>
      <w:r>
        <w:t xml:space="preserve">  Oznámení o vyloučení účastníka z </w:t>
      </w:r>
      <w:r>
        <w:rPr>
          <w:rFonts w:cs="Calibri"/>
          <w:color w:val="010000"/>
          <w:szCs w:val="24"/>
        </w:rPr>
        <w:t xml:space="preserve">poptávkového </w:t>
      </w:r>
      <w:r>
        <w:t>řízení</w:t>
      </w:r>
      <w:bookmarkEnd w:id="60"/>
    </w:p>
    <w:p w:rsidR="00D61AE0" w:rsidRDefault="00D61AE0" w:rsidP="00D61AE0"/>
    <w:p w:rsidR="00D61AE0" w:rsidRPr="00781FDC" w:rsidRDefault="00D61AE0" w:rsidP="00D61AE0">
      <w:pPr>
        <w:pStyle w:val="Styl"/>
        <w:ind w:left="502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</w:t>
      </w:r>
      <w:r w:rsidRPr="00781FDC">
        <w:rPr>
          <w:rFonts w:asciiTheme="minorHAnsi" w:hAnsiTheme="minorHAnsi" w:cstheme="minorHAnsi"/>
          <w:color w:val="010000"/>
        </w:rPr>
        <w:t xml:space="preserve">adavatel </w:t>
      </w:r>
      <w:r>
        <w:rPr>
          <w:rFonts w:asciiTheme="minorHAnsi" w:hAnsiTheme="minorHAnsi" w:cstheme="minorHAnsi"/>
          <w:color w:val="010000"/>
        </w:rPr>
        <w:t xml:space="preserve">si </w:t>
      </w:r>
      <w:r w:rsidRPr="00781FDC">
        <w:rPr>
          <w:rFonts w:asciiTheme="minorHAnsi" w:hAnsiTheme="minorHAnsi" w:cstheme="minorHAnsi"/>
          <w:color w:val="010000"/>
        </w:rPr>
        <w:t xml:space="preserve">vyhrazuje právo uveřejnit </w:t>
      </w:r>
      <w:r>
        <w:rPr>
          <w:rFonts w:asciiTheme="minorHAnsi" w:hAnsiTheme="minorHAnsi" w:cstheme="minorHAnsi"/>
          <w:color w:val="010000"/>
        </w:rPr>
        <w:t>Oznámení</w:t>
      </w:r>
      <w:r w:rsidRPr="00781FDC">
        <w:rPr>
          <w:rFonts w:asciiTheme="minorHAnsi" w:hAnsiTheme="minorHAnsi" w:cstheme="minorHAnsi"/>
          <w:color w:val="010000"/>
        </w:rPr>
        <w:t xml:space="preserve"> o vyloučení </w:t>
      </w:r>
      <w:r w:rsidRPr="00004CA9">
        <w:rPr>
          <w:rFonts w:asciiTheme="minorHAnsi" w:hAnsiTheme="minorHAnsi" w:cstheme="minorHAnsi"/>
          <w:color w:val="010000"/>
        </w:rPr>
        <w:t>účastníka z </w:t>
      </w:r>
      <w:r>
        <w:rPr>
          <w:rFonts w:asciiTheme="minorHAnsi" w:hAnsiTheme="minorHAnsi" w:cstheme="minorHAnsi"/>
          <w:color w:val="010000"/>
        </w:rPr>
        <w:t>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 w:rsidR="003B05A5">
        <w:rPr>
          <w:rFonts w:asciiTheme="minorHAnsi" w:hAnsiTheme="minorHAnsi" w:cstheme="minorHAnsi"/>
          <w:color w:val="010000"/>
        </w:rPr>
        <w:t>řízení</w:t>
      </w:r>
      <w:r w:rsidRPr="00781FDC">
        <w:rPr>
          <w:rFonts w:asciiTheme="minorHAnsi" w:hAnsiTheme="minorHAnsi" w:cstheme="minorHAnsi"/>
          <w:color w:val="010000"/>
        </w:rPr>
        <w:t xml:space="preserve"> na profilu zadavatele.</w:t>
      </w:r>
    </w:p>
    <w:p w:rsidR="00D61AE0" w:rsidRPr="003F3039" w:rsidRDefault="00D61AE0" w:rsidP="00D61AE0">
      <w:pPr>
        <w:pStyle w:val="Styl"/>
        <w:ind w:left="502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ab/>
      </w:r>
    </w:p>
    <w:p w:rsidR="00D61AE0" w:rsidRPr="00186FFE" w:rsidRDefault="00D61AE0" w:rsidP="00D61AE0">
      <w:pPr>
        <w:pStyle w:val="Styl"/>
        <w:tabs>
          <w:tab w:val="left" w:pos="709"/>
        </w:tabs>
        <w:ind w:left="502" w:right="92"/>
        <w:jc w:val="both"/>
        <w:rPr>
          <w:rFonts w:asciiTheme="minorHAnsi" w:hAnsiTheme="minorHAnsi" w:cstheme="minorHAnsi"/>
          <w:color w:val="010000"/>
        </w:rPr>
      </w:pPr>
      <w:r w:rsidRPr="00E26239">
        <w:rPr>
          <w:rFonts w:asciiTheme="minorHAnsi" w:hAnsiTheme="minorHAnsi" w:cstheme="minorHAnsi"/>
          <w:color w:val="010000"/>
        </w:rPr>
        <w:t xml:space="preserve">Oznámení o vyloučení účastníka bude zveřejněno na URL adrese </w:t>
      </w:r>
      <w:hyperlink r:id="rId17" w:history="1">
        <w:r w:rsidR="00E26239" w:rsidRPr="00E26239">
          <w:rPr>
            <w:rStyle w:val="Hypertextovodkaz"/>
            <w:rFonts w:asciiTheme="minorHAnsi" w:hAnsiTheme="minorHAnsi"/>
          </w:rPr>
          <w:t>https://ezak.cnpk.cz/contract_display_5558.html</w:t>
        </w:r>
      </w:hyperlink>
      <w:r w:rsidRPr="00E26239">
        <w:rPr>
          <w:rFonts w:asciiTheme="minorHAnsi" w:hAnsiTheme="minorHAnsi" w:cstheme="minorHAnsi"/>
        </w:rPr>
        <w:t xml:space="preserve">, </w:t>
      </w:r>
      <w:r w:rsidRPr="00E26239">
        <w:rPr>
          <w:rFonts w:asciiTheme="minorHAnsi" w:hAnsiTheme="minorHAnsi" w:cstheme="minorHAnsi"/>
          <w:color w:val="010000"/>
        </w:rPr>
        <w:t>v sekci „Veřejné dokumenty“, a to bezodkladně po rozhodnutí zadavatele o vyloučení účastníka z poptávkového řízení. Okamžikem uveřejnění na profilu zadavatele</w:t>
      </w:r>
      <w:r w:rsidRPr="00781FDC">
        <w:rPr>
          <w:rFonts w:asciiTheme="minorHAnsi" w:hAnsiTheme="minorHAnsi" w:cstheme="minorHAnsi"/>
          <w:color w:val="010000"/>
        </w:rPr>
        <w:t xml:space="preserve"> se </w:t>
      </w:r>
      <w:r>
        <w:rPr>
          <w:rFonts w:asciiTheme="minorHAnsi" w:hAnsiTheme="minorHAnsi" w:cstheme="minorHAnsi"/>
          <w:color w:val="010000"/>
        </w:rPr>
        <w:t>oznámení</w:t>
      </w:r>
      <w:r w:rsidRPr="00781FDC">
        <w:rPr>
          <w:rFonts w:asciiTheme="minorHAnsi" w:hAnsiTheme="minorHAnsi" w:cstheme="minorHAnsi"/>
          <w:color w:val="010000"/>
        </w:rPr>
        <w:t xml:space="preserve"> o vyloučení </w:t>
      </w:r>
      <w:r>
        <w:rPr>
          <w:rFonts w:asciiTheme="minorHAnsi" w:hAnsiTheme="minorHAnsi" w:cstheme="minorHAnsi"/>
          <w:color w:val="010000"/>
        </w:rPr>
        <w:t xml:space="preserve">účastníka </w:t>
      </w:r>
      <w:r w:rsidRPr="00781FDC">
        <w:rPr>
          <w:rFonts w:asciiTheme="minorHAnsi" w:hAnsiTheme="minorHAnsi" w:cstheme="minorHAnsi"/>
          <w:color w:val="010000"/>
        </w:rPr>
        <w:t>považuje za doručen</w:t>
      </w:r>
      <w:r>
        <w:rPr>
          <w:rFonts w:asciiTheme="minorHAnsi" w:hAnsiTheme="minorHAnsi" w:cstheme="minorHAnsi"/>
          <w:color w:val="010000"/>
        </w:rPr>
        <w:t>é</w:t>
      </w:r>
      <w:r>
        <w:rPr>
          <w:color w:val="010000"/>
        </w:rPr>
        <w:t>.</w:t>
      </w:r>
    </w:p>
    <w:p w:rsidR="00D61AE0" w:rsidRDefault="00D61AE0" w:rsidP="00D61AE0">
      <w:pPr>
        <w:pStyle w:val="Nadpis1"/>
        <w:numPr>
          <w:ilvl w:val="0"/>
          <w:numId w:val="3"/>
        </w:numPr>
      </w:pPr>
      <w:r>
        <w:t xml:space="preserve">  Oznámení o zrušení </w:t>
      </w:r>
      <w:r>
        <w:rPr>
          <w:rFonts w:cstheme="minorHAnsi"/>
          <w:color w:val="010000"/>
        </w:rPr>
        <w:t>poptávkového</w:t>
      </w:r>
      <w:r w:rsidRPr="00DE1283">
        <w:rPr>
          <w:rFonts w:cstheme="minorHAnsi"/>
          <w:color w:val="010000"/>
        </w:rPr>
        <w:t xml:space="preserve"> </w:t>
      </w:r>
      <w:r>
        <w:t>řízení</w:t>
      </w:r>
    </w:p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Zadavatel bezodkladně po přijetí rozhodnutí odešle Oznámení o zrušení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>řízení všem známým dodavatelům a účastníkům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>
        <w:rPr>
          <w:rFonts w:asciiTheme="minorHAnsi" w:hAnsiTheme="minorHAnsi" w:cstheme="minorHAnsi"/>
          <w:color w:val="010000"/>
        </w:rPr>
        <w:t>řízení, kteří podali nabídku ve lhůtě pro podání nabídek.</w:t>
      </w:r>
    </w:p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</w:p>
    <w:p w:rsidR="00D61AE0" w:rsidRDefault="00D61AE0" w:rsidP="00D61AE0">
      <w:pPr>
        <w:pStyle w:val="Styl"/>
        <w:tabs>
          <w:tab w:val="left" w:pos="284"/>
        </w:tabs>
        <w:ind w:left="426" w:right="92"/>
        <w:jc w:val="both"/>
        <w:rPr>
          <w:rFonts w:asciiTheme="minorHAnsi" w:hAnsiTheme="minorHAnsi" w:cstheme="minorHAnsi"/>
          <w:color w:val="010000"/>
        </w:rPr>
      </w:pPr>
      <w:r w:rsidRPr="00C408C6">
        <w:rPr>
          <w:rFonts w:asciiTheme="minorHAnsi" w:hAnsiTheme="minorHAnsi" w:cstheme="minorHAnsi"/>
          <w:color w:val="010000"/>
        </w:rPr>
        <w:t xml:space="preserve">Oznámení o </w:t>
      </w:r>
      <w:r>
        <w:rPr>
          <w:rFonts w:asciiTheme="minorHAnsi" w:hAnsiTheme="minorHAnsi" w:cstheme="minorHAnsi"/>
          <w:color w:val="010000"/>
        </w:rPr>
        <w:t>zrušení poptávkového</w:t>
      </w:r>
      <w:r w:rsidRPr="00DE1283">
        <w:rPr>
          <w:rFonts w:asciiTheme="minorHAnsi" w:hAnsiTheme="minorHAnsi" w:cstheme="minorHAnsi"/>
          <w:color w:val="010000"/>
        </w:rPr>
        <w:t xml:space="preserve"> </w:t>
      </w:r>
      <w:r w:rsidRPr="00C20E3F">
        <w:rPr>
          <w:rFonts w:asciiTheme="minorHAnsi" w:hAnsiTheme="minorHAnsi" w:cstheme="minorHAnsi"/>
          <w:color w:val="010000"/>
        </w:rPr>
        <w:t xml:space="preserve">řízení bude </w:t>
      </w:r>
      <w:r>
        <w:rPr>
          <w:rFonts w:asciiTheme="minorHAnsi" w:hAnsiTheme="minorHAnsi" w:cstheme="minorHAnsi"/>
          <w:color w:val="010000"/>
        </w:rPr>
        <w:t xml:space="preserve">bezodkladně po přijetí rozhodnutí </w:t>
      </w:r>
      <w:r w:rsidRPr="00C20E3F">
        <w:rPr>
          <w:rFonts w:asciiTheme="minorHAnsi" w:hAnsiTheme="minorHAnsi" w:cstheme="minorHAnsi"/>
          <w:color w:val="010000"/>
        </w:rPr>
        <w:t xml:space="preserve">zveřejněno též na URL </w:t>
      </w:r>
      <w:r w:rsidRPr="00E26239">
        <w:rPr>
          <w:rFonts w:asciiTheme="minorHAnsi" w:hAnsiTheme="minorHAnsi" w:cstheme="minorHAnsi"/>
          <w:color w:val="010000"/>
        </w:rPr>
        <w:t xml:space="preserve">adrese </w:t>
      </w:r>
      <w:hyperlink r:id="rId18" w:history="1">
        <w:r w:rsidR="00E26239" w:rsidRPr="00E26239">
          <w:rPr>
            <w:rStyle w:val="Hypertextovodkaz"/>
            <w:rFonts w:asciiTheme="minorHAnsi" w:hAnsiTheme="minorHAnsi"/>
          </w:rPr>
          <w:t>https://ezak.cnpk.cz/contract_display_5558.html</w:t>
        </w:r>
      </w:hyperlink>
      <w:r w:rsidRPr="00E26239">
        <w:rPr>
          <w:rFonts w:asciiTheme="minorHAnsi" w:hAnsiTheme="minorHAnsi" w:cstheme="minorHAnsi"/>
          <w:color w:val="010000"/>
        </w:rPr>
        <w:t>, v sekci</w:t>
      </w:r>
      <w:r w:rsidRPr="00E73E11">
        <w:rPr>
          <w:rFonts w:asciiTheme="minorHAnsi" w:hAnsiTheme="minorHAnsi" w:cstheme="minorHAnsi"/>
          <w:color w:val="010000"/>
        </w:rPr>
        <w:t xml:space="preserve"> „</w:t>
      </w:r>
      <w:r>
        <w:rPr>
          <w:rFonts w:asciiTheme="minorHAnsi" w:hAnsiTheme="minorHAnsi" w:cstheme="minorHAnsi"/>
          <w:color w:val="010000"/>
        </w:rPr>
        <w:t>Veřejné dokumenty“.</w:t>
      </w:r>
    </w:p>
    <w:p w:rsidR="00992E2A" w:rsidRPr="00E02A13" w:rsidRDefault="00D37187" w:rsidP="003B321B">
      <w:pPr>
        <w:pStyle w:val="Nadpis1"/>
        <w:numPr>
          <w:ilvl w:val="0"/>
          <w:numId w:val="3"/>
        </w:numPr>
      </w:pPr>
      <w:r>
        <w:t xml:space="preserve"> </w:t>
      </w:r>
      <w:r w:rsidR="00061D4C">
        <w:t xml:space="preserve"> </w:t>
      </w:r>
      <w:r w:rsidR="00867712" w:rsidRPr="00E02A13">
        <w:t>Ostatní podmínky zadavatele</w:t>
      </w:r>
      <w:bookmarkEnd w:id="59"/>
    </w:p>
    <w:p w:rsidR="00867712" w:rsidRDefault="00867712" w:rsidP="00867712"/>
    <w:p w:rsidR="00D61AE0" w:rsidRDefault="00D61AE0" w:rsidP="00D61AE0">
      <w:pPr>
        <w:pStyle w:val="Odstavecseseznamem"/>
        <w:ind w:left="502"/>
      </w:pPr>
      <w:bookmarkStart w:id="61" w:name="_Toc332872913"/>
      <w:r>
        <w:t xml:space="preserve">U veškerých dokumentů, které tvoří přílohu této výzvy, jsou dodavatelé povinni doplnit údaje </w:t>
      </w:r>
      <w:r w:rsidRPr="00D61AE0">
        <w:rPr>
          <w:rFonts w:cs="Calibri"/>
          <w:color w:val="010000"/>
          <w:szCs w:val="24"/>
        </w:rPr>
        <w:t>označené červeným textem „</w:t>
      </w:r>
      <w:r w:rsidRPr="00D61AE0">
        <w:rPr>
          <w:rFonts w:cs="Calibri"/>
          <w:color w:val="FF0000"/>
          <w:szCs w:val="24"/>
        </w:rPr>
        <w:t>DOPLNÍ DODAVATEL</w:t>
      </w:r>
      <w:r w:rsidRPr="00D61AE0">
        <w:rPr>
          <w:rFonts w:cs="Calibri"/>
          <w:color w:val="010000"/>
          <w:szCs w:val="24"/>
        </w:rPr>
        <w:t xml:space="preserve">“ a </w:t>
      </w:r>
      <w:r w:rsidR="003C2621">
        <w:rPr>
          <w:rFonts w:cs="Calibri"/>
          <w:color w:val="010000"/>
          <w:szCs w:val="24"/>
        </w:rPr>
        <w:t>tam, kde je požadován,</w:t>
      </w:r>
      <w:r w:rsidR="003C2621" w:rsidRPr="00D61AE0">
        <w:rPr>
          <w:rFonts w:cs="Calibri"/>
          <w:color w:val="010000"/>
          <w:szCs w:val="24"/>
        </w:rPr>
        <w:t xml:space="preserve"> </w:t>
      </w:r>
      <w:r w:rsidRPr="00D61AE0">
        <w:rPr>
          <w:rFonts w:cs="Calibri"/>
          <w:color w:val="010000"/>
          <w:szCs w:val="24"/>
        </w:rPr>
        <w:t>zajistit podpis dokumentů osobou oprávněnou jednat jménem či za dodavatele.</w:t>
      </w:r>
    </w:p>
    <w:p w:rsidR="00D61AE0" w:rsidRDefault="00D61AE0" w:rsidP="00D61AE0">
      <w:pPr>
        <w:pStyle w:val="Odstavecseseznamem"/>
        <w:ind w:left="502"/>
      </w:pPr>
    </w:p>
    <w:p w:rsidR="00D61AE0" w:rsidRPr="003E2A9B" w:rsidRDefault="00D61AE0" w:rsidP="00D61AE0">
      <w:pPr>
        <w:pStyle w:val="Odstavecseseznamem"/>
        <w:ind w:left="502"/>
      </w:pPr>
      <w:r w:rsidRPr="003A0FFF">
        <w:t xml:space="preserve">Zadavatel si vyhrazuje právo posunout nebo odložit začátek plnění předmětu </w:t>
      </w:r>
      <w:r>
        <w:t>veřejné zakázky</w:t>
      </w:r>
      <w:r w:rsidRPr="003A0FFF">
        <w:t xml:space="preserve"> s ohledem a v závislosti na výši disponibilních prostředků pro financování zakázky nebo plnění zcela ukončit před jeho dokončením. V takovém případě je zadavatel povinen zaplatit </w:t>
      </w:r>
      <w:r>
        <w:t>dodavateli</w:t>
      </w:r>
      <w:r w:rsidRPr="003A0FFF">
        <w:t xml:space="preserve"> </w:t>
      </w:r>
      <w:r>
        <w:t>již účelně vynaložené náklady</w:t>
      </w:r>
      <w:r w:rsidRPr="003A0FFF">
        <w:t>.</w:t>
      </w:r>
    </w:p>
    <w:p w:rsidR="00D61AE0" w:rsidRDefault="00D61AE0" w:rsidP="00D61AE0">
      <w:pPr>
        <w:pStyle w:val="Odstavecseseznamem"/>
        <w:ind w:left="502"/>
      </w:pPr>
    </w:p>
    <w:p w:rsidR="00D61AE0" w:rsidRDefault="00D61AE0" w:rsidP="00D61AE0">
      <w:pPr>
        <w:pStyle w:val="Odstavecseseznamem"/>
        <w:ind w:left="502"/>
      </w:pPr>
      <w:r w:rsidRPr="00E02A13">
        <w:t>V předložené nabídce musí být v souladu všec</w:t>
      </w:r>
      <w:r>
        <w:t>hny její části (návrh smlouvy</w:t>
      </w:r>
      <w:r w:rsidRPr="00E02A13">
        <w:t>, nabídková cena</w:t>
      </w:r>
      <w:r w:rsidRPr="00612D24">
        <w:t>, termín plnění atd</w:t>
      </w:r>
      <w:r w:rsidRPr="00E02A13">
        <w:t>.).</w:t>
      </w:r>
    </w:p>
    <w:p w:rsidR="00D61AE0" w:rsidRDefault="00D61AE0" w:rsidP="00D61AE0">
      <w:pPr>
        <w:pStyle w:val="Odstavecseseznamem"/>
        <w:ind w:left="502"/>
      </w:pPr>
    </w:p>
    <w:p w:rsidR="00D61AE0" w:rsidRDefault="00D61AE0" w:rsidP="00D61AE0">
      <w:pPr>
        <w:pStyle w:val="Styl"/>
        <w:ind w:left="502" w:right="92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V případě nejasností či nedostatků v nabídce dodavatele si zadavatel vyhrazuje právo vyzvat dodavatele k vysvětlení či doplnění nabídky. Zadavatel v takovém případě stanoví přiměřenou lhůtu k vysvětlení či doplnění nabídky dodavatelem.</w:t>
      </w:r>
    </w:p>
    <w:p w:rsidR="00D61AE0" w:rsidRPr="00E02A13" w:rsidRDefault="00D61AE0" w:rsidP="00D61AE0">
      <w:pPr>
        <w:pStyle w:val="Odstavecseseznamem"/>
        <w:ind w:left="502"/>
      </w:pPr>
    </w:p>
    <w:p w:rsidR="00D61AE0" w:rsidRDefault="00D61AE0" w:rsidP="00D61AE0">
      <w:pPr>
        <w:pStyle w:val="Odstavecseseznamem"/>
        <w:ind w:left="502"/>
      </w:pPr>
      <w:r w:rsidRPr="00E02A13">
        <w:t xml:space="preserve">V případě, že dojde ke změně údajů uvedených v nabídce do doby uzavření smlouvy s vybraným </w:t>
      </w:r>
      <w:r>
        <w:t>dodavatelem</w:t>
      </w:r>
      <w:r w:rsidRPr="00E02A13">
        <w:t xml:space="preserve">, je příslušný </w:t>
      </w:r>
      <w:r>
        <w:t>dodavatel</w:t>
      </w:r>
      <w:r w:rsidRPr="00E02A13">
        <w:t xml:space="preserve"> povinen o této změně zadavatele bezodkladně písemně informovat.</w:t>
      </w:r>
    </w:p>
    <w:p w:rsidR="00867712" w:rsidRDefault="00D37187" w:rsidP="003B321B">
      <w:pPr>
        <w:pStyle w:val="Nadpis1"/>
        <w:numPr>
          <w:ilvl w:val="0"/>
          <w:numId w:val="3"/>
        </w:numPr>
      </w:pPr>
      <w:r>
        <w:t xml:space="preserve"> </w:t>
      </w:r>
      <w:r w:rsidR="00061D4C">
        <w:t xml:space="preserve"> </w:t>
      </w:r>
      <w:r w:rsidR="004C1577">
        <w:t>Práva zadavatele</w:t>
      </w:r>
      <w:bookmarkEnd w:id="61"/>
    </w:p>
    <w:p w:rsidR="004C1577" w:rsidRDefault="004C1577" w:rsidP="004C1577">
      <w:pPr>
        <w:pStyle w:val="Styl"/>
        <w:tabs>
          <w:tab w:val="left" w:pos="709"/>
        </w:tabs>
        <w:spacing w:before="254"/>
        <w:ind w:left="360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Zadavatel si vyhrazuje právo:</w:t>
      </w:r>
    </w:p>
    <w:p w:rsidR="004C1577" w:rsidRDefault="00D61AE0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poptávkové</w:t>
      </w:r>
      <w:r w:rsidR="004C1577">
        <w:rPr>
          <w:rFonts w:ascii="Calibri" w:hAnsi="Calibri" w:cs="Calibri"/>
          <w:color w:val="010000"/>
        </w:rPr>
        <w:t xml:space="preserve"> řízení na veřejnou zakázku zrušit,</w:t>
      </w:r>
    </w:p>
    <w:p w:rsidR="004C1577" w:rsidRDefault="004C1577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 w:rsidRPr="00521772">
        <w:rPr>
          <w:rFonts w:ascii="Calibri" w:hAnsi="Calibri" w:cs="Calibri"/>
          <w:color w:val="010000"/>
        </w:rPr>
        <w:t>na změnu, upřesnění nebo doplnění zadávacích podmínek v p</w:t>
      </w:r>
      <w:r>
        <w:rPr>
          <w:rFonts w:ascii="Calibri" w:hAnsi="Calibri" w:cs="Calibri"/>
          <w:color w:val="010000"/>
        </w:rPr>
        <w:t>růběhu lhůty pro podání nabídek,</w:t>
      </w:r>
    </w:p>
    <w:p w:rsidR="004C1577" w:rsidRDefault="004C1577" w:rsidP="003B321B">
      <w:pPr>
        <w:pStyle w:val="Styl"/>
        <w:numPr>
          <w:ilvl w:val="0"/>
          <w:numId w:val="9"/>
        </w:numPr>
        <w:tabs>
          <w:tab w:val="left" w:pos="709"/>
        </w:tabs>
        <w:ind w:left="1077" w:right="91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 xml:space="preserve">nevracet </w:t>
      </w:r>
      <w:r w:rsidR="00D61AE0">
        <w:rPr>
          <w:rFonts w:ascii="Calibri" w:hAnsi="Calibri" w:cs="Calibri"/>
          <w:color w:val="010000"/>
        </w:rPr>
        <w:t>dodavatelům</w:t>
      </w:r>
      <w:r w:rsidR="00074C13">
        <w:rPr>
          <w:rFonts w:ascii="Calibri" w:hAnsi="Calibri" w:cs="Calibri"/>
          <w:color w:val="010000"/>
        </w:rPr>
        <w:t xml:space="preserve"> podané nabídky.</w:t>
      </w:r>
    </w:p>
    <w:p w:rsidR="00074C13" w:rsidRDefault="00074C13" w:rsidP="00074C13">
      <w:pPr>
        <w:pStyle w:val="Styl"/>
        <w:tabs>
          <w:tab w:val="left" w:pos="709"/>
        </w:tabs>
        <w:ind w:right="91"/>
        <w:jc w:val="both"/>
        <w:rPr>
          <w:rFonts w:ascii="Calibri" w:hAnsi="Calibri" w:cs="Calibri"/>
          <w:color w:val="010000"/>
        </w:rPr>
      </w:pPr>
    </w:p>
    <w:p w:rsidR="004C1577" w:rsidRDefault="00074C13" w:rsidP="00074C13">
      <w:pPr>
        <w:pStyle w:val="Styl"/>
        <w:ind w:left="350" w:right="91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</w:t>
      </w:r>
      <w:r w:rsidR="004C1577">
        <w:rPr>
          <w:rFonts w:ascii="Calibri" w:hAnsi="Calibri" w:cs="Calibri"/>
          <w:color w:val="010000"/>
        </w:rPr>
        <w:t xml:space="preserve">áklady spojené s účastí </w:t>
      </w:r>
      <w:r w:rsidR="00D61AE0">
        <w:rPr>
          <w:rFonts w:ascii="Calibri" w:hAnsi="Calibri" w:cs="Calibri"/>
          <w:color w:val="010000"/>
        </w:rPr>
        <w:t>dodavatele</w:t>
      </w:r>
      <w:r w:rsidR="004C1577">
        <w:rPr>
          <w:rFonts w:ascii="Calibri" w:hAnsi="Calibri" w:cs="Calibri"/>
          <w:color w:val="010000"/>
        </w:rPr>
        <w:t xml:space="preserve"> </w:t>
      </w:r>
      <w:r w:rsidR="00D61AE0">
        <w:rPr>
          <w:rFonts w:ascii="Calibri" w:hAnsi="Calibri" w:cs="Calibri"/>
          <w:color w:val="010000"/>
        </w:rPr>
        <w:t>v</w:t>
      </w:r>
      <w:r w:rsidR="00174FA7">
        <w:rPr>
          <w:rFonts w:ascii="Calibri" w:hAnsi="Calibri" w:cs="Calibri"/>
          <w:color w:val="010000"/>
        </w:rPr>
        <w:t xml:space="preserve"> </w:t>
      </w:r>
      <w:r w:rsidR="00D61AE0">
        <w:rPr>
          <w:rFonts w:ascii="Calibri" w:hAnsi="Calibri" w:cs="Calibri"/>
          <w:color w:val="010000"/>
        </w:rPr>
        <w:t>poptávkovém</w:t>
      </w:r>
      <w:r w:rsidR="004C1577">
        <w:rPr>
          <w:rFonts w:ascii="Calibri" w:hAnsi="Calibri" w:cs="Calibri"/>
          <w:color w:val="010000"/>
        </w:rPr>
        <w:t xml:space="preserve"> řízení nebudou zadavatelem </w:t>
      </w:r>
      <w:r w:rsidR="00343F85">
        <w:rPr>
          <w:rFonts w:ascii="Calibri" w:hAnsi="Calibri" w:cs="Calibri"/>
          <w:color w:val="010000"/>
        </w:rPr>
        <w:t>dodavatelům</w:t>
      </w:r>
      <w:r w:rsidR="004C1577">
        <w:rPr>
          <w:rFonts w:ascii="Calibri" w:hAnsi="Calibri" w:cs="Calibri"/>
          <w:color w:val="010000"/>
        </w:rPr>
        <w:t xml:space="preserve"> hrazeny.</w:t>
      </w:r>
    </w:p>
    <w:p w:rsidR="004C1577" w:rsidRDefault="004C1577" w:rsidP="004C1577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</w:p>
    <w:p w:rsidR="00A5641A" w:rsidRDefault="00A5641A" w:rsidP="00A5641A">
      <w:pPr>
        <w:pStyle w:val="Styl"/>
        <w:ind w:right="92"/>
        <w:jc w:val="both"/>
        <w:rPr>
          <w:rFonts w:ascii="Calibri" w:hAnsi="Calibri" w:cs="Calibri"/>
          <w:color w:val="010000"/>
        </w:rPr>
      </w:pPr>
      <w:r w:rsidRPr="00784BC2">
        <w:rPr>
          <w:rFonts w:ascii="Calibri" w:hAnsi="Calibri" w:cs="Calibri"/>
          <w:color w:val="010000"/>
        </w:rPr>
        <w:t>V </w:t>
      </w:r>
      <w:r w:rsidR="00D61AE0">
        <w:rPr>
          <w:rFonts w:ascii="Calibri" w:hAnsi="Calibri" w:cs="Calibri"/>
          <w:color w:val="010000"/>
        </w:rPr>
        <w:t>Klatovech</w:t>
      </w:r>
      <w:r w:rsidRPr="00784BC2">
        <w:rPr>
          <w:rFonts w:ascii="Calibri" w:hAnsi="Calibri" w:cs="Calibri"/>
          <w:color w:val="010000"/>
        </w:rPr>
        <w:t xml:space="preserve"> </w:t>
      </w:r>
      <w:r w:rsidRPr="00E16476">
        <w:rPr>
          <w:rFonts w:ascii="Calibri" w:hAnsi="Calibri" w:cs="Calibri"/>
          <w:color w:val="010000"/>
        </w:rPr>
        <w:t xml:space="preserve">dne </w:t>
      </w:r>
      <w:r w:rsidR="00E16476" w:rsidRPr="00E16476">
        <w:rPr>
          <w:rFonts w:ascii="Calibri" w:hAnsi="Calibri" w:cs="Calibri"/>
          <w:color w:val="010000"/>
        </w:rPr>
        <w:t>15</w:t>
      </w:r>
      <w:r w:rsidR="00F95B95" w:rsidRPr="00E16476">
        <w:rPr>
          <w:rFonts w:ascii="Calibri" w:hAnsi="Calibri" w:cs="Calibri"/>
          <w:color w:val="010000"/>
        </w:rPr>
        <w:t>.</w:t>
      </w:r>
      <w:r w:rsidRPr="00E16476">
        <w:rPr>
          <w:rFonts w:ascii="Calibri" w:hAnsi="Calibri" w:cs="Calibri"/>
          <w:color w:val="010000"/>
        </w:rPr>
        <w:t xml:space="preserve"> </w:t>
      </w:r>
      <w:r w:rsidR="00474D24" w:rsidRPr="00E16476">
        <w:rPr>
          <w:rFonts w:ascii="Calibri" w:hAnsi="Calibri" w:cs="Calibri"/>
          <w:color w:val="010000"/>
        </w:rPr>
        <w:t>5</w:t>
      </w:r>
      <w:r w:rsidRPr="00E16476">
        <w:rPr>
          <w:rFonts w:ascii="Calibri" w:hAnsi="Calibri" w:cs="Calibri"/>
          <w:color w:val="010000"/>
        </w:rPr>
        <w:t>. 201</w:t>
      </w:r>
      <w:r w:rsidR="00D61AE0" w:rsidRPr="00E16476">
        <w:rPr>
          <w:rFonts w:ascii="Calibri" w:hAnsi="Calibri" w:cs="Calibri"/>
          <w:color w:val="010000"/>
        </w:rPr>
        <w:t>7</w:t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</w:p>
    <w:p w:rsidR="00021087" w:rsidRDefault="00021087" w:rsidP="00A5641A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784BC2" w:rsidRDefault="00784BC2" w:rsidP="00A5641A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021087" w:rsidRDefault="00021087" w:rsidP="00A5641A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A5641A" w:rsidRDefault="00A5641A" w:rsidP="00A5641A">
      <w:pPr>
        <w:pStyle w:val="Styl"/>
        <w:ind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</w:p>
    <w:p w:rsidR="00A5641A" w:rsidRDefault="00A5641A" w:rsidP="00A5641A">
      <w:pPr>
        <w:pStyle w:val="Styl"/>
        <w:ind w:left="720" w:right="92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</w:r>
      <w:r>
        <w:rPr>
          <w:rFonts w:ascii="Calibri" w:hAnsi="Calibri" w:cs="Calibri"/>
          <w:color w:val="010000"/>
        </w:rPr>
        <w:tab/>
        <w:t xml:space="preserve">   </w:t>
      </w:r>
      <w:r>
        <w:rPr>
          <w:rFonts w:ascii="Calibri" w:hAnsi="Calibri" w:cs="Calibri"/>
          <w:color w:val="010000"/>
        </w:rPr>
        <w:tab/>
        <w:t xml:space="preserve">     .....................................................</w:t>
      </w:r>
    </w:p>
    <w:p w:rsidR="00021087" w:rsidRDefault="00021087" w:rsidP="00021087">
      <w:pPr>
        <w:ind w:left="4248"/>
        <w:rPr>
          <w:rFonts w:cstheme="minorHAnsi"/>
        </w:rPr>
      </w:pPr>
      <w:r>
        <w:rPr>
          <w:rFonts w:cstheme="minorHAnsi"/>
        </w:rPr>
        <w:t xml:space="preserve">    </w:t>
      </w:r>
      <w:r w:rsidR="00D61AE0">
        <w:rPr>
          <w:rFonts w:cstheme="minorHAnsi"/>
        </w:rPr>
        <w:t xml:space="preserve">       </w:t>
      </w:r>
      <w:r>
        <w:rPr>
          <w:rFonts w:cstheme="minorHAnsi"/>
        </w:rPr>
        <w:t xml:space="preserve">     </w:t>
      </w:r>
      <w:r w:rsidR="00D61AE0" w:rsidRPr="00AE2209">
        <w:rPr>
          <w:rFonts w:cstheme="minorHAnsi"/>
          <w:bCs/>
        </w:rPr>
        <w:t>Mgr. Luboš Smolík</w:t>
      </w:r>
    </w:p>
    <w:p w:rsidR="00A5641A" w:rsidRDefault="00A5641A" w:rsidP="00021087">
      <w:r>
        <w:rPr>
          <w:rFonts w:cstheme="minorHAnsi"/>
        </w:rPr>
        <w:t xml:space="preserve">           </w:t>
      </w:r>
      <w:r w:rsidR="00021087">
        <w:rPr>
          <w:rFonts w:cstheme="minorHAnsi"/>
        </w:rPr>
        <w:t xml:space="preserve">                                                                 </w:t>
      </w:r>
      <w:r w:rsidR="00D61AE0">
        <w:rPr>
          <w:rFonts w:cstheme="minorHAnsi"/>
        </w:rPr>
        <w:t xml:space="preserve">                  </w:t>
      </w:r>
      <w:r w:rsidR="00021087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D61AE0">
        <w:rPr>
          <w:rFonts w:cstheme="minorHAnsi"/>
        </w:rPr>
        <w:t>ředitel</w:t>
      </w:r>
    </w:p>
    <w:p w:rsidR="00784BC2" w:rsidRDefault="00784BC2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</w:p>
    <w:p w:rsidR="00314C1A" w:rsidRPr="00387A62" w:rsidRDefault="00314C1A" w:rsidP="004B7C08">
      <w:pPr>
        <w:pStyle w:val="Styl"/>
        <w:ind w:right="92"/>
        <w:jc w:val="both"/>
        <w:rPr>
          <w:rFonts w:ascii="Calibri" w:hAnsi="Calibri" w:cs="Calibri"/>
          <w:color w:val="010000"/>
        </w:rPr>
      </w:pPr>
      <w:r w:rsidRPr="00387A62">
        <w:rPr>
          <w:rFonts w:ascii="Calibri" w:hAnsi="Calibri" w:cs="Calibri"/>
          <w:color w:val="010000"/>
        </w:rPr>
        <w:t>Přílohy:</w:t>
      </w:r>
    </w:p>
    <w:p w:rsidR="00314C1A" w:rsidRPr="00387A62" w:rsidRDefault="00314C1A" w:rsidP="00314C1A">
      <w:pPr>
        <w:pStyle w:val="Zkladntext"/>
        <w:rPr>
          <w:rFonts w:ascii="Calibri" w:hAnsi="Calibri" w:cs="Calibri"/>
          <w:b w:val="0"/>
          <w:color w:val="010000"/>
          <w:szCs w:val="24"/>
          <w:lang w:eastAsia="cs-CZ"/>
        </w:rPr>
      </w:pPr>
    </w:p>
    <w:p w:rsidR="00314C1A" w:rsidRPr="00387A62" w:rsidRDefault="00314C1A" w:rsidP="00314C1A">
      <w:pPr>
        <w:pStyle w:val="Zkladntext"/>
        <w:rPr>
          <w:rFonts w:ascii="Calibri" w:hAnsi="Calibri" w:cs="Calibri"/>
          <w:b w:val="0"/>
          <w:color w:val="010000"/>
          <w:szCs w:val="24"/>
          <w:lang w:eastAsia="cs-CZ"/>
        </w:rPr>
      </w:pP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>Příloha č. 1:</w:t>
      </w:r>
      <w:r w:rsidRPr="00387A62">
        <w:rPr>
          <w:rFonts w:ascii="Calibri" w:hAnsi="Calibri" w:cs="Calibri"/>
          <w:b w:val="0"/>
          <w:color w:val="010000"/>
          <w:szCs w:val="24"/>
          <w:lang w:eastAsia="cs-CZ"/>
        </w:rPr>
        <w:tab/>
        <w:t>Krycí list nabídky</w:t>
      </w:r>
    </w:p>
    <w:p w:rsidR="00314C1A" w:rsidRPr="00387A62" w:rsidRDefault="00314C1A" w:rsidP="00500FCB">
      <w:pPr>
        <w:pStyle w:val="Zkladntext"/>
        <w:ind w:left="1410" w:hanging="1410"/>
        <w:rPr>
          <w:rFonts w:ascii="Calibri" w:hAnsi="Calibri" w:cs="Calibri"/>
          <w:b w:val="0"/>
          <w:color w:val="010000"/>
          <w:szCs w:val="24"/>
          <w:lang w:eastAsia="cs-CZ"/>
        </w:rPr>
      </w:pPr>
      <w:r w:rsidRPr="00474D24">
        <w:rPr>
          <w:rFonts w:ascii="Calibri" w:hAnsi="Calibri" w:cs="Calibri"/>
          <w:b w:val="0"/>
          <w:color w:val="010000"/>
          <w:szCs w:val="24"/>
          <w:lang w:eastAsia="cs-CZ"/>
        </w:rPr>
        <w:t>Příloha č. 2:</w:t>
      </w:r>
      <w:r w:rsidRPr="00474D24">
        <w:rPr>
          <w:rFonts w:ascii="Calibri" w:hAnsi="Calibri" w:cs="Calibri"/>
          <w:b w:val="0"/>
          <w:color w:val="010000"/>
          <w:szCs w:val="24"/>
          <w:lang w:eastAsia="cs-CZ"/>
        </w:rPr>
        <w:tab/>
        <w:t xml:space="preserve">Vzor čestného prohlášení k prokázání </w:t>
      </w:r>
      <w:r w:rsidR="00500FCB" w:rsidRPr="00474D24">
        <w:rPr>
          <w:rFonts w:ascii="Calibri" w:hAnsi="Calibri" w:cs="Calibri"/>
          <w:b w:val="0"/>
          <w:color w:val="010000"/>
          <w:szCs w:val="24"/>
          <w:lang w:eastAsia="cs-CZ"/>
        </w:rPr>
        <w:t xml:space="preserve">splnění </w:t>
      </w:r>
      <w:r w:rsidR="001F3F7E" w:rsidRPr="00474D24">
        <w:rPr>
          <w:rFonts w:ascii="Calibri" w:hAnsi="Calibri" w:cs="Calibri"/>
          <w:b w:val="0"/>
          <w:color w:val="010000"/>
          <w:szCs w:val="24"/>
          <w:lang w:eastAsia="cs-CZ"/>
        </w:rPr>
        <w:t>základní</w:t>
      </w:r>
      <w:r w:rsidRPr="00474D24">
        <w:rPr>
          <w:rFonts w:ascii="Calibri" w:hAnsi="Calibri" w:cs="Calibri"/>
          <w:b w:val="0"/>
          <w:color w:val="010000"/>
          <w:szCs w:val="24"/>
          <w:lang w:eastAsia="cs-CZ"/>
        </w:rPr>
        <w:t xml:space="preserve"> </w:t>
      </w:r>
      <w:r w:rsidR="001F3F7E" w:rsidRPr="00474D24">
        <w:rPr>
          <w:rFonts w:ascii="Calibri" w:hAnsi="Calibri" w:cs="Calibri"/>
          <w:b w:val="0"/>
          <w:color w:val="010000"/>
          <w:szCs w:val="24"/>
          <w:lang w:eastAsia="cs-CZ"/>
        </w:rPr>
        <w:t>způsobilosti</w:t>
      </w:r>
    </w:p>
    <w:p w:rsidR="00314C1A" w:rsidRPr="00A6376E" w:rsidRDefault="00314C1A" w:rsidP="00314C1A">
      <w:pPr>
        <w:pStyle w:val="nadpisAAA"/>
        <w:spacing w:before="0" w:after="0"/>
        <w:ind w:left="1418" w:hanging="1418"/>
        <w:rPr>
          <w:b w:val="0"/>
          <w:color w:val="010000"/>
        </w:rPr>
      </w:pPr>
      <w:bookmarkStart w:id="62" w:name="_Toc325618389"/>
      <w:r w:rsidRPr="0002771D">
        <w:rPr>
          <w:b w:val="0"/>
          <w:color w:val="010000"/>
        </w:rPr>
        <w:t xml:space="preserve">Příloha č. 3: </w:t>
      </w:r>
      <w:r w:rsidRPr="0002771D">
        <w:rPr>
          <w:b w:val="0"/>
          <w:color w:val="010000"/>
        </w:rPr>
        <w:tab/>
      </w:r>
      <w:bookmarkEnd w:id="62"/>
      <w:r w:rsidRPr="0002771D">
        <w:rPr>
          <w:b w:val="0"/>
          <w:color w:val="010000"/>
        </w:rPr>
        <w:t xml:space="preserve">Čestné prohlášení o seznámení se </w:t>
      </w:r>
      <w:proofErr w:type="spellStart"/>
      <w:r w:rsidRPr="0002771D">
        <w:rPr>
          <w:b w:val="0"/>
          <w:color w:val="010000"/>
        </w:rPr>
        <w:t>se</w:t>
      </w:r>
      <w:proofErr w:type="spellEnd"/>
      <w:r w:rsidRPr="0002771D">
        <w:rPr>
          <w:b w:val="0"/>
          <w:color w:val="010000"/>
        </w:rPr>
        <w:t xml:space="preserve"> zadávacími podmínkami</w:t>
      </w:r>
    </w:p>
    <w:p w:rsidR="00A6376E" w:rsidRPr="00A6376E" w:rsidRDefault="00314C1A" w:rsidP="00A6376E">
      <w:pPr>
        <w:ind w:left="1418" w:hanging="1418"/>
        <w:rPr>
          <w:rFonts w:ascii="Calibri" w:eastAsia="Times New Roman" w:hAnsi="Calibri" w:cs="Calibri"/>
          <w:bCs/>
          <w:color w:val="010000"/>
          <w:szCs w:val="24"/>
          <w:lang w:eastAsia="cs-CZ"/>
        </w:rPr>
      </w:pPr>
      <w:r w:rsidRPr="00A6376E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Příloha č. 4: </w:t>
      </w:r>
      <w:r w:rsidRPr="00A6376E">
        <w:rPr>
          <w:rFonts w:ascii="Calibri" w:eastAsia="Times New Roman" w:hAnsi="Calibri" w:cs="Calibri"/>
          <w:bCs/>
          <w:color w:val="010000"/>
          <w:szCs w:val="24"/>
          <w:lang w:eastAsia="cs-CZ"/>
        </w:rPr>
        <w:tab/>
      </w:r>
      <w:r w:rsidR="00024E5E" w:rsidRPr="00A6376E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Návrh smlouvy </w:t>
      </w:r>
      <w:r w:rsidR="00A6376E" w:rsidRPr="00A6376E">
        <w:rPr>
          <w:rFonts w:ascii="Calibri" w:eastAsia="Times New Roman" w:hAnsi="Calibri" w:cs="Calibri"/>
          <w:bCs/>
          <w:color w:val="010000"/>
          <w:szCs w:val="24"/>
          <w:lang w:eastAsia="cs-CZ"/>
        </w:rPr>
        <w:t xml:space="preserve">o </w:t>
      </w:r>
      <w:r w:rsidR="007B0CD2">
        <w:rPr>
          <w:rFonts w:ascii="Calibri" w:eastAsia="Times New Roman" w:hAnsi="Calibri" w:cs="Calibri"/>
          <w:bCs/>
          <w:color w:val="010000"/>
          <w:szCs w:val="24"/>
          <w:lang w:eastAsia="cs-CZ"/>
        </w:rPr>
        <w:t>dílo</w:t>
      </w:r>
    </w:p>
    <w:p w:rsidR="00057F48" w:rsidRPr="00E84FC3" w:rsidRDefault="00314C1A" w:rsidP="00F836F1">
      <w:pPr>
        <w:pStyle w:val="Zkladntext"/>
        <w:rPr>
          <w:rFonts w:ascii="Calibri" w:hAnsi="Calibri" w:cs="Calibri"/>
          <w:b w:val="0"/>
          <w:szCs w:val="24"/>
          <w:lang w:eastAsia="cs-CZ"/>
        </w:rPr>
      </w:pPr>
      <w:r w:rsidRPr="00E84FC3">
        <w:rPr>
          <w:rFonts w:ascii="Calibri" w:hAnsi="Calibri" w:cs="Calibri"/>
          <w:b w:val="0"/>
          <w:szCs w:val="24"/>
          <w:lang w:eastAsia="cs-CZ"/>
        </w:rPr>
        <w:t>Příloha č. 5:</w:t>
      </w:r>
      <w:r w:rsidRPr="00E84FC3">
        <w:rPr>
          <w:rFonts w:ascii="Calibri" w:hAnsi="Calibri" w:cs="Calibri"/>
          <w:b w:val="0"/>
          <w:szCs w:val="24"/>
          <w:lang w:eastAsia="cs-CZ"/>
        </w:rPr>
        <w:tab/>
      </w:r>
      <w:r w:rsidR="00A85137" w:rsidRPr="00E84FC3">
        <w:rPr>
          <w:rFonts w:ascii="Calibri" w:hAnsi="Calibri" w:cs="Calibri"/>
          <w:b w:val="0"/>
          <w:szCs w:val="24"/>
          <w:lang w:eastAsia="cs-CZ"/>
        </w:rPr>
        <w:t>Soupis prací</w:t>
      </w:r>
    </w:p>
    <w:p w:rsidR="004C1577" w:rsidRPr="00A85137" w:rsidRDefault="00057F48" w:rsidP="003A6870">
      <w:pPr>
        <w:pStyle w:val="Zkladntext"/>
        <w:rPr>
          <w:rFonts w:ascii="Calibri" w:hAnsi="Calibri" w:cs="Calibri"/>
          <w:b w:val="0"/>
          <w:szCs w:val="24"/>
          <w:lang w:eastAsia="cs-CZ"/>
        </w:rPr>
      </w:pPr>
      <w:r w:rsidRPr="00A85137">
        <w:rPr>
          <w:rFonts w:ascii="Calibri" w:hAnsi="Calibri" w:cs="Calibri"/>
          <w:b w:val="0"/>
          <w:szCs w:val="24"/>
          <w:lang w:eastAsia="cs-CZ"/>
        </w:rPr>
        <w:t>Příloha č. 6:</w:t>
      </w:r>
      <w:r w:rsidRPr="00A85137">
        <w:rPr>
          <w:rFonts w:ascii="Calibri" w:hAnsi="Calibri" w:cs="Calibri"/>
          <w:b w:val="0"/>
          <w:szCs w:val="24"/>
          <w:lang w:eastAsia="cs-CZ"/>
        </w:rPr>
        <w:tab/>
      </w:r>
      <w:r w:rsidR="00A85137" w:rsidRPr="00A85137">
        <w:rPr>
          <w:rFonts w:ascii="Calibri" w:hAnsi="Calibri" w:cs="Calibri"/>
          <w:b w:val="0"/>
          <w:szCs w:val="24"/>
          <w:lang w:eastAsia="cs-CZ"/>
        </w:rPr>
        <w:t>Podklady k restaurování</w:t>
      </w:r>
    </w:p>
    <w:p w:rsidR="00A85137" w:rsidRDefault="00A85137" w:rsidP="00A85137">
      <w:pPr>
        <w:pStyle w:val="Zkladntext"/>
        <w:rPr>
          <w:rFonts w:ascii="Calibri" w:hAnsi="Calibri" w:cs="Calibri"/>
          <w:b w:val="0"/>
          <w:szCs w:val="24"/>
          <w:lang w:eastAsia="cs-CZ"/>
        </w:rPr>
      </w:pPr>
      <w:r w:rsidRPr="00A85137">
        <w:rPr>
          <w:rFonts w:ascii="Calibri" w:hAnsi="Calibri" w:cs="Calibri"/>
          <w:b w:val="0"/>
          <w:szCs w:val="24"/>
          <w:lang w:eastAsia="cs-CZ"/>
        </w:rPr>
        <w:t>Příloha č. 7:</w:t>
      </w:r>
      <w:r w:rsidRPr="00A85137">
        <w:rPr>
          <w:rFonts w:ascii="Calibri" w:hAnsi="Calibri" w:cs="Calibri"/>
          <w:b w:val="0"/>
          <w:szCs w:val="24"/>
          <w:lang w:eastAsia="cs-CZ"/>
        </w:rPr>
        <w:tab/>
        <w:t>Průzkum stěn, stropu a mobiliáře</w:t>
      </w:r>
    </w:p>
    <w:p w:rsidR="00033628" w:rsidRPr="00A85137" w:rsidRDefault="00033628" w:rsidP="00A85137">
      <w:pPr>
        <w:pStyle w:val="Zkladntext"/>
        <w:rPr>
          <w:rFonts w:ascii="Calibri" w:hAnsi="Calibri" w:cs="Calibri"/>
          <w:b w:val="0"/>
          <w:szCs w:val="24"/>
          <w:lang w:eastAsia="cs-CZ"/>
        </w:rPr>
      </w:pPr>
      <w:r w:rsidRPr="00A85137">
        <w:rPr>
          <w:rFonts w:ascii="Calibri" w:hAnsi="Calibri" w:cs="Calibri"/>
          <w:b w:val="0"/>
          <w:szCs w:val="24"/>
          <w:lang w:eastAsia="cs-CZ"/>
        </w:rPr>
        <w:t>Příloha č. 8:</w:t>
      </w:r>
      <w:r w:rsidRPr="00A85137">
        <w:rPr>
          <w:rFonts w:ascii="Calibri" w:hAnsi="Calibri" w:cs="Calibri"/>
          <w:b w:val="0"/>
          <w:szCs w:val="24"/>
          <w:lang w:eastAsia="cs-CZ"/>
        </w:rPr>
        <w:tab/>
      </w:r>
      <w:r w:rsidR="00CD7D0F">
        <w:rPr>
          <w:rFonts w:ascii="Calibri" w:hAnsi="Calibri" w:cs="Calibri"/>
          <w:b w:val="0"/>
          <w:szCs w:val="24"/>
          <w:lang w:eastAsia="cs-CZ"/>
        </w:rPr>
        <w:t>Fotografie a popis mobiliáře</w:t>
      </w:r>
    </w:p>
    <w:p w:rsidR="00A85137" w:rsidRPr="00057F48" w:rsidRDefault="00A85137" w:rsidP="00A85137">
      <w:pPr>
        <w:pStyle w:val="Zkladntext"/>
        <w:rPr>
          <w:lang w:eastAsia="cs-CZ"/>
        </w:rPr>
      </w:pPr>
      <w:r w:rsidRPr="00A85137">
        <w:rPr>
          <w:rFonts w:ascii="Calibri" w:hAnsi="Calibri" w:cs="Calibri"/>
          <w:b w:val="0"/>
          <w:szCs w:val="24"/>
          <w:lang w:eastAsia="cs-CZ"/>
        </w:rPr>
        <w:t xml:space="preserve">Příloha č. </w:t>
      </w:r>
      <w:r w:rsidR="00033628">
        <w:rPr>
          <w:rFonts w:ascii="Calibri" w:hAnsi="Calibri" w:cs="Calibri"/>
          <w:b w:val="0"/>
          <w:szCs w:val="24"/>
          <w:lang w:eastAsia="cs-CZ"/>
        </w:rPr>
        <w:t>9</w:t>
      </w:r>
      <w:r w:rsidRPr="00A85137">
        <w:rPr>
          <w:rFonts w:ascii="Calibri" w:hAnsi="Calibri" w:cs="Calibri"/>
          <w:b w:val="0"/>
          <w:szCs w:val="24"/>
          <w:lang w:eastAsia="cs-CZ"/>
        </w:rPr>
        <w:t>:</w:t>
      </w:r>
      <w:r w:rsidRPr="00A85137">
        <w:rPr>
          <w:rFonts w:ascii="Calibri" w:hAnsi="Calibri" w:cs="Calibri"/>
          <w:b w:val="0"/>
          <w:szCs w:val="24"/>
          <w:lang w:eastAsia="cs-CZ"/>
        </w:rPr>
        <w:tab/>
        <w:t>Závazné stanovisko MÚ Klatovy</w:t>
      </w:r>
    </w:p>
    <w:p w:rsidR="00A85137" w:rsidRPr="00057F48" w:rsidRDefault="00A85137" w:rsidP="003A6870">
      <w:pPr>
        <w:pStyle w:val="Zkladntext"/>
        <w:rPr>
          <w:lang w:eastAsia="cs-CZ"/>
        </w:rPr>
      </w:pPr>
    </w:p>
    <w:sectPr w:rsidR="00A85137" w:rsidRPr="00057F48" w:rsidSect="002209A1">
      <w:headerReference w:type="default" r:id="rId19"/>
      <w:footerReference w:type="default" r:id="rId20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24" w:rsidRDefault="00474D24" w:rsidP="008974BD">
      <w:r>
        <w:separator/>
      </w:r>
    </w:p>
  </w:endnote>
  <w:endnote w:type="continuationSeparator" w:id="0">
    <w:p w:rsidR="00474D24" w:rsidRDefault="00474D24" w:rsidP="0089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401"/>
      <w:docPartObj>
        <w:docPartGallery w:val="Page Numbers (Bottom of Page)"/>
        <w:docPartUnique/>
      </w:docPartObj>
    </w:sdtPr>
    <w:sdtContent>
      <w:p w:rsidR="00474D24" w:rsidRDefault="00573EB8">
        <w:pPr>
          <w:pStyle w:val="Zpat"/>
          <w:jc w:val="center"/>
        </w:pPr>
        <w:fldSimple w:instr=" PAGE   \* MERGEFORMAT ">
          <w:r w:rsidR="00F86526">
            <w:rPr>
              <w:noProof/>
            </w:rPr>
            <w:t>3</w:t>
          </w:r>
        </w:fldSimple>
      </w:p>
    </w:sdtContent>
  </w:sdt>
  <w:p w:rsidR="00474D24" w:rsidRDefault="00474D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24" w:rsidRDefault="00474D24" w:rsidP="008974BD">
      <w:r>
        <w:separator/>
      </w:r>
    </w:p>
  </w:footnote>
  <w:footnote w:type="continuationSeparator" w:id="0">
    <w:p w:rsidR="00474D24" w:rsidRDefault="00474D24" w:rsidP="0089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24" w:rsidRDefault="00474D24" w:rsidP="00DC42D8">
    <w:pPr>
      <w:pStyle w:val="Zhlav"/>
      <w:tabs>
        <w:tab w:val="clear" w:pos="9072"/>
        <w:tab w:val="left" w:pos="8647"/>
      </w:tabs>
      <w:ind w:right="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840"/>
    <w:multiLevelType w:val="hybridMultilevel"/>
    <w:tmpl w:val="828E0772"/>
    <w:lvl w:ilvl="0" w:tplc="C9147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C16C8"/>
    <w:multiLevelType w:val="hybridMultilevel"/>
    <w:tmpl w:val="628E5D10"/>
    <w:lvl w:ilvl="0" w:tplc="5010ECF6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2BB"/>
    <w:multiLevelType w:val="hybridMultilevel"/>
    <w:tmpl w:val="1E6EE20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178"/>
    <w:multiLevelType w:val="hybridMultilevel"/>
    <w:tmpl w:val="AF7A4E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1F54F2"/>
    <w:multiLevelType w:val="hybridMultilevel"/>
    <w:tmpl w:val="FE7EB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30E96"/>
    <w:multiLevelType w:val="hybridMultilevel"/>
    <w:tmpl w:val="8E806B7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EE37C17"/>
    <w:multiLevelType w:val="hybridMultilevel"/>
    <w:tmpl w:val="8410BC82"/>
    <w:lvl w:ilvl="0" w:tplc="040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7753059"/>
    <w:multiLevelType w:val="hybridMultilevel"/>
    <w:tmpl w:val="DCD2ED92"/>
    <w:lvl w:ilvl="0" w:tplc="0B74C6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A6554"/>
    <w:multiLevelType w:val="hybridMultilevel"/>
    <w:tmpl w:val="093454EA"/>
    <w:lvl w:ilvl="0" w:tplc="B226D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223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6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6D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0F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28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7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40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D0263"/>
    <w:multiLevelType w:val="hybridMultilevel"/>
    <w:tmpl w:val="65EEBD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373955"/>
    <w:multiLevelType w:val="hybridMultilevel"/>
    <w:tmpl w:val="4B80C9D6"/>
    <w:lvl w:ilvl="0" w:tplc="0405000B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064725B"/>
    <w:multiLevelType w:val="hybridMultilevel"/>
    <w:tmpl w:val="AEB263A0"/>
    <w:lvl w:ilvl="0" w:tplc="7BA007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4C5A50B1"/>
    <w:multiLevelType w:val="hybridMultilevel"/>
    <w:tmpl w:val="A9583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66C31"/>
    <w:multiLevelType w:val="multilevel"/>
    <w:tmpl w:val="D4903BC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pStyle w:val="Nadpis111doobsahu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7">
    <w:nsid w:val="55A72A3C"/>
    <w:multiLevelType w:val="multilevel"/>
    <w:tmpl w:val="2292B11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D0856"/>
    <w:multiLevelType w:val="hybridMultilevel"/>
    <w:tmpl w:val="D40C7AD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4B071E"/>
    <w:multiLevelType w:val="hybridMultilevel"/>
    <w:tmpl w:val="03623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4069"/>
    <w:multiLevelType w:val="multilevel"/>
    <w:tmpl w:val="AF7233D0"/>
    <w:lvl w:ilvl="0">
      <w:start w:val="1"/>
      <w:numFmt w:val="decimal"/>
      <w:pStyle w:val="Hlavnnadpis"/>
      <w:lvlText w:val="%1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2">
    <w:nsid w:val="5A6D516A"/>
    <w:multiLevelType w:val="hybridMultilevel"/>
    <w:tmpl w:val="388473A8"/>
    <w:lvl w:ilvl="0" w:tplc="B8C6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F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C9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1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0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E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7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C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84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9FD"/>
    <w:multiLevelType w:val="multilevel"/>
    <w:tmpl w:val="5E928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2313624"/>
    <w:multiLevelType w:val="hybridMultilevel"/>
    <w:tmpl w:val="583EC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F4A19"/>
    <w:multiLevelType w:val="hybridMultilevel"/>
    <w:tmpl w:val="C7104520"/>
    <w:lvl w:ilvl="0" w:tplc="0405000B">
      <w:start w:val="1"/>
      <w:numFmt w:val="lowerLetter"/>
      <w:lvlText w:val="%1)"/>
      <w:lvlJc w:val="left"/>
      <w:pPr>
        <w:ind w:left="1068" w:hanging="360"/>
      </w:pPr>
    </w:lvl>
    <w:lvl w:ilvl="1" w:tplc="04050003" w:tentative="1">
      <w:start w:val="1"/>
      <w:numFmt w:val="lowerLetter"/>
      <w:lvlText w:val="%2."/>
      <w:lvlJc w:val="left"/>
      <w:pPr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021160"/>
    <w:multiLevelType w:val="hybridMultilevel"/>
    <w:tmpl w:val="E6D28C8E"/>
    <w:lvl w:ilvl="0" w:tplc="806879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D0110"/>
    <w:multiLevelType w:val="hybridMultilevel"/>
    <w:tmpl w:val="37203A1A"/>
    <w:lvl w:ilvl="0" w:tplc="15DC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0370B"/>
    <w:multiLevelType w:val="hybridMultilevel"/>
    <w:tmpl w:val="BDCE179C"/>
    <w:lvl w:ilvl="0" w:tplc="6FF45D90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B7D5759"/>
    <w:multiLevelType w:val="hybridMultilevel"/>
    <w:tmpl w:val="032644EE"/>
    <w:lvl w:ilvl="0" w:tplc="ABF8E7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580724"/>
    <w:multiLevelType w:val="hybridMultilevel"/>
    <w:tmpl w:val="54CA5716"/>
    <w:lvl w:ilvl="0" w:tplc="ABF8E7E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10000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7DFA259B"/>
    <w:multiLevelType w:val="hybridMultilevel"/>
    <w:tmpl w:val="B8A2C1E8"/>
    <w:lvl w:ilvl="0" w:tplc="0405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3">
    <w:nsid w:val="7E8E6CD0"/>
    <w:multiLevelType w:val="hybridMultilevel"/>
    <w:tmpl w:val="559CBB26"/>
    <w:lvl w:ilvl="0" w:tplc="0405000B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6"/>
  </w:num>
  <w:num w:numId="5">
    <w:abstractNumId w:val="33"/>
  </w:num>
  <w:num w:numId="6">
    <w:abstractNumId w:val="3"/>
  </w:num>
  <w:num w:numId="7">
    <w:abstractNumId w:val="13"/>
  </w:num>
  <w:num w:numId="8">
    <w:abstractNumId w:val="31"/>
  </w:num>
  <w:num w:numId="9">
    <w:abstractNumId w:val="22"/>
  </w:num>
  <w:num w:numId="10">
    <w:abstractNumId w:val="11"/>
  </w:num>
  <w:num w:numId="11">
    <w:abstractNumId w:val="7"/>
  </w:num>
  <w:num w:numId="12">
    <w:abstractNumId w:val="10"/>
  </w:num>
  <w:num w:numId="13">
    <w:abstractNumId w:val="24"/>
  </w:num>
  <w:num w:numId="14">
    <w:abstractNumId w:val="30"/>
  </w:num>
  <w:num w:numId="15">
    <w:abstractNumId w:val="8"/>
  </w:num>
  <w:num w:numId="16">
    <w:abstractNumId w:val="28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6"/>
  </w:num>
  <w:num w:numId="22">
    <w:abstractNumId w:val="4"/>
  </w:num>
  <w:num w:numId="23">
    <w:abstractNumId w:val="19"/>
  </w:num>
  <w:num w:numId="24">
    <w:abstractNumId w:val="29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0"/>
  </w:num>
  <w:num w:numId="30">
    <w:abstractNumId w:val="17"/>
  </w:num>
  <w:num w:numId="31">
    <w:abstractNumId w:val="32"/>
  </w:num>
  <w:num w:numId="32">
    <w:abstractNumId w:val="20"/>
  </w:num>
  <w:num w:numId="33">
    <w:abstractNumId w:val="18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9"/>
  </w:num>
  <w:num w:numId="37">
    <w:abstractNumId w:val="5"/>
  </w:num>
  <w:num w:numId="38">
    <w:abstractNumId w:val="1"/>
  </w:num>
  <w:num w:numId="39">
    <w:abstractNumId w:val="27"/>
  </w:num>
  <w:num w:numId="4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842BDF"/>
    <w:rsid w:val="00005436"/>
    <w:rsid w:val="0000583A"/>
    <w:rsid w:val="000068F9"/>
    <w:rsid w:val="000077C6"/>
    <w:rsid w:val="00010B8B"/>
    <w:rsid w:val="00014878"/>
    <w:rsid w:val="00015570"/>
    <w:rsid w:val="00021087"/>
    <w:rsid w:val="0002283F"/>
    <w:rsid w:val="00024E5E"/>
    <w:rsid w:val="0002771D"/>
    <w:rsid w:val="00027D6D"/>
    <w:rsid w:val="000304F1"/>
    <w:rsid w:val="00033628"/>
    <w:rsid w:val="00041EE0"/>
    <w:rsid w:val="00042388"/>
    <w:rsid w:val="00043CF2"/>
    <w:rsid w:val="00044E20"/>
    <w:rsid w:val="00047440"/>
    <w:rsid w:val="000510DE"/>
    <w:rsid w:val="00057F48"/>
    <w:rsid w:val="00061C1D"/>
    <w:rsid w:val="00061D4C"/>
    <w:rsid w:val="00061D5E"/>
    <w:rsid w:val="00062419"/>
    <w:rsid w:val="0006632F"/>
    <w:rsid w:val="00071CD6"/>
    <w:rsid w:val="00071DA1"/>
    <w:rsid w:val="00072F72"/>
    <w:rsid w:val="00074144"/>
    <w:rsid w:val="00074C13"/>
    <w:rsid w:val="00076FC0"/>
    <w:rsid w:val="00077825"/>
    <w:rsid w:val="000813AC"/>
    <w:rsid w:val="00082B2A"/>
    <w:rsid w:val="0008387C"/>
    <w:rsid w:val="000A1134"/>
    <w:rsid w:val="000A118B"/>
    <w:rsid w:val="000A3A63"/>
    <w:rsid w:val="000A406A"/>
    <w:rsid w:val="000A5E3A"/>
    <w:rsid w:val="000A6FD8"/>
    <w:rsid w:val="000B6A7C"/>
    <w:rsid w:val="000B7B4C"/>
    <w:rsid w:val="000C2CC6"/>
    <w:rsid w:val="000C6DFE"/>
    <w:rsid w:val="000D02C1"/>
    <w:rsid w:val="000D12BE"/>
    <w:rsid w:val="000D1CB7"/>
    <w:rsid w:val="000D3745"/>
    <w:rsid w:val="000D6CEE"/>
    <w:rsid w:val="000E22DF"/>
    <w:rsid w:val="000E464A"/>
    <w:rsid w:val="000F1D4E"/>
    <w:rsid w:val="000F3418"/>
    <w:rsid w:val="000F3B2B"/>
    <w:rsid w:val="000F3F8C"/>
    <w:rsid w:val="000F5861"/>
    <w:rsid w:val="000F61BD"/>
    <w:rsid w:val="000F75E8"/>
    <w:rsid w:val="00105576"/>
    <w:rsid w:val="00105D8F"/>
    <w:rsid w:val="00112448"/>
    <w:rsid w:val="00115520"/>
    <w:rsid w:val="001159C6"/>
    <w:rsid w:val="0011642A"/>
    <w:rsid w:val="00116F7F"/>
    <w:rsid w:val="00117756"/>
    <w:rsid w:val="00120A6B"/>
    <w:rsid w:val="00121EBD"/>
    <w:rsid w:val="0012540C"/>
    <w:rsid w:val="00127EEE"/>
    <w:rsid w:val="00130650"/>
    <w:rsid w:val="00135F87"/>
    <w:rsid w:val="0013675C"/>
    <w:rsid w:val="001379B6"/>
    <w:rsid w:val="00140D7A"/>
    <w:rsid w:val="0014152B"/>
    <w:rsid w:val="001446D0"/>
    <w:rsid w:val="0014535D"/>
    <w:rsid w:val="001501A9"/>
    <w:rsid w:val="00150A25"/>
    <w:rsid w:val="00154504"/>
    <w:rsid w:val="00157021"/>
    <w:rsid w:val="00161D7B"/>
    <w:rsid w:val="00161FB3"/>
    <w:rsid w:val="00162524"/>
    <w:rsid w:val="00163C49"/>
    <w:rsid w:val="00173E1A"/>
    <w:rsid w:val="00174FA7"/>
    <w:rsid w:val="001770F2"/>
    <w:rsid w:val="00177EAC"/>
    <w:rsid w:val="00182434"/>
    <w:rsid w:val="00182D62"/>
    <w:rsid w:val="00182E21"/>
    <w:rsid w:val="0018365C"/>
    <w:rsid w:val="00186341"/>
    <w:rsid w:val="0019193A"/>
    <w:rsid w:val="00191D5C"/>
    <w:rsid w:val="0019738F"/>
    <w:rsid w:val="001A3535"/>
    <w:rsid w:val="001A4C1C"/>
    <w:rsid w:val="001A5396"/>
    <w:rsid w:val="001B2E54"/>
    <w:rsid w:val="001B3B4F"/>
    <w:rsid w:val="001B55B7"/>
    <w:rsid w:val="001B7D9B"/>
    <w:rsid w:val="001C4201"/>
    <w:rsid w:val="001D0240"/>
    <w:rsid w:val="001D22F3"/>
    <w:rsid w:val="001F3AA4"/>
    <w:rsid w:val="001F3F7E"/>
    <w:rsid w:val="001F5BE2"/>
    <w:rsid w:val="001F7CDD"/>
    <w:rsid w:val="00200F29"/>
    <w:rsid w:val="00201ABA"/>
    <w:rsid w:val="00202B54"/>
    <w:rsid w:val="00203CB3"/>
    <w:rsid w:val="002041D2"/>
    <w:rsid w:val="00206185"/>
    <w:rsid w:val="00214B64"/>
    <w:rsid w:val="002209A1"/>
    <w:rsid w:val="00225BA8"/>
    <w:rsid w:val="002302FE"/>
    <w:rsid w:val="002318F5"/>
    <w:rsid w:val="00231F38"/>
    <w:rsid w:val="0023255B"/>
    <w:rsid w:val="00232A50"/>
    <w:rsid w:val="00236A86"/>
    <w:rsid w:val="00242270"/>
    <w:rsid w:val="00242805"/>
    <w:rsid w:val="0024289B"/>
    <w:rsid w:val="0024292C"/>
    <w:rsid w:val="0024369C"/>
    <w:rsid w:val="00250196"/>
    <w:rsid w:val="00250839"/>
    <w:rsid w:val="002518BC"/>
    <w:rsid w:val="00252357"/>
    <w:rsid w:val="002561FF"/>
    <w:rsid w:val="00260195"/>
    <w:rsid w:val="0026043A"/>
    <w:rsid w:val="0026068D"/>
    <w:rsid w:val="00263BC0"/>
    <w:rsid w:val="00264669"/>
    <w:rsid w:val="00264D0D"/>
    <w:rsid w:val="00267728"/>
    <w:rsid w:val="00282B92"/>
    <w:rsid w:val="00283E33"/>
    <w:rsid w:val="00290133"/>
    <w:rsid w:val="00290219"/>
    <w:rsid w:val="00294335"/>
    <w:rsid w:val="002964E1"/>
    <w:rsid w:val="002A2EA3"/>
    <w:rsid w:val="002A484D"/>
    <w:rsid w:val="002B0073"/>
    <w:rsid w:val="002B03B2"/>
    <w:rsid w:val="002B1DD2"/>
    <w:rsid w:val="002B33A9"/>
    <w:rsid w:val="002B3445"/>
    <w:rsid w:val="002B3C93"/>
    <w:rsid w:val="002B5E49"/>
    <w:rsid w:val="002B5E5A"/>
    <w:rsid w:val="002B680F"/>
    <w:rsid w:val="002C0914"/>
    <w:rsid w:val="002C7FE1"/>
    <w:rsid w:val="002D06B2"/>
    <w:rsid w:val="002D78D2"/>
    <w:rsid w:val="002D7A3E"/>
    <w:rsid w:val="002E1780"/>
    <w:rsid w:val="002E35AE"/>
    <w:rsid w:val="002E4F90"/>
    <w:rsid w:val="002E5CB7"/>
    <w:rsid w:val="002E5CC4"/>
    <w:rsid w:val="002E6A62"/>
    <w:rsid w:val="002F438D"/>
    <w:rsid w:val="002F4993"/>
    <w:rsid w:val="002F4E3A"/>
    <w:rsid w:val="002F6D3B"/>
    <w:rsid w:val="003008C9"/>
    <w:rsid w:val="003044CE"/>
    <w:rsid w:val="00304A08"/>
    <w:rsid w:val="00304A9E"/>
    <w:rsid w:val="00304DD7"/>
    <w:rsid w:val="003067B2"/>
    <w:rsid w:val="0031031D"/>
    <w:rsid w:val="00312951"/>
    <w:rsid w:val="003131B7"/>
    <w:rsid w:val="00314C1A"/>
    <w:rsid w:val="00315B6E"/>
    <w:rsid w:val="003163DD"/>
    <w:rsid w:val="00320238"/>
    <w:rsid w:val="0032053C"/>
    <w:rsid w:val="00324DD0"/>
    <w:rsid w:val="00325094"/>
    <w:rsid w:val="00325169"/>
    <w:rsid w:val="00334CE6"/>
    <w:rsid w:val="003354D6"/>
    <w:rsid w:val="003412D1"/>
    <w:rsid w:val="00343F85"/>
    <w:rsid w:val="00346B8C"/>
    <w:rsid w:val="00353841"/>
    <w:rsid w:val="003549E1"/>
    <w:rsid w:val="00356390"/>
    <w:rsid w:val="003618FC"/>
    <w:rsid w:val="00361B61"/>
    <w:rsid w:val="00366C97"/>
    <w:rsid w:val="003774E6"/>
    <w:rsid w:val="00383C46"/>
    <w:rsid w:val="00383DB5"/>
    <w:rsid w:val="00384440"/>
    <w:rsid w:val="003855C6"/>
    <w:rsid w:val="00386409"/>
    <w:rsid w:val="0039205E"/>
    <w:rsid w:val="00392E94"/>
    <w:rsid w:val="003949B7"/>
    <w:rsid w:val="00397389"/>
    <w:rsid w:val="00397768"/>
    <w:rsid w:val="003A1BC7"/>
    <w:rsid w:val="003A334E"/>
    <w:rsid w:val="003A3FC0"/>
    <w:rsid w:val="003A6870"/>
    <w:rsid w:val="003B05A5"/>
    <w:rsid w:val="003B2254"/>
    <w:rsid w:val="003B321B"/>
    <w:rsid w:val="003B54AC"/>
    <w:rsid w:val="003C0752"/>
    <w:rsid w:val="003C2621"/>
    <w:rsid w:val="003C5144"/>
    <w:rsid w:val="003C54C4"/>
    <w:rsid w:val="003C54F6"/>
    <w:rsid w:val="003C5877"/>
    <w:rsid w:val="003C630D"/>
    <w:rsid w:val="003D45BD"/>
    <w:rsid w:val="003E29DB"/>
    <w:rsid w:val="003E4971"/>
    <w:rsid w:val="003E4F6B"/>
    <w:rsid w:val="003E53A6"/>
    <w:rsid w:val="003E6205"/>
    <w:rsid w:val="003E6CF5"/>
    <w:rsid w:val="003E7D0C"/>
    <w:rsid w:val="003F03C9"/>
    <w:rsid w:val="003F0C20"/>
    <w:rsid w:val="003F5827"/>
    <w:rsid w:val="003F609B"/>
    <w:rsid w:val="004002AA"/>
    <w:rsid w:val="004029D2"/>
    <w:rsid w:val="00403DD7"/>
    <w:rsid w:val="0040424A"/>
    <w:rsid w:val="00405328"/>
    <w:rsid w:val="00406F9B"/>
    <w:rsid w:val="00422A7A"/>
    <w:rsid w:val="00424F46"/>
    <w:rsid w:val="00432FDC"/>
    <w:rsid w:val="00435A88"/>
    <w:rsid w:val="00436D64"/>
    <w:rsid w:val="00437882"/>
    <w:rsid w:val="00440B3D"/>
    <w:rsid w:val="004449C5"/>
    <w:rsid w:val="00445338"/>
    <w:rsid w:val="00445C85"/>
    <w:rsid w:val="00446546"/>
    <w:rsid w:val="004466DE"/>
    <w:rsid w:val="0044688A"/>
    <w:rsid w:val="00447A73"/>
    <w:rsid w:val="00450022"/>
    <w:rsid w:val="004507A3"/>
    <w:rsid w:val="00450D0F"/>
    <w:rsid w:val="00453EFB"/>
    <w:rsid w:val="0045488D"/>
    <w:rsid w:val="00460CBF"/>
    <w:rsid w:val="00462F92"/>
    <w:rsid w:val="00464DA3"/>
    <w:rsid w:val="00465943"/>
    <w:rsid w:val="00467047"/>
    <w:rsid w:val="004674BF"/>
    <w:rsid w:val="004704FB"/>
    <w:rsid w:val="004719AE"/>
    <w:rsid w:val="0047234E"/>
    <w:rsid w:val="00473448"/>
    <w:rsid w:val="00474D24"/>
    <w:rsid w:val="0048045F"/>
    <w:rsid w:val="00481163"/>
    <w:rsid w:val="00495F6C"/>
    <w:rsid w:val="004974E6"/>
    <w:rsid w:val="004A18B6"/>
    <w:rsid w:val="004A2247"/>
    <w:rsid w:val="004A2DE5"/>
    <w:rsid w:val="004A32AF"/>
    <w:rsid w:val="004A53E5"/>
    <w:rsid w:val="004B197B"/>
    <w:rsid w:val="004B2883"/>
    <w:rsid w:val="004B28A9"/>
    <w:rsid w:val="004B586E"/>
    <w:rsid w:val="004B6822"/>
    <w:rsid w:val="004B745C"/>
    <w:rsid w:val="004B79B0"/>
    <w:rsid w:val="004B7C08"/>
    <w:rsid w:val="004C1577"/>
    <w:rsid w:val="004C51D9"/>
    <w:rsid w:val="004C7637"/>
    <w:rsid w:val="004C79B6"/>
    <w:rsid w:val="004D11A1"/>
    <w:rsid w:val="004D3662"/>
    <w:rsid w:val="004D500D"/>
    <w:rsid w:val="004D590A"/>
    <w:rsid w:val="004D66FB"/>
    <w:rsid w:val="004E004D"/>
    <w:rsid w:val="004E2154"/>
    <w:rsid w:val="004E3706"/>
    <w:rsid w:val="004F664A"/>
    <w:rsid w:val="00500FCB"/>
    <w:rsid w:val="005028FD"/>
    <w:rsid w:val="0050300D"/>
    <w:rsid w:val="0050423E"/>
    <w:rsid w:val="00507C5F"/>
    <w:rsid w:val="00507D73"/>
    <w:rsid w:val="00510A7C"/>
    <w:rsid w:val="00510E98"/>
    <w:rsid w:val="00520104"/>
    <w:rsid w:val="00525435"/>
    <w:rsid w:val="00533C77"/>
    <w:rsid w:val="00537A9E"/>
    <w:rsid w:val="005432E4"/>
    <w:rsid w:val="005463DA"/>
    <w:rsid w:val="005469D5"/>
    <w:rsid w:val="00546F61"/>
    <w:rsid w:val="00551855"/>
    <w:rsid w:val="005519D1"/>
    <w:rsid w:val="00554853"/>
    <w:rsid w:val="005550AD"/>
    <w:rsid w:val="005557F5"/>
    <w:rsid w:val="005637EA"/>
    <w:rsid w:val="00571AD0"/>
    <w:rsid w:val="005729C6"/>
    <w:rsid w:val="0057389C"/>
    <w:rsid w:val="00573EB8"/>
    <w:rsid w:val="005749E5"/>
    <w:rsid w:val="00574C00"/>
    <w:rsid w:val="00575E4E"/>
    <w:rsid w:val="00575F1D"/>
    <w:rsid w:val="00577424"/>
    <w:rsid w:val="005814A5"/>
    <w:rsid w:val="00581CC2"/>
    <w:rsid w:val="005837CC"/>
    <w:rsid w:val="005932B7"/>
    <w:rsid w:val="00596DD1"/>
    <w:rsid w:val="0059728F"/>
    <w:rsid w:val="005B11E0"/>
    <w:rsid w:val="005B2BFA"/>
    <w:rsid w:val="005B3EB7"/>
    <w:rsid w:val="005B7DD7"/>
    <w:rsid w:val="005C7C88"/>
    <w:rsid w:val="005D55FC"/>
    <w:rsid w:val="005D6B46"/>
    <w:rsid w:val="005E16EA"/>
    <w:rsid w:val="005E29E9"/>
    <w:rsid w:val="005E31A8"/>
    <w:rsid w:val="005E549A"/>
    <w:rsid w:val="005E5A1A"/>
    <w:rsid w:val="005E706D"/>
    <w:rsid w:val="005F1607"/>
    <w:rsid w:val="005F2B24"/>
    <w:rsid w:val="005F5CB4"/>
    <w:rsid w:val="005F631A"/>
    <w:rsid w:val="0060347A"/>
    <w:rsid w:val="00606A85"/>
    <w:rsid w:val="0061098E"/>
    <w:rsid w:val="00612D24"/>
    <w:rsid w:val="00617AA4"/>
    <w:rsid w:val="00617C59"/>
    <w:rsid w:val="006204CB"/>
    <w:rsid w:val="006217A2"/>
    <w:rsid w:val="00636ACC"/>
    <w:rsid w:val="00641DB4"/>
    <w:rsid w:val="00642489"/>
    <w:rsid w:val="0064484D"/>
    <w:rsid w:val="00645650"/>
    <w:rsid w:val="006466E9"/>
    <w:rsid w:val="00647F1F"/>
    <w:rsid w:val="006539A0"/>
    <w:rsid w:val="00655415"/>
    <w:rsid w:val="00657ED9"/>
    <w:rsid w:val="00657F4B"/>
    <w:rsid w:val="00660C2D"/>
    <w:rsid w:val="00663D25"/>
    <w:rsid w:val="00676991"/>
    <w:rsid w:val="00682377"/>
    <w:rsid w:val="00683A5F"/>
    <w:rsid w:val="00686D2B"/>
    <w:rsid w:val="00687ED0"/>
    <w:rsid w:val="00690913"/>
    <w:rsid w:val="00691043"/>
    <w:rsid w:val="00692810"/>
    <w:rsid w:val="00695B5D"/>
    <w:rsid w:val="00697F5A"/>
    <w:rsid w:val="006A0E34"/>
    <w:rsid w:val="006A3F0E"/>
    <w:rsid w:val="006B30EE"/>
    <w:rsid w:val="006B4E54"/>
    <w:rsid w:val="006B58B6"/>
    <w:rsid w:val="006B6493"/>
    <w:rsid w:val="006B68F0"/>
    <w:rsid w:val="006C7762"/>
    <w:rsid w:val="006D4D78"/>
    <w:rsid w:val="006E1D2A"/>
    <w:rsid w:val="006E308B"/>
    <w:rsid w:val="006E4CEA"/>
    <w:rsid w:val="006E5AD0"/>
    <w:rsid w:val="006F3168"/>
    <w:rsid w:val="006F67AF"/>
    <w:rsid w:val="00701BF7"/>
    <w:rsid w:val="00712012"/>
    <w:rsid w:val="007136B2"/>
    <w:rsid w:val="00717193"/>
    <w:rsid w:val="00723439"/>
    <w:rsid w:val="00725977"/>
    <w:rsid w:val="00726256"/>
    <w:rsid w:val="00726F5F"/>
    <w:rsid w:val="0072712E"/>
    <w:rsid w:val="00727DD0"/>
    <w:rsid w:val="00734364"/>
    <w:rsid w:val="007356F9"/>
    <w:rsid w:val="00735865"/>
    <w:rsid w:val="007419D8"/>
    <w:rsid w:val="00742808"/>
    <w:rsid w:val="00743293"/>
    <w:rsid w:val="0074508C"/>
    <w:rsid w:val="007554FD"/>
    <w:rsid w:val="00760365"/>
    <w:rsid w:val="0076724D"/>
    <w:rsid w:val="00772847"/>
    <w:rsid w:val="00772D28"/>
    <w:rsid w:val="00775DDD"/>
    <w:rsid w:val="00784BC2"/>
    <w:rsid w:val="007856EE"/>
    <w:rsid w:val="00785BF6"/>
    <w:rsid w:val="007925BD"/>
    <w:rsid w:val="0079549E"/>
    <w:rsid w:val="00797AA7"/>
    <w:rsid w:val="007A118D"/>
    <w:rsid w:val="007B09C8"/>
    <w:rsid w:val="007B0CD2"/>
    <w:rsid w:val="007B2437"/>
    <w:rsid w:val="007B52C6"/>
    <w:rsid w:val="007B5915"/>
    <w:rsid w:val="007B63F9"/>
    <w:rsid w:val="007B7181"/>
    <w:rsid w:val="007C3B34"/>
    <w:rsid w:val="007D43E3"/>
    <w:rsid w:val="007D4898"/>
    <w:rsid w:val="007D4F80"/>
    <w:rsid w:val="007D5378"/>
    <w:rsid w:val="007D796B"/>
    <w:rsid w:val="007E06A4"/>
    <w:rsid w:val="007E3B0F"/>
    <w:rsid w:val="007E3B1D"/>
    <w:rsid w:val="007E7275"/>
    <w:rsid w:val="007E7433"/>
    <w:rsid w:val="007F36DD"/>
    <w:rsid w:val="007F599A"/>
    <w:rsid w:val="007F6023"/>
    <w:rsid w:val="007F7459"/>
    <w:rsid w:val="007F7A51"/>
    <w:rsid w:val="00801D92"/>
    <w:rsid w:val="008028D4"/>
    <w:rsid w:val="00807118"/>
    <w:rsid w:val="00807526"/>
    <w:rsid w:val="00813348"/>
    <w:rsid w:val="0081798E"/>
    <w:rsid w:val="00825372"/>
    <w:rsid w:val="0082704F"/>
    <w:rsid w:val="00832398"/>
    <w:rsid w:val="00835851"/>
    <w:rsid w:val="00842BDF"/>
    <w:rsid w:val="00847024"/>
    <w:rsid w:val="008531C7"/>
    <w:rsid w:val="00860CFA"/>
    <w:rsid w:val="00864EC1"/>
    <w:rsid w:val="00867712"/>
    <w:rsid w:val="0086785C"/>
    <w:rsid w:val="00872100"/>
    <w:rsid w:val="00875CCF"/>
    <w:rsid w:val="008808C2"/>
    <w:rsid w:val="008822E2"/>
    <w:rsid w:val="008846E6"/>
    <w:rsid w:val="008846FB"/>
    <w:rsid w:val="00884991"/>
    <w:rsid w:val="008915C7"/>
    <w:rsid w:val="00891A0E"/>
    <w:rsid w:val="0089309B"/>
    <w:rsid w:val="008931F4"/>
    <w:rsid w:val="008937F1"/>
    <w:rsid w:val="008974BD"/>
    <w:rsid w:val="008A05E9"/>
    <w:rsid w:val="008A1C35"/>
    <w:rsid w:val="008A2C04"/>
    <w:rsid w:val="008A5828"/>
    <w:rsid w:val="008A71D4"/>
    <w:rsid w:val="008B09DD"/>
    <w:rsid w:val="008B3A24"/>
    <w:rsid w:val="008B7A3D"/>
    <w:rsid w:val="008C29C2"/>
    <w:rsid w:val="008D21D9"/>
    <w:rsid w:val="008D4783"/>
    <w:rsid w:val="008D5627"/>
    <w:rsid w:val="008D7C3A"/>
    <w:rsid w:val="008E5A08"/>
    <w:rsid w:val="008E73AA"/>
    <w:rsid w:val="008F54F7"/>
    <w:rsid w:val="00902F3A"/>
    <w:rsid w:val="009060D5"/>
    <w:rsid w:val="009165EC"/>
    <w:rsid w:val="00922337"/>
    <w:rsid w:val="009263A0"/>
    <w:rsid w:val="00931270"/>
    <w:rsid w:val="00932B77"/>
    <w:rsid w:val="00935814"/>
    <w:rsid w:val="009365AA"/>
    <w:rsid w:val="00936CDA"/>
    <w:rsid w:val="0093747E"/>
    <w:rsid w:val="0093774F"/>
    <w:rsid w:val="00937B97"/>
    <w:rsid w:val="00940BFD"/>
    <w:rsid w:val="00942737"/>
    <w:rsid w:val="00943020"/>
    <w:rsid w:val="0095126B"/>
    <w:rsid w:val="00953169"/>
    <w:rsid w:val="00955434"/>
    <w:rsid w:val="00955997"/>
    <w:rsid w:val="00960BD4"/>
    <w:rsid w:val="00966630"/>
    <w:rsid w:val="00967865"/>
    <w:rsid w:val="00970584"/>
    <w:rsid w:val="009732FE"/>
    <w:rsid w:val="009758AA"/>
    <w:rsid w:val="009820F1"/>
    <w:rsid w:val="00985796"/>
    <w:rsid w:val="00986102"/>
    <w:rsid w:val="009917A2"/>
    <w:rsid w:val="00992E2A"/>
    <w:rsid w:val="009A0A16"/>
    <w:rsid w:val="009A3370"/>
    <w:rsid w:val="009A3ACA"/>
    <w:rsid w:val="009A5DF1"/>
    <w:rsid w:val="009A7FAE"/>
    <w:rsid w:val="009B39B1"/>
    <w:rsid w:val="009B6366"/>
    <w:rsid w:val="009B7389"/>
    <w:rsid w:val="009C08BD"/>
    <w:rsid w:val="009C303B"/>
    <w:rsid w:val="009D4394"/>
    <w:rsid w:val="009D50B2"/>
    <w:rsid w:val="009D566F"/>
    <w:rsid w:val="009E5AB7"/>
    <w:rsid w:val="009E65F4"/>
    <w:rsid w:val="009E7C4C"/>
    <w:rsid w:val="009F26DB"/>
    <w:rsid w:val="009F5938"/>
    <w:rsid w:val="009F73A6"/>
    <w:rsid w:val="00A066FA"/>
    <w:rsid w:val="00A07C24"/>
    <w:rsid w:val="00A1471F"/>
    <w:rsid w:val="00A14D2C"/>
    <w:rsid w:val="00A20960"/>
    <w:rsid w:val="00A2177D"/>
    <w:rsid w:val="00A2253C"/>
    <w:rsid w:val="00A2447F"/>
    <w:rsid w:val="00A262CC"/>
    <w:rsid w:val="00A30A2C"/>
    <w:rsid w:val="00A322B4"/>
    <w:rsid w:val="00A3381E"/>
    <w:rsid w:val="00A3417A"/>
    <w:rsid w:val="00A360DF"/>
    <w:rsid w:val="00A43547"/>
    <w:rsid w:val="00A4685B"/>
    <w:rsid w:val="00A50FD8"/>
    <w:rsid w:val="00A51487"/>
    <w:rsid w:val="00A54C5D"/>
    <w:rsid w:val="00A56387"/>
    <w:rsid w:val="00A5641A"/>
    <w:rsid w:val="00A6344C"/>
    <w:rsid w:val="00A6376E"/>
    <w:rsid w:val="00A707A3"/>
    <w:rsid w:val="00A70E86"/>
    <w:rsid w:val="00A7354A"/>
    <w:rsid w:val="00A7464F"/>
    <w:rsid w:val="00A748E1"/>
    <w:rsid w:val="00A74E95"/>
    <w:rsid w:val="00A75A1B"/>
    <w:rsid w:val="00A75AC1"/>
    <w:rsid w:val="00A85137"/>
    <w:rsid w:val="00A85704"/>
    <w:rsid w:val="00A86946"/>
    <w:rsid w:val="00A86BCB"/>
    <w:rsid w:val="00A87798"/>
    <w:rsid w:val="00A9398F"/>
    <w:rsid w:val="00A97517"/>
    <w:rsid w:val="00AA2669"/>
    <w:rsid w:val="00AA4C33"/>
    <w:rsid w:val="00AA7BDB"/>
    <w:rsid w:val="00AB0CD0"/>
    <w:rsid w:val="00AB12BC"/>
    <w:rsid w:val="00AB2D09"/>
    <w:rsid w:val="00AB301F"/>
    <w:rsid w:val="00AB4A24"/>
    <w:rsid w:val="00AB4E82"/>
    <w:rsid w:val="00AB50B8"/>
    <w:rsid w:val="00AB6E13"/>
    <w:rsid w:val="00AB6E2E"/>
    <w:rsid w:val="00AC09F0"/>
    <w:rsid w:val="00AC1FCE"/>
    <w:rsid w:val="00AC66D6"/>
    <w:rsid w:val="00AD395A"/>
    <w:rsid w:val="00AD4BAE"/>
    <w:rsid w:val="00AE4984"/>
    <w:rsid w:val="00AE4BFA"/>
    <w:rsid w:val="00AE65DE"/>
    <w:rsid w:val="00AF6190"/>
    <w:rsid w:val="00B06615"/>
    <w:rsid w:val="00B119A0"/>
    <w:rsid w:val="00B121AE"/>
    <w:rsid w:val="00B140EF"/>
    <w:rsid w:val="00B17487"/>
    <w:rsid w:val="00B21E55"/>
    <w:rsid w:val="00B22D1D"/>
    <w:rsid w:val="00B22E05"/>
    <w:rsid w:val="00B2411E"/>
    <w:rsid w:val="00B24E01"/>
    <w:rsid w:val="00B267E5"/>
    <w:rsid w:val="00B26D1E"/>
    <w:rsid w:val="00B26F5E"/>
    <w:rsid w:val="00B327F8"/>
    <w:rsid w:val="00B32FA4"/>
    <w:rsid w:val="00B35013"/>
    <w:rsid w:val="00B418C5"/>
    <w:rsid w:val="00B42D34"/>
    <w:rsid w:val="00B43163"/>
    <w:rsid w:val="00B4539A"/>
    <w:rsid w:val="00B47836"/>
    <w:rsid w:val="00B47A1B"/>
    <w:rsid w:val="00B47F19"/>
    <w:rsid w:val="00B525A3"/>
    <w:rsid w:val="00B537E2"/>
    <w:rsid w:val="00B542FD"/>
    <w:rsid w:val="00B544A2"/>
    <w:rsid w:val="00B54C7C"/>
    <w:rsid w:val="00B55469"/>
    <w:rsid w:val="00B5593E"/>
    <w:rsid w:val="00B57230"/>
    <w:rsid w:val="00B629D6"/>
    <w:rsid w:val="00B71513"/>
    <w:rsid w:val="00B754CE"/>
    <w:rsid w:val="00B7667C"/>
    <w:rsid w:val="00B8312D"/>
    <w:rsid w:val="00B955F9"/>
    <w:rsid w:val="00BA0B9E"/>
    <w:rsid w:val="00BA7504"/>
    <w:rsid w:val="00BB08AD"/>
    <w:rsid w:val="00BB6C0A"/>
    <w:rsid w:val="00BC0733"/>
    <w:rsid w:val="00BC571D"/>
    <w:rsid w:val="00BC6660"/>
    <w:rsid w:val="00BD0742"/>
    <w:rsid w:val="00BD3B53"/>
    <w:rsid w:val="00BD411E"/>
    <w:rsid w:val="00BD7878"/>
    <w:rsid w:val="00BE3956"/>
    <w:rsid w:val="00BE5F89"/>
    <w:rsid w:val="00BE64D3"/>
    <w:rsid w:val="00BF0FFC"/>
    <w:rsid w:val="00BF79DC"/>
    <w:rsid w:val="00C02F0C"/>
    <w:rsid w:val="00C05BEC"/>
    <w:rsid w:val="00C06388"/>
    <w:rsid w:val="00C11D04"/>
    <w:rsid w:val="00C1380C"/>
    <w:rsid w:val="00C16F6D"/>
    <w:rsid w:val="00C2019D"/>
    <w:rsid w:val="00C219E4"/>
    <w:rsid w:val="00C22BDE"/>
    <w:rsid w:val="00C22DB5"/>
    <w:rsid w:val="00C23552"/>
    <w:rsid w:val="00C402F9"/>
    <w:rsid w:val="00C408C6"/>
    <w:rsid w:val="00C44C27"/>
    <w:rsid w:val="00C45211"/>
    <w:rsid w:val="00C45DA9"/>
    <w:rsid w:val="00C47850"/>
    <w:rsid w:val="00C532F7"/>
    <w:rsid w:val="00C54E0E"/>
    <w:rsid w:val="00C55A7C"/>
    <w:rsid w:val="00C60318"/>
    <w:rsid w:val="00C6128C"/>
    <w:rsid w:val="00C6782D"/>
    <w:rsid w:val="00C67DB5"/>
    <w:rsid w:val="00C74F83"/>
    <w:rsid w:val="00C756E5"/>
    <w:rsid w:val="00C81CF5"/>
    <w:rsid w:val="00C82AC3"/>
    <w:rsid w:val="00C87E6A"/>
    <w:rsid w:val="00C90C7E"/>
    <w:rsid w:val="00C94064"/>
    <w:rsid w:val="00C94383"/>
    <w:rsid w:val="00C9688E"/>
    <w:rsid w:val="00CA0182"/>
    <w:rsid w:val="00CA1D9E"/>
    <w:rsid w:val="00CA309C"/>
    <w:rsid w:val="00CA6B01"/>
    <w:rsid w:val="00CB0F23"/>
    <w:rsid w:val="00CC002A"/>
    <w:rsid w:val="00CC1D91"/>
    <w:rsid w:val="00CC39F0"/>
    <w:rsid w:val="00CC7F40"/>
    <w:rsid w:val="00CD0DC7"/>
    <w:rsid w:val="00CD1EB1"/>
    <w:rsid w:val="00CD29F7"/>
    <w:rsid w:val="00CD7000"/>
    <w:rsid w:val="00CD7D0F"/>
    <w:rsid w:val="00CE06CD"/>
    <w:rsid w:val="00CE2D5B"/>
    <w:rsid w:val="00CE4474"/>
    <w:rsid w:val="00CE6F51"/>
    <w:rsid w:val="00CF1DD3"/>
    <w:rsid w:val="00CF32A2"/>
    <w:rsid w:val="00CF42A3"/>
    <w:rsid w:val="00D00F30"/>
    <w:rsid w:val="00D032BD"/>
    <w:rsid w:val="00D03B9A"/>
    <w:rsid w:val="00D05113"/>
    <w:rsid w:val="00D06EFA"/>
    <w:rsid w:val="00D12E25"/>
    <w:rsid w:val="00D17C86"/>
    <w:rsid w:val="00D2381B"/>
    <w:rsid w:val="00D25C25"/>
    <w:rsid w:val="00D2610E"/>
    <w:rsid w:val="00D2745F"/>
    <w:rsid w:val="00D32761"/>
    <w:rsid w:val="00D33EC3"/>
    <w:rsid w:val="00D34EC3"/>
    <w:rsid w:val="00D36A0A"/>
    <w:rsid w:val="00D37187"/>
    <w:rsid w:val="00D406EA"/>
    <w:rsid w:val="00D46479"/>
    <w:rsid w:val="00D47226"/>
    <w:rsid w:val="00D47B80"/>
    <w:rsid w:val="00D50743"/>
    <w:rsid w:val="00D52082"/>
    <w:rsid w:val="00D52714"/>
    <w:rsid w:val="00D56D91"/>
    <w:rsid w:val="00D57744"/>
    <w:rsid w:val="00D60287"/>
    <w:rsid w:val="00D6109B"/>
    <w:rsid w:val="00D61AE0"/>
    <w:rsid w:val="00D63A01"/>
    <w:rsid w:val="00D64478"/>
    <w:rsid w:val="00D67426"/>
    <w:rsid w:val="00D676A7"/>
    <w:rsid w:val="00D71F8C"/>
    <w:rsid w:val="00D71FC7"/>
    <w:rsid w:val="00D72853"/>
    <w:rsid w:val="00D72A91"/>
    <w:rsid w:val="00D772FA"/>
    <w:rsid w:val="00D774A1"/>
    <w:rsid w:val="00D77B52"/>
    <w:rsid w:val="00D808B2"/>
    <w:rsid w:val="00D81214"/>
    <w:rsid w:val="00D82257"/>
    <w:rsid w:val="00D82B48"/>
    <w:rsid w:val="00D85C11"/>
    <w:rsid w:val="00D87040"/>
    <w:rsid w:val="00D910F4"/>
    <w:rsid w:val="00D93C9F"/>
    <w:rsid w:val="00D94813"/>
    <w:rsid w:val="00DA3B09"/>
    <w:rsid w:val="00DA68B0"/>
    <w:rsid w:val="00DB0180"/>
    <w:rsid w:val="00DB1E15"/>
    <w:rsid w:val="00DB5CEC"/>
    <w:rsid w:val="00DC104A"/>
    <w:rsid w:val="00DC42D8"/>
    <w:rsid w:val="00DC440D"/>
    <w:rsid w:val="00DC4771"/>
    <w:rsid w:val="00DD1151"/>
    <w:rsid w:val="00DD14C5"/>
    <w:rsid w:val="00DD40C4"/>
    <w:rsid w:val="00DD5218"/>
    <w:rsid w:val="00DE5181"/>
    <w:rsid w:val="00DE5FB9"/>
    <w:rsid w:val="00DE7D9D"/>
    <w:rsid w:val="00DF4CB8"/>
    <w:rsid w:val="00DF6BAB"/>
    <w:rsid w:val="00DF7D36"/>
    <w:rsid w:val="00E024E5"/>
    <w:rsid w:val="00E02A13"/>
    <w:rsid w:val="00E05EFE"/>
    <w:rsid w:val="00E05FFD"/>
    <w:rsid w:val="00E10A18"/>
    <w:rsid w:val="00E16476"/>
    <w:rsid w:val="00E17DE0"/>
    <w:rsid w:val="00E2108F"/>
    <w:rsid w:val="00E24C06"/>
    <w:rsid w:val="00E25019"/>
    <w:rsid w:val="00E26239"/>
    <w:rsid w:val="00E3653B"/>
    <w:rsid w:val="00E40C14"/>
    <w:rsid w:val="00E41C2D"/>
    <w:rsid w:val="00E44783"/>
    <w:rsid w:val="00E451DB"/>
    <w:rsid w:val="00E46BB5"/>
    <w:rsid w:val="00E50C81"/>
    <w:rsid w:val="00E54C69"/>
    <w:rsid w:val="00E54DDB"/>
    <w:rsid w:val="00E56306"/>
    <w:rsid w:val="00E565DC"/>
    <w:rsid w:val="00E56AE1"/>
    <w:rsid w:val="00E64A77"/>
    <w:rsid w:val="00E73E11"/>
    <w:rsid w:val="00E83D41"/>
    <w:rsid w:val="00E84FC3"/>
    <w:rsid w:val="00E87B1B"/>
    <w:rsid w:val="00E9453D"/>
    <w:rsid w:val="00E952D3"/>
    <w:rsid w:val="00E9647C"/>
    <w:rsid w:val="00EA0F4C"/>
    <w:rsid w:val="00EA50FD"/>
    <w:rsid w:val="00EA79C1"/>
    <w:rsid w:val="00EB5A97"/>
    <w:rsid w:val="00EC00F2"/>
    <w:rsid w:val="00EC5166"/>
    <w:rsid w:val="00ED4E0D"/>
    <w:rsid w:val="00ED7409"/>
    <w:rsid w:val="00ED7FC9"/>
    <w:rsid w:val="00EE2179"/>
    <w:rsid w:val="00EE3574"/>
    <w:rsid w:val="00EE4F60"/>
    <w:rsid w:val="00EE5678"/>
    <w:rsid w:val="00EF7861"/>
    <w:rsid w:val="00EF7E6C"/>
    <w:rsid w:val="00F00D99"/>
    <w:rsid w:val="00F0280D"/>
    <w:rsid w:val="00F044BF"/>
    <w:rsid w:val="00F04F0E"/>
    <w:rsid w:val="00F06756"/>
    <w:rsid w:val="00F1529F"/>
    <w:rsid w:val="00F155CC"/>
    <w:rsid w:val="00F15AC6"/>
    <w:rsid w:val="00F22F5E"/>
    <w:rsid w:val="00F2495B"/>
    <w:rsid w:val="00F25DC2"/>
    <w:rsid w:val="00F333AA"/>
    <w:rsid w:val="00F3349C"/>
    <w:rsid w:val="00F33A4C"/>
    <w:rsid w:val="00F34707"/>
    <w:rsid w:val="00F36973"/>
    <w:rsid w:val="00F40580"/>
    <w:rsid w:val="00F4081D"/>
    <w:rsid w:val="00F53A52"/>
    <w:rsid w:val="00F5406F"/>
    <w:rsid w:val="00F63699"/>
    <w:rsid w:val="00F65730"/>
    <w:rsid w:val="00F6688D"/>
    <w:rsid w:val="00F67207"/>
    <w:rsid w:val="00F67D6D"/>
    <w:rsid w:val="00F74C6B"/>
    <w:rsid w:val="00F8309A"/>
    <w:rsid w:val="00F836F1"/>
    <w:rsid w:val="00F86526"/>
    <w:rsid w:val="00F93BDA"/>
    <w:rsid w:val="00F9539D"/>
    <w:rsid w:val="00F95B95"/>
    <w:rsid w:val="00F95D9C"/>
    <w:rsid w:val="00FA315C"/>
    <w:rsid w:val="00FB0505"/>
    <w:rsid w:val="00FB4BBD"/>
    <w:rsid w:val="00FB6D40"/>
    <w:rsid w:val="00FB7BBC"/>
    <w:rsid w:val="00FB7D91"/>
    <w:rsid w:val="00FC122D"/>
    <w:rsid w:val="00FC1B9B"/>
    <w:rsid w:val="00FC34D4"/>
    <w:rsid w:val="00FC676E"/>
    <w:rsid w:val="00FD17E5"/>
    <w:rsid w:val="00FD2F77"/>
    <w:rsid w:val="00FE410C"/>
    <w:rsid w:val="00FE495F"/>
    <w:rsid w:val="00FE5797"/>
    <w:rsid w:val="00FF029D"/>
    <w:rsid w:val="00FF0D08"/>
    <w:rsid w:val="00FF3C38"/>
    <w:rsid w:val="00FF42A4"/>
    <w:rsid w:val="00FF5D41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023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5338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45338"/>
    <w:pPr>
      <w:keepNext/>
      <w:keepLines/>
      <w:numPr>
        <w:ilvl w:val="1"/>
        <w:numId w:val="3"/>
      </w:numPr>
      <w:spacing w:before="200" w:line="360" w:lineRule="auto"/>
      <w:ind w:left="716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61D7B"/>
    <w:pPr>
      <w:keepNext/>
      <w:keepLines/>
      <w:numPr>
        <w:numId w:val="6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9"/>
    <w:qFormat/>
    <w:rsid w:val="002E35AE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2E35AE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2E35AE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2E35AE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2E35AE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2E35AE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6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9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74BD"/>
  </w:style>
  <w:style w:type="paragraph" w:styleId="Zpat">
    <w:name w:val="footer"/>
    <w:basedOn w:val="Normln"/>
    <w:link w:val="ZpatChar"/>
    <w:uiPriority w:val="99"/>
    <w:unhideWhenUsed/>
    <w:rsid w:val="00897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BD"/>
  </w:style>
  <w:style w:type="paragraph" w:styleId="Odstavecseseznamem">
    <w:name w:val="List Paragraph"/>
    <w:basedOn w:val="Normln"/>
    <w:link w:val="OdstavecseseznamemChar"/>
    <w:uiPriority w:val="34"/>
    <w:qFormat/>
    <w:rsid w:val="00105D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5338"/>
    <w:rPr>
      <w:rFonts w:eastAsiaTheme="majorEastAsia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05D8F"/>
    <w:rPr>
      <w:color w:val="0000FF"/>
      <w:u w:val="single"/>
    </w:rPr>
  </w:style>
  <w:style w:type="paragraph" w:customStyle="1" w:styleId="Hlavnnadpis">
    <w:name w:val="Hlavní nadpis"/>
    <w:basedOn w:val="Styl"/>
    <w:qFormat/>
    <w:rsid w:val="00105D8F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qFormat/>
    <w:rsid w:val="00105D8F"/>
    <w:pPr>
      <w:spacing w:before="480" w:after="480" w:line="288" w:lineRule="exact"/>
      <w:ind w:left="74" w:right="91"/>
    </w:pPr>
    <w:rPr>
      <w:rFonts w:ascii="Calibri" w:hAnsi="Calibri" w:cs="Calibri"/>
      <w:b/>
      <w:bCs/>
    </w:rPr>
  </w:style>
  <w:style w:type="paragraph" w:styleId="Normlnweb">
    <w:name w:val="Normal (Web)"/>
    <w:basedOn w:val="Normln"/>
    <w:uiPriority w:val="99"/>
    <w:unhideWhenUsed/>
    <w:rsid w:val="00105D8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5338"/>
    <w:rPr>
      <w:rFonts w:eastAsiaTheme="majorEastAsia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346B8C"/>
    <w:pPr>
      <w:spacing w:after="100"/>
    </w:pPr>
  </w:style>
  <w:style w:type="character" w:customStyle="1" w:styleId="FontStyle20">
    <w:name w:val="Font Style20"/>
    <w:basedOn w:val="Standardnpsmoodstavce"/>
    <w:uiPriority w:val="99"/>
    <w:rsid w:val="00A75A1B"/>
    <w:rPr>
      <w:rFonts w:ascii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 21"/>
    <w:basedOn w:val="Normln"/>
    <w:rsid w:val="00533C77"/>
    <w:pPr>
      <w:suppressAutoHyphens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78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161D7B"/>
    <w:rPr>
      <w:rFonts w:eastAsiaTheme="majorEastAsia" w:cstheme="majorBidi"/>
      <w:b/>
      <w:bCs/>
      <w:i/>
      <w:color w:val="000000" w:themeColor="text1"/>
      <w:sz w:val="24"/>
    </w:rPr>
  </w:style>
  <w:style w:type="paragraph" w:customStyle="1" w:styleId="Style4">
    <w:name w:val="Style4"/>
    <w:basedOn w:val="Normln"/>
    <w:uiPriority w:val="99"/>
    <w:rsid w:val="00161D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15570"/>
    <w:pPr>
      <w:spacing w:after="0" w:line="240" w:lineRule="auto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4C1577"/>
    <w:pPr>
      <w:suppressAutoHyphens/>
    </w:pPr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157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0510DE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0510DE"/>
    <w:pPr>
      <w:spacing w:after="100"/>
      <w:ind w:left="240"/>
    </w:pPr>
  </w:style>
  <w:style w:type="character" w:customStyle="1" w:styleId="detail">
    <w:name w:val="detail"/>
    <w:basedOn w:val="Standardnpsmoodstavce"/>
    <w:rsid w:val="008F54F7"/>
  </w:style>
  <w:style w:type="table" w:styleId="Mkatabulky">
    <w:name w:val="Table Grid"/>
    <w:basedOn w:val="Normlntabulka"/>
    <w:uiPriority w:val="59"/>
    <w:rsid w:val="007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odsazen31">
    <w:name w:val="Základní text odsazený 31"/>
    <w:basedOn w:val="Normln"/>
    <w:rsid w:val="002B680F"/>
    <w:pPr>
      <w:suppressAutoHyphens/>
      <w:overflowPunct w:val="0"/>
      <w:autoSpaceDE w:val="0"/>
      <w:ind w:firstLine="578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-Iva">
    <w:name w:val="Normální-Iva"/>
    <w:basedOn w:val="Normln"/>
    <w:rsid w:val="002B680F"/>
    <w:pPr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f-trn-lbl">
    <w:name w:val="rf-trn-lbl"/>
    <w:basedOn w:val="Standardnpsmoodstavce"/>
    <w:rsid w:val="00FB0505"/>
  </w:style>
  <w:style w:type="paragraph" w:styleId="Zkladntext3">
    <w:name w:val="Body Text 3"/>
    <w:basedOn w:val="Normln"/>
    <w:link w:val="Zkladntext3Char"/>
    <w:uiPriority w:val="99"/>
    <w:semiHidden/>
    <w:unhideWhenUsed/>
    <w:rsid w:val="004974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974E6"/>
    <w:rPr>
      <w:sz w:val="16"/>
      <w:szCs w:val="16"/>
    </w:rPr>
  </w:style>
  <w:style w:type="paragraph" w:customStyle="1" w:styleId="odstavec">
    <w:name w:val="odstavec"/>
    <w:basedOn w:val="Normln"/>
    <w:rsid w:val="004974E6"/>
    <w:pPr>
      <w:overflowPunct w:val="0"/>
      <w:autoSpaceDE w:val="0"/>
      <w:autoSpaceDN w:val="0"/>
      <w:spacing w:after="115" w:line="276" w:lineRule="auto"/>
      <w:ind w:firstLine="4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E35A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E35A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E35A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E35A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E35A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E35AE"/>
    <w:rPr>
      <w:rFonts w:ascii="Cambria" w:eastAsia="Times New Roman" w:hAnsi="Cambria" w:cs="Times New Roman"/>
      <w:lang w:eastAsia="cs-CZ"/>
    </w:rPr>
  </w:style>
  <w:style w:type="paragraph" w:customStyle="1" w:styleId="Nadpis111doobsahu">
    <w:name w:val="Nadpis 1.1.1 do obsahu"/>
    <w:basedOn w:val="Nadpis3"/>
    <w:link w:val="Nadpis111doobsahuChar"/>
    <w:uiPriority w:val="99"/>
    <w:rsid w:val="002E35AE"/>
    <w:pPr>
      <w:keepLines w:val="0"/>
      <w:numPr>
        <w:ilvl w:val="2"/>
        <w:numId w:val="2"/>
      </w:numPr>
      <w:spacing w:before="120" w:after="120"/>
      <w:jc w:val="left"/>
    </w:pPr>
    <w:rPr>
      <w:rFonts w:ascii="Calibri" w:eastAsia="Times New Roman" w:hAnsi="Calibri" w:cs="Times New Roman"/>
      <w:bCs w:val="0"/>
      <w:i w:val="0"/>
      <w:color w:val="auto"/>
      <w:szCs w:val="20"/>
      <w:lang w:eastAsia="cs-CZ"/>
    </w:rPr>
  </w:style>
  <w:style w:type="character" w:customStyle="1" w:styleId="Nadpis111doobsahuChar">
    <w:name w:val="Nadpis 1.1.1 do obsahu Char"/>
    <w:link w:val="Nadpis111doobsahu"/>
    <w:uiPriority w:val="99"/>
    <w:locked/>
    <w:rsid w:val="002E35AE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2E35AE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4D590A"/>
    <w:pPr>
      <w:keepNext/>
      <w:spacing w:before="60" w:after="60" w:line="200" w:lineRule="atLeast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D590A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590A"/>
    <w:rPr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D63A01"/>
    <w:rPr>
      <w:rFonts w:ascii="Times New Roman" w:hAnsi="Times New Roman" w:cs="Times New Roman" w:hint="default"/>
      <w:sz w:val="22"/>
      <w:szCs w:val="22"/>
    </w:rPr>
  </w:style>
  <w:style w:type="paragraph" w:customStyle="1" w:styleId="Odstavecseseznamem2">
    <w:name w:val="Odstavec se seznamem2"/>
    <w:basedOn w:val="Normln"/>
    <w:rsid w:val="009377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D9C"/>
    <w:pPr>
      <w:keepNext w:val="0"/>
      <w:spacing w:before="0" w:after="0" w:line="240" w:lineRule="auto"/>
      <w:jc w:val="both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D9C"/>
    <w:rPr>
      <w:b/>
      <w:bCs/>
      <w:szCs w:val="20"/>
    </w:rPr>
  </w:style>
  <w:style w:type="paragraph" w:customStyle="1" w:styleId="Odstavecseseznamem3">
    <w:name w:val="Odstavec se seznamem3"/>
    <w:basedOn w:val="Normln"/>
    <w:rsid w:val="0031295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78D2"/>
    <w:rPr>
      <w:sz w:val="24"/>
    </w:rPr>
  </w:style>
  <w:style w:type="character" w:styleId="Zvraznn">
    <w:name w:val="Emphasis"/>
    <w:basedOn w:val="Standardnpsmoodstavce"/>
    <w:uiPriority w:val="20"/>
    <w:qFormat/>
    <w:rsid w:val="009D4394"/>
    <w:rPr>
      <w:i/>
      <w:iCs/>
    </w:rPr>
  </w:style>
  <w:style w:type="character" w:customStyle="1" w:styleId="st1">
    <w:name w:val="st1"/>
    <w:basedOn w:val="Standardnpsmoodstavce"/>
    <w:rsid w:val="00202B54"/>
  </w:style>
  <w:style w:type="paragraph" w:customStyle="1" w:styleId="Default">
    <w:name w:val="Default"/>
    <w:rsid w:val="007B2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47F19"/>
    <w:rPr>
      <w:b/>
      <w:bCs/>
    </w:rPr>
  </w:style>
  <w:style w:type="character" w:customStyle="1" w:styleId="BezmezerChar">
    <w:name w:val="Bez mezer Char"/>
    <w:link w:val="Bezmezer"/>
    <w:uiPriority w:val="1"/>
    <w:rsid w:val="00F369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4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4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73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8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4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43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65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moulisova@cnpk.cz" TargetMode="External"/><Relationship Id="rId13" Type="http://schemas.openxmlformats.org/officeDocument/2006/relationships/hyperlink" Target="https://ezak.cnpk.cz/data/manual/QCM.Podepisovaci_applet.pdf" TargetMode="External"/><Relationship Id="rId18" Type="http://schemas.openxmlformats.org/officeDocument/2006/relationships/hyperlink" Target="https://ezak.cnpk.cz/contract_display_555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zak.cnpk.cz/data/manual/EZAK-Manual-Dodavatele.pdf" TargetMode="External"/><Relationship Id="rId17" Type="http://schemas.openxmlformats.org/officeDocument/2006/relationships/hyperlink" Target="https://ezak.cnpk.cz/contract_display_55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contract_display_555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cnpk.cz/registr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test_index.html" TargetMode="External"/><Relationship Id="rId10" Type="http://schemas.openxmlformats.org/officeDocument/2006/relationships/hyperlink" Target="https://ezak.cnpk.cz/contract_display_5558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moulisova@cnpk.cz" TargetMode="External"/><Relationship Id="rId14" Type="http://schemas.openxmlformats.org/officeDocument/2006/relationships/hyperlink" Target="mailto:jan.krondak@cnp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3B17-6977-44FF-9872-D4F74E4E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4867</TotalTime>
  <Pages>16</Pages>
  <Words>4506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Moulisová</dc:creator>
  <cp:lastModifiedBy>Lucie Moulisová</cp:lastModifiedBy>
  <cp:revision>337</cp:revision>
  <cp:lastPrinted>2012-08-16T12:53:00Z</cp:lastPrinted>
  <dcterms:created xsi:type="dcterms:W3CDTF">2014-02-12T12:47:00Z</dcterms:created>
  <dcterms:modified xsi:type="dcterms:W3CDTF">2017-05-15T05:21:00Z</dcterms:modified>
</cp:coreProperties>
</file>