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4" w:rsidRDefault="00C219E4" w:rsidP="00105D8F">
      <w:pPr>
        <w:jc w:val="right"/>
      </w:pPr>
    </w:p>
    <w:p w:rsidR="00C219E4" w:rsidRDefault="00C219E4" w:rsidP="00105D8F">
      <w:pPr>
        <w:jc w:val="right"/>
      </w:pPr>
    </w:p>
    <w:p w:rsidR="00842BDF" w:rsidRPr="00DD40C4" w:rsidRDefault="008974BD" w:rsidP="00105D8F">
      <w:pPr>
        <w:jc w:val="right"/>
      </w:pPr>
      <w:proofErr w:type="spellStart"/>
      <w:r w:rsidRPr="00DD40C4">
        <w:t>Sp</w:t>
      </w:r>
      <w:proofErr w:type="spellEnd"/>
      <w:r w:rsidRPr="00DD40C4">
        <w:t>. zn.:</w:t>
      </w:r>
      <w:r w:rsidR="00177EAC" w:rsidRPr="00DD40C4">
        <w:t xml:space="preserve"> CN/</w:t>
      </w:r>
      <w:r w:rsidR="00FF3A62">
        <w:t>150</w:t>
      </w:r>
      <w:r w:rsidR="00177EAC" w:rsidRPr="00DD40C4">
        <w:t>/CN/1</w:t>
      </w:r>
      <w:r w:rsidR="00A86D63">
        <w:t>6</w:t>
      </w:r>
    </w:p>
    <w:p w:rsidR="008974BD" w:rsidRDefault="005D6B46" w:rsidP="00177EAC">
      <w:pPr>
        <w:ind w:left="6372"/>
        <w:jc w:val="center"/>
      </w:pPr>
      <w:r>
        <w:t xml:space="preserve">     </w:t>
      </w:r>
      <w:r w:rsidR="009D4394">
        <w:t xml:space="preserve"> </w:t>
      </w:r>
      <w:r w:rsidR="004E7C83">
        <w:t xml:space="preserve">     </w:t>
      </w:r>
      <w:proofErr w:type="spellStart"/>
      <w:proofErr w:type="gramStart"/>
      <w:r w:rsidR="008974BD" w:rsidRPr="00DD40C4">
        <w:t>Č.j</w:t>
      </w:r>
      <w:proofErr w:type="spellEnd"/>
      <w:r w:rsidR="008974BD" w:rsidRPr="00DD40C4">
        <w:t>.</w:t>
      </w:r>
      <w:proofErr w:type="gramEnd"/>
      <w:r w:rsidR="008974BD" w:rsidRPr="00DD40C4">
        <w:t>:</w:t>
      </w:r>
      <w:r w:rsidR="00177EAC" w:rsidRPr="00DD40C4">
        <w:t xml:space="preserve"> </w:t>
      </w:r>
      <w:r w:rsidR="00FF3A62">
        <w:t>4627</w:t>
      </w:r>
      <w:r w:rsidR="00DD40C4" w:rsidRPr="00DD40C4">
        <w:t>/1</w:t>
      </w:r>
      <w:r w:rsidR="00A86D63">
        <w:t>6</w:t>
      </w:r>
      <w:r w:rsidR="00DD40C4" w:rsidRPr="00DD40C4">
        <w:t>/CN</w:t>
      </w:r>
    </w:p>
    <w:p w:rsidR="00842BDF" w:rsidRPr="00842BDF" w:rsidRDefault="00842BDF" w:rsidP="00842BDF"/>
    <w:p w:rsidR="00842BDF" w:rsidRPr="00842BDF" w:rsidRDefault="00842BDF" w:rsidP="00842BDF"/>
    <w:p w:rsidR="00842BDF" w:rsidRPr="00842BDF" w:rsidRDefault="00842BDF" w:rsidP="00842BDF"/>
    <w:p w:rsidR="00842BDF" w:rsidRPr="00842BDF" w:rsidRDefault="00842BDF" w:rsidP="00842BDF"/>
    <w:p w:rsidR="00D82B48" w:rsidRDefault="00D82B48" w:rsidP="00842BDF">
      <w:pPr>
        <w:jc w:val="center"/>
        <w:rPr>
          <w:b/>
          <w:sz w:val="32"/>
          <w:szCs w:val="32"/>
        </w:rPr>
      </w:pPr>
    </w:p>
    <w:p w:rsidR="00D82B48" w:rsidRDefault="00D82B48" w:rsidP="00842BDF">
      <w:pPr>
        <w:jc w:val="center"/>
        <w:rPr>
          <w:b/>
          <w:sz w:val="32"/>
          <w:szCs w:val="32"/>
        </w:rPr>
      </w:pPr>
    </w:p>
    <w:p w:rsidR="00DB0180" w:rsidRDefault="00B25138" w:rsidP="00842BDF">
      <w:pPr>
        <w:jc w:val="center"/>
        <w:rPr>
          <w:b/>
          <w:sz w:val="32"/>
          <w:szCs w:val="32"/>
        </w:rPr>
      </w:pPr>
      <w:r w:rsidRPr="00B25138">
        <w:rPr>
          <w:noProof/>
          <w:lang w:eastAsia="cs-CZ"/>
        </w:rPr>
        <w:pict>
          <v:roundrect id="_x0000_s1026" style="position:absolute;left:0;text-align:left;margin-left:-29.3pt;margin-top:18.2pt;width:515.25pt;height:104.95pt;z-index:-251658752" arcsize="10923f" strokecolor="#4bacc6 [3208]" strokeweight="2.25pt"/>
        </w:pict>
      </w:r>
    </w:p>
    <w:p w:rsidR="00DB0180" w:rsidRDefault="00DB0180" w:rsidP="002561FF">
      <w:pPr>
        <w:ind w:left="-284"/>
        <w:jc w:val="center"/>
        <w:rPr>
          <w:b/>
          <w:sz w:val="32"/>
          <w:szCs w:val="32"/>
        </w:rPr>
      </w:pPr>
    </w:p>
    <w:p w:rsidR="008A1C35" w:rsidRPr="005D6B46" w:rsidRDefault="00D82B48" w:rsidP="002561FF">
      <w:pPr>
        <w:ind w:left="-2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Výzva k podání nabídek</w:t>
      </w:r>
      <w:r w:rsidR="002561FF" w:rsidRPr="005D6B46">
        <w:rPr>
          <w:b/>
          <w:sz w:val="30"/>
          <w:szCs w:val="30"/>
        </w:rPr>
        <w:t xml:space="preserve"> na veřejnou</w:t>
      </w:r>
      <w:r w:rsidR="00842BDF" w:rsidRPr="005D6B46">
        <w:rPr>
          <w:b/>
          <w:sz w:val="30"/>
          <w:szCs w:val="30"/>
        </w:rPr>
        <w:t xml:space="preserve"> zakáz</w:t>
      </w:r>
      <w:r w:rsidR="002561FF" w:rsidRPr="005D6B46">
        <w:rPr>
          <w:b/>
          <w:sz w:val="30"/>
          <w:szCs w:val="30"/>
        </w:rPr>
        <w:t>ku</w:t>
      </w:r>
      <w:r w:rsidR="00842BDF" w:rsidRPr="005D6B46">
        <w:rPr>
          <w:b/>
          <w:sz w:val="30"/>
          <w:szCs w:val="30"/>
        </w:rPr>
        <w:t xml:space="preserve"> </w:t>
      </w:r>
      <w:r w:rsidR="003C5877" w:rsidRPr="005D6B46">
        <w:rPr>
          <w:b/>
          <w:sz w:val="30"/>
          <w:szCs w:val="30"/>
        </w:rPr>
        <w:t>malého rozsahu:</w:t>
      </w:r>
    </w:p>
    <w:p w:rsidR="002561FF" w:rsidRPr="005D6B46" w:rsidRDefault="002561FF" w:rsidP="002561FF">
      <w:pPr>
        <w:ind w:left="-284"/>
        <w:jc w:val="center"/>
        <w:rPr>
          <w:b/>
          <w:sz w:val="30"/>
          <w:szCs w:val="30"/>
        </w:rPr>
      </w:pPr>
    </w:p>
    <w:p w:rsidR="00842BDF" w:rsidRPr="003E4F6B" w:rsidRDefault="00842BDF" w:rsidP="002561FF">
      <w:pPr>
        <w:ind w:left="-284"/>
        <w:jc w:val="center"/>
        <w:rPr>
          <w:b/>
          <w:sz w:val="30"/>
          <w:szCs w:val="30"/>
        </w:rPr>
      </w:pPr>
      <w:r w:rsidRPr="003E4F6B">
        <w:rPr>
          <w:b/>
          <w:sz w:val="30"/>
          <w:szCs w:val="30"/>
        </w:rPr>
        <w:t>„</w:t>
      </w:r>
      <w:r w:rsidR="006950D4" w:rsidRPr="006950D4">
        <w:rPr>
          <w:b/>
          <w:sz w:val="30"/>
          <w:szCs w:val="30"/>
        </w:rPr>
        <w:t>Vestavba montované haly v areálu dílen SŠ Horažďovice</w:t>
      </w:r>
      <w:r w:rsidR="00FF3A62">
        <w:rPr>
          <w:b/>
          <w:sz w:val="30"/>
          <w:szCs w:val="30"/>
        </w:rPr>
        <w:t xml:space="preserve"> – 2. vyhlášení</w:t>
      </w:r>
      <w:r w:rsidRPr="003E4F6B">
        <w:rPr>
          <w:b/>
          <w:sz w:val="30"/>
          <w:szCs w:val="30"/>
        </w:rPr>
        <w:t>“</w:t>
      </w:r>
    </w:p>
    <w:p w:rsidR="00B629D6" w:rsidRDefault="00B629D6">
      <w:pPr>
        <w:jc w:val="center"/>
        <w:rPr>
          <w:b/>
        </w:rPr>
      </w:pPr>
    </w:p>
    <w:p w:rsidR="00B629D6" w:rsidRPr="00B629D6" w:rsidRDefault="00B629D6" w:rsidP="00B629D6"/>
    <w:p w:rsidR="00A3417A" w:rsidRDefault="00A3417A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A3417A" w:rsidRDefault="00A3417A" w:rsidP="00105D8F">
      <w:pPr>
        <w:jc w:val="center"/>
      </w:pPr>
    </w:p>
    <w:p w:rsidR="00734364" w:rsidRDefault="00734364" w:rsidP="00105D8F">
      <w:pPr>
        <w:jc w:val="center"/>
      </w:pPr>
    </w:p>
    <w:p w:rsidR="00734364" w:rsidRDefault="00734364" w:rsidP="00105D8F">
      <w:pPr>
        <w:jc w:val="center"/>
      </w:pPr>
    </w:p>
    <w:p w:rsidR="00734364" w:rsidRDefault="00734364" w:rsidP="00105D8F">
      <w:pPr>
        <w:jc w:val="center"/>
      </w:pPr>
    </w:p>
    <w:p w:rsidR="002561FF" w:rsidRPr="00BD3109" w:rsidRDefault="002561FF" w:rsidP="00D82B48">
      <w:pPr>
        <w:jc w:val="center"/>
        <w:rPr>
          <w:rFonts w:ascii="Calibri" w:hAnsi="Calibri" w:cs="Calibri"/>
        </w:rPr>
      </w:pPr>
      <w:r w:rsidRPr="00BD3109">
        <w:rPr>
          <w:rFonts w:ascii="Calibri" w:hAnsi="Calibri" w:cs="Calibri"/>
        </w:rPr>
        <w:t>Tato veřejná zakázka malého rozsahu se neřídí postupem podle zákona č. 137/2006 Sb., o veřejných zakázkách, ve znění pozdějších předpisů. Výzva k podání nabíd</w:t>
      </w:r>
      <w:r w:rsidR="00D82B48">
        <w:rPr>
          <w:rFonts w:ascii="Calibri" w:hAnsi="Calibri" w:cs="Calibri"/>
        </w:rPr>
        <w:t>e</w:t>
      </w:r>
      <w:r w:rsidRPr="00BD3109">
        <w:rPr>
          <w:rFonts w:ascii="Calibri" w:hAnsi="Calibri" w:cs="Calibri"/>
        </w:rPr>
        <w:t>k není výzvou ve smyslu zákona č. 137/2006 Sb</w:t>
      </w:r>
      <w:r>
        <w:rPr>
          <w:rFonts w:ascii="Calibri" w:hAnsi="Calibri" w:cs="Calibri"/>
        </w:rPr>
        <w:t>.</w:t>
      </w:r>
      <w:r w:rsidRPr="00BD31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veřejných zakázkách,</w:t>
      </w:r>
      <w:r w:rsidRPr="00BD3109">
        <w:rPr>
          <w:rFonts w:ascii="Calibri" w:hAnsi="Calibri" w:cs="Calibri"/>
        </w:rPr>
        <w:t xml:space="preserve"> ve znění pozdějších předpisů.</w:t>
      </w:r>
    </w:p>
    <w:p w:rsidR="00105D8F" w:rsidRDefault="00105D8F" w:rsidP="00D82B48">
      <w:pPr>
        <w:jc w:val="center"/>
      </w:pPr>
    </w:p>
    <w:p w:rsidR="00041EE0" w:rsidRDefault="00041EE0" w:rsidP="00D82B48">
      <w:pPr>
        <w:jc w:val="center"/>
      </w:pPr>
      <w:bookmarkStart w:id="0" w:name="_Toc325618346"/>
      <w:r>
        <w:t>Tato výzva k podání nabíd</w:t>
      </w:r>
      <w:r w:rsidR="009D4394">
        <w:t>e</w:t>
      </w:r>
      <w:r w:rsidRPr="00B705A4">
        <w:t>k obsah</w:t>
      </w:r>
      <w:r>
        <w:t xml:space="preserve">uje zadávací podmínky pro výše </w:t>
      </w:r>
      <w:r w:rsidRPr="00B705A4">
        <w:t>u</w:t>
      </w:r>
      <w:r>
        <w:t>vedenou</w:t>
      </w:r>
      <w:r w:rsidRPr="00B705A4">
        <w:t xml:space="preserve"> veřejnou zakázku a tvoří zadávací dokumentaci této veřejné zakázky.</w:t>
      </w:r>
    </w:p>
    <w:p w:rsidR="007F6023" w:rsidRDefault="007F6023" w:rsidP="007F6023"/>
    <w:p w:rsidR="00105D8F" w:rsidRPr="00445338" w:rsidRDefault="00105D8F" w:rsidP="00C219E4">
      <w:pPr>
        <w:pStyle w:val="Nadpis1"/>
        <w:spacing w:before="0"/>
      </w:pPr>
      <w:bookmarkStart w:id="1" w:name="_Toc332872866"/>
      <w:r w:rsidRPr="00445338">
        <w:lastRenderedPageBreak/>
        <w:t>Základní údaje</w:t>
      </w:r>
      <w:bookmarkEnd w:id="0"/>
      <w:bookmarkEnd w:id="1"/>
    </w:p>
    <w:p w:rsidR="004D590A" w:rsidRDefault="004D590A" w:rsidP="004D590A">
      <w:pPr>
        <w:pStyle w:val="Nadpis2"/>
      </w:pPr>
      <w:bookmarkStart w:id="2" w:name="_Toc325618347"/>
      <w:r w:rsidRPr="00445338">
        <w:t>Zadavatel</w:t>
      </w:r>
      <w:bookmarkEnd w:id="2"/>
    </w:p>
    <w:p w:rsidR="007E06A4" w:rsidRDefault="007E06A4" w:rsidP="007E06A4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hAnsiTheme="minorHAnsi" w:cstheme="minorHAnsi"/>
          <w:b/>
          <w:color w:val="000000"/>
        </w:rPr>
      </w:pPr>
    </w:p>
    <w:p w:rsidR="00A86D63" w:rsidRPr="00E333FF" w:rsidRDefault="00A86D63" w:rsidP="00A86D63">
      <w:pPr>
        <w:ind w:firstLine="360"/>
        <w:rPr>
          <w:b/>
        </w:rPr>
      </w:pPr>
      <w:r w:rsidRPr="00E333FF">
        <w:rPr>
          <w:b/>
        </w:rPr>
        <w:t xml:space="preserve">Střední škola, Horažďovice, Blatenská 313 </w:t>
      </w:r>
    </w:p>
    <w:p w:rsidR="00A86D63" w:rsidRPr="00D00F30" w:rsidRDefault="00A86D63" w:rsidP="00A86D63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hAnsiTheme="minorHAnsi" w:cstheme="minorHAnsi"/>
          <w:b/>
        </w:rPr>
      </w:pPr>
    </w:p>
    <w:p w:rsidR="00A86D63" w:rsidRPr="00E333FF" w:rsidRDefault="00A86D63" w:rsidP="00A86D63">
      <w:pPr>
        <w:pStyle w:val="Default"/>
        <w:ind w:firstLine="426"/>
        <w:rPr>
          <w:rFonts w:asciiTheme="minorHAnsi" w:hAnsiTheme="minorHAnsi" w:cstheme="minorBidi"/>
          <w:color w:val="auto"/>
          <w:szCs w:val="22"/>
        </w:rPr>
      </w:pPr>
      <w:r w:rsidRPr="00E333FF">
        <w:rPr>
          <w:rFonts w:asciiTheme="minorHAnsi" w:hAnsiTheme="minorHAnsi" w:cstheme="minorBidi"/>
          <w:color w:val="auto"/>
          <w:szCs w:val="22"/>
        </w:rPr>
        <w:t xml:space="preserve">Se sídlem: </w:t>
      </w:r>
      <w:r w:rsidRPr="00E333FF">
        <w:rPr>
          <w:rFonts w:asciiTheme="minorHAnsi" w:hAnsiTheme="minorHAnsi" w:cstheme="minorBidi"/>
          <w:color w:val="auto"/>
          <w:szCs w:val="22"/>
        </w:rPr>
        <w:tab/>
      </w:r>
      <w:r w:rsidRPr="00E333FF">
        <w:rPr>
          <w:rFonts w:asciiTheme="minorHAnsi" w:hAnsiTheme="minorHAnsi" w:cstheme="minorBidi"/>
          <w:color w:val="auto"/>
          <w:szCs w:val="22"/>
        </w:rPr>
        <w:tab/>
      </w:r>
      <w:r w:rsidRPr="00E333FF">
        <w:rPr>
          <w:rFonts w:asciiTheme="minorHAnsi" w:hAnsiTheme="minorHAnsi" w:cstheme="minorBidi"/>
          <w:color w:val="auto"/>
          <w:szCs w:val="22"/>
        </w:rPr>
        <w:tab/>
        <w:t>Blatenská 313, 341 01 Horažďovice</w:t>
      </w:r>
    </w:p>
    <w:p w:rsidR="00A86D63" w:rsidRPr="00E333FF" w:rsidRDefault="00A86D63" w:rsidP="00A86D63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eastAsiaTheme="minorHAnsi" w:hAnsiTheme="minorHAnsi" w:cstheme="minorBidi"/>
          <w:szCs w:val="22"/>
          <w:lang w:eastAsia="en-US"/>
        </w:rPr>
      </w:pPr>
      <w:r w:rsidRPr="00E333FF">
        <w:rPr>
          <w:rFonts w:asciiTheme="minorHAnsi" w:eastAsiaTheme="minorHAnsi" w:hAnsiTheme="minorHAnsi" w:cstheme="minorBidi"/>
          <w:szCs w:val="22"/>
          <w:lang w:eastAsia="en-US"/>
        </w:rPr>
        <w:t xml:space="preserve">IČO: </w:t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  <w:t>00077631</w:t>
      </w:r>
    </w:p>
    <w:p w:rsidR="00A86D63" w:rsidRPr="00E333FF" w:rsidRDefault="00A86D63" w:rsidP="00A86D63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eastAsiaTheme="minorHAnsi" w:hAnsiTheme="minorHAnsi" w:cstheme="minorBidi"/>
          <w:szCs w:val="22"/>
          <w:lang w:eastAsia="en-US"/>
        </w:rPr>
      </w:pPr>
      <w:r w:rsidRPr="00E333FF">
        <w:rPr>
          <w:rFonts w:asciiTheme="minorHAnsi" w:eastAsiaTheme="minorHAnsi" w:hAnsiTheme="minorHAnsi" w:cstheme="minorBidi"/>
          <w:szCs w:val="22"/>
          <w:lang w:eastAsia="en-US"/>
        </w:rPr>
        <w:t>Zastoupený:</w:t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Ing. Vladimírem </w:t>
      </w:r>
      <w:proofErr w:type="spellStart"/>
      <w:r w:rsidRPr="00E333FF">
        <w:rPr>
          <w:rFonts w:asciiTheme="minorHAnsi" w:eastAsiaTheme="minorHAnsi" w:hAnsiTheme="minorHAnsi" w:cstheme="minorBidi"/>
          <w:szCs w:val="22"/>
          <w:lang w:eastAsia="en-US"/>
        </w:rPr>
        <w:t>Gregerem</w:t>
      </w:r>
      <w:proofErr w:type="spellEnd"/>
      <w:r w:rsidRPr="00E333FF">
        <w:rPr>
          <w:rFonts w:asciiTheme="minorHAnsi" w:eastAsiaTheme="minorHAnsi" w:hAnsiTheme="minorHAnsi" w:cstheme="minorBidi"/>
          <w:szCs w:val="22"/>
          <w:lang w:eastAsia="en-US"/>
        </w:rPr>
        <w:t xml:space="preserve">, ředitelem                                                                                              </w:t>
      </w:r>
    </w:p>
    <w:p w:rsidR="00A86D63" w:rsidRPr="00E333FF" w:rsidRDefault="00A86D63" w:rsidP="00A86D63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eastAsiaTheme="minorHAnsi" w:hAnsiTheme="minorHAnsi" w:cstheme="minorBidi"/>
          <w:szCs w:val="22"/>
          <w:lang w:eastAsia="en-US"/>
        </w:rPr>
      </w:pPr>
      <w:r w:rsidRPr="00E333FF">
        <w:rPr>
          <w:rFonts w:asciiTheme="minorHAnsi" w:eastAsiaTheme="minorHAnsi" w:hAnsiTheme="minorHAnsi" w:cstheme="minorBidi"/>
          <w:szCs w:val="22"/>
          <w:lang w:eastAsia="en-US"/>
        </w:rPr>
        <w:t>Tel.:</w:t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  <w:t>+420 376 541 112</w:t>
      </w:r>
    </w:p>
    <w:p w:rsidR="00A86D63" w:rsidRPr="00EA2592" w:rsidRDefault="00A86D63" w:rsidP="00A86D63">
      <w:pPr>
        <w:ind w:left="426"/>
        <w:rPr>
          <w:rStyle w:val="Hypertextovodkaz"/>
        </w:rPr>
      </w:pPr>
      <w:r w:rsidRPr="00EA2592">
        <w:t>Profil zadavatele:</w:t>
      </w:r>
      <w:r w:rsidRPr="00EA2592">
        <w:tab/>
      </w:r>
      <w:r w:rsidRPr="00EA2592">
        <w:tab/>
      </w:r>
      <w:r>
        <w:tab/>
      </w:r>
      <w:hyperlink r:id="rId8" w:history="1">
        <w:r w:rsidRPr="00AA0297">
          <w:rPr>
            <w:rStyle w:val="Hypertextovodkaz"/>
          </w:rPr>
          <w:t>https://ezak.cnpk.cz/profile_display_65.html</w:t>
        </w:r>
      </w:hyperlink>
    </w:p>
    <w:p w:rsidR="00A86D63" w:rsidRPr="005D6B46" w:rsidRDefault="00A86D63" w:rsidP="00A86D63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hAnsiTheme="minorHAnsi" w:cstheme="minorHAnsi"/>
        </w:rPr>
      </w:pPr>
    </w:p>
    <w:p w:rsidR="00A86D63" w:rsidRPr="00E333FF" w:rsidRDefault="00A86D63" w:rsidP="00A86D63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eastAsiaTheme="minorHAnsi" w:hAnsiTheme="minorHAnsi" w:cstheme="minorBidi"/>
          <w:szCs w:val="22"/>
          <w:lang w:eastAsia="en-US"/>
        </w:rPr>
      </w:pPr>
      <w:r w:rsidRPr="00E333FF">
        <w:rPr>
          <w:rFonts w:asciiTheme="minorHAnsi" w:eastAsiaTheme="minorHAnsi" w:hAnsiTheme="minorHAnsi" w:cstheme="minorBidi"/>
          <w:szCs w:val="22"/>
          <w:lang w:eastAsia="en-US"/>
        </w:rPr>
        <w:t>Kontaktní osoba zadavatele:</w:t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  <w:t>Ing. Vladimír Greger</w:t>
      </w:r>
    </w:p>
    <w:p w:rsidR="00A86D63" w:rsidRPr="00E333FF" w:rsidRDefault="00A86D63" w:rsidP="00A86D63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eastAsiaTheme="minorHAnsi" w:hAnsiTheme="minorHAnsi" w:cstheme="minorBidi"/>
          <w:szCs w:val="22"/>
          <w:lang w:eastAsia="en-US"/>
        </w:rPr>
      </w:pPr>
      <w:r w:rsidRPr="00E333FF">
        <w:rPr>
          <w:rFonts w:asciiTheme="minorHAnsi" w:eastAsiaTheme="minorHAnsi" w:hAnsiTheme="minorHAnsi" w:cstheme="minorBidi"/>
          <w:szCs w:val="22"/>
          <w:lang w:eastAsia="en-US"/>
        </w:rPr>
        <w:t>Tel.:</w:t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  <w:t>+420 376 541 112</w:t>
      </w:r>
    </w:p>
    <w:p w:rsidR="00A86D63" w:rsidRDefault="00A86D63" w:rsidP="00A86D63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eastAsiaTheme="minorHAnsi" w:hAnsiTheme="minorHAnsi" w:cstheme="minorBidi"/>
          <w:szCs w:val="22"/>
          <w:lang w:eastAsia="en-US"/>
        </w:rPr>
      </w:pPr>
      <w:r w:rsidRPr="00E333FF">
        <w:rPr>
          <w:rFonts w:asciiTheme="minorHAnsi" w:eastAsiaTheme="minorHAnsi" w:hAnsiTheme="minorHAnsi" w:cstheme="minorBidi"/>
          <w:szCs w:val="22"/>
          <w:lang w:eastAsia="en-US"/>
        </w:rPr>
        <w:t>E-mail:</w:t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333FF">
        <w:rPr>
          <w:rFonts w:asciiTheme="minorHAnsi" w:eastAsiaTheme="minorHAnsi" w:hAnsiTheme="minorHAnsi" w:cstheme="minorBidi"/>
          <w:szCs w:val="22"/>
          <w:lang w:eastAsia="en-US"/>
        </w:rPr>
        <w:tab/>
      </w:r>
      <w:hyperlink r:id="rId9" w:history="1">
        <w:r w:rsidRPr="00AA0297">
          <w:rPr>
            <w:rStyle w:val="Hypertextovodkaz"/>
            <w:rFonts w:asciiTheme="minorHAnsi" w:eastAsiaTheme="minorHAnsi" w:hAnsiTheme="minorHAnsi" w:cstheme="minorBidi"/>
            <w:szCs w:val="22"/>
            <w:lang w:eastAsia="en-US"/>
          </w:rPr>
          <w:t>greger@sskola.horazdovice.cz</w:t>
        </w:r>
      </w:hyperlink>
    </w:p>
    <w:p w:rsidR="004D590A" w:rsidRDefault="004D590A" w:rsidP="004D590A">
      <w:pPr>
        <w:ind w:left="286" w:firstLine="74"/>
      </w:pPr>
    </w:p>
    <w:p w:rsidR="004D590A" w:rsidRPr="00386E09" w:rsidRDefault="004D590A" w:rsidP="004D590A">
      <w:pPr>
        <w:pStyle w:val="Nadpis2"/>
      </w:pPr>
      <w:bookmarkStart w:id="3" w:name="_Toc325618348"/>
      <w:r w:rsidRPr="000C16A1">
        <w:t>Administrátor (pověřená osoba):</w:t>
      </w:r>
      <w:bookmarkEnd w:id="3"/>
      <w:r w:rsidRPr="000C16A1">
        <w:tab/>
      </w:r>
    </w:p>
    <w:p w:rsidR="004D590A" w:rsidRDefault="004D590A" w:rsidP="004D590A">
      <w:pPr>
        <w:pStyle w:val="Styl"/>
        <w:tabs>
          <w:tab w:val="left" w:pos="1985"/>
        </w:tabs>
        <w:spacing w:line="273" w:lineRule="exact"/>
        <w:ind w:left="504" w:right="141"/>
        <w:jc w:val="both"/>
        <w:rPr>
          <w:rFonts w:ascii="Calibri" w:hAnsi="Calibri" w:cs="Calibri"/>
          <w:b/>
        </w:rPr>
      </w:pPr>
    </w:p>
    <w:p w:rsidR="004D590A" w:rsidRPr="00386E09" w:rsidRDefault="004D590A" w:rsidP="004D590A">
      <w:pPr>
        <w:ind w:left="360"/>
        <w:rPr>
          <w:b/>
        </w:rPr>
      </w:pPr>
      <w:r w:rsidRPr="00386E09">
        <w:rPr>
          <w:b/>
        </w:rPr>
        <w:t xml:space="preserve">Centrální nákup, příspěvková organizace, </w:t>
      </w:r>
      <w:r w:rsidRPr="00386E09">
        <w:t>zapsaná v obchodním rejstříku vedeném Kraj</w:t>
      </w:r>
      <w:r>
        <w:t>ským soudem v Plzni, oddíl </w:t>
      </w:r>
      <w:proofErr w:type="spellStart"/>
      <w:r>
        <w:t>Pr</w:t>
      </w:r>
      <w:proofErr w:type="spellEnd"/>
      <w:r>
        <w:t xml:space="preserve">, </w:t>
      </w:r>
      <w:r w:rsidRPr="00386E09">
        <w:t>vložka 723</w:t>
      </w:r>
    </w:p>
    <w:p w:rsidR="004D590A" w:rsidRDefault="004D590A" w:rsidP="004D590A"/>
    <w:p w:rsidR="004D590A" w:rsidRPr="00386E09" w:rsidRDefault="004D590A" w:rsidP="004D590A">
      <w:pPr>
        <w:ind w:firstLine="360"/>
      </w:pPr>
      <w:r w:rsidRPr="00386E09">
        <w:t>Se sídlem:</w:t>
      </w:r>
      <w:r w:rsidRPr="00386E09">
        <w:tab/>
      </w:r>
      <w:r w:rsidRPr="00386E09">
        <w:tab/>
      </w:r>
      <w:r>
        <w:tab/>
      </w:r>
      <w:r>
        <w:tab/>
      </w:r>
      <w:proofErr w:type="spellStart"/>
      <w:r w:rsidRPr="00386E09">
        <w:t>Vejprnická</w:t>
      </w:r>
      <w:proofErr w:type="spellEnd"/>
      <w:r w:rsidRPr="00386E09">
        <w:t xml:space="preserve"> 663/56, 318 02 Plzeň</w:t>
      </w:r>
    </w:p>
    <w:p w:rsidR="004D590A" w:rsidRPr="00386E09" w:rsidRDefault="004D590A" w:rsidP="004D590A">
      <w:pPr>
        <w:ind w:firstLine="360"/>
      </w:pPr>
      <w:r w:rsidRPr="00386E09">
        <w:t>IČ</w:t>
      </w:r>
      <w:r w:rsidR="00AE4984">
        <w:t>O</w:t>
      </w:r>
      <w:r w:rsidRPr="00386E09">
        <w:t>:</w:t>
      </w:r>
      <w:r w:rsidRPr="00386E09">
        <w:tab/>
      </w:r>
      <w:r w:rsidRPr="00386E09">
        <w:tab/>
      </w:r>
      <w:r w:rsidRPr="00386E09">
        <w:tab/>
      </w:r>
      <w:r>
        <w:tab/>
      </w:r>
      <w:r w:rsidRPr="00386E09">
        <w:t>72046635</w:t>
      </w:r>
    </w:p>
    <w:p w:rsidR="004D590A" w:rsidRDefault="004D590A" w:rsidP="004D590A">
      <w:r>
        <w:t xml:space="preserve">      </w:t>
      </w:r>
      <w:r w:rsidRPr="00386E09">
        <w:t xml:space="preserve">Zastoupená: </w:t>
      </w:r>
      <w:r w:rsidRPr="00386E09">
        <w:tab/>
      </w:r>
      <w:r>
        <w:tab/>
      </w:r>
      <w:r>
        <w:tab/>
        <w:t xml:space="preserve">Ing. Jiřím </w:t>
      </w:r>
      <w:proofErr w:type="spellStart"/>
      <w:r>
        <w:t>Heranem</w:t>
      </w:r>
      <w:proofErr w:type="spellEnd"/>
      <w:r>
        <w:t xml:space="preserve">, ředitelem </w:t>
      </w:r>
    </w:p>
    <w:p w:rsidR="004D590A" w:rsidRPr="00386E09" w:rsidRDefault="004D590A" w:rsidP="004D590A">
      <w:r>
        <w:t xml:space="preserve">      </w:t>
      </w:r>
      <w:r w:rsidRPr="00386E09">
        <w:t>Tel.:</w:t>
      </w:r>
      <w:r w:rsidRPr="00386E09">
        <w:tab/>
      </w:r>
      <w:r w:rsidRPr="00386E09">
        <w:tab/>
      </w:r>
      <w:r w:rsidRPr="00386E09">
        <w:tab/>
      </w:r>
      <w:r w:rsidRPr="00386E09">
        <w:tab/>
        <w:t>+420 377 224</w:t>
      </w:r>
      <w:r>
        <w:t> </w:t>
      </w:r>
      <w:r w:rsidRPr="00386E09">
        <w:t>260</w:t>
      </w:r>
    </w:p>
    <w:p w:rsidR="004D590A" w:rsidRDefault="004D590A" w:rsidP="004D590A">
      <w:pPr>
        <w:ind w:firstLine="708"/>
      </w:pPr>
    </w:p>
    <w:p w:rsidR="004D590A" w:rsidRPr="00386E09" w:rsidRDefault="004D590A" w:rsidP="004D590A">
      <w:r>
        <w:t xml:space="preserve">      Kontaktní osoba:</w:t>
      </w:r>
      <w:r>
        <w:tab/>
      </w:r>
      <w:r>
        <w:tab/>
      </w:r>
      <w:r>
        <w:tab/>
        <w:t>Mgr. Lucie Moulisová</w:t>
      </w:r>
    </w:p>
    <w:p w:rsidR="004D590A" w:rsidRPr="00386E09" w:rsidRDefault="004D590A" w:rsidP="004D590A">
      <w:r>
        <w:t xml:space="preserve">      Tel.</w:t>
      </w:r>
      <w:r w:rsidRPr="00386E09">
        <w:t>:</w:t>
      </w:r>
      <w:r w:rsidRPr="00386E09">
        <w:tab/>
      </w:r>
      <w:r w:rsidRPr="00386E09">
        <w:tab/>
      </w:r>
      <w:r w:rsidRPr="00386E09">
        <w:tab/>
      </w:r>
      <w:r w:rsidRPr="00386E09">
        <w:tab/>
        <w:t>+420 777</w:t>
      </w:r>
      <w:r>
        <w:t> 357 971</w:t>
      </w:r>
    </w:p>
    <w:p w:rsidR="004D590A" w:rsidRDefault="004D590A" w:rsidP="004D590A">
      <w:r>
        <w:t xml:space="preserve">      </w:t>
      </w:r>
      <w:r w:rsidRPr="00386E09">
        <w:t>E-mail:</w:t>
      </w:r>
      <w:r w:rsidRPr="00386E09">
        <w:tab/>
      </w:r>
      <w:r w:rsidRPr="00386E09">
        <w:tab/>
      </w:r>
      <w:r w:rsidRPr="00386E09">
        <w:tab/>
      </w:r>
      <w:r w:rsidRPr="00386E09">
        <w:tab/>
      </w:r>
      <w:hyperlink r:id="rId10" w:history="1">
        <w:r w:rsidRPr="007F2800">
          <w:rPr>
            <w:rStyle w:val="Hypertextovodkaz"/>
            <w:rFonts w:ascii="Calibri" w:hAnsi="Calibri" w:cs="Calibri"/>
          </w:rPr>
          <w:t>lucie.moulisova</w:t>
        </w:r>
        <w:r w:rsidRPr="007F2800">
          <w:rPr>
            <w:rStyle w:val="Hypertextovodkaz"/>
            <w:rFonts w:ascii="Calibri" w:hAnsi="Calibri" w:cs="Calibri"/>
            <w:lang w:val="en-US"/>
          </w:rPr>
          <w:t>@</w:t>
        </w:r>
        <w:r w:rsidRPr="007F2800">
          <w:rPr>
            <w:rStyle w:val="Hypertextovodkaz"/>
            <w:rFonts w:ascii="Calibri" w:hAnsi="Calibri" w:cs="Calibri"/>
          </w:rPr>
          <w:t>cnpk.cz</w:t>
        </w:r>
      </w:hyperlink>
    </w:p>
    <w:p w:rsidR="004D590A" w:rsidRDefault="004D590A" w:rsidP="004D590A"/>
    <w:p w:rsidR="00105D8F" w:rsidRDefault="00445338" w:rsidP="00445338">
      <w:pPr>
        <w:pStyle w:val="Nadpis2"/>
      </w:pPr>
      <w:bookmarkStart w:id="4" w:name="_Toc332872869"/>
      <w:r>
        <w:t>Veřejná zakázka</w:t>
      </w:r>
      <w:bookmarkEnd w:id="4"/>
    </w:p>
    <w:p w:rsidR="00FF3A62" w:rsidRDefault="00445338" w:rsidP="002561FF">
      <w:pPr>
        <w:ind w:left="3540" w:hanging="3180"/>
        <w:rPr>
          <w:rFonts w:ascii="Calibri" w:hAnsi="Calibri" w:cs="Calibri"/>
        </w:rPr>
      </w:pPr>
      <w:r w:rsidRPr="00686259">
        <w:rPr>
          <w:rFonts w:ascii="Calibri" w:hAnsi="Calibri" w:cs="Calibri"/>
          <w:bCs/>
          <w:color w:val="010000"/>
        </w:rPr>
        <w:t xml:space="preserve">Název </w:t>
      </w:r>
      <w:r w:rsidRPr="003A3FC0">
        <w:rPr>
          <w:rFonts w:ascii="Calibri" w:hAnsi="Calibri" w:cs="Calibri"/>
        </w:rPr>
        <w:t>veřejné zakázky:</w:t>
      </w:r>
      <w:r w:rsidR="002B5E49" w:rsidRPr="003A3FC0">
        <w:rPr>
          <w:rFonts w:ascii="Calibri" w:hAnsi="Calibri" w:cs="Calibri"/>
        </w:rPr>
        <w:tab/>
      </w:r>
      <w:r w:rsidR="004466DE" w:rsidRPr="00D47226">
        <w:rPr>
          <w:rFonts w:ascii="Calibri" w:hAnsi="Calibri" w:cs="Calibri"/>
        </w:rPr>
        <w:t>„</w:t>
      </w:r>
      <w:r w:rsidR="006950D4" w:rsidRPr="006950D4">
        <w:rPr>
          <w:rFonts w:ascii="Calibri" w:hAnsi="Calibri" w:cs="Calibri"/>
        </w:rPr>
        <w:t>Vestavba montované haly v areálu dílen SŠ Horažďovice</w:t>
      </w:r>
      <w:r w:rsidR="00FF3A62">
        <w:rPr>
          <w:rFonts w:ascii="Calibri" w:hAnsi="Calibri" w:cs="Calibri"/>
        </w:rPr>
        <w:t xml:space="preserve"> – </w:t>
      </w:r>
    </w:p>
    <w:p w:rsidR="002561FF" w:rsidRDefault="00FF3A62" w:rsidP="00FF3A62">
      <w:pPr>
        <w:ind w:left="3540"/>
      </w:pPr>
      <w:r>
        <w:rPr>
          <w:rFonts w:ascii="Calibri" w:hAnsi="Calibri" w:cs="Calibri"/>
        </w:rPr>
        <w:t>2. vyhlášení</w:t>
      </w:r>
      <w:r w:rsidR="002561FF" w:rsidRPr="00D47226">
        <w:rPr>
          <w:rFonts w:ascii="Calibri" w:hAnsi="Calibri" w:cs="Calibri"/>
        </w:rPr>
        <w:t>“</w:t>
      </w:r>
    </w:p>
    <w:p w:rsidR="002561FF" w:rsidRPr="002561FF" w:rsidRDefault="002561FF" w:rsidP="002561FF">
      <w:pPr>
        <w:ind w:left="3540" w:hanging="3180"/>
      </w:pPr>
    </w:p>
    <w:p w:rsidR="002561FF" w:rsidRPr="00BD3109" w:rsidRDefault="00445338" w:rsidP="002B5E49">
      <w:pPr>
        <w:ind w:left="3540" w:hanging="3180"/>
        <w:rPr>
          <w:rFonts w:ascii="Calibri" w:hAnsi="Calibri" w:cs="Calibri"/>
        </w:rPr>
      </w:pPr>
      <w:r>
        <w:rPr>
          <w:rFonts w:ascii="Calibri" w:hAnsi="Calibri" w:cs="Calibri"/>
          <w:bCs/>
          <w:color w:val="010000"/>
        </w:rPr>
        <w:t>Druh veřejné zakázky:</w:t>
      </w:r>
      <w:r w:rsidR="00AA4C33">
        <w:rPr>
          <w:rFonts w:ascii="Calibri" w:hAnsi="Calibri" w:cs="Calibri"/>
          <w:bCs/>
          <w:color w:val="010000"/>
        </w:rPr>
        <w:t xml:space="preserve"> </w:t>
      </w:r>
      <w:r w:rsidR="00A56387">
        <w:rPr>
          <w:rFonts w:ascii="Calibri" w:hAnsi="Calibri" w:cs="Calibri"/>
          <w:bCs/>
          <w:color w:val="010000"/>
        </w:rPr>
        <w:tab/>
      </w:r>
      <w:r w:rsidR="002561FF" w:rsidRPr="00A9398F">
        <w:rPr>
          <w:rFonts w:ascii="Calibri" w:hAnsi="Calibri" w:cs="Calibri"/>
        </w:rPr>
        <w:t xml:space="preserve">Jedná se o veřejnou zakázku malého rozsahu </w:t>
      </w:r>
      <w:r w:rsidR="00546F61" w:rsidRPr="00A9398F">
        <w:rPr>
          <w:rFonts w:ascii="Calibri" w:hAnsi="Calibri" w:cs="Calibri"/>
        </w:rPr>
        <w:t xml:space="preserve">na </w:t>
      </w:r>
      <w:r w:rsidR="003C54F6">
        <w:rPr>
          <w:rFonts w:ascii="Calibri" w:hAnsi="Calibri" w:cs="Calibri"/>
        </w:rPr>
        <w:t>stavební práce</w:t>
      </w:r>
      <w:r w:rsidR="00546F61" w:rsidRPr="00A9398F">
        <w:rPr>
          <w:rFonts w:ascii="Calibri" w:hAnsi="Calibri" w:cs="Calibri"/>
        </w:rPr>
        <w:t xml:space="preserve"> </w:t>
      </w:r>
      <w:r w:rsidR="002561FF" w:rsidRPr="00A9398F">
        <w:rPr>
          <w:rFonts w:ascii="Calibri" w:hAnsi="Calibri" w:cs="Calibri"/>
        </w:rPr>
        <w:t xml:space="preserve">zadávanou v souladu se Směrnicí Rady Plzeňského kraje č. </w:t>
      </w:r>
      <w:r w:rsidR="007F7459" w:rsidRPr="00A9398F">
        <w:rPr>
          <w:rFonts w:ascii="Calibri" w:hAnsi="Calibri" w:cs="Calibri"/>
        </w:rPr>
        <w:t>1</w:t>
      </w:r>
      <w:r w:rsidR="002561FF" w:rsidRPr="00A9398F">
        <w:rPr>
          <w:rFonts w:ascii="Calibri" w:hAnsi="Calibri" w:cs="Calibri"/>
        </w:rPr>
        <w:t>/201</w:t>
      </w:r>
      <w:r w:rsidR="00A9398F" w:rsidRPr="00A9398F">
        <w:rPr>
          <w:rFonts w:ascii="Calibri" w:hAnsi="Calibri" w:cs="Calibri"/>
        </w:rPr>
        <w:t>4</w:t>
      </w:r>
      <w:r w:rsidR="002561FF" w:rsidRPr="00A9398F">
        <w:rPr>
          <w:rFonts w:ascii="Calibri" w:hAnsi="Calibri" w:cs="Calibri"/>
        </w:rPr>
        <w:t>, o</w:t>
      </w:r>
      <w:r w:rsidR="002561FF" w:rsidRPr="00BD3109">
        <w:rPr>
          <w:rFonts w:ascii="Calibri" w:hAnsi="Calibri" w:cs="Calibri"/>
        </w:rPr>
        <w:t xml:space="preserve"> zadávání veře</w:t>
      </w:r>
      <w:r w:rsidR="00B57230">
        <w:rPr>
          <w:rFonts w:ascii="Calibri" w:hAnsi="Calibri" w:cs="Calibri"/>
        </w:rPr>
        <w:t>jných zakázek,</w:t>
      </w:r>
      <w:r w:rsidR="00D06EFA">
        <w:rPr>
          <w:rFonts w:ascii="Calibri" w:hAnsi="Calibri" w:cs="Calibri"/>
        </w:rPr>
        <w:t xml:space="preserve"> dle části 4</w:t>
      </w:r>
      <w:r w:rsidR="00DC440D">
        <w:rPr>
          <w:rFonts w:ascii="Calibri" w:hAnsi="Calibri" w:cs="Calibri"/>
        </w:rPr>
        <w:t>.</w:t>
      </w:r>
    </w:p>
    <w:p w:rsidR="006950D4" w:rsidRDefault="006950D4" w:rsidP="009365AA">
      <w:pPr>
        <w:pStyle w:val="Styl"/>
        <w:tabs>
          <w:tab w:val="left" w:pos="448"/>
        </w:tabs>
        <w:spacing w:before="254" w:line="244" w:lineRule="exact"/>
        <w:ind w:left="3540" w:right="92" w:hanging="3507"/>
        <w:jc w:val="both"/>
        <w:rPr>
          <w:rFonts w:ascii="Calibri" w:hAnsi="Calibri" w:cs="Calibri"/>
          <w:color w:val="010000"/>
          <w:u w:val="single"/>
        </w:rPr>
      </w:pPr>
    </w:p>
    <w:p w:rsidR="008F54F7" w:rsidRDefault="00445338" w:rsidP="009365AA">
      <w:pPr>
        <w:pStyle w:val="Styl"/>
        <w:tabs>
          <w:tab w:val="left" w:pos="448"/>
        </w:tabs>
        <w:spacing w:before="254" w:line="244" w:lineRule="exact"/>
        <w:ind w:left="3540" w:right="92" w:hanging="3507"/>
        <w:jc w:val="both"/>
        <w:rPr>
          <w:rFonts w:ascii="Calibri" w:hAnsi="Calibri" w:cs="Calibri"/>
          <w:color w:val="010000"/>
          <w:u w:val="single"/>
        </w:rPr>
      </w:pPr>
      <w:r w:rsidRPr="00AB50B8">
        <w:rPr>
          <w:rFonts w:ascii="Calibri" w:hAnsi="Calibri" w:cs="Calibri"/>
          <w:color w:val="010000"/>
          <w:u w:val="single"/>
        </w:rPr>
        <w:t>Klasif</w:t>
      </w:r>
      <w:r w:rsidR="008F54F7" w:rsidRPr="00AB50B8">
        <w:rPr>
          <w:rFonts w:ascii="Calibri" w:hAnsi="Calibri" w:cs="Calibri"/>
          <w:color w:val="010000"/>
          <w:u w:val="single"/>
        </w:rPr>
        <w:t>ikace předmětu veřejné zakázky</w:t>
      </w:r>
      <w:r w:rsidR="00294335">
        <w:rPr>
          <w:rFonts w:ascii="Calibri" w:hAnsi="Calibri" w:cs="Calibri"/>
          <w:color w:val="010000"/>
          <w:u w:val="single"/>
        </w:rPr>
        <w:t xml:space="preserve"> (CPV)</w:t>
      </w:r>
      <w:r w:rsidR="008F54F7" w:rsidRPr="00AB50B8">
        <w:rPr>
          <w:rFonts w:ascii="Calibri" w:hAnsi="Calibri" w:cs="Calibri"/>
          <w:color w:val="010000"/>
          <w:u w:val="single"/>
        </w:rPr>
        <w:t>:</w:t>
      </w:r>
    </w:p>
    <w:p w:rsidR="006950D4" w:rsidRDefault="006950D4" w:rsidP="006950D4">
      <w:pPr>
        <w:pStyle w:val="Default"/>
      </w:pPr>
      <w:bookmarkStart w:id="5" w:name="_Toc332872870"/>
    </w:p>
    <w:p w:rsidR="006653AB" w:rsidRDefault="006950D4" w:rsidP="006653AB">
      <w:pPr>
        <w:pStyle w:val="Default"/>
        <w:numPr>
          <w:ilvl w:val="0"/>
          <w:numId w:val="34"/>
        </w:numPr>
        <w:ind w:left="851"/>
        <w:rPr>
          <w:bCs/>
          <w:color w:val="010000"/>
          <w:szCs w:val="22"/>
        </w:rPr>
      </w:pPr>
      <w:r w:rsidRPr="006950D4">
        <w:rPr>
          <w:bCs/>
          <w:color w:val="010000"/>
          <w:szCs w:val="22"/>
        </w:rPr>
        <w:t xml:space="preserve">45213240-7 Výstavba zemědělských objektů </w:t>
      </w:r>
    </w:p>
    <w:p w:rsidR="006653AB" w:rsidRDefault="006653AB" w:rsidP="006653AB">
      <w:pPr>
        <w:pStyle w:val="Default"/>
        <w:ind w:left="851"/>
        <w:rPr>
          <w:bCs/>
          <w:color w:val="010000"/>
          <w:szCs w:val="22"/>
        </w:rPr>
      </w:pPr>
    </w:p>
    <w:p w:rsidR="006653AB" w:rsidRPr="006653AB" w:rsidRDefault="006653AB" w:rsidP="006653AB">
      <w:pPr>
        <w:pStyle w:val="Default"/>
        <w:numPr>
          <w:ilvl w:val="0"/>
          <w:numId w:val="34"/>
        </w:numPr>
        <w:ind w:left="851"/>
        <w:rPr>
          <w:bCs/>
          <w:color w:val="010000"/>
          <w:szCs w:val="22"/>
        </w:rPr>
      </w:pPr>
      <w:r w:rsidRPr="006653AB">
        <w:rPr>
          <w:color w:val="010000"/>
        </w:rPr>
        <w:t>71320000-7</w:t>
      </w:r>
      <w:r w:rsidRPr="006653AB">
        <w:rPr>
          <w:color w:val="010000"/>
        </w:rPr>
        <w:tab/>
        <w:t>Technické projektování</w:t>
      </w:r>
    </w:p>
    <w:p w:rsidR="00320238" w:rsidRPr="00320238" w:rsidRDefault="00445338" w:rsidP="006950D4">
      <w:pPr>
        <w:pStyle w:val="Nadpis1"/>
        <w:numPr>
          <w:ilvl w:val="0"/>
          <w:numId w:val="3"/>
        </w:numPr>
        <w:spacing w:before="200" w:line="360" w:lineRule="auto"/>
        <w:rPr>
          <w:vanish/>
          <w:szCs w:val="26"/>
        </w:rPr>
      </w:pPr>
      <w:r w:rsidRPr="00320238">
        <w:lastRenderedPageBreak/>
        <w:t>Předmět veřejné zakázky</w:t>
      </w:r>
      <w:bookmarkStart w:id="6" w:name="_Toc327257775"/>
      <w:bookmarkStart w:id="7" w:name="_Toc327349578"/>
      <w:bookmarkStart w:id="8" w:name="_Toc327349634"/>
      <w:bookmarkStart w:id="9" w:name="_Toc327963718"/>
      <w:bookmarkStart w:id="10" w:name="_Toc332872871"/>
      <w:bookmarkStart w:id="11" w:name="_Toc332872872"/>
      <w:bookmarkEnd w:id="5"/>
      <w:bookmarkEnd w:id="6"/>
      <w:bookmarkEnd w:id="7"/>
      <w:bookmarkEnd w:id="8"/>
      <w:bookmarkEnd w:id="9"/>
      <w:bookmarkEnd w:id="10"/>
    </w:p>
    <w:p w:rsidR="00445338" w:rsidRPr="00320238" w:rsidRDefault="00A75A1B" w:rsidP="00320238">
      <w:pPr>
        <w:pStyle w:val="Nadpis2"/>
      </w:pPr>
      <w:r w:rsidRPr="00320238">
        <w:t>Předmět veřejné zakázky</w:t>
      </w:r>
      <w:bookmarkEnd w:id="11"/>
    </w:p>
    <w:p w:rsidR="002B3445" w:rsidRDefault="002B3445" w:rsidP="002B3445">
      <w:pPr>
        <w:rPr>
          <w:rFonts w:ascii="Calibri" w:hAnsi="Calibri" w:cs="Calibri"/>
          <w:szCs w:val="24"/>
        </w:rPr>
      </w:pPr>
    </w:p>
    <w:p w:rsidR="004903FE" w:rsidRPr="004903FE" w:rsidRDefault="00622CF9" w:rsidP="004903FE">
      <w:pPr>
        <w:autoSpaceDE w:val="0"/>
        <w:autoSpaceDN w:val="0"/>
        <w:adjustRightInd w:val="0"/>
      </w:pPr>
      <w:r w:rsidRPr="004903FE">
        <w:t>Předmětem veřejné zakázky je provedení veškerých stavebních prací spojených s</w:t>
      </w:r>
      <w:r w:rsidR="004903FE" w:rsidRPr="004903FE">
        <w:t> </w:t>
      </w:r>
      <w:r w:rsidRPr="004903FE">
        <w:t>výstavbou</w:t>
      </w:r>
      <w:r w:rsidR="004903FE" w:rsidRPr="004903FE">
        <w:t xml:space="preserve"> nové skladovací a parkovací haly. Hala bude sloužit k uskladnění zemědělské techniky určené pro praktickou výuku studentů SŠ. Hala je uvažována na ploše, která je v současné době nezastavěná a není nikterak využívaná.</w:t>
      </w:r>
    </w:p>
    <w:p w:rsidR="004903FE" w:rsidRPr="004903FE" w:rsidRDefault="004903FE" w:rsidP="004903F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807526" w:rsidRPr="004903FE" w:rsidRDefault="00807526" w:rsidP="004903FE">
      <w:pPr>
        <w:autoSpaceDE w:val="0"/>
        <w:autoSpaceDN w:val="0"/>
        <w:adjustRightInd w:val="0"/>
        <w:jc w:val="left"/>
      </w:pPr>
      <w:r w:rsidRPr="004903FE">
        <w:t xml:space="preserve">Předmětem veřejné zakázky je též zpracování </w:t>
      </w:r>
      <w:r w:rsidR="004903FE" w:rsidRPr="004903FE">
        <w:t xml:space="preserve">dílenské dokumentace a </w:t>
      </w:r>
      <w:r w:rsidRPr="004903FE">
        <w:t xml:space="preserve">dokumentace skutečného provedení stavby </w:t>
      </w:r>
      <w:proofErr w:type="gramStart"/>
      <w:r w:rsidRPr="004903FE">
        <w:t xml:space="preserve">ve </w:t>
      </w:r>
      <w:r w:rsidR="00A20960" w:rsidRPr="004903FE">
        <w:t>2</w:t>
      </w:r>
      <w:r w:rsidR="00140D7A" w:rsidRPr="004903FE">
        <w:t xml:space="preserve"> </w:t>
      </w:r>
      <w:proofErr w:type="spellStart"/>
      <w:r w:rsidRPr="004903FE">
        <w:t>paré</w:t>
      </w:r>
      <w:proofErr w:type="spellEnd"/>
      <w:proofErr w:type="gramEnd"/>
      <w:r w:rsidRPr="004903FE">
        <w:t>.</w:t>
      </w:r>
    </w:p>
    <w:p w:rsidR="00DE5FB9" w:rsidRPr="004903FE" w:rsidRDefault="00DE5FB9" w:rsidP="00202B54">
      <w:pPr>
        <w:autoSpaceDE w:val="0"/>
        <w:autoSpaceDN w:val="0"/>
        <w:adjustRightInd w:val="0"/>
        <w:ind w:left="360"/>
      </w:pPr>
    </w:p>
    <w:p w:rsidR="00202B54" w:rsidRDefault="00202B54" w:rsidP="002B3445">
      <w:pPr>
        <w:rPr>
          <w:rFonts w:eastAsia="Times New Roman" w:cstheme="minorHAnsi"/>
          <w:snapToGrid w:val="0"/>
          <w:szCs w:val="24"/>
          <w:lang w:eastAsia="cs-CZ"/>
        </w:rPr>
      </w:pPr>
      <w:bookmarkStart w:id="12" w:name="_Toc332872874"/>
      <w:r w:rsidRPr="004903FE">
        <w:rPr>
          <w:rFonts w:eastAsia="Times New Roman" w:cstheme="minorHAnsi"/>
          <w:snapToGrid w:val="0"/>
          <w:szCs w:val="24"/>
          <w:lang w:eastAsia="cs-CZ"/>
        </w:rPr>
        <w:t xml:space="preserve">Předmět veřejné zakázky je blíže specifikován projektovou dokumentací, která tvoří Přílohu č. 5 této </w:t>
      </w:r>
      <w:r w:rsidR="00EA50FD" w:rsidRPr="004903FE">
        <w:rPr>
          <w:rFonts w:eastAsia="Times New Roman" w:cstheme="minorHAnsi"/>
          <w:snapToGrid w:val="0"/>
          <w:szCs w:val="24"/>
          <w:lang w:eastAsia="cs-CZ"/>
        </w:rPr>
        <w:t>výzvy</w:t>
      </w:r>
      <w:r w:rsidRPr="004903FE">
        <w:rPr>
          <w:rFonts w:eastAsia="Times New Roman" w:cstheme="minorHAnsi"/>
          <w:snapToGrid w:val="0"/>
          <w:szCs w:val="24"/>
          <w:lang w:eastAsia="cs-CZ"/>
        </w:rPr>
        <w:t xml:space="preserve"> a soupisem prací vč. výkazu výměr, který tvoří Přílohu č. 6 této </w:t>
      </w:r>
      <w:r w:rsidR="00EA50FD" w:rsidRPr="004903FE">
        <w:rPr>
          <w:rFonts w:eastAsia="Times New Roman" w:cstheme="minorHAnsi"/>
          <w:snapToGrid w:val="0"/>
          <w:szCs w:val="24"/>
          <w:lang w:eastAsia="cs-CZ"/>
        </w:rPr>
        <w:t>výzvy</w:t>
      </w:r>
      <w:r w:rsidRPr="004903FE">
        <w:rPr>
          <w:rFonts w:eastAsia="Times New Roman" w:cstheme="minorHAnsi"/>
          <w:snapToGrid w:val="0"/>
          <w:szCs w:val="24"/>
          <w:lang w:eastAsia="cs-CZ"/>
        </w:rPr>
        <w:t>.</w:t>
      </w:r>
    </w:p>
    <w:p w:rsidR="00202B54" w:rsidRDefault="00202B54" w:rsidP="00202B54">
      <w:pPr>
        <w:ind w:left="360"/>
        <w:rPr>
          <w:rFonts w:eastAsia="Times New Roman" w:cstheme="minorHAnsi"/>
          <w:snapToGrid w:val="0"/>
          <w:szCs w:val="24"/>
          <w:lang w:eastAsia="cs-CZ"/>
        </w:rPr>
      </w:pPr>
    </w:p>
    <w:p w:rsidR="00A75A1B" w:rsidRDefault="00A75A1B" w:rsidP="00A75A1B">
      <w:pPr>
        <w:pStyle w:val="Nadpis2"/>
      </w:pPr>
      <w:r w:rsidRPr="00D379A6">
        <w:t>Termín</w:t>
      </w:r>
      <w:r w:rsidR="00697F5A">
        <w:t xml:space="preserve"> a místo</w:t>
      </w:r>
      <w:r w:rsidRPr="00D379A6">
        <w:t xml:space="preserve"> plnění veřejné zakázky</w:t>
      </w:r>
      <w:bookmarkEnd w:id="12"/>
    </w:p>
    <w:p w:rsidR="004A18B6" w:rsidRDefault="004A18B6" w:rsidP="004A18B6"/>
    <w:p w:rsidR="004A18B6" w:rsidRPr="009F5938" w:rsidRDefault="004A18B6" w:rsidP="00F10BE1">
      <w:pPr>
        <w:tabs>
          <w:tab w:val="left" w:pos="6521"/>
        </w:tabs>
        <w:ind w:left="6521" w:hanging="6521"/>
        <w:rPr>
          <w:b/>
        </w:rPr>
      </w:pPr>
      <w:r w:rsidRPr="009F5938">
        <w:t xml:space="preserve">Předpokládaný termín zahájení plnění předmětu veřejné </w:t>
      </w:r>
      <w:r w:rsidR="004E2154" w:rsidRPr="009F5938">
        <w:t xml:space="preserve">zakázky: </w:t>
      </w:r>
      <w:r w:rsidR="004C51D9" w:rsidRPr="009F5938">
        <w:tab/>
      </w:r>
      <w:r w:rsidR="006B30EE" w:rsidRPr="00921DA4">
        <w:rPr>
          <w:b/>
        </w:rPr>
        <w:t>ihned po podpisu smlouvy</w:t>
      </w:r>
      <w:r w:rsidR="00921DA4" w:rsidRPr="00921DA4">
        <w:rPr>
          <w:b/>
        </w:rPr>
        <w:t xml:space="preserve"> (nejpozději </w:t>
      </w:r>
      <w:r w:rsidR="00FF3A62">
        <w:rPr>
          <w:b/>
        </w:rPr>
        <w:t>19</w:t>
      </w:r>
      <w:r w:rsidR="00921DA4" w:rsidRPr="00921DA4">
        <w:rPr>
          <w:b/>
        </w:rPr>
        <w:t>. 9. 2016)</w:t>
      </w:r>
    </w:p>
    <w:p w:rsidR="0014152B" w:rsidRPr="009F5938" w:rsidRDefault="0014152B" w:rsidP="0014152B">
      <w:pPr>
        <w:tabs>
          <w:tab w:val="left" w:pos="6521"/>
        </w:tabs>
      </w:pPr>
    </w:p>
    <w:p w:rsidR="004A18B6" w:rsidRPr="00CA309C" w:rsidRDefault="004A18B6" w:rsidP="004C51D9">
      <w:pPr>
        <w:tabs>
          <w:tab w:val="left" w:pos="6521"/>
        </w:tabs>
        <w:rPr>
          <w:b/>
        </w:rPr>
      </w:pPr>
      <w:r w:rsidRPr="009F5938">
        <w:t>Mezní termín dokončení plnění předmětu veřejné zakázky:</w:t>
      </w:r>
      <w:r w:rsidR="00847024" w:rsidRPr="009F5938">
        <w:t xml:space="preserve"> </w:t>
      </w:r>
      <w:r w:rsidR="004D11A1" w:rsidRPr="009F5938">
        <w:tab/>
      </w:r>
      <w:r w:rsidR="00450C20" w:rsidRPr="00450C20">
        <w:rPr>
          <w:b/>
        </w:rPr>
        <w:t>1</w:t>
      </w:r>
      <w:r w:rsidR="008B0234">
        <w:rPr>
          <w:b/>
        </w:rPr>
        <w:t>5</w:t>
      </w:r>
      <w:r w:rsidR="0014152B" w:rsidRPr="00450C20">
        <w:rPr>
          <w:b/>
        </w:rPr>
        <w:t>.</w:t>
      </w:r>
      <w:r w:rsidR="009D566F" w:rsidRPr="00450C20">
        <w:rPr>
          <w:b/>
        </w:rPr>
        <w:t xml:space="preserve"> </w:t>
      </w:r>
      <w:r w:rsidR="008B0234">
        <w:rPr>
          <w:b/>
        </w:rPr>
        <w:t>6</w:t>
      </w:r>
      <w:r w:rsidR="00450C20" w:rsidRPr="00450C20">
        <w:rPr>
          <w:b/>
        </w:rPr>
        <w:t>.</w:t>
      </w:r>
      <w:r w:rsidR="0014152B" w:rsidRPr="00450C20">
        <w:rPr>
          <w:b/>
        </w:rPr>
        <w:t xml:space="preserve"> 201</w:t>
      </w:r>
      <w:r w:rsidR="004903FE" w:rsidRPr="00450C20">
        <w:rPr>
          <w:b/>
        </w:rPr>
        <w:t>7</w:t>
      </w:r>
    </w:p>
    <w:p w:rsidR="00A322B4" w:rsidRDefault="00A322B4" w:rsidP="004A18B6"/>
    <w:p w:rsidR="00BB6C0A" w:rsidRDefault="00A322B4" w:rsidP="00BB6C0A">
      <w:pPr>
        <w:tabs>
          <w:tab w:val="left" w:pos="3119"/>
        </w:tabs>
        <w:rPr>
          <w:b/>
        </w:rPr>
      </w:pPr>
      <w:r>
        <w:t xml:space="preserve">Místo </w:t>
      </w:r>
      <w:r w:rsidR="00697F5A">
        <w:t>plnění veřejné zakázky</w:t>
      </w:r>
      <w:r w:rsidR="00383C46">
        <w:t>:</w:t>
      </w:r>
      <w:r w:rsidR="00BB6C0A" w:rsidRPr="00BB6C0A">
        <w:t xml:space="preserve"> </w:t>
      </w:r>
      <w:r w:rsidR="00BB6C0A">
        <w:tab/>
      </w:r>
      <w:r w:rsidR="004903FE" w:rsidRPr="004903FE">
        <w:rPr>
          <w:b/>
        </w:rPr>
        <w:t xml:space="preserve">pozemek </w:t>
      </w:r>
      <w:proofErr w:type="spellStart"/>
      <w:proofErr w:type="gramStart"/>
      <w:r w:rsidR="004903FE" w:rsidRPr="004903FE">
        <w:rPr>
          <w:b/>
        </w:rPr>
        <w:t>p.č</w:t>
      </w:r>
      <w:proofErr w:type="spellEnd"/>
      <w:r w:rsidR="004903FE" w:rsidRPr="004903FE">
        <w:rPr>
          <w:b/>
        </w:rPr>
        <w:t>.</w:t>
      </w:r>
      <w:proofErr w:type="gramEnd"/>
      <w:r w:rsidR="004903FE">
        <w:rPr>
          <w:b/>
        </w:rPr>
        <w:t xml:space="preserve"> </w:t>
      </w:r>
      <w:r w:rsidR="004903FE" w:rsidRPr="004903FE">
        <w:rPr>
          <w:b/>
        </w:rPr>
        <w:t>1432/1 k.</w:t>
      </w:r>
      <w:proofErr w:type="spellStart"/>
      <w:r w:rsidR="004903FE" w:rsidRPr="004903FE">
        <w:rPr>
          <w:b/>
        </w:rPr>
        <w:t>ú</w:t>
      </w:r>
      <w:proofErr w:type="spellEnd"/>
      <w:r w:rsidR="004903FE" w:rsidRPr="004903FE">
        <w:rPr>
          <w:b/>
        </w:rPr>
        <w:t>. H</w:t>
      </w:r>
      <w:r w:rsidR="004903FE">
        <w:rPr>
          <w:b/>
        </w:rPr>
        <w:t>oražďovice</w:t>
      </w:r>
    </w:p>
    <w:p w:rsidR="00A322B4" w:rsidRDefault="00BB6C0A" w:rsidP="00622CF9">
      <w:pPr>
        <w:tabs>
          <w:tab w:val="left" w:pos="3119"/>
        </w:tabs>
      </w:pPr>
      <w:r>
        <w:rPr>
          <w:b/>
        </w:rPr>
        <w:tab/>
      </w:r>
    </w:p>
    <w:p w:rsidR="007B2437" w:rsidRPr="002214F3" w:rsidRDefault="007B2437" w:rsidP="007B2437">
      <w:pPr>
        <w:pStyle w:val="Nadpis2"/>
      </w:pPr>
      <w:r w:rsidRPr="002214F3">
        <w:t>Záruční doba</w:t>
      </w:r>
    </w:p>
    <w:p w:rsidR="007B2437" w:rsidRPr="00EE260A" w:rsidRDefault="007B2437" w:rsidP="007B2437">
      <w:r w:rsidRPr="00450C20">
        <w:t xml:space="preserve">Zadavatel požaduje na celý předmět této veřejné zakázky záruční dobu v délce </w:t>
      </w:r>
      <w:r w:rsidRPr="00450C20">
        <w:rPr>
          <w:rFonts w:ascii="Calibri" w:eastAsia="Times New Roman" w:hAnsi="Calibri" w:cs="Calibri"/>
          <w:b/>
          <w:snapToGrid w:val="0"/>
          <w:szCs w:val="24"/>
        </w:rPr>
        <w:t>alespoň 60 měsíců</w:t>
      </w:r>
      <w:r w:rsidRPr="00450C20">
        <w:rPr>
          <w:rFonts w:ascii="Calibri" w:eastAsia="Times New Roman" w:hAnsi="Calibri" w:cs="Calibri"/>
          <w:snapToGrid w:val="0"/>
          <w:szCs w:val="24"/>
        </w:rPr>
        <w:t>.</w:t>
      </w:r>
    </w:p>
    <w:p w:rsidR="007B2437" w:rsidRDefault="007B2437" w:rsidP="004A18B6"/>
    <w:p w:rsidR="00A75A1B" w:rsidRDefault="00A75A1B" w:rsidP="00A75A1B">
      <w:pPr>
        <w:pStyle w:val="Nadpis2"/>
      </w:pPr>
      <w:bookmarkStart w:id="13" w:name="_Toc332872875"/>
      <w:r w:rsidRPr="00D379A6">
        <w:t>Předpokládaná hodnota</w:t>
      </w:r>
      <w:bookmarkEnd w:id="13"/>
    </w:p>
    <w:p w:rsidR="00154504" w:rsidRDefault="00154504" w:rsidP="00154504"/>
    <w:p w:rsidR="00154504" w:rsidRDefault="004A18B6" w:rsidP="00154504">
      <w:r w:rsidRPr="00450C20">
        <w:t xml:space="preserve">Předpokládaná hodnota této veřejné zakázky činí </w:t>
      </w:r>
      <w:r w:rsidR="00450C20" w:rsidRPr="00450C20">
        <w:rPr>
          <w:b/>
          <w:i/>
        </w:rPr>
        <w:t xml:space="preserve">2 </w:t>
      </w:r>
      <w:r w:rsidR="008B0234">
        <w:rPr>
          <w:b/>
          <w:i/>
        </w:rPr>
        <w:t>750</w:t>
      </w:r>
      <w:r w:rsidR="0014152B" w:rsidRPr="00450C20">
        <w:rPr>
          <w:b/>
          <w:i/>
        </w:rPr>
        <w:t xml:space="preserve"> 000</w:t>
      </w:r>
      <w:r w:rsidR="00154504" w:rsidRPr="00450C20">
        <w:rPr>
          <w:b/>
          <w:i/>
        </w:rPr>
        <w:t>,- Kč bez DPH</w:t>
      </w:r>
    </w:p>
    <w:p w:rsidR="005E549A" w:rsidRDefault="005E549A" w:rsidP="00154504"/>
    <w:p w:rsidR="00DC104A" w:rsidRDefault="00DC104A" w:rsidP="00DC104A">
      <w:pPr>
        <w:pStyle w:val="Styl"/>
        <w:tabs>
          <w:tab w:val="left" w:pos="0"/>
        </w:tabs>
        <w:jc w:val="both"/>
        <w:rPr>
          <w:rFonts w:ascii="Calibri" w:hAnsi="Calibri" w:cs="Calibri"/>
          <w:b/>
          <w:bCs/>
          <w:color w:val="080707"/>
        </w:rPr>
      </w:pPr>
      <w:r>
        <w:rPr>
          <w:rFonts w:ascii="Calibri" w:hAnsi="Calibri" w:cs="Calibri"/>
          <w:b/>
          <w:bCs/>
          <w:color w:val="080707"/>
        </w:rPr>
        <w:t xml:space="preserve">Uvedená předpokládaná hodnota je cenou maximální. V případě, že </w:t>
      </w:r>
      <w:r w:rsidR="009F26DB">
        <w:rPr>
          <w:rFonts w:ascii="Calibri" w:hAnsi="Calibri" w:cs="Calibri"/>
          <w:b/>
          <w:bCs/>
          <w:color w:val="080707"/>
        </w:rPr>
        <w:t>uchazeč</w:t>
      </w:r>
      <w:r>
        <w:rPr>
          <w:rFonts w:ascii="Calibri" w:hAnsi="Calibri" w:cs="Calibri"/>
          <w:b/>
          <w:bCs/>
          <w:color w:val="080707"/>
        </w:rPr>
        <w:t xml:space="preserve"> ve </w:t>
      </w:r>
      <w:r w:rsidR="009F26DB">
        <w:rPr>
          <w:rFonts w:ascii="Calibri" w:hAnsi="Calibri" w:cs="Calibri"/>
          <w:b/>
          <w:bCs/>
          <w:color w:val="080707"/>
        </w:rPr>
        <w:t>své nabídce předloží cenu vyšší</w:t>
      </w:r>
      <w:r>
        <w:rPr>
          <w:rFonts w:ascii="Calibri" w:hAnsi="Calibri" w:cs="Calibri"/>
          <w:b/>
          <w:bCs/>
          <w:color w:val="080707"/>
        </w:rPr>
        <w:t xml:space="preserve"> než výše uvedenou, bude jeho nabídka vyřazena </w:t>
      </w:r>
      <w:r w:rsidR="0000583A">
        <w:rPr>
          <w:rFonts w:ascii="Calibri" w:hAnsi="Calibri" w:cs="Calibri"/>
          <w:b/>
          <w:bCs/>
          <w:color w:val="080707"/>
        </w:rPr>
        <w:t xml:space="preserve">a uchazeč zadavatelem následně vyloučen </w:t>
      </w:r>
      <w:r>
        <w:rPr>
          <w:rFonts w:ascii="Calibri" w:hAnsi="Calibri" w:cs="Calibri"/>
          <w:b/>
          <w:bCs/>
          <w:color w:val="080707"/>
        </w:rPr>
        <w:t>z výběrového řízení.</w:t>
      </w:r>
    </w:p>
    <w:p w:rsidR="004B6822" w:rsidRDefault="004B6822" w:rsidP="00DC104A">
      <w:pPr>
        <w:pStyle w:val="Styl"/>
        <w:tabs>
          <w:tab w:val="left" w:pos="0"/>
        </w:tabs>
        <w:jc w:val="both"/>
        <w:rPr>
          <w:rFonts w:ascii="Calibri" w:hAnsi="Calibri" w:cs="Calibri"/>
          <w:b/>
          <w:bCs/>
          <w:color w:val="080707"/>
        </w:rPr>
      </w:pPr>
    </w:p>
    <w:p w:rsidR="00163C49" w:rsidRDefault="00163C49" w:rsidP="00DC104A">
      <w:pPr>
        <w:pStyle w:val="Styl"/>
        <w:tabs>
          <w:tab w:val="left" w:pos="0"/>
        </w:tabs>
        <w:jc w:val="both"/>
        <w:rPr>
          <w:rFonts w:ascii="Calibri" w:hAnsi="Calibri" w:cs="Calibri"/>
          <w:b/>
          <w:bCs/>
          <w:color w:val="080707"/>
        </w:rPr>
      </w:pPr>
    </w:p>
    <w:p w:rsidR="007B2437" w:rsidRPr="00EA2592" w:rsidRDefault="007B2437" w:rsidP="007B2437">
      <w:pPr>
        <w:pStyle w:val="Nadpis2"/>
      </w:pPr>
      <w:bookmarkStart w:id="14" w:name="_Toc343677717"/>
      <w:r w:rsidRPr="007B2437">
        <w:rPr>
          <w:rStyle w:val="FontStyle20"/>
          <w:rFonts w:asciiTheme="minorHAnsi" w:hAnsiTheme="minorHAnsi" w:cstheme="majorBidi"/>
          <w:b/>
          <w:bCs/>
          <w:sz w:val="24"/>
          <w:szCs w:val="24"/>
        </w:rPr>
        <w:t>Projektová dokumentace, soupis prací, výkaz výměr</w:t>
      </w:r>
      <w:bookmarkEnd w:id="14"/>
    </w:p>
    <w:p w:rsidR="007B2437" w:rsidRPr="00EA2592" w:rsidRDefault="007B2437" w:rsidP="007B2437"/>
    <w:p w:rsidR="00440B3D" w:rsidRPr="00B754CE" w:rsidRDefault="00440B3D" w:rsidP="004903FE">
      <w:pPr>
        <w:autoSpaceDE w:val="0"/>
        <w:autoSpaceDN w:val="0"/>
        <w:adjustRightInd w:val="0"/>
      </w:pPr>
      <w:r>
        <w:t xml:space="preserve">Technické podmínky jsou </w:t>
      </w:r>
      <w:r w:rsidRPr="00A70151">
        <w:t>vy</w:t>
      </w:r>
      <w:r w:rsidR="00BB08AD">
        <w:t xml:space="preserve">mezeny projektovou dokumentací a </w:t>
      </w:r>
      <w:r w:rsidRPr="00A70151">
        <w:t xml:space="preserve">soupisem prací </w:t>
      </w:r>
      <w:r w:rsidR="00B754CE">
        <w:t>vč.</w:t>
      </w:r>
      <w:r w:rsidRPr="00A70151">
        <w:t xml:space="preserve"> výkaz</w:t>
      </w:r>
      <w:r w:rsidR="00B754CE">
        <w:t>u</w:t>
      </w:r>
      <w:r w:rsidRPr="00A70151">
        <w:t xml:space="preserve"> výměr s názvem </w:t>
      </w:r>
      <w:r w:rsidRPr="004903FE">
        <w:t>„</w:t>
      </w:r>
      <w:r w:rsidR="004903FE" w:rsidRPr="004903FE">
        <w:t>VÝSTAVBA HALY V AREÁLU DÍLEN SŠ</w:t>
      </w:r>
      <w:r w:rsidR="004903FE">
        <w:t xml:space="preserve"> </w:t>
      </w:r>
      <w:r w:rsidR="004903FE" w:rsidRPr="004903FE">
        <w:t>HORAŽĎOVICE,</w:t>
      </w:r>
      <w:r w:rsidR="004903FE">
        <w:t xml:space="preserve"> </w:t>
      </w:r>
      <w:r w:rsidR="004903FE" w:rsidRPr="004903FE">
        <w:t xml:space="preserve">NA POZEMKU č.1432/1 </w:t>
      </w:r>
      <w:proofErr w:type="gramStart"/>
      <w:r w:rsidR="004903FE" w:rsidRPr="004903FE">
        <w:t>k.</w:t>
      </w:r>
      <w:proofErr w:type="spellStart"/>
      <w:r w:rsidR="004903FE" w:rsidRPr="004903FE">
        <w:t>ú</w:t>
      </w:r>
      <w:proofErr w:type="spellEnd"/>
      <w:r w:rsidR="004903FE" w:rsidRPr="004903FE">
        <w:t>.</w:t>
      </w:r>
      <w:proofErr w:type="gramEnd"/>
      <w:r w:rsidR="004903FE">
        <w:t xml:space="preserve"> </w:t>
      </w:r>
      <w:r w:rsidR="004903FE" w:rsidRPr="004903FE">
        <w:lastRenderedPageBreak/>
        <w:t>HORAŽĎOVICE</w:t>
      </w:r>
      <w:r w:rsidR="00F5406F" w:rsidRPr="004903FE">
        <w:t>“</w:t>
      </w:r>
      <w:r w:rsidRPr="004903FE">
        <w:t xml:space="preserve"> zpr</w:t>
      </w:r>
      <w:r w:rsidR="00BB08AD" w:rsidRPr="004903FE">
        <w:t>acovanými</w:t>
      </w:r>
      <w:r w:rsidRPr="004903FE">
        <w:t xml:space="preserve"> </w:t>
      </w:r>
      <w:r w:rsidR="004903FE" w:rsidRPr="004903FE">
        <w:t>Ing. Martin Liška, Komenského 1133 341 01 Horažďovice</w:t>
      </w:r>
      <w:r w:rsidRPr="004903FE">
        <w:t>.</w:t>
      </w:r>
      <w:r w:rsidR="004903FE" w:rsidRPr="004903FE">
        <w:t xml:space="preserve"> </w:t>
      </w:r>
      <w:r w:rsidRPr="004903FE">
        <w:t xml:space="preserve">Termín vypracování je </w:t>
      </w:r>
      <w:r w:rsidR="004903FE" w:rsidRPr="004903FE">
        <w:t>5</w:t>
      </w:r>
      <w:r w:rsidR="001A3535" w:rsidRPr="004903FE">
        <w:t>/201</w:t>
      </w:r>
      <w:r w:rsidR="004903FE" w:rsidRPr="004903FE">
        <w:t>6</w:t>
      </w:r>
      <w:r w:rsidRPr="004903FE">
        <w:t>.</w:t>
      </w:r>
    </w:p>
    <w:p w:rsidR="00BB08AD" w:rsidRDefault="00BB08AD" w:rsidP="00440B3D">
      <w:pPr>
        <w:autoSpaceDE w:val="0"/>
        <w:autoSpaceDN w:val="0"/>
        <w:adjustRightInd w:val="0"/>
      </w:pPr>
    </w:p>
    <w:p w:rsidR="00440B3D" w:rsidRDefault="00440B3D" w:rsidP="00440B3D">
      <w:pPr>
        <w:autoSpaceDE w:val="0"/>
        <w:autoSpaceDN w:val="0"/>
        <w:adjustRightInd w:val="0"/>
      </w:pPr>
      <w:r w:rsidRPr="00DC73F0">
        <w:t xml:space="preserve">Projektová dokumentace obsahuje materiálové, technické specifikace, dále je doplněna soupisem dodávek a prací </w:t>
      </w:r>
      <w:r>
        <w:t>a výkazem výměr</w:t>
      </w:r>
      <w:r w:rsidRPr="00DC73F0">
        <w:t>. Projektová</w:t>
      </w:r>
      <w:r w:rsidR="00027D6D">
        <w:t xml:space="preserve"> dokumentace a soupis prací vč.</w:t>
      </w:r>
      <w:r w:rsidRPr="00CE64C5">
        <w:t xml:space="preserve"> výkaz</w:t>
      </w:r>
      <w:r w:rsidR="00027D6D">
        <w:t>u</w:t>
      </w:r>
      <w:r w:rsidRPr="00CE64C5">
        <w:t xml:space="preserve"> výměr jsou nedílnou součástí této </w:t>
      </w:r>
      <w:r>
        <w:t>výzvy</w:t>
      </w:r>
      <w:r w:rsidRPr="00660172">
        <w:t xml:space="preserve">. </w:t>
      </w:r>
      <w:r>
        <w:t>Uchazeč</w:t>
      </w:r>
      <w:r w:rsidRPr="00660172">
        <w:t xml:space="preserve"> je povinen se předem seznámit se všemi okolnostmi a podmínkami, které mohou mít vliv na provedení veřejné zakázky.</w:t>
      </w:r>
    </w:p>
    <w:p w:rsidR="00440B3D" w:rsidRDefault="00440B3D" w:rsidP="007B2437">
      <w:pPr>
        <w:rPr>
          <w:highlight w:val="yellow"/>
        </w:rPr>
      </w:pPr>
    </w:p>
    <w:p w:rsidR="007B2437" w:rsidRPr="007B2437" w:rsidRDefault="007B2437" w:rsidP="007B2437">
      <w:pPr>
        <w:rPr>
          <w:highlight w:val="yellow"/>
        </w:rPr>
      </w:pPr>
      <w:r w:rsidRPr="00440B3D">
        <w:t xml:space="preserve">Projektová dokumentace </w:t>
      </w:r>
      <w:r w:rsidRPr="00636ACC">
        <w:t xml:space="preserve">tvoří </w:t>
      </w:r>
      <w:r w:rsidRPr="00636ACC">
        <w:rPr>
          <w:b/>
        </w:rPr>
        <w:t>Přílohu č. 5</w:t>
      </w:r>
      <w:r w:rsidRPr="00636ACC">
        <w:t xml:space="preserve"> této</w:t>
      </w:r>
      <w:r w:rsidRPr="00440B3D">
        <w:t xml:space="preserve"> </w:t>
      </w:r>
      <w:r w:rsidR="00440B3D" w:rsidRPr="00440B3D">
        <w:t>výzvy</w:t>
      </w:r>
      <w:r w:rsidRPr="00440B3D">
        <w:t xml:space="preserve">. Soupis prací </w:t>
      </w:r>
      <w:r w:rsidRPr="00440B3D">
        <w:rPr>
          <w:rFonts w:ascii="Calibri" w:hAnsi="Calibri" w:cs="Calibri"/>
          <w:color w:val="080707"/>
        </w:rPr>
        <w:t xml:space="preserve">(slouží k ocenění jednotlivých položek soupisu prací, na jejichž základě bude stanovena nabídková cena) včetně výkazu výměr (má pouze informativní charakter) </w:t>
      </w:r>
      <w:r w:rsidRPr="00636ACC">
        <w:t xml:space="preserve">tvoří </w:t>
      </w:r>
      <w:r w:rsidRPr="00636ACC">
        <w:rPr>
          <w:b/>
        </w:rPr>
        <w:t>Přílohu č. 6</w:t>
      </w:r>
      <w:r w:rsidRPr="00636ACC">
        <w:t xml:space="preserve"> této </w:t>
      </w:r>
      <w:r w:rsidR="00440B3D" w:rsidRPr="00636ACC">
        <w:t>výzvy</w:t>
      </w:r>
      <w:r w:rsidRPr="00440B3D">
        <w:t xml:space="preserve">. </w:t>
      </w:r>
    </w:p>
    <w:p w:rsidR="007B2437" w:rsidRPr="007B2437" w:rsidRDefault="007B2437" w:rsidP="007B2437">
      <w:pPr>
        <w:rPr>
          <w:highlight w:val="yellow"/>
        </w:rPr>
      </w:pPr>
    </w:p>
    <w:p w:rsidR="007B2437" w:rsidRPr="00440B3D" w:rsidRDefault="007B2437" w:rsidP="007B2437">
      <w:pPr>
        <w:tabs>
          <w:tab w:val="left" w:pos="426"/>
        </w:tabs>
        <w:rPr>
          <w:rFonts w:cs="Calibri"/>
          <w:color w:val="010000"/>
        </w:rPr>
      </w:pPr>
      <w:r w:rsidRPr="00440B3D">
        <w:rPr>
          <w:rFonts w:cs="Calibri"/>
          <w:color w:val="010000"/>
        </w:rPr>
        <w:t>V případě, že by projektová dokumentace, soupis prací či výkaz výměr obsahovaly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u takovýchto položek použití i jiných, kvalitativně a technicky obdobných řešení.</w:t>
      </w:r>
    </w:p>
    <w:p w:rsidR="003B321B" w:rsidRPr="003B321B" w:rsidRDefault="00A75A1B" w:rsidP="003B321B">
      <w:pPr>
        <w:pStyle w:val="Nadpis1"/>
        <w:numPr>
          <w:ilvl w:val="0"/>
          <w:numId w:val="3"/>
        </w:numPr>
      </w:pPr>
      <w:bookmarkStart w:id="15" w:name="_Toc332872876"/>
      <w:r>
        <w:t xml:space="preserve">Kvalifikace </w:t>
      </w:r>
      <w:r w:rsidR="00150A25" w:rsidRPr="003B321B">
        <w:t>uchazečů</w:t>
      </w:r>
      <w:bookmarkEnd w:id="15"/>
    </w:p>
    <w:p w:rsidR="00A75A1B" w:rsidRDefault="00A75A1B" w:rsidP="00A75A1B"/>
    <w:p w:rsidR="00320238" w:rsidRPr="00320238" w:rsidRDefault="00150A25" w:rsidP="00320238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eastAsiaTheme="majorEastAsia" w:cstheme="majorBidi"/>
          <w:b/>
          <w:bCs/>
          <w:vanish/>
          <w:szCs w:val="26"/>
        </w:rPr>
      </w:pPr>
      <w:r>
        <w:rPr>
          <w:rFonts w:ascii="Calibri" w:hAnsi="Calibri" w:cs="Calibri"/>
          <w:color w:val="010000"/>
        </w:rPr>
        <w:t>Uchazeč</w:t>
      </w:r>
      <w:r w:rsidR="00A75A1B">
        <w:rPr>
          <w:rFonts w:ascii="Calibri" w:hAnsi="Calibri" w:cs="Calibri"/>
          <w:color w:val="010000"/>
        </w:rPr>
        <w:t xml:space="preserve"> je povinen v nabídce prokázat splnění kvalifikace následujícím způsobem a ve stanoveném rozsahu.</w:t>
      </w:r>
      <w:bookmarkStart w:id="16" w:name="_Toc327257781"/>
      <w:bookmarkStart w:id="17" w:name="_Toc327349584"/>
      <w:bookmarkStart w:id="18" w:name="_Toc327349640"/>
      <w:bookmarkStart w:id="19" w:name="_Toc327963723"/>
      <w:bookmarkStart w:id="20" w:name="_Toc332872877"/>
      <w:bookmarkStart w:id="21" w:name="_Toc332872878"/>
      <w:bookmarkEnd w:id="16"/>
      <w:bookmarkEnd w:id="17"/>
      <w:bookmarkEnd w:id="18"/>
      <w:bookmarkEnd w:id="19"/>
      <w:bookmarkEnd w:id="20"/>
    </w:p>
    <w:p w:rsidR="00A75A1B" w:rsidRDefault="00655415" w:rsidP="00320238">
      <w:pPr>
        <w:pStyle w:val="Nadpis2"/>
      </w:pPr>
      <w:r>
        <w:t>Rozsah kvalifikace</w:t>
      </w:r>
      <w:bookmarkEnd w:id="21"/>
    </w:p>
    <w:p w:rsidR="00655415" w:rsidRDefault="00655415" w:rsidP="00655415">
      <w:pPr>
        <w:pStyle w:val="Styl"/>
        <w:tabs>
          <w:tab w:val="left" w:pos="448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ab/>
      </w:r>
      <w:proofErr w:type="gramStart"/>
      <w:r>
        <w:rPr>
          <w:rFonts w:ascii="Calibri" w:hAnsi="Calibri" w:cs="Calibri"/>
          <w:color w:val="010000"/>
        </w:rPr>
        <w:t>Kvalifikovaným</w:t>
      </w:r>
      <w:proofErr w:type="gramEnd"/>
      <w:r>
        <w:rPr>
          <w:rFonts w:ascii="Calibri" w:hAnsi="Calibri" w:cs="Calibri"/>
          <w:color w:val="010000"/>
        </w:rPr>
        <w:t xml:space="preserve"> pro plnění veřejné zakázky je </w:t>
      </w:r>
      <w:r w:rsidR="00150A25">
        <w:rPr>
          <w:rFonts w:ascii="Calibri" w:hAnsi="Calibri" w:cs="Calibri"/>
          <w:color w:val="010000"/>
        </w:rPr>
        <w:t>uchazeč</w:t>
      </w:r>
      <w:r>
        <w:rPr>
          <w:rFonts w:ascii="Calibri" w:hAnsi="Calibri" w:cs="Calibri"/>
          <w:color w:val="010000"/>
        </w:rPr>
        <w:t xml:space="preserve">, </w:t>
      </w:r>
      <w:proofErr w:type="gramStart"/>
      <w:r>
        <w:rPr>
          <w:rFonts w:ascii="Calibri" w:hAnsi="Calibri" w:cs="Calibri"/>
          <w:color w:val="010000"/>
        </w:rPr>
        <w:t>který</w:t>
      </w:r>
      <w:proofErr w:type="gramEnd"/>
    </w:p>
    <w:p w:rsidR="00655415" w:rsidRDefault="00655415" w:rsidP="00655415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655415" w:rsidRDefault="00655415" w:rsidP="003B321B">
      <w:pPr>
        <w:pStyle w:val="Styl"/>
        <w:numPr>
          <w:ilvl w:val="0"/>
          <w:numId w:val="4"/>
        </w:numPr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 xml:space="preserve">splní základní kvalifikační předpoklady podle </w:t>
      </w:r>
      <w:r w:rsidR="00F9539D">
        <w:rPr>
          <w:rFonts w:ascii="Calibri" w:hAnsi="Calibri" w:cs="Calibri"/>
          <w:color w:val="010000"/>
        </w:rPr>
        <w:t>čl. 3.2 této výzvy</w:t>
      </w:r>
      <w:r w:rsidR="00636ACC">
        <w:rPr>
          <w:rFonts w:ascii="Calibri" w:hAnsi="Calibri" w:cs="Calibri"/>
          <w:color w:val="010000"/>
        </w:rPr>
        <w:t>,</w:t>
      </w:r>
    </w:p>
    <w:p w:rsidR="00655415" w:rsidRPr="00173E1A" w:rsidRDefault="00655415" w:rsidP="001379B6">
      <w:pPr>
        <w:pStyle w:val="Styl"/>
        <w:numPr>
          <w:ilvl w:val="0"/>
          <w:numId w:val="4"/>
        </w:numPr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173E1A">
        <w:rPr>
          <w:rFonts w:ascii="Calibri" w:hAnsi="Calibri" w:cs="Calibri"/>
          <w:color w:val="010000"/>
        </w:rPr>
        <w:t xml:space="preserve">splní profesní kvalifikační předpoklady podle </w:t>
      </w:r>
      <w:r w:rsidR="00150A25" w:rsidRPr="00173E1A">
        <w:rPr>
          <w:rFonts w:ascii="Calibri" w:hAnsi="Calibri" w:cs="Calibri"/>
          <w:color w:val="010000"/>
        </w:rPr>
        <w:t>čl. 3.3 této výzvy</w:t>
      </w:r>
      <w:r w:rsidR="00636ACC" w:rsidRPr="00173E1A">
        <w:rPr>
          <w:rFonts w:ascii="Calibri" w:hAnsi="Calibri" w:cs="Calibri"/>
          <w:color w:val="010000"/>
        </w:rPr>
        <w:t xml:space="preserve"> a</w:t>
      </w:r>
    </w:p>
    <w:p w:rsidR="00636ACC" w:rsidRPr="00173E1A" w:rsidRDefault="00636ACC" w:rsidP="001379B6">
      <w:pPr>
        <w:pStyle w:val="Styl"/>
        <w:numPr>
          <w:ilvl w:val="0"/>
          <w:numId w:val="4"/>
        </w:numPr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173E1A">
        <w:rPr>
          <w:rFonts w:ascii="Calibri" w:hAnsi="Calibri" w:cs="Calibri"/>
          <w:color w:val="010000"/>
        </w:rPr>
        <w:t>splní technické kvalifikační předpoklady podle čl. 3.4 této výzvy.</w:t>
      </w:r>
    </w:p>
    <w:p w:rsidR="001379B6" w:rsidRPr="00173E1A" w:rsidRDefault="001379B6" w:rsidP="001379B6">
      <w:pPr>
        <w:pStyle w:val="Styl"/>
        <w:tabs>
          <w:tab w:val="left" w:pos="462"/>
          <w:tab w:val="left" w:pos="1985"/>
        </w:tabs>
        <w:spacing w:line="273" w:lineRule="exact"/>
        <w:ind w:left="1068" w:right="141"/>
        <w:jc w:val="both"/>
        <w:rPr>
          <w:rFonts w:ascii="Calibri" w:hAnsi="Calibri" w:cs="Calibri"/>
          <w:color w:val="010000"/>
        </w:rPr>
      </w:pPr>
    </w:p>
    <w:p w:rsidR="00655415" w:rsidRPr="00173E1A" w:rsidRDefault="00655415" w:rsidP="00655415">
      <w:pPr>
        <w:pStyle w:val="Nadpis2"/>
      </w:pPr>
      <w:bookmarkStart w:id="22" w:name="_Toc332872879"/>
      <w:r w:rsidRPr="00173E1A">
        <w:t>Základní kvalifikační předpoklady</w:t>
      </w:r>
      <w:bookmarkEnd w:id="22"/>
    </w:p>
    <w:p w:rsidR="00655415" w:rsidRDefault="00655415" w:rsidP="00655415">
      <w:pPr>
        <w:pStyle w:val="Styl"/>
        <w:tabs>
          <w:tab w:val="left" w:pos="426"/>
          <w:tab w:val="left" w:pos="1985"/>
        </w:tabs>
        <w:ind w:left="426"/>
        <w:jc w:val="both"/>
        <w:rPr>
          <w:rFonts w:ascii="Calibri" w:hAnsi="Calibri" w:cs="Calibri"/>
          <w:color w:val="010000"/>
        </w:rPr>
      </w:pPr>
      <w:r w:rsidRPr="00173E1A">
        <w:rPr>
          <w:rFonts w:ascii="Calibri" w:hAnsi="Calibri" w:cs="Calibri"/>
          <w:color w:val="010000"/>
        </w:rPr>
        <w:t xml:space="preserve">Zadavatel požaduje prokázání </w:t>
      </w:r>
      <w:r w:rsidR="00A322B4" w:rsidRPr="00173E1A">
        <w:rPr>
          <w:rFonts w:ascii="Calibri" w:hAnsi="Calibri" w:cs="Calibri"/>
          <w:color w:val="010000"/>
        </w:rPr>
        <w:t xml:space="preserve">splnění </w:t>
      </w:r>
      <w:r w:rsidRPr="00173E1A">
        <w:rPr>
          <w:rFonts w:ascii="Calibri" w:hAnsi="Calibri" w:cs="Calibri"/>
          <w:color w:val="010000"/>
        </w:rPr>
        <w:t>základ</w:t>
      </w:r>
      <w:r w:rsidR="00150A25" w:rsidRPr="00173E1A">
        <w:rPr>
          <w:rFonts w:ascii="Calibri" w:hAnsi="Calibri" w:cs="Calibri"/>
          <w:color w:val="010000"/>
        </w:rPr>
        <w:t>ních kvalifikačních předpokladů.</w:t>
      </w:r>
    </w:p>
    <w:p w:rsidR="00655415" w:rsidRDefault="00655415" w:rsidP="00655415">
      <w:pPr>
        <w:pStyle w:val="Styl"/>
        <w:tabs>
          <w:tab w:val="left" w:pos="139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ab/>
      </w:r>
    </w:p>
    <w:p w:rsidR="00655415" w:rsidRDefault="00655415" w:rsidP="00655415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ab/>
        <w:t xml:space="preserve">Základní kvalifikační předpoklady splňuje </w:t>
      </w:r>
      <w:r w:rsidR="00150A25">
        <w:rPr>
          <w:rFonts w:ascii="Calibri" w:hAnsi="Calibri" w:cs="Calibri"/>
          <w:color w:val="010000"/>
        </w:rPr>
        <w:t>uchazeč</w:t>
      </w:r>
      <w:r>
        <w:rPr>
          <w:rFonts w:ascii="Calibri" w:hAnsi="Calibri" w:cs="Calibri"/>
          <w:color w:val="010000"/>
        </w:rPr>
        <w:t>:</w:t>
      </w:r>
    </w:p>
    <w:p w:rsidR="00655415" w:rsidRDefault="00655415" w:rsidP="00655415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655415" w:rsidRPr="00386E09" w:rsidRDefault="00655415" w:rsidP="003B32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rPr>
          <w:rFonts w:cs="Calibri"/>
          <w:szCs w:val="24"/>
        </w:rPr>
      </w:pPr>
      <w:r w:rsidRPr="00386E09">
        <w:rPr>
          <w:rFonts w:cs="Calibri"/>
          <w:szCs w:val="24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</w:t>
      </w:r>
      <w:r>
        <w:rPr>
          <w:rFonts w:cs="Calibri"/>
          <w:szCs w:val="24"/>
        </w:rPr>
        <w:t>přijetí</w:t>
      </w:r>
      <w:r w:rsidRPr="00386E09">
        <w:rPr>
          <w:rFonts w:cs="Calibri"/>
          <w:szCs w:val="24"/>
        </w:rPr>
        <w:t xml:space="preserve"> úplatku, podpl</w:t>
      </w:r>
      <w:r>
        <w:rPr>
          <w:rFonts w:cs="Calibri"/>
          <w:szCs w:val="24"/>
        </w:rPr>
        <w:t>a</w:t>
      </w:r>
      <w:r w:rsidRPr="00386E09">
        <w:rPr>
          <w:rFonts w:cs="Calibri"/>
          <w:szCs w:val="24"/>
        </w:rPr>
        <w:t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>
        <w:rPr>
          <w:rFonts w:cs="Calibri"/>
          <w:szCs w:val="24"/>
        </w:rPr>
        <w:t xml:space="preserve"> jak tato právnická osoba, tak její</w:t>
      </w:r>
      <w:r w:rsidRPr="00386E09">
        <w:rPr>
          <w:rFonts w:cs="Calibri"/>
          <w:szCs w:val="24"/>
        </w:rPr>
        <w:t xml:space="preserve"> statutární orgán nebo každý člen statutárního orgánu, a je-li statutárním orgánem </w:t>
      </w:r>
      <w:r w:rsidR="00150A25">
        <w:rPr>
          <w:rFonts w:cs="Calibri"/>
          <w:szCs w:val="24"/>
        </w:rPr>
        <w:t>uchazeče</w:t>
      </w:r>
      <w:r w:rsidRPr="00386E09">
        <w:rPr>
          <w:rFonts w:cs="Calibri"/>
          <w:szCs w:val="24"/>
        </w:rPr>
        <w:t xml:space="preserve"> či členem statutárního orgánu </w:t>
      </w:r>
      <w:r w:rsidR="00150A25">
        <w:rPr>
          <w:rFonts w:cs="Calibri"/>
          <w:szCs w:val="24"/>
        </w:rPr>
        <w:t>uchazeče</w:t>
      </w:r>
      <w:r w:rsidR="001D0240" w:rsidRPr="00386E09">
        <w:rPr>
          <w:rFonts w:cs="Calibri"/>
          <w:szCs w:val="24"/>
        </w:rPr>
        <w:t xml:space="preserve"> </w:t>
      </w:r>
      <w:r w:rsidRPr="00386E09">
        <w:rPr>
          <w:rFonts w:cs="Calibri"/>
          <w:szCs w:val="24"/>
        </w:rPr>
        <w:t>právnická osoba, musí tento předpoklad splňovat</w:t>
      </w:r>
      <w:r>
        <w:rPr>
          <w:rFonts w:cs="Calibri"/>
          <w:szCs w:val="24"/>
        </w:rPr>
        <w:t xml:space="preserve"> jak tato právnická osoba, tak její</w:t>
      </w:r>
      <w:r w:rsidRPr="00386E09">
        <w:rPr>
          <w:rFonts w:cs="Calibri"/>
          <w:szCs w:val="24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</w:t>
      </w:r>
      <w:r w:rsidRPr="00386E09">
        <w:rPr>
          <w:rFonts w:cs="Calibri"/>
          <w:szCs w:val="24"/>
        </w:rPr>
        <w:lastRenderedPageBreak/>
        <w:t xml:space="preserve">podle tohoto písmene splňovat vedle uvedených osob rovněž vedoucí této organizační složky; tento základní kvalifikační předpoklad musí </w:t>
      </w:r>
      <w:r w:rsidR="00150A25">
        <w:rPr>
          <w:rFonts w:cs="Calibri"/>
          <w:szCs w:val="24"/>
        </w:rPr>
        <w:t>uchazeč</w:t>
      </w:r>
      <w:r w:rsidR="001D0240" w:rsidRPr="00386E09">
        <w:rPr>
          <w:rFonts w:cs="Calibri"/>
          <w:szCs w:val="24"/>
        </w:rPr>
        <w:t xml:space="preserve"> </w:t>
      </w:r>
      <w:r w:rsidRPr="00386E09">
        <w:rPr>
          <w:rFonts w:cs="Calibri"/>
          <w:szCs w:val="24"/>
        </w:rPr>
        <w:t>splňovat jak ve vztahu k území České republiky, tak k zemi svého sídla, místa podnikání či bydliště,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 xml:space="preserve">který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</w:t>
      </w:r>
      <w:r w:rsidR="00150A25" w:rsidRPr="00041EE0">
        <w:rPr>
          <w:rFonts w:cs="Calibri"/>
          <w:szCs w:val="24"/>
        </w:rPr>
        <w:t>uchazeče</w:t>
      </w:r>
      <w:r w:rsidR="001D0240" w:rsidRPr="00041EE0">
        <w:rPr>
          <w:rFonts w:cs="Calibri"/>
          <w:szCs w:val="24"/>
        </w:rPr>
        <w:t xml:space="preserve"> </w:t>
      </w:r>
      <w:r w:rsidRPr="00041EE0">
        <w:rPr>
          <w:rFonts w:cs="Calibri"/>
          <w:szCs w:val="24"/>
        </w:rPr>
        <w:t xml:space="preserve">či členem statutárního orgánu </w:t>
      </w:r>
      <w:r w:rsidR="00150A25" w:rsidRPr="00041EE0">
        <w:rPr>
          <w:rFonts w:cs="Calibri"/>
          <w:szCs w:val="24"/>
        </w:rPr>
        <w:t>uchazeče</w:t>
      </w:r>
      <w:r w:rsidR="001D0240" w:rsidRPr="00041EE0">
        <w:rPr>
          <w:rFonts w:cs="Calibri"/>
          <w:szCs w:val="24"/>
        </w:rPr>
        <w:t xml:space="preserve"> </w:t>
      </w:r>
      <w:r w:rsidRPr="00041EE0">
        <w:rPr>
          <w:rFonts w:cs="Calibri"/>
          <w:szCs w:val="24"/>
        </w:rPr>
        <w:t xml:space="preserve">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="00150A25" w:rsidRPr="00041EE0">
        <w:rPr>
          <w:rFonts w:cs="Calibri"/>
          <w:szCs w:val="24"/>
        </w:rPr>
        <w:t>uchazeč</w:t>
      </w:r>
      <w:r w:rsidR="001D0240" w:rsidRPr="00041EE0">
        <w:rPr>
          <w:rFonts w:cs="Calibri"/>
          <w:szCs w:val="24"/>
        </w:rPr>
        <w:t xml:space="preserve"> </w:t>
      </w:r>
      <w:r w:rsidRPr="00041EE0">
        <w:rPr>
          <w:rFonts w:cs="Calibri"/>
          <w:szCs w:val="24"/>
        </w:rPr>
        <w:t>splňovat jak ve vztahu k území České republiky, tak k zemi svého sídla, místa podnikání či bydliště,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 xml:space="preserve">který v posledních 3 letech nenaplnil skutkovou podstatu jednání </w:t>
      </w:r>
      <w:proofErr w:type="spellStart"/>
      <w:r w:rsidRPr="00041EE0">
        <w:rPr>
          <w:rFonts w:cs="Calibri"/>
          <w:szCs w:val="24"/>
        </w:rPr>
        <w:t>nekalé</w:t>
      </w:r>
      <w:proofErr w:type="spellEnd"/>
      <w:r w:rsidRPr="00041EE0">
        <w:rPr>
          <w:rFonts w:cs="Calibri"/>
          <w:szCs w:val="24"/>
        </w:rPr>
        <w:t xml:space="preserve"> soutěže formou podplácení podle zvláštního právního předpisu,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 xml:space="preserve">vůči jehož majetku neprobíhá nebo v posledních 3 letech neproběhlo </w:t>
      </w:r>
      <w:proofErr w:type="spellStart"/>
      <w:r w:rsidRPr="00041EE0">
        <w:rPr>
          <w:rFonts w:cs="Calibri"/>
          <w:szCs w:val="24"/>
        </w:rPr>
        <w:t>insolvenční</w:t>
      </w:r>
      <w:proofErr w:type="spellEnd"/>
      <w:r w:rsidRPr="00041EE0">
        <w:rPr>
          <w:rFonts w:cs="Calibri"/>
          <w:szCs w:val="24"/>
        </w:rPr>
        <w:t xml:space="preserve"> řízení, v němž bylo vydáno rozhodnutí o úpadku nebo </w:t>
      </w:r>
      <w:proofErr w:type="spellStart"/>
      <w:r w:rsidRPr="00041EE0">
        <w:rPr>
          <w:rFonts w:cs="Calibri"/>
          <w:szCs w:val="24"/>
        </w:rPr>
        <w:t>insolvenční</w:t>
      </w:r>
      <w:proofErr w:type="spellEnd"/>
      <w:r w:rsidRPr="00041EE0">
        <w:rPr>
          <w:rFonts w:cs="Calibri"/>
          <w:szCs w:val="24"/>
        </w:rPr>
        <w:t xml:space="preserve"> návrh nebyl zamítnut proto, že majetek nepostačuje k úhradě nákladů </w:t>
      </w:r>
      <w:proofErr w:type="spellStart"/>
      <w:r w:rsidRPr="00041EE0">
        <w:rPr>
          <w:rFonts w:cs="Calibri"/>
          <w:szCs w:val="24"/>
        </w:rPr>
        <w:t>insolvenčního</w:t>
      </w:r>
      <w:proofErr w:type="spellEnd"/>
      <w:r w:rsidRPr="00041EE0">
        <w:rPr>
          <w:rFonts w:cs="Calibri"/>
          <w:szCs w:val="24"/>
        </w:rPr>
        <w:t xml:space="preserve"> řízení, nebo nebyl konkurs zrušen proto, že majetek byl zcela nepostačující nebo zavedena nucená správa podle zvláštních právních předpisů,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>který není v likvidaci,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 xml:space="preserve">který nemá v evidenci daní zachyceny daňové nedoplatky, a to jak v České republice, tak v zemi sídla, místa podnikání či bydliště </w:t>
      </w:r>
      <w:r w:rsidR="00150A25" w:rsidRPr="00041EE0">
        <w:rPr>
          <w:rFonts w:cs="Calibri"/>
          <w:szCs w:val="24"/>
        </w:rPr>
        <w:t>uchazeče</w:t>
      </w:r>
      <w:r w:rsidRPr="00041EE0">
        <w:rPr>
          <w:rFonts w:cs="Calibri"/>
          <w:szCs w:val="24"/>
        </w:rPr>
        <w:t>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 xml:space="preserve">který nemá nedoplatek na pojistném a na penále na veřejné zdravotní pojištění, a to jak v České republice, tak v zemi sídla, místa podnikání či bydliště </w:t>
      </w:r>
      <w:r w:rsidR="00150A25" w:rsidRPr="00041EE0">
        <w:rPr>
          <w:rFonts w:cs="Calibri"/>
          <w:szCs w:val="24"/>
        </w:rPr>
        <w:t>uchazeče</w:t>
      </w:r>
      <w:r w:rsidRPr="00041EE0">
        <w:rPr>
          <w:rFonts w:cs="Calibri"/>
          <w:szCs w:val="24"/>
        </w:rPr>
        <w:t>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 xml:space="preserve">který nemá nedoplatek na pojistném a na penále na sociální zabezpečení a příspěvku na státní politiku zaměstnanosti, a to jak v České republice, tak v zemi sídla, místa podnikání či bydliště </w:t>
      </w:r>
      <w:r w:rsidR="00150A25" w:rsidRPr="00041EE0">
        <w:rPr>
          <w:rFonts w:cs="Calibri"/>
          <w:szCs w:val="24"/>
        </w:rPr>
        <w:t>uchazeče</w:t>
      </w:r>
      <w:r w:rsidRPr="00041EE0">
        <w:rPr>
          <w:rFonts w:cs="Calibri"/>
          <w:szCs w:val="24"/>
        </w:rPr>
        <w:t>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 xml:space="preserve">který nebyl v posledních 3 letech pravomocně disciplinárně </w:t>
      </w:r>
      <w:proofErr w:type="gramStart"/>
      <w:r w:rsidRPr="00041EE0">
        <w:rPr>
          <w:rFonts w:cs="Calibri"/>
          <w:szCs w:val="24"/>
        </w:rPr>
        <w:t>potrestán či</w:t>
      </w:r>
      <w:proofErr w:type="gramEnd"/>
      <w:r w:rsidRPr="00041EE0">
        <w:rPr>
          <w:rFonts w:cs="Calibri"/>
          <w:szCs w:val="24"/>
        </w:rPr>
        <w:t xml:space="preserve"> mu nebylo pravomocně uloženo kárné opatření podle zvláštních právních předpisů</w:t>
      </w:r>
      <w:r w:rsidRPr="00041EE0">
        <w:rPr>
          <w:rFonts w:cs="Calibri"/>
          <w:szCs w:val="24"/>
          <w:lang w:val="en-US"/>
        </w:rPr>
        <w:t xml:space="preserve">; </w:t>
      </w:r>
      <w:r w:rsidRPr="00041EE0">
        <w:rPr>
          <w:rFonts w:cs="Calibri"/>
          <w:szCs w:val="24"/>
        </w:rPr>
        <w:t>pokud uchazeč vykonává tuto činnost prostřednictvím odpovědného zástupce nebo jiné osoby odpovídající za činnost uchazeče, vztahuje se tento předpoklad na tyto osoby,</w:t>
      </w:r>
    </w:p>
    <w:p w:rsidR="00655415" w:rsidRPr="00041EE0" w:rsidRDefault="00655415" w:rsidP="003B321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041EE0">
        <w:rPr>
          <w:rFonts w:cs="Calibri"/>
          <w:szCs w:val="24"/>
        </w:rPr>
        <w:t>který není veden v rejstříku osob se zákazem plnění veřejných zakázek,</w:t>
      </w:r>
    </w:p>
    <w:p w:rsidR="00C7652A" w:rsidRDefault="00C7652A" w:rsidP="00C7652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>
        <w:rPr>
          <w:rFonts w:cs="Calibri"/>
          <w:szCs w:val="24"/>
        </w:rPr>
        <w:t>kterému nebyla v posledních 3 letech pravomocně uložena pokuta za umožnění výkonu nelegální práce podle zvláštního právního předpisu,</w:t>
      </w:r>
    </w:p>
    <w:p w:rsidR="00C7652A" w:rsidRPr="007E0C55" w:rsidRDefault="00C7652A" w:rsidP="00C7652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Calibri"/>
          <w:szCs w:val="24"/>
        </w:rPr>
      </w:pPr>
      <w:r w:rsidRPr="00BF3697">
        <w:rPr>
          <w:rFonts w:cs="Calibri"/>
          <w:szCs w:val="24"/>
        </w:rPr>
        <w:t>vůči němuž nebyla v posledních 3 letech zavedena dočasná správa nebo v posledních 3 letech uplatněno opatření k řešení krize podle zákona upravujícího ozdravné postupy a řešení krize na finančním trhu.</w:t>
      </w:r>
    </w:p>
    <w:p w:rsidR="00C7652A" w:rsidRDefault="00C7652A" w:rsidP="00D772FA">
      <w:pPr>
        <w:widowControl w:val="0"/>
        <w:autoSpaceDE w:val="0"/>
        <w:autoSpaceDN w:val="0"/>
        <w:adjustRightInd w:val="0"/>
        <w:ind w:left="426"/>
        <w:rPr>
          <w:rFonts w:cs="Calibri"/>
          <w:i/>
          <w:szCs w:val="24"/>
        </w:rPr>
      </w:pPr>
    </w:p>
    <w:p w:rsidR="00D772FA" w:rsidRPr="00D772FA" w:rsidRDefault="00D772FA" w:rsidP="00D772FA">
      <w:pPr>
        <w:widowControl w:val="0"/>
        <w:autoSpaceDE w:val="0"/>
        <w:autoSpaceDN w:val="0"/>
        <w:adjustRightInd w:val="0"/>
        <w:ind w:left="426"/>
        <w:rPr>
          <w:rFonts w:cs="Calibri"/>
          <w:i/>
          <w:szCs w:val="24"/>
        </w:rPr>
      </w:pPr>
      <w:r w:rsidRPr="00D772FA">
        <w:rPr>
          <w:rFonts w:cs="Calibri"/>
          <w:i/>
          <w:szCs w:val="24"/>
        </w:rPr>
        <w:t xml:space="preserve">Uchazeč prokazuje splnění základních kvalifikačních předpokladů </w:t>
      </w:r>
      <w:r w:rsidRPr="00DC4771">
        <w:rPr>
          <w:rFonts w:cs="Calibri"/>
          <w:b/>
          <w:i/>
          <w:szCs w:val="24"/>
        </w:rPr>
        <w:t xml:space="preserve">předložením čestného </w:t>
      </w:r>
      <w:r w:rsidRPr="00DC4771">
        <w:rPr>
          <w:rFonts w:cs="Calibri"/>
          <w:b/>
          <w:i/>
          <w:szCs w:val="24"/>
        </w:rPr>
        <w:lastRenderedPageBreak/>
        <w:t>prohlášení</w:t>
      </w:r>
      <w:r w:rsidRPr="00D772FA">
        <w:rPr>
          <w:rFonts w:cs="Calibri"/>
          <w:i/>
          <w:szCs w:val="24"/>
        </w:rPr>
        <w:t xml:space="preserve"> (</w:t>
      </w:r>
      <w:r w:rsidRPr="00D772FA">
        <w:rPr>
          <w:rFonts w:cs="Calibri"/>
          <w:i/>
          <w:color w:val="010000"/>
          <w:szCs w:val="24"/>
        </w:rPr>
        <w:t xml:space="preserve">pro splnění základních kvalifikačních předpokladů je možné využít vzor čestného </w:t>
      </w:r>
      <w:r w:rsidRPr="00C11D04">
        <w:rPr>
          <w:rFonts w:cs="Calibri"/>
          <w:i/>
          <w:color w:val="010000"/>
          <w:szCs w:val="24"/>
        </w:rPr>
        <w:t>prohlášení</w:t>
      </w:r>
      <w:r w:rsidR="009732FE" w:rsidRPr="00C11D04">
        <w:rPr>
          <w:rFonts w:cs="Calibri"/>
          <w:i/>
          <w:color w:val="010000"/>
          <w:szCs w:val="24"/>
        </w:rPr>
        <w:t xml:space="preserve"> -</w:t>
      </w:r>
      <w:r w:rsidRPr="00C11D04">
        <w:rPr>
          <w:rFonts w:cs="Calibri"/>
          <w:i/>
          <w:szCs w:val="24"/>
        </w:rPr>
        <w:t xml:space="preserve"> Příloha č.</w:t>
      </w:r>
      <w:r w:rsidR="009732FE" w:rsidRPr="00C11D04">
        <w:rPr>
          <w:rFonts w:cs="Calibri"/>
          <w:i/>
          <w:szCs w:val="24"/>
        </w:rPr>
        <w:t xml:space="preserve"> 2</w:t>
      </w:r>
      <w:r w:rsidRPr="00C11D04">
        <w:rPr>
          <w:rFonts w:cs="Calibri"/>
          <w:i/>
          <w:szCs w:val="24"/>
        </w:rPr>
        <w:t xml:space="preserve"> </w:t>
      </w:r>
      <w:proofErr w:type="gramStart"/>
      <w:r w:rsidR="009732FE" w:rsidRPr="00C11D04">
        <w:rPr>
          <w:rFonts w:cs="Calibri"/>
          <w:i/>
          <w:szCs w:val="24"/>
        </w:rPr>
        <w:t>této</w:t>
      </w:r>
      <w:proofErr w:type="gramEnd"/>
      <w:r w:rsidR="009732FE" w:rsidRPr="009732FE">
        <w:rPr>
          <w:rFonts w:cs="Calibri"/>
          <w:i/>
          <w:szCs w:val="24"/>
        </w:rPr>
        <w:t xml:space="preserve"> v</w:t>
      </w:r>
      <w:r w:rsidRPr="009732FE">
        <w:rPr>
          <w:rFonts w:cs="Calibri"/>
          <w:i/>
          <w:szCs w:val="24"/>
        </w:rPr>
        <w:t>ýzvy).</w:t>
      </w:r>
    </w:p>
    <w:p w:rsidR="00D772FA" w:rsidRDefault="00D772FA" w:rsidP="00655415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</w:p>
    <w:p w:rsidR="004A32AF" w:rsidRDefault="004A32AF" w:rsidP="004A32AF">
      <w:pPr>
        <w:pStyle w:val="Nadpis2"/>
      </w:pPr>
      <w:bookmarkStart w:id="23" w:name="_Toc332872880"/>
      <w:r w:rsidRPr="002E5E5C">
        <w:t>Profesní kvalifikační předpoklady</w:t>
      </w:r>
      <w:bookmarkEnd w:id="23"/>
    </w:p>
    <w:p w:rsidR="004A32AF" w:rsidRDefault="004A32AF" w:rsidP="004A32AF"/>
    <w:p w:rsidR="004A32AF" w:rsidRDefault="004A32AF" w:rsidP="004A32AF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ab/>
      </w:r>
      <w:r w:rsidRPr="003A759C">
        <w:rPr>
          <w:rFonts w:ascii="Calibri" w:hAnsi="Calibri" w:cs="Calibri"/>
          <w:color w:val="010000"/>
        </w:rPr>
        <w:t>Splnění profesních kvalifik</w:t>
      </w:r>
      <w:r>
        <w:rPr>
          <w:rFonts w:ascii="Calibri" w:hAnsi="Calibri" w:cs="Calibri"/>
          <w:color w:val="010000"/>
        </w:rPr>
        <w:t>a</w:t>
      </w:r>
      <w:r w:rsidRPr="003A759C">
        <w:rPr>
          <w:rFonts w:ascii="Calibri" w:hAnsi="Calibri" w:cs="Calibri"/>
          <w:color w:val="010000"/>
        </w:rPr>
        <w:t xml:space="preserve">čních předpokladů </w:t>
      </w:r>
      <w:r w:rsidRPr="001D0240">
        <w:rPr>
          <w:rFonts w:asciiTheme="minorHAnsi" w:hAnsiTheme="minorHAnsi" w:cstheme="minorHAnsi"/>
        </w:rPr>
        <w:t xml:space="preserve">prokáže </w:t>
      </w:r>
      <w:r w:rsidR="00150A25">
        <w:rPr>
          <w:rFonts w:asciiTheme="minorHAnsi" w:hAnsiTheme="minorHAnsi" w:cstheme="minorHAnsi"/>
        </w:rPr>
        <w:t>uchazeč</w:t>
      </w:r>
      <w:r w:rsidRPr="001D0240">
        <w:rPr>
          <w:rFonts w:asciiTheme="minorHAnsi" w:hAnsiTheme="minorHAnsi" w:cstheme="minorHAnsi"/>
        </w:rPr>
        <w:t>, který předloží</w:t>
      </w:r>
      <w:r w:rsidRPr="003A759C">
        <w:rPr>
          <w:rFonts w:ascii="Calibri" w:hAnsi="Calibri" w:cs="Calibri"/>
          <w:color w:val="010000"/>
        </w:rPr>
        <w:t>:</w:t>
      </w:r>
    </w:p>
    <w:p w:rsidR="004A32AF" w:rsidRDefault="004A32AF" w:rsidP="004A32AF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4A32AF" w:rsidRDefault="004A32AF" w:rsidP="003B321B">
      <w:pPr>
        <w:pStyle w:val="Styl"/>
        <w:numPr>
          <w:ilvl w:val="0"/>
          <w:numId w:val="5"/>
        </w:numPr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 xml:space="preserve">výpis z obchodního rejstříku, ne starší </w:t>
      </w:r>
      <w:proofErr w:type="gramStart"/>
      <w:r>
        <w:rPr>
          <w:rFonts w:ascii="Calibri" w:hAnsi="Calibri" w:cs="Calibri"/>
          <w:color w:val="010000"/>
        </w:rPr>
        <w:t>90</w:t>
      </w:r>
      <w:proofErr w:type="gramEnd"/>
      <w:r>
        <w:rPr>
          <w:rFonts w:ascii="Calibri" w:hAnsi="Calibri" w:cs="Calibri"/>
          <w:color w:val="010000"/>
        </w:rPr>
        <w:t>-</w:t>
      </w:r>
      <w:proofErr w:type="gramStart"/>
      <w:r>
        <w:rPr>
          <w:rFonts w:ascii="Calibri" w:hAnsi="Calibri" w:cs="Calibri"/>
          <w:color w:val="010000"/>
        </w:rPr>
        <w:t>ti</w:t>
      </w:r>
      <w:proofErr w:type="gramEnd"/>
      <w:r>
        <w:rPr>
          <w:rFonts w:ascii="Calibri" w:hAnsi="Calibri" w:cs="Calibri"/>
          <w:color w:val="010000"/>
        </w:rPr>
        <w:t xml:space="preserve"> dnů, pokud je v něm zapsán, či výpis z jiné obdobné evidence, pokud je v ní zapsán,</w:t>
      </w:r>
    </w:p>
    <w:p w:rsidR="004A32AF" w:rsidRDefault="004A32AF" w:rsidP="004A32AF">
      <w:pPr>
        <w:pStyle w:val="Styl"/>
        <w:tabs>
          <w:tab w:val="left" w:pos="1985"/>
        </w:tabs>
        <w:spacing w:line="273" w:lineRule="exact"/>
        <w:ind w:left="720" w:right="141"/>
        <w:jc w:val="both"/>
        <w:rPr>
          <w:rFonts w:ascii="Calibri" w:hAnsi="Calibri" w:cs="Calibri"/>
          <w:color w:val="010000"/>
        </w:rPr>
      </w:pPr>
    </w:p>
    <w:p w:rsidR="0081798E" w:rsidRPr="000A406A" w:rsidRDefault="004A32AF" w:rsidP="003B321B">
      <w:pPr>
        <w:pStyle w:val="Styl"/>
        <w:numPr>
          <w:ilvl w:val="0"/>
          <w:numId w:val="5"/>
        </w:numPr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047440">
        <w:rPr>
          <w:rFonts w:ascii="Calibri" w:hAnsi="Calibri" w:cs="Calibri"/>
          <w:color w:val="010000"/>
        </w:rPr>
        <w:t xml:space="preserve">doklad o oprávnění k podnikání podle zvláštních právních předpisů v rozsahu </w:t>
      </w:r>
      <w:r w:rsidRPr="000A406A">
        <w:rPr>
          <w:rFonts w:ascii="Calibri" w:hAnsi="Calibri" w:cs="Calibri"/>
          <w:color w:val="010000"/>
        </w:rPr>
        <w:t>odpovídajícím předmětu veřejné zakázky, zejména doklad prokazující příslušné živnostenské oprá</w:t>
      </w:r>
      <w:r w:rsidR="0081798E" w:rsidRPr="000A406A">
        <w:rPr>
          <w:rFonts w:ascii="Calibri" w:hAnsi="Calibri" w:cs="Calibri"/>
          <w:color w:val="010000"/>
        </w:rPr>
        <w:t>vnění či licenci,</w:t>
      </w:r>
    </w:p>
    <w:p w:rsidR="0081798E" w:rsidRPr="000A406A" w:rsidRDefault="0081798E" w:rsidP="0081798E">
      <w:pPr>
        <w:pStyle w:val="Odstavecseseznamem"/>
        <w:rPr>
          <w:rFonts w:ascii="Calibri" w:hAnsi="Calibri" w:cs="Calibri"/>
          <w:color w:val="010000"/>
        </w:rPr>
      </w:pPr>
    </w:p>
    <w:p w:rsidR="003E53A6" w:rsidRPr="000A406A" w:rsidRDefault="003E53A6" w:rsidP="003E53A6">
      <w:pPr>
        <w:pStyle w:val="Nadpis2"/>
      </w:pPr>
      <w:r w:rsidRPr="000A406A">
        <w:t>Technické kvalifikační předpoklady</w:t>
      </w:r>
    </w:p>
    <w:p w:rsidR="003E53A6" w:rsidRPr="000A406A" w:rsidRDefault="003E53A6" w:rsidP="003E53A6"/>
    <w:p w:rsidR="003E53A6" w:rsidRPr="000A406A" w:rsidRDefault="003E53A6" w:rsidP="003E53A6">
      <w:pPr>
        <w:ind w:firstLine="360"/>
        <w:rPr>
          <w:rFonts w:ascii="Calibri" w:eastAsia="Calibri" w:hAnsi="Calibri" w:cs="Times New Roman"/>
        </w:rPr>
      </w:pPr>
      <w:r w:rsidRPr="000A406A">
        <w:rPr>
          <w:rFonts w:ascii="Calibri" w:eastAsia="Calibri" w:hAnsi="Calibri" w:cs="Times New Roman"/>
        </w:rPr>
        <w:t>Splnění technických kvalifikačních předpokladů prokáže uchazeč, který předloží:</w:t>
      </w:r>
    </w:p>
    <w:p w:rsidR="003E53A6" w:rsidRPr="000A406A" w:rsidRDefault="003E53A6" w:rsidP="003E53A6">
      <w:pPr>
        <w:pStyle w:val="Styl"/>
        <w:numPr>
          <w:ilvl w:val="0"/>
          <w:numId w:val="28"/>
        </w:numPr>
        <w:tabs>
          <w:tab w:val="left" w:pos="426"/>
        </w:tabs>
        <w:spacing w:before="254"/>
        <w:ind w:right="92"/>
        <w:jc w:val="both"/>
        <w:rPr>
          <w:rFonts w:ascii="Calibri" w:hAnsi="Calibri" w:cs="Calibri"/>
          <w:color w:val="010000"/>
        </w:rPr>
      </w:pPr>
      <w:r w:rsidRPr="000A406A">
        <w:rPr>
          <w:rFonts w:ascii="Calibri" w:hAnsi="Calibri" w:cs="Calibri"/>
          <w:color w:val="010000"/>
        </w:rPr>
        <w:t>seznam stavebních prací (staveb) provedených (dokončených) uchazečem za posledních 5 let a osvědčení objednatelů o řádném plnění nejvýznamnějších z těchto stavebních prací; tato osvědčení musí zahrnovat cenu, dobu a místo provádění stavebních prací a musí obsahovat údaj o tom, zda byly tyto stavební práce provedeny řádně a odborně.</w:t>
      </w:r>
    </w:p>
    <w:p w:rsidR="003E53A6" w:rsidRPr="00EA2592" w:rsidRDefault="003E53A6" w:rsidP="003E53A6">
      <w:pPr>
        <w:pStyle w:val="Styl"/>
        <w:tabs>
          <w:tab w:val="left" w:pos="426"/>
        </w:tabs>
        <w:spacing w:before="254"/>
        <w:ind w:left="720" w:right="92"/>
        <w:jc w:val="both"/>
        <w:rPr>
          <w:rFonts w:ascii="Calibri" w:hAnsi="Calibri" w:cs="Calibri"/>
          <w:color w:val="010000"/>
        </w:rPr>
      </w:pPr>
      <w:r w:rsidRPr="009B7389">
        <w:rPr>
          <w:rFonts w:ascii="Calibri" w:hAnsi="Calibri" w:cs="Calibri"/>
          <w:color w:val="010000"/>
        </w:rPr>
        <w:t xml:space="preserve">Zadavatel požaduje seznam </w:t>
      </w:r>
      <w:r w:rsidRPr="009B7389">
        <w:rPr>
          <w:rFonts w:ascii="Calibri" w:hAnsi="Calibri" w:cs="Calibri"/>
          <w:b/>
          <w:color w:val="010000"/>
          <w:u w:val="single"/>
        </w:rPr>
        <w:t>minimálně</w:t>
      </w:r>
      <w:r w:rsidR="00FB3547">
        <w:rPr>
          <w:rFonts w:ascii="Calibri" w:hAnsi="Calibri" w:cs="Calibri"/>
          <w:b/>
          <w:color w:val="010000"/>
        </w:rPr>
        <w:t xml:space="preserve"> 2</w:t>
      </w:r>
      <w:r w:rsidRPr="009B7389">
        <w:rPr>
          <w:rFonts w:ascii="Calibri" w:hAnsi="Calibri" w:cs="Calibri"/>
          <w:b/>
          <w:color w:val="010000"/>
        </w:rPr>
        <w:t xml:space="preserve"> staveb</w:t>
      </w:r>
      <w:r w:rsidRPr="009B7389">
        <w:rPr>
          <w:rFonts w:ascii="Calibri" w:hAnsi="Calibri" w:cs="Calibri"/>
          <w:color w:val="010000"/>
        </w:rPr>
        <w:t xml:space="preserve"> obdobného charakteru provedených (dokončených) uchazečem za posledních 5 let s tím, že u </w:t>
      </w:r>
      <w:r w:rsidR="00FB3547">
        <w:rPr>
          <w:rFonts w:ascii="Calibri" w:hAnsi="Calibri" w:cs="Calibri"/>
          <w:b/>
          <w:color w:val="010000"/>
        </w:rPr>
        <w:t>2</w:t>
      </w:r>
      <w:r w:rsidRPr="009B7389">
        <w:rPr>
          <w:rFonts w:ascii="Calibri" w:hAnsi="Calibri" w:cs="Calibri"/>
          <w:b/>
          <w:color w:val="010000"/>
        </w:rPr>
        <w:t xml:space="preserve"> nejvýznamnějších staveb</w:t>
      </w:r>
      <w:r w:rsidRPr="009B7389">
        <w:rPr>
          <w:rFonts w:ascii="Calibri" w:hAnsi="Calibri" w:cs="Calibri"/>
          <w:color w:val="010000"/>
        </w:rPr>
        <w:t xml:space="preserve"> z tohoto seznamu zadavatel požaduje osvědčení od objednatelů o řádném plnění těchto stavebních prací. Toto osvědčení musí zahrnovat cenu, dobu a místo provádění stavebních prací a </w:t>
      </w:r>
      <w:r w:rsidRPr="00FB3547">
        <w:rPr>
          <w:rFonts w:ascii="Calibri" w:hAnsi="Calibri" w:cs="Calibri"/>
          <w:color w:val="010000"/>
        </w:rPr>
        <w:t xml:space="preserve">musí obsahovat údaj o tom, zda byly stavební práce provedeny řádně a odborně. Minimální investiční náklady </w:t>
      </w:r>
      <w:r w:rsidRPr="00FB3547">
        <w:rPr>
          <w:rFonts w:ascii="Calibri" w:hAnsi="Calibri" w:cs="Calibri"/>
          <w:color w:val="010000"/>
          <w:u w:val="single"/>
        </w:rPr>
        <w:t>každé</w:t>
      </w:r>
      <w:r w:rsidR="00473448" w:rsidRPr="00FB3547">
        <w:rPr>
          <w:rFonts w:ascii="Calibri" w:hAnsi="Calibri" w:cs="Calibri"/>
          <w:color w:val="010000"/>
        </w:rPr>
        <w:t xml:space="preserve"> z těchto </w:t>
      </w:r>
      <w:r w:rsidR="00FB3547" w:rsidRPr="00FB3547">
        <w:rPr>
          <w:rFonts w:ascii="Calibri" w:hAnsi="Calibri" w:cs="Calibri"/>
          <w:color w:val="010000"/>
        </w:rPr>
        <w:t>2</w:t>
      </w:r>
      <w:r w:rsidRPr="00FB3547">
        <w:rPr>
          <w:rFonts w:ascii="Calibri" w:hAnsi="Calibri" w:cs="Calibri"/>
          <w:color w:val="010000"/>
        </w:rPr>
        <w:t xml:space="preserve"> staveb (stavebních prací) uvedených uchazečem musí činit </w:t>
      </w:r>
      <w:r w:rsidR="00B42D34" w:rsidRPr="00FB3547">
        <w:rPr>
          <w:rFonts w:ascii="Calibri" w:hAnsi="Calibri" w:cs="Calibri"/>
          <w:color w:val="010000"/>
          <w:u w:val="single"/>
        </w:rPr>
        <w:t xml:space="preserve">nejméně </w:t>
      </w:r>
      <w:r w:rsidR="00FB3547">
        <w:rPr>
          <w:rFonts w:ascii="Calibri" w:hAnsi="Calibri" w:cs="Calibri"/>
          <w:color w:val="010000"/>
          <w:u w:val="single"/>
        </w:rPr>
        <w:t>1 1</w:t>
      </w:r>
      <w:r w:rsidRPr="00FB3547">
        <w:rPr>
          <w:rFonts w:ascii="Calibri" w:hAnsi="Calibri" w:cs="Calibri"/>
          <w:color w:val="010000"/>
          <w:u w:val="single"/>
        </w:rPr>
        <w:t>00 000,- Kč bez DPH</w:t>
      </w:r>
      <w:r w:rsidRPr="00FB3547">
        <w:rPr>
          <w:rFonts w:ascii="Calibri" w:hAnsi="Calibri" w:cs="Calibri"/>
          <w:color w:val="010000"/>
        </w:rPr>
        <w:t xml:space="preserve">. </w:t>
      </w:r>
      <w:r w:rsidR="00FD5B78" w:rsidRPr="00FB3547">
        <w:rPr>
          <w:rFonts w:ascii="Calibri" w:hAnsi="Calibri" w:cs="Calibri"/>
          <w:color w:val="010000"/>
        </w:rPr>
        <w:t>Za stavební práci obdobného charakteru zadavatel považ</w:t>
      </w:r>
      <w:r w:rsidR="00122EC6" w:rsidRPr="00FB3547">
        <w:rPr>
          <w:rFonts w:ascii="Calibri" w:hAnsi="Calibri" w:cs="Calibri"/>
          <w:color w:val="010000"/>
        </w:rPr>
        <w:t>uje výstavbu montovaných ple</w:t>
      </w:r>
      <w:r w:rsidR="00FD5B78" w:rsidRPr="00FB3547">
        <w:rPr>
          <w:rFonts w:ascii="Calibri" w:hAnsi="Calibri" w:cs="Calibri"/>
          <w:color w:val="010000"/>
        </w:rPr>
        <w:t xml:space="preserve">chových hal nebo přístřešků s ocelovou nosnou konstrukcí. </w:t>
      </w:r>
      <w:r w:rsidRPr="00FB3547">
        <w:rPr>
          <w:rFonts w:ascii="Calibri" w:hAnsi="Calibri" w:cs="Calibri"/>
          <w:color w:val="010000"/>
        </w:rPr>
        <w:t>Seznam stavebních prací obdobného charakteru bude podepsán osobou oprávněnou jednat jménem či za uchazeče.</w:t>
      </w:r>
      <w:r w:rsidRPr="00EA2592">
        <w:rPr>
          <w:rFonts w:ascii="Calibri" w:hAnsi="Calibri" w:cs="Calibri"/>
          <w:color w:val="010000"/>
        </w:rPr>
        <w:t xml:space="preserve"> </w:t>
      </w:r>
    </w:p>
    <w:p w:rsidR="003E53A6" w:rsidRDefault="003E53A6" w:rsidP="0081798E">
      <w:pPr>
        <w:pStyle w:val="Odstavecseseznamem"/>
        <w:rPr>
          <w:rFonts w:ascii="Calibri" w:hAnsi="Calibri" w:cs="Calibri"/>
          <w:color w:val="010000"/>
        </w:rPr>
      </w:pPr>
    </w:p>
    <w:p w:rsidR="004704FB" w:rsidRDefault="004704FB" w:rsidP="004704FB">
      <w:pPr>
        <w:pStyle w:val="Nadpis2"/>
        <w:ind w:left="716"/>
      </w:pPr>
      <w:r>
        <w:t>Prokázání splnění kvalifikace prostřednictvím subdodavatele</w:t>
      </w:r>
    </w:p>
    <w:p w:rsidR="004704FB" w:rsidRDefault="004704FB" w:rsidP="004704FB">
      <w:pPr>
        <w:ind w:left="360"/>
      </w:pPr>
    </w:p>
    <w:p w:rsidR="004704FB" w:rsidRPr="004170AB" w:rsidRDefault="004704FB" w:rsidP="00CC7F40">
      <w:pPr>
        <w:pStyle w:val="Styl"/>
        <w:spacing w:line="276" w:lineRule="auto"/>
        <w:ind w:left="284" w:right="91"/>
        <w:jc w:val="both"/>
        <w:rPr>
          <w:rFonts w:ascii="Calibri" w:hAnsi="Calibri" w:cs="Calibri"/>
          <w:lang w:val="en-US"/>
        </w:rPr>
      </w:pPr>
      <w:r w:rsidRPr="004170AB">
        <w:rPr>
          <w:rFonts w:ascii="Calibri" w:hAnsi="Calibri" w:cs="Calibri"/>
        </w:rPr>
        <w:t xml:space="preserve">Pokud není </w:t>
      </w:r>
      <w:r>
        <w:rPr>
          <w:rFonts w:ascii="Calibri" w:hAnsi="Calibri" w:cs="Calibri"/>
        </w:rPr>
        <w:t>uchazeč</w:t>
      </w:r>
      <w:r w:rsidRPr="004170AB">
        <w:rPr>
          <w:rFonts w:ascii="Calibri" w:hAnsi="Calibri" w:cs="Calibri"/>
        </w:rPr>
        <w:t xml:space="preserve"> schopen prokázat splnění určité části kvalifikace požadované zadavate</w:t>
      </w:r>
      <w:r>
        <w:rPr>
          <w:rFonts w:ascii="Calibri" w:hAnsi="Calibri" w:cs="Calibri"/>
        </w:rPr>
        <w:t>lem dle čl. 3.3 a čl. 3.4 této výzvy</w:t>
      </w:r>
      <w:r w:rsidRPr="004170AB">
        <w:rPr>
          <w:rFonts w:ascii="Calibri" w:hAnsi="Calibri" w:cs="Calibri"/>
        </w:rPr>
        <w:t xml:space="preserve"> v plném rozsahu, je oprávněn splnění kvalifikace v chybějícím rozsahu prokázat prostřednictvím subdodavatele. Subdodavatelem se rozumí osoba, pomocí které má </w:t>
      </w:r>
      <w:r>
        <w:rPr>
          <w:rFonts w:ascii="Calibri" w:hAnsi="Calibri" w:cs="Calibri"/>
        </w:rPr>
        <w:t>uchazeč</w:t>
      </w:r>
      <w:r w:rsidRPr="004170AB">
        <w:rPr>
          <w:rFonts w:ascii="Calibri" w:hAnsi="Calibri" w:cs="Calibri"/>
        </w:rPr>
        <w:t xml:space="preserve"> plnit určitou část veřejné zakázky nebo která má poskytnout </w:t>
      </w:r>
      <w:r>
        <w:rPr>
          <w:rFonts w:ascii="Calibri" w:hAnsi="Calibri" w:cs="Calibri"/>
        </w:rPr>
        <w:t>uchazeči</w:t>
      </w:r>
      <w:r w:rsidRPr="004170AB">
        <w:rPr>
          <w:rFonts w:ascii="Calibri" w:hAnsi="Calibri" w:cs="Calibri"/>
        </w:rPr>
        <w:t xml:space="preserve"> k plnění veřejné zakázky určité věci a práva. </w:t>
      </w:r>
      <w:r>
        <w:rPr>
          <w:rFonts w:ascii="Calibri" w:hAnsi="Calibri" w:cs="Calibri"/>
        </w:rPr>
        <w:t>Uchazeč</w:t>
      </w:r>
      <w:r w:rsidRPr="004170AB">
        <w:rPr>
          <w:rFonts w:ascii="Calibri" w:hAnsi="Calibri" w:cs="Calibri"/>
        </w:rPr>
        <w:t xml:space="preserve"> je v takovém případě povinen zadavateli předložit</w:t>
      </w:r>
      <w:r w:rsidRPr="004170AB">
        <w:rPr>
          <w:rFonts w:ascii="Calibri" w:hAnsi="Calibri" w:cs="Calibri"/>
          <w:lang w:val="en-US"/>
        </w:rPr>
        <w:t>:</w:t>
      </w:r>
    </w:p>
    <w:p w:rsidR="004704FB" w:rsidRPr="004170AB" w:rsidRDefault="004704FB" w:rsidP="004704FB">
      <w:pPr>
        <w:pStyle w:val="Styl"/>
        <w:numPr>
          <w:ilvl w:val="0"/>
          <w:numId w:val="32"/>
        </w:numPr>
        <w:spacing w:line="276" w:lineRule="auto"/>
        <w:ind w:right="9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čestné prohlášení subdodavatele o tom, že </w:t>
      </w:r>
      <w:r w:rsidRPr="004704FB">
        <w:rPr>
          <w:rFonts w:ascii="Calibri" w:hAnsi="Calibri" w:cs="Calibri"/>
        </w:rPr>
        <w:t xml:space="preserve">subdodavatel není veden v rejstříku osob se </w:t>
      </w:r>
      <w:r w:rsidRPr="004704FB">
        <w:rPr>
          <w:rFonts w:ascii="Calibri" w:hAnsi="Calibri" w:cs="Calibri"/>
        </w:rPr>
        <w:lastRenderedPageBreak/>
        <w:t>zákazem plnění veřejných zakázek</w:t>
      </w:r>
      <w:r w:rsidRPr="004170AB">
        <w:rPr>
          <w:rFonts w:ascii="Calibri" w:hAnsi="Calibri" w:cs="Calibri"/>
        </w:rPr>
        <w:t xml:space="preserve"> a </w:t>
      </w:r>
      <w:r w:rsidRPr="004704FB">
        <w:rPr>
          <w:rFonts w:ascii="Calibri" w:hAnsi="Calibri" w:cs="Calibri"/>
        </w:rPr>
        <w:t>výpis z obchodního rejstříku</w:t>
      </w:r>
      <w:r>
        <w:rPr>
          <w:rFonts w:ascii="Calibri" w:hAnsi="Calibri" w:cs="Calibri"/>
        </w:rPr>
        <w:t xml:space="preserve"> subdodavatele</w:t>
      </w:r>
      <w:r w:rsidRPr="004704FB">
        <w:rPr>
          <w:rFonts w:ascii="Calibri" w:hAnsi="Calibri" w:cs="Calibri"/>
        </w:rPr>
        <w:t xml:space="preserve">, ne starší </w:t>
      </w:r>
      <w:proofErr w:type="gramStart"/>
      <w:r w:rsidRPr="004704FB">
        <w:rPr>
          <w:rFonts w:ascii="Calibri" w:hAnsi="Calibri" w:cs="Calibri"/>
        </w:rPr>
        <w:t>90</w:t>
      </w:r>
      <w:proofErr w:type="gramEnd"/>
      <w:r w:rsidRPr="004704FB">
        <w:rPr>
          <w:rFonts w:ascii="Calibri" w:hAnsi="Calibri" w:cs="Calibri"/>
        </w:rPr>
        <w:t>-</w:t>
      </w:r>
      <w:proofErr w:type="gramStart"/>
      <w:r w:rsidRPr="004704FB">
        <w:rPr>
          <w:rFonts w:ascii="Calibri" w:hAnsi="Calibri" w:cs="Calibri"/>
        </w:rPr>
        <w:t>ti</w:t>
      </w:r>
      <w:proofErr w:type="gramEnd"/>
      <w:r w:rsidRPr="004704FB">
        <w:rPr>
          <w:rFonts w:ascii="Calibri" w:hAnsi="Calibri" w:cs="Calibri"/>
        </w:rPr>
        <w:t xml:space="preserve"> dnů, pokud je v něm subdodavatel zapsán, či výpis z jiné obdobné evidence, pokud je v ní subdodavatel zapsán</w:t>
      </w:r>
      <w:r w:rsidRPr="004170AB">
        <w:rPr>
          <w:rFonts w:ascii="Calibri" w:hAnsi="Calibri" w:cs="Calibri"/>
        </w:rPr>
        <w:t>,</w:t>
      </w:r>
    </w:p>
    <w:p w:rsidR="004704FB" w:rsidRPr="004170AB" w:rsidRDefault="004704FB" w:rsidP="004704FB">
      <w:pPr>
        <w:pStyle w:val="Styl"/>
        <w:numPr>
          <w:ilvl w:val="0"/>
          <w:numId w:val="32"/>
        </w:numPr>
        <w:spacing w:line="276" w:lineRule="auto"/>
        <w:ind w:right="91"/>
        <w:jc w:val="both"/>
        <w:rPr>
          <w:rFonts w:ascii="Calibri" w:hAnsi="Calibri" w:cs="Calibri"/>
        </w:rPr>
      </w:pPr>
      <w:r w:rsidRPr="004170AB">
        <w:rPr>
          <w:rFonts w:ascii="Calibri" w:hAnsi="Calibri" w:cs="Calibri"/>
        </w:rPr>
        <w:t xml:space="preserve">smlouvou uzavřenou se subdodavatelem, z níž vyplývá závazek subdodavatele k poskytnutí plnění určeného k plnění veřejné zakázky </w:t>
      </w:r>
      <w:r>
        <w:rPr>
          <w:rFonts w:ascii="Calibri" w:hAnsi="Calibri" w:cs="Calibri"/>
        </w:rPr>
        <w:t>uchazečem</w:t>
      </w:r>
      <w:r w:rsidRPr="004170AB">
        <w:rPr>
          <w:rFonts w:ascii="Calibri" w:hAnsi="Calibri" w:cs="Calibri"/>
        </w:rPr>
        <w:t xml:space="preserve"> či k poskytnutí věcí či práv, s nimiž bude </w:t>
      </w:r>
      <w:r>
        <w:rPr>
          <w:rFonts w:ascii="Calibri" w:hAnsi="Calibri" w:cs="Calibri"/>
        </w:rPr>
        <w:t>uchazeč</w:t>
      </w:r>
      <w:r w:rsidRPr="004170AB">
        <w:rPr>
          <w:rFonts w:ascii="Calibri" w:hAnsi="Calibri" w:cs="Calibri"/>
        </w:rPr>
        <w:t xml:space="preserve"> oprávněn disponovat v rámci plnění veřejné zakázky, a to alespoň v rozsahu, v jakém subdodavatel prokázal splnění kvalifikace dle </w:t>
      </w:r>
      <w:r>
        <w:rPr>
          <w:rFonts w:ascii="Calibri" w:hAnsi="Calibri" w:cs="Calibri"/>
        </w:rPr>
        <w:t>čl. 3.3 a čl. 3.4 této výzvy.</w:t>
      </w:r>
    </w:p>
    <w:p w:rsidR="004704FB" w:rsidRDefault="004704FB" w:rsidP="004704FB">
      <w:pPr>
        <w:pStyle w:val="Styl"/>
        <w:spacing w:line="276" w:lineRule="auto"/>
        <w:ind w:left="360" w:right="91"/>
        <w:jc w:val="both"/>
        <w:rPr>
          <w:rFonts w:ascii="Calibri" w:hAnsi="Calibri" w:cs="Calibri"/>
        </w:rPr>
      </w:pPr>
    </w:p>
    <w:p w:rsidR="004704FB" w:rsidRDefault="009B7389" w:rsidP="00CC7F40">
      <w:pPr>
        <w:pStyle w:val="Styl"/>
        <w:spacing w:line="276" w:lineRule="auto"/>
        <w:ind w:left="284" w:right="9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Uchazeč</w:t>
      </w:r>
      <w:r w:rsidR="004704FB" w:rsidRPr="004170AB">
        <w:rPr>
          <w:rFonts w:ascii="Calibri" w:hAnsi="Calibri" w:cs="Calibri"/>
        </w:rPr>
        <w:t xml:space="preserve"> není oprávněn prostřednictvím subdodavatele prokázat splnění kvalifikace dle </w:t>
      </w:r>
      <w:r>
        <w:rPr>
          <w:rFonts w:ascii="Calibri" w:hAnsi="Calibri" w:cs="Calibri"/>
        </w:rPr>
        <w:t xml:space="preserve">čl. 3.3 bod a) </w:t>
      </w:r>
      <w:r w:rsidR="00A97517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výzvy.</w:t>
      </w:r>
      <w:r w:rsidR="004704FB" w:rsidRPr="004170AB">
        <w:rPr>
          <w:rFonts w:ascii="Calibri" w:hAnsi="Calibri" w:cs="Calibri"/>
        </w:rPr>
        <w:t>, tj. výpis z obchodního rejstříku, pokud je v něm zapsán, či výpis z jiné obdobné evidence, pokud je v ní zapsán.</w:t>
      </w:r>
    </w:p>
    <w:p w:rsidR="004704FB" w:rsidRDefault="004704FB" w:rsidP="004704FB">
      <w:pPr>
        <w:pStyle w:val="Styl"/>
        <w:tabs>
          <w:tab w:val="left" w:pos="1965"/>
        </w:tabs>
        <w:spacing w:line="276" w:lineRule="auto"/>
        <w:ind w:right="9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704FB" w:rsidRDefault="004704FB" w:rsidP="004704FB">
      <w:pPr>
        <w:pStyle w:val="Nadpis2"/>
        <w:ind w:left="716"/>
      </w:pPr>
      <w:r>
        <w:t>Prokázání splnění kvalifikace v případě podání společné nabídky</w:t>
      </w:r>
    </w:p>
    <w:p w:rsidR="004704FB" w:rsidRDefault="004704FB" w:rsidP="004704FB">
      <w:pPr>
        <w:pStyle w:val="Styl"/>
        <w:spacing w:line="276" w:lineRule="auto"/>
        <w:ind w:right="91"/>
        <w:jc w:val="both"/>
        <w:rPr>
          <w:rFonts w:ascii="Calibri" w:hAnsi="Calibri" w:cs="Calibri"/>
        </w:rPr>
      </w:pPr>
    </w:p>
    <w:p w:rsidR="004704FB" w:rsidRPr="00B01FF0" w:rsidRDefault="004704FB" w:rsidP="00CC7F40">
      <w:pPr>
        <w:pStyle w:val="Styl"/>
        <w:spacing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B01FF0">
        <w:rPr>
          <w:rFonts w:asciiTheme="minorHAnsi" w:eastAsiaTheme="minorHAnsi" w:hAnsiTheme="minorHAnsi" w:cstheme="minorBidi"/>
          <w:szCs w:val="22"/>
          <w:lang w:eastAsia="en-US"/>
        </w:rPr>
        <w:t xml:space="preserve">V případě, že má být předmět veřejné zakázky plněn několika dodavateli společně a za tímto účelem podávají či hodlají podat společnou nabídku, je každý z dodavatelů povinen prokázat splnění základních kvalifikačních předpokladů podle </w:t>
      </w:r>
      <w:r w:rsidR="00A97517">
        <w:rPr>
          <w:rFonts w:asciiTheme="minorHAnsi" w:eastAsiaTheme="minorHAnsi" w:hAnsiTheme="minorHAnsi" w:cstheme="minorBidi"/>
          <w:szCs w:val="22"/>
          <w:lang w:eastAsia="en-US"/>
        </w:rPr>
        <w:t>čl. 3.2 této výzvy</w:t>
      </w:r>
      <w:r w:rsidRPr="00B01FF0">
        <w:rPr>
          <w:rFonts w:asciiTheme="minorHAnsi" w:eastAsiaTheme="minorHAnsi" w:hAnsiTheme="minorHAnsi" w:cstheme="minorBidi"/>
          <w:szCs w:val="22"/>
          <w:lang w:eastAsia="en-US"/>
        </w:rPr>
        <w:t xml:space="preserve"> a profesního kvalifikačního předpokladu dle </w:t>
      </w:r>
      <w:r w:rsidR="00A97517">
        <w:rPr>
          <w:rFonts w:ascii="Calibri" w:hAnsi="Calibri" w:cs="Calibri"/>
        </w:rPr>
        <w:t xml:space="preserve">čl. 3.3 bod a) této výzvy </w:t>
      </w:r>
      <w:r w:rsidRPr="00B01FF0">
        <w:rPr>
          <w:rFonts w:asciiTheme="minorHAnsi" w:eastAsiaTheme="minorHAnsi" w:hAnsiTheme="minorHAnsi" w:cstheme="minorBidi"/>
          <w:szCs w:val="22"/>
          <w:lang w:eastAsia="en-US"/>
        </w:rPr>
        <w:t xml:space="preserve">v plném rozsahu. Splnění kvalifikace dle </w:t>
      </w:r>
      <w:r w:rsidR="00A97517">
        <w:rPr>
          <w:rFonts w:ascii="Calibri" w:hAnsi="Calibri" w:cs="Calibri"/>
        </w:rPr>
        <w:t>čl. 3.3 a čl. 3.4 této výzvy</w:t>
      </w:r>
      <w:r w:rsidR="00A97517" w:rsidRPr="004170AB">
        <w:rPr>
          <w:rFonts w:ascii="Calibri" w:hAnsi="Calibri" w:cs="Calibri"/>
        </w:rPr>
        <w:t xml:space="preserve"> </w:t>
      </w:r>
      <w:r w:rsidRPr="00B01FF0">
        <w:rPr>
          <w:rFonts w:asciiTheme="minorHAnsi" w:eastAsiaTheme="minorHAnsi" w:hAnsiTheme="minorHAnsi" w:cstheme="minorBidi"/>
          <w:szCs w:val="22"/>
          <w:lang w:eastAsia="en-US"/>
        </w:rPr>
        <w:t xml:space="preserve">musí prokázat všichni dodavatelé společně. V případě prokazování splnění kvalifikace v chybějícím rozsahu prostřednictvím subdodavatele se </w:t>
      </w:r>
      <w:r w:rsidR="00A97517">
        <w:rPr>
          <w:rFonts w:asciiTheme="minorHAnsi" w:eastAsiaTheme="minorHAnsi" w:hAnsiTheme="minorHAnsi" w:cstheme="minorBidi"/>
          <w:szCs w:val="22"/>
          <w:lang w:eastAsia="en-US"/>
        </w:rPr>
        <w:t xml:space="preserve">čl. 3.5 této výzvy </w:t>
      </w:r>
      <w:r w:rsidRPr="00B01FF0">
        <w:rPr>
          <w:rFonts w:asciiTheme="minorHAnsi" w:eastAsiaTheme="minorHAnsi" w:hAnsiTheme="minorHAnsi" w:cstheme="minorBidi"/>
          <w:szCs w:val="22"/>
          <w:lang w:eastAsia="en-US"/>
        </w:rPr>
        <w:t>použije obdobně.</w:t>
      </w:r>
    </w:p>
    <w:p w:rsidR="004704FB" w:rsidRDefault="004704FB" w:rsidP="00CC7F40">
      <w:pPr>
        <w:pStyle w:val="Styl"/>
        <w:spacing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B01FF0">
        <w:rPr>
          <w:rFonts w:asciiTheme="minorHAnsi" w:eastAsiaTheme="minorHAnsi" w:hAnsiTheme="minorHAnsi" w:cstheme="minorBidi"/>
          <w:szCs w:val="22"/>
          <w:lang w:eastAsia="en-US"/>
        </w:rPr>
        <w:t xml:space="preserve">V případě, že má být předmět veřejné zakázky plněn společně několika dodavateli, jsou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veřejnému </w:t>
      </w:r>
      <w:r w:rsidR="006B5C1B">
        <w:rPr>
          <w:rFonts w:asciiTheme="minorHAnsi" w:eastAsiaTheme="minorHAnsi" w:hAnsiTheme="minorHAnsi" w:cstheme="minorBidi"/>
          <w:szCs w:val="22"/>
          <w:lang w:eastAsia="en-US"/>
        </w:rPr>
        <w:t>zadavateli</w:t>
      </w:r>
      <w:r w:rsidRPr="00B01FF0">
        <w:rPr>
          <w:rFonts w:asciiTheme="minorHAnsi" w:eastAsiaTheme="minorHAnsi" w:hAnsiTheme="minorHAnsi" w:cstheme="minorBidi"/>
          <w:szCs w:val="22"/>
          <w:lang w:eastAsia="en-US"/>
        </w:rPr>
        <w:t xml:space="preserve"> povinni předložit současně s doklady prokazujícími splnění kvalifikačních předpokladů smlouvu, ve které je obsažen závazek, že všichni tito dodavatelé budou vůči veřejnému zadavateli a třetím osobám z jakýchkoliv právních vztahů vzniklých v souvislosti s veřejnou zakázkou zavázáni společně a nerozdílně, a to po celou dobu plnění veřejné zakázky i po dobu trvání jiných závazků vyplývajících z veřejné zakázky. Požadavek </w:t>
      </w:r>
      <w:r>
        <w:rPr>
          <w:rFonts w:asciiTheme="minorHAnsi" w:eastAsiaTheme="minorHAnsi" w:hAnsiTheme="minorHAnsi" w:cstheme="minorBidi"/>
          <w:szCs w:val="22"/>
          <w:lang w:eastAsia="en-US"/>
        </w:rPr>
        <w:t>n</w:t>
      </w:r>
      <w:r w:rsidRPr="00B01FF0">
        <w:rPr>
          <w:rFonts w:asciiTheme="minorHAnsi" w:eastAsiaTheme="minorHAnsi" w:hAnsiTheme="minorHAnsi" w:cstheme="minorBidi"/>
          <w:szCs w:val="22"/>
          <w:lang w:eastAsia="en-US"/>
        </w:rPr>
        <w:t>a závazek podle předchozí věty, aby dodavatelé byli zavázáni společně a nerozdílně, platí, pokud zvláštní právní předpis nebo zadavatel nestanoví jinak.</w:t>
      </w:r>
    </w:p>
    <w:p w:rsidR="004704FB" w:rsidRPr="00B01FF0" w:rsidRDefault="004704FB" w:rsidP="004704FB">
      <w:pPr>
        <w:pStyle w:val="Styl"/>
        <w:spacing w:line="276" w:lineRule="auto"/>
        <w:ind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4704FB" w:rsidRDefault="004704FB" w:rsidP="004704FB">
      <w:pPr>
        <w:pStyle w:val="Nadpis2"/>
        <w:ind w:left="716"/>
      </w:pPr>
      <w:r>
        <w:t xml:space="preserve">Zahraniční </w:t>
      </w:r>
      <w:r w:rsidR="002B1DD2">
        <w:t>uchazeč</w:t>
      </w:r>
    </w:p>
    <w:p w:rsidR="004704FB" w:rsidRPr="004170AB" w:rsidRDefault="004704FB" w:rsidP="00CC7F40">
      <w:pPr>
        <w:pStyle w:val="Styl"/>
        <w:spacing w:before="254" w:line="276" w:lineRule="auto"/>
        <w:ind w:left="284" w:right="9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4170AB">
        <w:rPr>
          <w:rFonts w:ascii="Calibri" w:hAnsi="Calibri" w:cs="Calibri"/>
        </w:rPr>
        <w:t xml:space="preserve">ahraniční </w:t>
      </w:r>
      <w:r w:rsidR="002B1DD2">
        <w:rPr>
          <w:rFonts w:ascii="Calibri" w:hAnsi="Calibri" w:cs="Calibri"/>
        </w:rPr>
        <w:t>uchazeč</w:t>
      </w:r>
      <w:r w:rsidRPr="004170AB">
        <w:rPr>
          <w:rFonts w:ascii="Calibri" w:hAnsi="Calibri" w:cs="Calibri"/>
        </w:rPr>
        <w:t xml:space="preserve"> prokazuje splnění kvalifikace způsobem podle právního řádu platného v zemi jeho sídla, místa podnikání nebo bydliště, a to v rozsahu požadovaném zákonem a veřejným zadavatelem</w:t>
      </w:r>
      <w:r>
        <w:rPr>
          <w:rFonts w:ascii="Calibri" w:hAnsi="Calibri" w:cs="Calibri"/>
        </w:rPr>
        <w:t>, nevyplývá-li ze zvláštního právního předpisu něco jiného</w:t>
      </w:r>
      <w:r w:rsidRPr="004170AB">
        <w:rPr>
          <w:rFonts w:ascii="Calibri" w:hAnsi="Calibri" w:cs="Calibri"/>
        </w:rPr>
        <w:t xml:space="preserve">. Pokud se podle právního řádu platného v zemi sídla, místa </w:t>
      </w:r>
      <w:r w:rsidRPr="006D02ED">
        <w:rPr>
          <w:rFonts w:asciiTheme="minorHAnsi" w:eastAsiaTheme="minorHAnsi" w:hAnsiTheme="minorHAnsi" w:cstheme="minorBidi"/>
          <w:szCs w:val="22"/>
          <w:lang w:eastAsia="en-US"/>
        </w:rPr>
        <w:t xml:space="preserve">podnikání nebo bydliště zahraničního </w:t>
      </w:r>
      <w:r w:rsidR="002B1DD2">
        <w:rPr>
          <w:rFonts w:ascii="Calibri" w:hAnsi="Calibri" w:cs="Calibri"/>
        </w:rPr>
        <w:t>uchazeče</w:t>
      </w:r>
      <w:r w:rsidR="002B1DD2" w:rsidRPr="004170AB">
        <w:rPr>
          <w:rFonts w:ascii="Calibri" w:hAnsi="Calibri" w:cs="Calibri"/>
        </w:rPr>
        <w:t xml:space="preserve"> </w:t>
      </w:r>
      <w:r w:rsidRPr="006D02ED">
        <w:rPr>
          <w:rFonts w:asciiTheme="minorHAnsi" w:eastAsiaTheme="minorHAnsi" w:hAnsiTheme="minorHAnsi" w:cstheme="minorBidi"/>
          <w:szCs w:val="22"/>
          <w:lang w:eastAsia="en-US"/>
        </w:rPr>
        <w:t xml:space="preserve">určitý doklad nevydává, je zahraniční </w:t>
      </w:r>
      <w:r w:rsidR="002B1DD2">
        <w:rPr>
          <w:rFonts w:ascii="Calibri" w:hAnsi="Calibri" w:cs="Calibri"/>
        </w:rPr>
        <w:t>uchazeč</w:t>
      </w:r>
      <w:r w:rsidR="002B1DD2" w:rsidRPr="004170AB">
        <w:rPr>
          <w:rFonts w:ascii="Calibri" w:hAnsi="Calibri" w:cs="Calibri"/>
        </w:rPr>
        <w:t xml:space="preserve"> </w:t>
      </w:r>
      <w:r w:rsidRPr="006D02ED">
        <w:rPr>
          <w:rFonts w:asciiTheme="minorHAnsi" w:eastAsiaTheme="minorHAnsi" w:hAnsiTheme="minorHAnsi" w:cstheme="minorBidi"/>
          <w:szCs w:val="22"/>
          <w:lang w:eastAsia="en-US"/>
        </w:rPr>
        <w:t xml:space="preserve">povinen prokázat splnění takové části kvalifikace čestným prohlášením. Není-li povinnost, jejíž splnění má být v rámci kvalifikace prokázáno, v zemi sídla, místa podnikání nebo bydliště zahraničního </w:t>
      </w:r>
      <w:r w:rsidR="002B1DD2">
        <w:rPr>
          <w:rFonts w:ascii="Calibri" w:hAnsi="Calibri" w:cs="Calibri"/>
        </w:rPr>
        <w:t>uchazeče</w:t>
      </w:r>
      <w:r w:rsidR="002B1DD2" w:rsidRPr="004170AB">
        <w:rPr>
          <w:rFonts w:ascii="Calibri" w:hAnsi="Calibri" w:cs="Calibri"/>
        </w:rPr>
        <w:t xml:space="preserve"> </w:t>
      </w:r>
      <w:r w:rsidRPr="006D02ED">
        <w:rPr>
          <w:rFonts w:asciiTheme="minorHAnsi" w:eastAsiaTheme="minorHAnsi" w:hAnsiTheme="minorHAnsi" w:cstheme="minorBidi"/>
          <w:szCs w:val="22"/>
          <w:lang w:eastAsia="en-US"/>
        </w:rPr>
        <w:t xml:space="preserve">stanovena, </w:t>
      </w:r>
      <w:r w:rsidRPr="006D02ED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učiní o této skutečnosti čestné prohlášení. Doklady prokazující splnění kvalifikace předkládá zahraniční </w:t>
      </w:r>
      <w:r w:rsidR="002B1DD2">
        <w:rPr>
          <w:rFonts w:ascii="Calibri" w:hAnsi="Calibri" w:cs="Calibri"/>
        </w:rPr>
        <w:t>uchazeč</w:t>
      </w:r>
      <w:r w:rsidR="002B1DD2" w:rsidRPr="004170AB">
        <w:rPr>
          <w:rFonts w:ascii="Calibri" w:hAnsi="Calibri" w:cs="Calibri"/>
        </w:rPr>
        <w:t xml:space="preserve"> </w:t>
      </w:r>
      <w:r w:rsidRPr="006D02ED">
        <w:rPr>
          <w:rFonts w:asciiTheme="minorHAnsi" w:eastAsiaTheme="minorHAnsi" w:hAnsiTheme="minorHAnsi" w:cstheme="minorBidi"/>
          <w:szCs w:val="22"/>
          <w:lang w:eastAsia="en-US"/>
        </w:rPr>
        <w:t>v původním jazyce s připojením jejich úředně ověřeného překladu do českého jazyka</w:t>
      </w:r>
      <w:r>
        <w:rPr>
          <w:rFonts w:asciiTheme="minorHAnsi" w:eastAsiaTheme="minorHAnsi" w:hAnsiTheme="minorHAnsi" w:cstheme="minorBidi"/>
          <w:szCs w:val="22"/>
          <w:lang w:eastAsia="en-US"/>
        </w:rPr>
        <w:t>, pokud mezinárodní smlouva, kterou je Česká republika vázána, nestanoví jinak; t</w:t>
      </w:r>
      <w:r w:rsidRPr="006D02ED">
        <w:rPr>
          <w:rFonts w:asciiTheme="minorHAnsi" w:eastAsiaTheme="minorHAnsi" w:hAnsiTheme="minorHAnsi" w:cstheme="minorBidi"/>
          <w:szCs w:val="22"/>
          <w:lang w:eastAsia="en-US"/>
        </w:rPr>
        <w:t xml:space="preserve">o platí i v případě, prokazuje-li splnění kvalifikace doklady v jiném než českém jazyce </w:t>
      </w:r>
      <w:r w:rsidR="002B1DD2">
        <w:rPr>
          <w:rFonts w:ascii="Calibri" w:hAnsi="Calibri" w:cs="Calibri"/>
        </w:rPr>
        <w:t>uchazeč</w:t>
      </w:r>
      <w:r w:rsidR="002B1DD2" w:rsidRPr="004170AB">
        <w:rPr>
          <w:rFonts w:ascii="Calibri" w:hAnsi="Calibri" w:cs="Calibri"/>
        </w:rPr>
        <w:t xml:space="preserve"> </w:t>
      </w:r>
      <w:r w:rsidRPr="006D02ED">
        <w:rPr>
          <w:rFonts w:asciiTheme="minorHAnsi" w:eastAsiaTheme="minorHAnsi" w:hAnsiTheme="minorHAnsi" w:cstheme="minorBidi"/>
          <w:szCs w:val="22"/>
          <w:lang w:eastAsia="en-US"/>
        </w:rPr>
        <w:t>se sídlem, místem podnikání nebo místem trvalého pobytu na území České republiky. Povinnost připojit k dokladům úředně ověřený překlad do českého jazyka se nevztahuje na doklady ve slovenském jazyce.</w:t>
      </w:r>
    </w:p>
    <w:p w:rsidR="004704FB" w:rsidRPr="00047440" w:rsidRDefault="004704FB" w:rsidP="0081798E">
      <w:pPr>
        <w:pStyle w:val="Odstavecseseznamem"/>
        <w:rPr>
          <w:rFonts w:ascii="Calibri" w:hAnsi="Calibri" w:cs="Calibri"/>
          <w:color w:val="010000"/>
        </w:rPr>
      </w:pPr>
    </w:p>
    <w:p w:rsidR="008A1C35" w:rsidRDefault="008A1C35" w:rsidP="008A1C35">
      <w:pPr>
        <w:pStyle w:val="Nadpis2"/>
      </w:pPr>
      <w:bookmarkStart w:id="24" w:name="_Toc332872881"/>
      <w:r w:rsidRPr="004E0A0B">
        <w:t>Pravost a stáří dokladů</w:t>
      </w:r>
      <w:bookmarkEnd w:id="24"/>
    </w:p>
    <w:p w:rsidR="008A1C35" w:rsidRDefault="008A1C35" w:rsidP="008A1C35"/>
    <w:p w:rsidR="008A1C35" w:rsidRDefault="00150A25" w:rsidP="008A1C35">
      <w:pPr>
        <w:ind w:left="360"/>
      </w:pPr>
      <w:r>
        <w:t>U</w:t>
      </w:r>
      <w:r w:rsidR="008A1C35">
        <w:t xml:space="preserve">chazeč </w:t>
      </w:r>
      <w:r>
        <w:t xml:space="preserve">předkládá </w:t>
      </w:r>
      <w:r w:rsidR="008A1C35">
        <w:t>prosté kopie dokladů prokazujících splnění kvalifikace</w:t>
      </w:r>
      <w:r>
        <w:t>.</w:t>
      </w:r>
      <w:r w:rsidR="008A1C35">
        <w:t xml:space="preserve"> Zadavatel si vyhrazuje právo před uzavřením smlouvy od uchazeče, se kterým má být uzavřena smlouva</w:t>
      </w:r>
      <w:r>
        <w:t>,</w:t>
      </w:r>
      <w:r w:rsidR="008A1C35">
        <w:t xml:space="preserve"> požadovat předložení originálů či ověřených kopií dokladů prokazujících splnění kvalifikace</w:t>
      </w:r>
      <w:r w:rsidR="00B22D1D">
        <w:t>.</w:t>
      </w:r>
    </w:p>
    <w:p w:rsidR="008A1C35" w:rsidRDefault="008A1C35" w:rsidP="008A1C35">
      <w:pPr>
        <w:ind w:left="360"/>
      </w:pPr>
    </w:p>
    <w:p w:rsidR="008A1C35" w:rsidRDefault="00150A25" w:rsidP="008A1C35">
      <w:pPr>
        <w:ind w:left="360"/>
      </w:pPr>
      <w:r>
        <w:t>D</w:t>
      </w:r>
      <w:r w:rsidR="008A1C35">
        <w:t>oklady prokazující splnění základních kvalifikačních předpokladů a výpis z obchodního rejstříku</w:t>
      </w:r>
      <w:r>
        <w:t xml:space="preserve"> nesmějí být </w:t>
      </w:r>
      <w:r w:rsidR="008A1C35" w:rsidRPr="00C23523">
        <w:t>starší 90 dnů ke dni podání nabídky.</w:t>
      </w:r>
      <w:r w:rsidR="008A1C35">
        <w:t xml:space="preserve"> </w:t>
      </w:r>
    </w:p>
    <w:p w:rsidR="00B35013" w:rsidRDefault="00B35013" w:rsidP="008A1C35">
      <w:pPr>
        <w:ind w:left="360"/>
      </w:pPr>
    </w:p>
    <w:p w:rsidR="00AB6E2E" w:rsidRDefault="00AB6E2E" w:rsidP="003B321B">
      <w:pPr>
        <w:pStyle w:val="Nadpis1"/>
        <w:numPr>
          <w:ilvl w:val="0"/>
          <w:numId w:val="3"/>
        </w:numPr>
      </w:pPr>
      <w:bookmarkStart w:id="25" w:name="_Toc332872883"/>
      <w:r>
        <w:t>Variantní řešení</w:t>
      </w:r>
      <w:bookmarkEnd w:id="25"/>
    </w:p>
    <w:p w:rsidR="00AB6E2E" w:rsidRDefault="00AB6E2E" w:rsidP="00AB6E2E"/>
    <w:p w:rsidR="00AB6E2E" w:rsidRDefault="00AB6E2E" w:rsidP="00373BF9">
      <w:pPr>
        <w:ind w:firstLine="142"/>
      </w:pPr>
      <w:r>
        <w:t>Zadavatel nepřipouští varianty nabídek.</w:t>
      </w:r>
    </w:p>
    <w:p w:rsidR="00AB6E2E" w:rsidRPr="004B28A9" w:rsidRDefault="00E44783" w:rsidP="003B321B">
      <w:pPr>
        <w:pStyle w:val="Nadpis1"/>
        <w:numPr>
          <w:ilvl w:val="0"/>
          <w:numId w:val="3"/>
        </w:numPr>
      </w:pPr>
      <w:bookmarkStart w:id="26" w:name="_Toc332872884"/>
      <w:r w:rsidRPr="004B28A9">
        <w:t>Způsob hodnocení nabídek</w:t>
      </w:r>
      <w:bookmarkEnd w:id="26"/>
    </w:p>
    <w:p w:rsidR="004B28A9" w:rsidRPr="004B28A9" w:rsidRDefault="004B28A9" w:rsidP="004B28A9">
      <w:pPr>
        <w:rPr>
          <w:highlight w:val="yellow"/>
        </w:rPr>
      </w:pPr>
    </w:p>
    <w:p w:rsidR="00450022" w:rsidRPr="005602DD" w:rsidRDefault="00450022" w:rsidP="00450022">
      <w:pPr>
        <w:ind w:left="142"/>
      </w:pPr>
      <w:r w:rsidRPr="005602DD">
        <w:t xml:space="preserve">Základním hodnotícím kritériem pro zadání veřejné zakázky je stanovena </w:t>
      </w:r>
      <w:r w:rsidRPr="005602DD">
        <w:rPr>
          <w:b/>
        </w:rPr>
        <w:t>nejnižší nabídková cena</w:t>
      </w:r>
      <w:r w:rsidRPr="005602DD">
        <w:t xml:space="preserve"> </w:t>
      </w:r>
      <w:r w:rsidRPr="005602DD">
        <w:rPr>
          <w:b/>
        </w:rPr>
        <w:t>bez DPH</w:t>
      </w:r>
      <w:r w:rsidRPr="005602DD">
        <w:t>.</w:t>
      </w:r>
    </w:p>
    <w:p w:rsidR="00450022" w:rsidRPr="005602DD" w:rsidRDefault="00450022" w:rsidP="00450022"/>
    <w:p w:rsidR="00450022" w:rsidRPr="005602DD" w:rsidRDefault="00450022" w:rsidP="00450022">
      <w:pPr>
        <w:ind w:left="142"/>
      </w:pPr>
      <w:r w:rsidRPr="005602DD">
        <w:t>Pro hodnocení je rozhodující celková nabídková cena v Kč bez DPH, tj. nabídková cena v Kč bez DPH za celý předmět veřejné zakázky.</w:t>
      </w:r>
    </w:p>
    <w:p w:rsidR="00450022" w:rsidRPr="003E2DD5" w:rsidRDefault="00450022" w:rsidP="00450022">
      <w:pPr>
        <w:pStyle w:val="Styl"/>
        <w:ind w:left="14" w:right="34" w:firstLine="412"/>
        <w:jc w:val="both"/>
        <w:rPr>
          <w:rFonts w:ascii="Calibri" w:hAnsi="Calibri" w:cs="Calibri"/>
          <w:color w:val="010000"/>
          <w:u w:val="single"/>
        </w:rPr>
      </w:pPr>
    </w:p>
    <w:p w:rsidR="00DD5218" w:rsidRPr="00525435" w:rsidRDefault="00E44783" w:rsidP="00DD5218">
      <w:pPr>
        <w:pStyle w:val="Nadpis1"/>
        <w:numPr>
          <w:ilvl w:val="0"/>
          <w:numId w:val="3"/>
        </w:numPr>
        <w:spacing w:before="200" w:line="360" w:lineRule="auto"/>
        <w:rPr>
          <w:vanish/>
          <w:szCs w:val="26"/>
        </w:rPr>
      </w:pPr>
      <w:bookmarkStart w:id="27" w:name="_Toc332872885"/>
      <w:r w:rsidRPr="00525435">
        <w:t>Dodatečn</w:t>
      </w:r>
      <w:r w:rsidR="00F0280D">
        <w:t>é informace k zadávacím podmínká</w:t>
      </w:r>
      <w:r w:rsidRPr="00525435">
        <w:t>m</w:t>
      </w:r>
      <w:bookmarkStart w:id="28" w:name="_Toc327257793"/>
      <w:bookmarkStart w:id="29" w:name="_Toc327349605"/>
      <w:bookmarkStart w:id="30" w:name="_Toc327349661"/>
      <w:bookmarkStart w:id="31" w:name="_Toc327963732"/>
      <w:bookmarkStart w:id="32" w:name="_Toc332872886"/>
      <w:bookmarkStart w:id="33" w:name="_Toc332872890"/>
      <w:bookmarkEnd w:id="27"/>
      <w:bookmarkEnd w:id="28"/>
      <w:bookmarkEnd w:id="29"/>
      <w:bookmarkEnd w:id="30"/>
      <w:bookmarkEnd w:id="31"/>
      <w:bookmarkEnd w:id="32"/>
      <w:r w:rsidR="00B32FA4">
        <w:t xml:space="preserve"> a prohlídka místa plnění</w:t>
      </w:r>
    </w:p>
    <w:p w:rsidR="00E44783" w:rsidRPr="00525435" w:rsidRDefault="00E44783" w:rsidP="00DD5218">
      <w:pPr>
        <w:pStyle w:val="Nadpis2"/>
      </w:pPr>
      <w:r w:rsidRPr="00525435">
        <w:t>Dodatečné informace k zadávacím podmínkám</w:t>
      </w:r>
      <w:bookmarkEnd w:id="33"/>
    </w:p>
    <w:p w:rsidR="00E44783" w:rsidRPr="00525435" w:rsidRDefault="00E44783" w:rsidP="00E44783"/>
    <w:p w:rsidR="004674BF" w:rsidRDefault="006E4CEA" w:rsidP="004674BF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  <w:r w:rsidRPr="00525435">
        <w:rPr>
          <w:rFonts w:cs="Calibri"/>
          <w:color w:val="010000"/>
          <w:szCs w:val="24"/>
        </w:rPr>
        <w:t>Uchazeč</w:t>
      </w:r>
      <w:r w:rsidR="004674BF" w:rsidRPr="00525435">
        <w:rPr>
          <w:rFonts w:cs="Calibri"/>
          <w:color w:val="010000"/>
          <w:szCs w:val="24"/>
        </w:rPr>
        <w:t xml:space="preserve"> je oprávněn požadovat po zadavateli dodatečné informace k zadávacím</w:t>
      </w:r>
      <w:r w:rsidR="004674BF">
        <w:rPr>
          <w:rFonts w:cs="Calibri"/>
          <w:color w:val="010000"/>
          <w:szCs w:val="24"/>
        </w:rPr>
        <w:t xml:space="preserve"> podmínkám. Žádost musí být písemná (akceptována je i elektronická forma). Písemná žádost musí být </w:t>
      </w:r>
      <w:r w:rsidR="009A3ACA">
        <w:rPr>
          <w:rFonts w:cs="Calibri"/>
          <w:color w:val="010000"/>
          <w:szCs w:val="24"/>
        </w:rPr>
        <w:t xml:space="preserve">zadavateli doručena nejpozději 4 </w:t>
      </w:r>
      <w:r w:rsidR="007B5915">
        <w:rPr>
          <w:rFonts w:cs="Calibri"/>
          <w:color w:val="010000"/>
          <w:szCs w:val="24"/>
        </w:rPr>
        <w:t xml:space="preserve">pracovní </w:t>
      </w:r>
      <w:r w:rsidR="009A3ACA">
        <w:rPr>
          <w:rFonts w:cs="Calibri"/>
          <w:color w:val="010000"/>
          <w:szCs w:val="24"/>
        </w:rPr>
        <w:t>dny</w:t>
      </w:r>
      <w:r w:rsidR="004674BF">
        <w:rPr>
          <w:rFonts w:cs="Calibri"/>
          <w:color w:val="010000"/>
          <w:szCs w:val="24"/>
        </w:rPr>
        <w:t xml:space="preserve"> před koncem lhůty pro podání nabídek. Zadavatel preferuje podání žádosti o dodatečné informace prostřednictvím elektronické pošty na adresu kontaktní osoby administrátora – </w:t>
      </w:r>
      <w:hyperlink r:id="rId11" w:history="1">
        <w:r w:rsidR="004674BF" w:rsidRPr="00602781">
          <w:rPr>
            <w:rStyle w:val="Hypertextovodkaz"/>
            <w:rFonts w:cs="Calibri"/>
            <w:szCs w:val="24"/>
          </w:rPr>
          <w:t>lucie.moulisova@cnpk.cz</w:t>
        </w:r>
      </w:hyperlink>
      <w:r w:rsidR="004674BF">
        <w:rPr>
          <w:rFonts w:cs="Calibri"/>
          <w:color w:val="010000"/>
          <w:szCs w:val="24"/>
        </w:rPr>
        <w:t>.</w:t>
      </w:r>
    </w:p>
    <w:p w:rsidR="00467047" w:rsidRDefault="00467047" w:rsidP="00467047"/>
    <w:p w:rsidR="00467047" w:rsidRDefault="00467047" w:rsidP="00467047">
      <w:pPr>
        <w:pStyle w:val="Nadpis2"/>
      </w:pPr>
      <w:bookmarkStart w:id="34" w:name="_Toc332872891"/>
      <w:r>
        <w:lastRenderedPageBreak/>
        <w:t>Poskytování dodatečných informací</w:t>
      </w:r>
      <w:bookmarkEnd w:id="34"/>
    </w:p>
    <w:p w:rsidR="004674BF" w:rsidRDefault="004674BF" w:rsidP="00467047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</w:p>
    <w:p w:rsidR="00467047" w:rsidRDefault="004674BF" w:rsidP="00467047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  <w:r>
        <w:rPr>
          <w:rFonts w:cs="Calibri"/>
          <w:color w:val="010000"/>
          <w:szCs w:val="24"/>
        </w:rPr>
        <w:t xml:space="preserve">Na základě žádosti o dodatečné informace k zadávacím podmínkám doručené ve stanovené lhůtě zadavatel odešle </w:t>
      </w:r>
      <w:r w:rsidR="006E4CEA">
        <w:rPr>
          <w:rFonts w:cs="Calibri"/>
          <w:color w:val="010000"/>
          <w:szCs w:val="24"/>
        </w:rPr>
        <w:t>uchazeči</w:t>
      </w:r>
      <w:r>
        <w:rPr>
          <w:rFonts w:cs="Calibri"/>
          <w:color w:val="010000"/>
          <w:szCs w:val="24"/>
        </w:rPr>
        <w:t xml:space="preserve"> dodatečné informace k zadávacím podmínkám, a to nejpozději do 3 pracovních dnů po doručení žádosti o dodatečné informace. Tyto dodatečné informace, včetně přesného znění žádosti, uveřejní zadavatel stejným způsobem, jakým poskytuje zadávací dokumentaci, tj. neomezeným a dálkovým přístupem v elektronickém nástroji E-ZAK na profilu dané veřejné zakázky - </w:t>
      </w:r>
      <w:hyperlink r:id="rId12" w:history="1">
        <w:r w:rsidR="001C05BD" w:rsidRPr="00EB4B92">
          <w:rPr>
            <w:rStyle w:val="Hypertextovodkaz"/>
          </w:rPr>
          <w:t>https://ezak.cnpk.cz/contract_display_5254.html</w:t>
        </w:r>
      </w:hyperlink>
      <w:r w:rsidR="00C408C6">
        <w:t>.</w:t>
      </w:r>
      <w:r>
        <w:rPr>
          <w:rFonts w:cs="Calibri"/>
          <w:color w:val="010000"/>
          <w:szCs w:val="24"/>
        </w:rPr>
        <w:t xml:space="preserve"> </w:t>
      </w:r>
      <w:proofErr w:type="gramStart"/>
      <w:r>
        <w:rPr>
          <w:rFonts w:cs="Calibri"/>
          <w:color w:val="010000"/>
          <w:szCs w:val="24"/>
        </w:rPr>
        <w:t>Zadavatel</w:t>
      </w:r>
      <w:proofErr w:type="gramEnd"/>
      <w:r>
        <w:rPr>
          <w:rFonts w:cs="Calibri"/>
          <w:color w:val="010000"/>
          <w:szCs w:val="24"/>
        </w:rPr>
        <w:t xml:space="preserve"> je oprávněn poskytnout </w:t>
      </w:r>
      <w:r w:rsidR="006E4CEA">
        <w:rPr>
          <w:rFonts w:cs="Calibri"/>
          <w:color w:val="010000"/>
          <w:szCs w:val="24"/>
        </w:rPr>
        <w:t>uchazečům</w:t>
      </w:r>
      <w:r>
        <w:rPr>
          <w:rFonts w:cs="Calibri"/>
          <w:color w:val="010000"/>
          <w:szCs w:val="24"/>
        </w:rPr>
        <w:t xml:space="preserve"> dodatečné informace k zadávacím podmínkám i bez předchozí žádosti.</w:t>
      </w:r>
      <w:r w:rsidR="00467047">
        <w:rPr>
          <w:rFonts w:cs="Calibri"/>
          <w:color w:val="010000"/>
          <w:szCs w:val="24"/>
        </w:rPr>
        <w:t xml:space="preserve"> </w:t>
      </w:r>
    </w:p>
    <w:p w:rsidR="00EF7861" w:rsidRDefault="00EF7861" w:rsidP="00467047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</w:p>
    <w:p w:rsidR="00DE5FB9" w:rsidRDefault="00EF7861" w:rsidP="00DE5FB9">
      <w:pPr>
        <w:pStyle w:val="Odstavecseseznamem"/>
        <w:tabs>
          <w:tab w:val="left" w:pos="426"/>
        </w:tabs>
        <w:ind w:left="502"/>
        <w:rPr>
          <w:rFonts w:cs="Calibri"/>
          <w:color w:val="010000"/>
          <w:szCs w:val="24"/>
        </w:rPr>
      </w:pPr>
      <w:bookmarkStart w:id="35" w:name="_Toc332872892"/>
      <w:r w:rsidRPr="00EF7861">
        <w:rPr>
          <w:rFonts w:cs="Calibri"/>
          <w:color w:val="010000"/>
          <w:szCs w:val="24"/>
        </w:rPr>
        <w:t>Uchazeči jsou povinni seznámit se s dodatečnými informacemi před podáním nabídky a reflektovat jejich znění v podané nabídce.</w:t>
      </w:r>
    </w:p>
    <w:p w:rsidR="00DE5FB9" w:rsidRPr="00DE5FB9" w:rsidRDefault="00DE5FB9" w:rsidP="00DE5FB9">
      <w:pPr>
        <w:pStyle w:val="Nadpis2"/>
        <w:rPr>
          <w:rFonts w:cs="Calibri"/>
          <w:color w:val="010000"/>
          <w:szCs w:val="24"/>
        </w:rPr>
      </w:pPr>
      <w:r>
        <w:t xml:space="preserve"> Prohlídka místa plnění</w:t>
      </w:r>
    </w:p>
    <w:p w:rsidR="00DE5FB9" w:rsidRPr="00C81CF5" w:rsidRDefault="00DE5FB9" w:rsidP="00DE5FB9">
      <w:pPr>
        <w:ind w:firstLine="360"/>
        <w:rPr>
          <w:rFonts w:cs="Calibri"/>
          <w:color w:val="010000"/>
          <w:szCs w:val="24"/>
        </w:rPr>
      </w:pPr>
      <w:r w:rsidRPr="00C81CF5">
        <w:rPr>
          <w:rFonts w:cs="Calibri"/>
          <w:color w:val="010000"/>
          <w:szCs w:val="24"/>
        </w:rPr>
        <w:t xml:space="preserve">Prohlídka místa plnění se </w:t>
      </w:r>
      <w:r w:rsidRPr="00856F24">
        <w:rPr>
          <w:rFonts w:cs="Calibri"/>
          <w:color w:val="010000"/>
          <w:szCs w:val="24"/>
        </w:rPr>
        <w:t xml:space="preserve">uskuteční dne </w:t>
      </w:r>
      <w:r w:rsidR="001C05BD">
        <w:rPr>
          <w:rFonts w:cs="Calibri"/>
          <w:b/>
          <w:color w:val="010000"/>
          <w:szCs w:val="24"/>
        </w:rPr>
        <w:t>17</w:t>
      </w:r>
      <w:r w:rsidR="0026068D" w:rsidRPr="00856F24">
        <w:rPr>
          <w:rFonts w:cs="Calibri"/>
          <w:b/>
          <w:color w:val="010000"/>
          <w:szCs w:val="24"/>
        </w:rPr>
        <w:t xml:space="preserve">. </w:t>
      </w:r>
      <w:r w:rsidR="001C05BD">
        <w:rPr>
          <w:rFonts w:cs="Calibri"/>
          <w:b/>
          <w:color w:val="010000"/>
          <w:szCs w:val="24"/>
        </w:rPr>
        <w:t>8</w:t>
      </w:r>
      <w:r w:rsidR="00373BF9" w:rsidRPr="00856F24">
        <w:rPr>
          <w:rFonts w:cs="Calibri"/>
          <w:b/>
          <w:color w:val="010000"/>
          <w:szCs w:val="24"/>
        </w:rPr>
        <w:t>. 2016</w:t>
      </w:r>
      <w:r w:rsidR="0031031D" w:rsidRPr="00856F24">
        <w:rPr>
          <w:rFonts w:cs="Calibri"/>
          <w:b/>
          <w:color w:val="010000"/>
          <w:szCs w:val="24"/>
        </w:rPr>
        <w:t xml:space="preserve"> v </w:t>
      </w:r>
      <w:r w:rsidR="00856F24" w:rsidRPr="00856F24">
        <w:rPr>
          <w:rFonts w:cs="Calibri"/>
          <w:b/>
          <w:color w:val="010000"/>
          <w:szCs w:val="24"/>
        </w:rPr>
        <w:t>10</w:t>
      </w:r>
      <w:r w:rsidRPr="00856F24">
        <w:rPr>
          <w:rFonts w:cs="Calibri"/>
          <w:b/>
          <w:color w:val="010000"/>
          <w:szCs w:val="24"/>
        </w:rPr>
        <w:t>:00 hodin.</w:t>
      </w:r>
    </w:p>
    <w:p w:rsidR="00DE5FB9" w:rsidRPr="00082467" w:rsidRDefault="00DE5FB9" w:rsidP="00DE5FB9">
      <w:pPr>
        <w:ind w:left="357"/>
        <w:rPr>
          <w:rFonts w:cs="Calibri"/>
          <w:color w:val="010000"/>
          <w:szCs w:val="24"/>
          <w:highlight w:val="yellow"/>
        </w:rPr>
      </w:pPr>
    </w:p>
    <w:p w:rsidR="00F044BF" w:rsidRPr="00F044BF" w:rsidRDefault="00DE5FB9" w:rsidP="00F044BF">
      <w:pPr>
        <w:ind w:left="357"/>
        <w:rPr>
          <w:rFonts w:cs="Calibri"/>
          <w:color w:val="010000"/>
          <w:szCs w:val="24"/>
        </w:rPr>
      </w:pPr>
      <w:r w:rsidRPr="00E57BBC">
        <w:rPr>
          <w:rFonts w:cs="Calibri"/>
          <w:color w:val="010000"/>
          <w:szCs w:val="24"/>
        </w:rPr>
        <w:t xml:space="preserve">Sraz účastníků je naplánován </w:t>
      </w:r>
      <w:r w:rsidR="00FB3547">
        <w:rPr>
          <w:rFonts w:cs="Calibri"/>
          <w:color w:val="010000"/>
          <w:szCs w:val="24"/>
        </w:rPr>
        <w:t>před vchodem do</w:t>
      </w:r>
      <w:r w:rsidR="002D21CE">
        <w:rPr>
          <w:rFonts w:cs="Calibri"/>
          <w:color w:val="010000"/>
          <w:szCs w:val="24"/>
        </w:rPr>
        <w:t xml:space="preserve"> </w:t>
      </w:r>
      <w:r w:rsidR="002D21CE" w:rsidRPr="002D21CE">
        <w:rPr>
          <w:rFonts w:cs="Calibri"/>
          <w:color w:val="010000"/>
          <w:szCs w:val="24"/>
        </w:rPr>
        <w:t>areálu školních dílen Strakonická 952, Horažďovice</w:t>
      </w:r>
      <w:r w:rsidR="002D21CE">
        <w:rPr>
          <w:rFonts w:cs="Calibri"/>
          <w:color w:val="010000"/>
          <w:szCs w:val="24"/>
        </w:rPr>
        <w:t>.</w:t>
      </w:r>
    </w:p>
    <w:p w:rsidR="00DE5FB9" w:rsidRPr="00EF7861" w:rsidRDefault="00DE5FB9" w:rsidP="00EF7861">
      <w:pPr>
        <w:pStyle w:val="Odstavecseseznamem"/>
        <w:tabs>
          <w:tab w:val="left" w:pos="426"/>
        </w:tabs>
        <w:ind w:left="502"/>
        <w:rPr>
          <w:rFonts w:cs="Calibri"/>
          <w:color w:val="010000"/>
          <w:szCs w:val="24"/>
        </w:rPr>
      </w:pPr>
    </w:p>
    <w:p w:rsidR="00161D7B" w:rsidRDefault="00161D7B" w:rsidP="003B321B">
      <w:pPr>
        <w:pStyle w:val="Nadpis1"/>
        <w:numPr>
          <w:ilvl w:val="0"/>
          <w:numId w:val="3"/>
        </w:numPr>
      </w:pPr>
      <w:r>
        <w:t>Lhůta, místo a způsob podání nabídek</w:t>
      </w:r>
      <w:bookmarkEnd w:id="35"/>
    </w:p>
    <w:p w:rsidR="00D05113" w:rsidRDefault="00D05113" w:rsidP="00D05113"/>
    <w:p w:rsidR="005B2BFA" w:rsidRPr="005B2BFA" w:rsidRDefault="008B3A24" w:rsidP="003B321B">
      <w:pPr>
        <w:ind w:left="357"/>
        <w:rPr>
          <w:rFonts w:eastAsiaTheme="majorEastAsia" w:cstheme="majorBidi"/>
          <w:b/>
          <w:bCs/>
          <w:vanish/>
          <w:szCs w:val="26"/>
        </w:rPr>
      </w:pPr>
      <w:r w:rsidRPr="004829ED">
        <w:rPr>
          <w:rFonts w:ascii="Calibri" w:hAnsi="Calibri" w:cs="Calibri"/>
          <w:color w:val="010000"/>
        </w:rPr>
        <w:t xml:space="preserve">Nabídky se podávají </w:t>
      </w:r>
      <w:r w:rsidRPr="004829ED">
        <w:rPr>
          <w:rFonts w:ascii="Calibri" w:hAnsi="Calibri" w:cs="Calibri"/>
          <w:color w:val="010000"/>
          <w:u w:val="single"/>
        </w:rPr>
        <w:t>písemně</w:t>
      </w:r>
      <w:r w:rsidRPr="004829ED">
        <w:rPr>
          <w:rFonts w:ascii="Calibri" w:hAnsi="Calibri" w:cs="Calibri"/>
          <w:color w:val="010000"/>
        </w:rPr>
        <w:t>, a to v </w:t>
      </w:r>
      <w:r w:rsidRPr="004829ED">
        <w:rPr>
          <w:rFonts w:ascii="Calibri" w:hAnsi="Calibri" w:cs="Calibri"/>
          <w:color w:val="010000"/>
          <w:u w:val="single"/>
        </w:rPr>
        <w:t>listinné podobě</w:t>
      </w:r>
      <w:r w:rsidRPr="004829ED">
        <w:rPr>
          <w:rFonts w:ascii="Calibri" w:hAnsi="Calibri" w:cs="Calibri"/>
          <w:color w:val="010000"/>
        </w:rPr>
        <w:t xml:space="preserve"> nebo </w:t>
      </w:r>
      <w:r w:rsidRPr="004829ED">
        <w:rPr>
          <w:rFonts w:ascii="Calibri" w:hAnsi="Calibri" w:cs="Calibri"/>
          <w:color w:val="010000"/>
          <w:u w:val="single"/>
        </w:rPr>
        <w:t xml:space="preserve">v elektronické podobě prostřednictvím elektronického </w:t>
      </w:r>
      <w:r w:rsidRPr="008B3A24">
        <w:rPr>
          <w:rFonts w:ascii="Calibri" w:hAnsi="Calibri" w:cs="Calibri"/>
          <w:color w:val="010000"/>
          <w:u w:val="single"/>
        </w:rPr>
        <w:t>nástroje E-ZAK</w:t>
      </w:r>
      <w:r w:rsidR="006E4CEA" w:rsidRPr="006E4CEA">
        <w:rPr>
          <w:rFonts w:ascii="Calibri" w:hAnsi="Calibri" w:cs="Calibri"/>
          <w:color w:val="010000"/>
        </w:rPr>
        <w:t xml:space="preserve">. </w:t>
      </w:r>
      <w:r w:rsidR="00D05113" w:rsidRPr="00D05113">
        <w:rPr>
          <w:rFonts w:ascii="Calibri" w:hAnsi="Calibri" w:cs="Calibri"/>
          <w:color w:val="010000"/>
        </w:rPr>
        <w:t>Uchazeč podává nabídku ve lhůtě pro podání nabídek.</w:t>
      </w:r>
      <w:bookmarkStart w:id="36" w:name="_Toc327257802"/>
      <w:bookmarkStart w:id="37" w:name="_Toc327349610"/>
      <w:bookmarkStart w:id="38" w:name="_Toc327349666"/>
      <w:bookmarkStart w:id="39" w:name="_Toc327963736"/>
      <w:bookmarkStart w:id="40" w:name="_Toc332872893"/>
      <w:bookmarkEnd w:id="36"/>
      <w:bookmarkEnd w:id="37"/>
      <w:bookmarkEnd w:id="38"/>
      <w:bookmarkEnd w:id="39"/>
      <w:bookmarkEnd w:id="40"/>
    </w:p>
    <w:p w:rsidR="00161D7B" w:rsidRDefault="00161D7B" w:rsidP="005B2BFA">
      <w:pPr>
        <w:pStyle w:val="Nadpis2"/>
      </w:pPr>
      <w:bookmarkStart w:id="41" w:name="_Toc332872894"/>
      <w:r>
        <w:t>Lhůta pro podání nabídek</w:t>
      </w:r>
      <w:bookmarkEnd w:id="41"/>
    </w:p>
    <w:p w:rsidR="00161D7B" w:rsidRDefault="00161D7B" w:rsidP="00161D7B">
      <w:pPr>
        <w:ind w:firstLine="360"/>
        <w:rPr>
          <w:rStyle w:val="FontStyle20"/>
          <w:rFonts w:ascii="Calibri" w:hAnsi="Calibri" w:cs="Calibri"/>
          <w:b w:val="0"/>
          <w:szCs w:val="24"/>
        </w:rPr>
      </w:pPr>
      <w:r w:rsidRPr="00BC6D9E">
        <w:rPr>
          <w:rStyle w:val="FontStyle20"/>
          <w:rFonts w:ascii="Calibri" w:hAnsi="Calibri" w:cs="Calibri"/>
          <w:szCs w:val="24"/>
        </w:rPr>
        <w:t xml:space="preserve">Nabídky podávejte </w:t>
      </w:r>
      <w:r w:rsidRPr="00856F24">
        <w:rPr>
          <w:rStyle w:val="FontStyle20"/>
          <w:rFonts w:ascii="Calibri" w:hAnsi="Calibri" w:cs="Calibri"/>
          <w:szCs w:val="24"/>
        </w:rPr>
        <w:t xml:space="preserve">nejpozději do </w:t>
      </w:r>
      <w:r w:rsidR="00A022A2">
        <w:rPr>
          <w:rStyle w:val="FontStyle20"/>
          <w:rFonts w:ascii="Calibri" w:hAnsi="Calibri" w:cs="Calibri"/>
          <w:sz w:val="28"/>
          <w:szCs w:val="28"/>
        </w:rPr>
        <w:t>29</w:t>
      </w:r>
      <w:r w:rsidR="00CA309C" w:rsidRPr="00856F24">
        <w:rPr>
          <w:rStyle w:val="FontStyle20"/>
          <w:rFonts w:ascii="Calibri" w:hAnsi="Calibri" w:cs="Calibri"/>
          <w:sz w:val="28"/>
          <w:szCs w:val="28"/>
        </w:rPr>
        <w:t xml:space="preserve">. </w:t>
      </w:r>
      <w:r w:rsidR="002D21CE" w:rsidRPr="00856F24">
        <w:rPr>
          <w:rStyle w:val="FontStyle20"/>
          <w:rFonts w:ascii="Calibri" w:hAnsi="Calibri" w:cs="Calibri"/>
          <w:sz w:val="28"/>
          <w:szCs w:val="28"/>
        </w:rPr>
        <w:t>8</w:t>
      </w:r>
      <w:r w:rsidR="002041D2" w:rsidRPr="00856F24">
        <w:rPr>
          <w:rStyle w:val="FontStyle20"/>
          <w:rFonts w:ascii="Calibri" w:hAnsi="Calibri" w:cs="Calibri"/>
          <w:sz w:val="28"/>
          <w:szCs w:val="28"/>
        </w:rPr>
        <w:t>.</w:t>
      </w:r>
      <w:r w:rsidR="00CA309C" w:rsidRPr="00856F24">
        <w:rPr>
          <w:rStyle w:val="FontStyle20"/>
          <w:rFonts w:ascii="Calibri" w:hAnsi="Calibri" w:cs="Calibri"/>
          <w:sz w:val="28"/>
          <w:szCs w:val="28"/>
        </w:rPr>
        <w:t xml:space="preserve"> </w:t>
      </w:r>
      <w:r w:rsidR="002041D2" w:rsidRPr="00856F24">
        <w:rPr>
          <w:rStyle w:val="FontStyle20"/>
          <w:rFonts w:ascii="Calibri" w:hAnsi="Calibri" w:cs="Calibri"/>
          <w:sz w:val="28"/>
          <w:szCs w:val="28"/>
        </w:rPr>
        <w:t>201</w:t>
      </w:r>
      <w:r w:rsidR="006279F5" w:rsidRPr="00856F24">
        <w:rPr>
          <w:rStyle w:val="FontStyle20"/>
          <w:rFonts w:ascii="Calibri" w:hAnsi="Calibri" w:cs="Calibri"/>
          <w:sz w:val="28"/>
          <w:szCs w:val="28"/>
        </w:rPr>
        <w:t>6</w:t>
      </w:r>
      <w:r w:rsidR="002041D2" w:rsidRPr="00856F24">
        <w:rPr>
          <w:rStyle w:val="FontStyle20"/>
          <w:rFonts w:ascii="Calibri" w:hAnsi="Calibri" w:cs="Calibri"/>
          <w:sz w:val="28"/>
          <w:szCs w:val="28"/>
        </w:rPr>
        <w:t xml:space="preserve"> do 1</w:t>
      </w:r>
      <w:r w:rsidR="0006632F" w:rsidRPr="00856F24">
        <w:rPr>
          <w:rStyle w:val="FontStyle20"/>
          <w:rFonts w:ascii="Calibri" w:hAnsi="Calibri" w:cs="Calibri"/>
          <w:sz w:val="28"/>
          <w:szCs w:val="28"/>
        </w:rPr>
        <w:t>0</w:t>
      </w:r>
      <w:r w:rsidRPr="00856F24">
        <w:rPr>
          <w:rStyle w:val="FontStyle20"/>
          <w:rFonts w:ascii="Calibri" w:hAnsi="Calibri" w:cs="Calibri"/>
          <w:sz w:val="28"/>
          <w:szCs w:val="28"/>
        </w:rPr>
        <w:t>:</w:t>
      </w:r>
      <w:r w:rsidR="00B542FD" w:rsidRPr="00856F24">
        <w:rPr>
          <w:rStyle w:val="FontStyle20"/>
          <w:rFonts w:ascii="Calibri" w:hAnsi="Calibri" w:cs="Calibri"/>
          <w:sz w:val="28"/>
          <w:szCs w:val="28"/>
        </w:rPr>
        <w:t>0</w:t>
      </w:r>
      <w:r w:rsidRPr="00856F24">
        <w:rPr>
          <w:rStyle w:val="FontStyle20"/>
          <w:rFonts w:ascii="Calibri" w:hAnsi="Calibri" w:cs="Calibri"/>
          <w:sz w:val="28"/>
          <w:szCs w:val="28"/>
        </w:rPr>
        <w:t>0 hodin.</w:t>
      </w:r>
    </w:p>
    <w:p w:rsidR="00161D7B" w:rsidRDefault="00161D7B" w:rsidP="00161D7B">
      <w:pPr>
        <w:rPr>
          <w:rStyle w:val="FontStyle20"/>
          <w:rFonts w:ascii="Calibri" w:hAnsi="Calibri" w:cs="Calibri"/>
          <w:b w:val="0"/>
          <w:szCs w:val="24"/>
        </w:rPr>
      </w:pPr>
    </w:p>
    <w:p w:rsidR="00161D7B" w:rsidRPr="00000D83" w:rsidRDefault="00161D7B" w:rsidP="00161D7B">
      <w:pPr>
        <w:ind w:left="360"/>
        <w:rPr>
          <w:rStyle w:val="FontStyle20"/>
          <w:rFonts w:ascii="Calibri" w:hAnsi="Calibri" w:cs="Calibri"/>
          <w:b w:val="0"/>
          <w:bCs w:val="0"/>
          <w:color w:val="010000"/>
          <w:szCs w:val="24"/>
        </w:rPr>
      </w:pPr>
      <w:r>
        <w:rPr>
          <w:color w:val="010000"/>
        </w:rPr>
        <w:t xml:space="preserve">Na nabídky podané po uplynutí lhůty pro podání nabídek se pohlíží, jako by nebyly podány. Zadavatel bezodkladně vyrozumí </w:t>
      </w:r>
      <w:r w:rsidR="003412D1">
        <w:rPr>
          <w:color w:val="010000"/>
        </w:rPr>
        <w:t>uchazeče</w:t>
      </w:r>
      <w:r>
        <w:rPr>
          <w:color w:val="010000"/>
        </w:rPr>
        <w:t xml:space="preserve"> o tom, že jeho nabídka byla podána po uplynutí lhůty pro podání nabídek.</w:t>
      </w:r>
    </w:p>
    <w:p w:rsidR="00161D7B" w:rsidRPr="00161D7B" w:rsidRDefault="00161D7B" w:rsidP="00161D7B"/>
    <w:p w:rsidR="00161D7B" w:rsidRDefault="00161D7B" w:rsidP="00161D7B">
      <w:pPr>
        <w:pStyle w:val="Nadpis2"/>
      </w:pPr>
      <w:bookmarkStart w:id="42" w:name="_Toc332872895"/>
      <w:r>
        <w:t>Způsob a místo podání nabídek</w:t>
      </w:r>
      <w:bookmarkEnd w:id="42"/>
    </w:p>
    <w:p w:rsidR="005F1607" w:rsidRPr="00161D7B" w:rsidRDefault="005F1607" w:rsidP="005F1607">
      <w:pPr>
        <w:ind w:firstLine="360"/>
        <w:rPr>
          <w:b/>
          <w:i/>
        </w:rPr>
      </w:pPr>
      <w:r>
        <w:rPr>
          <w:b/>
          <w:i/>
        </w:rPr>
        <w:t>7</w:t>
      </w:r>
      <w:r w:rsidRPr="00161D7B">
        <w:rPr>
          <w:b/>
          <w:i/>
        </w:rPr>
        <w:t>.2.1 Podání nabídek v listinné podobě</w:t>
      </w:r>
    </w:p>
    <w:p w:rsidR="005F1607" w:rsidRDefault="005F1607" w:rsidP="005F1607">
      <w:pPr>
        <w:ind w:firstLine="360"/>
        <w:rPr>
          <w:b/>
          <w:i/>
        </w:rPr>
      </w:pPr>
    </w:p>
    <w:p w:rsidR="005F1607" w:rsidRDefault="005F1607" w:rsidP="005F1607">
      <w:pPr>
        <w:ind w:left="350"/>
        <w:rPr>
          <w:b/>
        </w:rPr>
      </w:pPr>
      <w:r w:rsidRPr="00386E09">
        <w:t xml:space="preserve">Nabídka </w:t>
      </w:r>
      <w:r>
        <w:t xml:space="preserve">musí být podána v jedné řádně uzavřené obálce, označené názvem </w:t>
      </w:r>
      <w:r w:rsidRPr="00135F87">
        <w:rPr>
          <w:b/>
        </w:rPr>
        <w:t>„</w:t>
      </w:r>
      <w:r w:rsidR="006279F5" w:rsidRPr="006279F5">
        <w:rPr>
          <w:b/>
        </w:rPr>
        <w:t>Vestavba montované haly v areálu dílen SŠ Horažďovice</w:t>
      </w:r>
      <w:r w:rsidR="00A022A2">
        <w:rPr>
          <w:b/>
        </w:rPr>
        <w:t xml:space="preserve"> – 2. vyhlášení</w:t>
      </w:r>
      <w:r w:rsidRPr="00135F87">
        <w:rPr>
          <w:b/>
        </w:rPr>
        <w:t>“</w:t>
      </w:r>
      <w:r w:rsidRPr="00D47226">
        <w:rPr>
          <w:b/>
        </w:rPr>
        <w:t xml:space="preserve"> </w:t>
      </w:r>
      <w:r>
        <w:t>a dovětkem „</w:t>
      </w:r>
      <w:r w:rsidRPr="00B0651F">
        <w:rPr>
          <w:b/>
        </w:rPr>
        <w:t>Neotevírat</w:t>
      </w:r>
      <w:r>
        <w:t xml:space="preserve">“. </w:t>
      </w:r>
      <w:r w:rsidRPr="007356F9">
        <w:t>Na obálce musí být uvedena</w:t>
      </w:r>
      <w:r w:rsidRPr="00B0651F">
        <w:rPr>
          <w:b/>
        </w:rPr>
        <w:t xml:space="preserve"> </w:t>
      </w:r>
      <w:r>
        <w:rPr>
          <w:b/>
        </w:rPr>
        <w:t xml:space="preserve">kontaktní </w:t>
      </w:r>
      <w:r w:rsidRPr="00B0651F">
        <w:rPr>
          <w:b/>
        </w:rPr>
        <w:t>adresa</w:t>
      </w:r>
      <w:r>
        <w:rPr>
          <w:b/>
        </w:rPr>
        <w:t>, IČO a kontaktní e-mail uchazeče</w:t>
      </w:r>
      <w:r w:rsidRPr="00B0651F">
        <w:rPr>
          <w:b/>
        </w:rPr>
        <w:t>.</w:t>
      </w:r>
    </w:p>
    <w:p w:rsidR="005F1607" w:rsidRPr="00B0651F" w:rsidRDefault="005F1607" w:rsidP="005F1607">
      <w:pPr>
        <w:rPr>
          <w:b/>
        </w:rPr>
      </w:pPr>
    </w:p>
    <w:p w:rsidR="005F1607" w:rsidRPr="006E4CEA" w:rsidRDefault="005F1607" w:rsidP="005F1607">
      <w:pPr>
        <w:ind w:left="360"/>
      </w:pPr>
      <w:r>
        <w:t xml:space="preserve">Nabídku podá uchazeč písemně </w:t>
      </w:r>
      <w:r w:rsidRPr="007925BD">
        <w:rPr>
          <w:b/>
          <w:u w:val="single"/>
        </w:rPr>
        <w:t>v listinné podobě</w:t>
      </w:r>
      <w:r>
        <w:t xml:space="preserve">, a to </w:t>
      </w:r>
      <w:r>
        <w:rPr>
          <w:b/>
          <w:u w:val="single"/>
        </w:rPr>
        <w:t>v jednom originále</w:t>
      </w:r>
      <w:r w:rsidR="004A2DE5">
        <w:rPr>
          <w:b/>
          <w:u w:val="single"/>
        </w:rPr>
        <w:t xml:space="preserve"> a v jedné kopii</w:t>
      </w:r>
      <w:r w:rsidRPr="005E706D">
        <w:rPr>
          <w:b/>
        </w:rPr>
        <w:t xml:space="preserve"> </w:t>
      </w:r>
      <w:r>
        <w:t xml:space="preserve">v souladu s formálními </w:t>
      </w:r>
      <w:r w:rsidRPr="006E4CEA">
        <w:t xml:space="preserve">požadavky zadavatele uvedenými v zadávací dokumentaci a jejích </w:t>
      </w:r>
      <w:r w:rsidRPr="006E4CEA">
        <w:lastRenderedPageBreak/>
        <w:t>přílohách, a to včetně požadovaného řazení nabídky.</w:t>
      </w:r>
      <w:r>
        <w:t xml:space="preserve"> </w:t>
      </w:r>
      <w:r w:rsidR="004A2DE5">
        <w:t>V případě rozporu originálu a kopie nabídky má přednost originál.</w:t>
      </w:r>
    </w:p>
    <w:p w:rsidR="005F1607" w:rsidRPr="006E4CEA" w:rsidRDefault="005F1607" w:rsidP="005F1607">
      <w:pPr>
        <w:ind w:firstLine="360"/>
      </w:pPr>
    </w:p>
    <w:p w:rsidR="005F1607" w:rsidRPr="006E4CEA" w:rsidRDefault="005F1607" w:rsidP="005F1607">
      <w:pPr>
        <w:ind w:left="360"/>
      </w:pPr>
      <w:r w:rsidRPr="006E4CEA">
        <w:t>Nabídka musí být kvalitním způsobem vytištěna tak, aby byla dobře čitelná, a současně bude (včetně příloh) svázána či jinak zabezpečena proti manipulaci s jednotlivými listy (např. pomocí provázku a přelepek s razítkem uchazeče), a to i v případě podání nabídky v kroužkovém pořadači. Nabídka nesmí obsahovat opravy a přepisy, které by zadavatele mohly uvést v omyl.</w:t>
      </w:r>
    </w:p>
    <w:p w:rsidR="005F1607" w:rsidRPr="006E4CEA" w:rsidRDefault="005F1607" w:rsidP="005F1607"/>
    <w:p w:rsidR="005F1607" w:rsidRPr="006E4CEA" w:rsidRDefault="005F1607" w:rsidP="005F1607">
      <w:pPr>
        <w:ind w:left="360"/>
      </w:pPr>
      <w:r w:rsidRPr="006E4CEA">
        <w:t>Všechny listy nabídky budou v pravém dolním rohu očíslovány průběžnou číselnou řadou počínající číslem 1.</w:t>
      </w:r>
    </w:p>
    <w:p w:rsidR="005F1607" w:rsidRPr="006E4CEA" w:rsidRDefault="005F1607" w:rsidP="005F1607"/>
    <w:p w:rsidR="005F1607" w:rsidRPr="00186FFE" w:rsidRDefault="005F1607" w:rsidP="005F1607">
      <w:pPr>
        <w:ind w:left="360"/>
      </w:pPr>
      <w:r w:rsidRPr="006E4CEA">
        <w:t xml:space="preserve">Očíslovány budou kompletně všechny listy, a to i včetně veškerých přiložených dokladů (očíslování originálů listin nebo ověřených dokladů pro toto </w:t>
      </w:r>
      <w:r>
        <w:t>výběrové</w:t>
      </w:r>
      <w:r w:rsidRPr="006E4CEA">
        <w:t xml:space="preserve"> řízení nebude zadavatelem považováno za poškození či změnu úředního dokladu, ale za stejnopis v souladu se soutěžními po</w:t>
      </w:r>
      <w:r>
        <w:t>dmínkami) a oddělování stránek.</w:t>
      </w:r>
    </w:p>
    <w:p w:rsidR="005F1607" w:rsidRDefault="005F1607" w:rsidP="005F1607">
      <w:pPr>
        <w:ind w:firstLine="360"/>
      </w:pPr>
    </w:p>
    <w:p w:rsidR="005F1607" w:rsidRPr="009165EC" w:rsidRDefault="005F1607" w:rsidP="005F1607">
      <w:pPr>
        <w:ind w:firstLine="360"/>
        <w:rPr>
          <w:u w:val="single"/>
        </w:rPr>
      </w:pPr>
      <w:r>
        <w:rPr>
          <w:u w:val="single"/>
        </w:rPr>
        <w:t>Nabídku</w:t>
      </w:r>
      <w:r w:rsidRPr="009165EC">
        <w:rPr>
          <w:u w:val="single"/>
        </w:rPr>
        <w:t xml:space="preserve"> může </w:t>
      </w:r>
      <w:r>
        <w:rPr>
          <w:u w:val="single"/>
        </w:rPr>
        <w:t>uchazeč</w:t>
      </w:r>
      <w:r w:rsidRPr="009165EC">
        <w:rPr>
          <w:u w:val="single"/>
        </w:rPr>
        <w:t xml:space="preserve"> doručit poštou, kurýrní službou nebo osobně na adresu:</w:t>
      </w:r>
    </w:p>
    <w:p w:rsidR="005F1607" w:rsidRPr="00161D7B" w:rsidRDefault="005F1607" w:rsidP="005F1607">
      <w:pPr>
        <w:rPr>
          <w:szCs w:val="24"/>
        </w:rPr>
      </w:pPr>
    </w:p>
    <w:p w:rsidR="005F1607" w:rsidRPr="0076724D" w:rsidRDefault="005F1607" w:rsidP="005F1607">
      <w:pPr>
        <w:ind w:firstLine="360"/>
        <w:rPr>
          <w:rStyle w:val="FontStyle20"/>
          <w:rFonts w:ascii="Calibri" w:hAnsi="Calibri" w:cs="Calibri"/>
          <w:sz w:val="24"/>
          <w:szCs w:val="24"/>
        </w:rPr>
      </w:pPr>
      <w:r w:rsidRPr="0076724D">
        <w:rPr>
          <w:rStyle w:val="FontStyle20"/>
          <w:rFonts w:ascii="Calibri" w:hAnsi="Calibri" w:cs="Calibri"/>
          <w:sz w:val="24"/>
          <w:szCs w:val="24"/>
        </w:rPr>
        <w:t>Centrální nákup, příspěvková organizace</w:t>
      </w:r>
    </w:p>
    <w:p w:rsidR="005F1607" w:rsidRPr="0076724D" w:rsidRDefault="005F1607" w:rsidP="005F1607">
      <w:pPr>
        <w:ind w:firstLine="360"/>
        <w:rPr>
          <w:rStyle w:val="FontStyle20"/>
          <w:rFonts w:ascii="Calibri" w:hAnsi="Calibri" w:cs="Calibri"/>
          <w:sz w:val="24"/>
          <w:szCs w:val="24"/>
        </w:rPr>
      </w:pPr>
      <w:proofErr w:type="spellStart"/>
      <w:r w:rsidRPr="0076724D">
        <w:rPr>
          <w:rStyle w:val="FontStyle20"/>
          <w:rFonts w:ascii="Calibri" w:hAnsi="Calibri" w:cs="Calibri"/>
          <w:sz w:val="24"/>
          <w:szCs w:val="24"/>
        </w:rPr>
        <w:t>Vejprnická</w:t>
      </w:r>
      <w:proofErr w:type="spellEnd"/>
      <w:r w:rsidRPr="0076724D">
        <w:rPr>
          <w:rStyle w:val="FontStyle20"/>
          <w:rFonts w:ascii="Calibri" w:hAnsi="Calibri" w:cs="Calibri"/>
          <w:sz w:val="24"/>
          <w:szCs w:val="24"/>
        </w:rPr>
        <w:t xml:space="preserve"> 663/56</w:t>
      </w:r>
    </w:p>
    <w:p w:rsidR="005F1607" w:rsidRPr="0076724D" w:rsidRDefault="005F1607" w:rsidP="005F1607">
      <w:pPr>
        <w:ind w:firstLine="360"/>
        <w:rPr>
          <w:rStyle w:val="FontStyle20"/>
          <w:rFonts w:ascii="Calibri" w:hAnsi="Calibri" w:cs="Calibri"/>
          <w:sz w:val="24"/>
          <w:szCs w:val="24"/>
        </w:rPr>
      </w:pPr>
      <w:r w:rsidRPr="0076724D">
        <w:rPr>
          <w:rStyle w:val="FontStyle20"/>
          <w:rFonts w:ascii="Calibri" w:hAnsi="Calibri" w:cs="Calibri"/>
          <w:sz w:val="24"/>
          <w:szCs w:val="24"/>
        </w:rPr>
        <w:t>318 00 PLZEŇ</w:t>
      </w:r>
    </w:p>
    <w:p w:rsidR="005F1607" w:rsidRPr="0076724D" w:rsidRDefault="005F1607" w:rsidP="005F1607">
      <w:pPr>
        <w:ind w:firstLine="360"/>
        <w:rPr>
          <w:rStyle w:val="FontStyle20"/>
          <w:rFonts w:ascii="Calibri" w:hAnsi="Calibri" w:cs="Calibri"/>
          <w:sz w:val="24"/>
          <w:szCs w:val="24"/>
        </w:rPr>
      </w:pPr>
      <w:r w:rsidRPr="0076724D">
        <w:rPr>
          <w:rStyle w:val="FontStyle20"/>
          <w:rFonts w:ascii="Calibri" w:hAnsi="Calibri" w:cs="Calibri"/>
          <w:sz w:val="24"/>
          <w:szCs w:val="24"/>
        </w:rPr>
        <w:t>Česká republika</w:t>
      </w:r>
    </w:p>
    <w:p w:rsidR="005F1607" w:rsidRPr="0076724D" w:rsidRDefault="005F1607" w:rsidP="005F1607">
      <w:pPr>
        <w:ind w:left="360"/>
        <w:rPr>
          <w:rStyle w:val="FontStyle20"/>
          <w:rFonts w:ascii="Calibri" w:hAnsi="Calibri" w:cs="Calibri"/>
          <w:i/>
          <w:sz w:val="24"/>
          <w:szCs w:val="24"/>
        </w:rPr>
      </w:pPr>
    </w:p>
    <w:p w:rsidR="005F1607" w:rsidRPr="00161D7B" w:rsidRDefault="005F1607" w:rsidP="005F1607">
      <w:pPr>
        <w:ind w:left="360"/>
        <w:rPr>
          <w:rStyle w:val="FontStyle20"/>
          <w:rFonts w:ascii="Calibri" w:hAnsi="Calibri" w:cs="Calibri"/>
          <w:b w:val="0"/>
          <w:i/>
          <w:sz w:val="24"/>
          <w:szCs w:val="24"/>
        </w:rPr>
      </w:pPr>
      <w:r w:rsidRPr="0076724D">
        <w:rPr>
          <w:rStyle w:val="FontStyle20"/>
          <w:rFonts w:ascii="Calibri" w:hAnsi="Calibri" w:cs="Calibri"/>
          <w:b w:val="0"/>
          <w:i/>
          <w:sz w:val="24"/>
          <w:szCs w:val="24"/>
        </w:rPr>
        <w:t>Pozn.: Sídlo Centrálního</w:t>
      </w:r>
      <w:r w:rsidRPr="00161D7B">
        <w:rPr>
          <w:rStyle w:val="FontStyle20"/>
          <w:rFonts w:ascii="Calibri" w:hAnsi="Calibri" w:cs="Calibri"/>
          <w:b w:val="0"/>
          <w:i/>
          <w:sz w:val="24"/>
          <w:szCs w:val="24"/>
        </w:rPr>
        <w:t xml:space="preserve"> nákupu se </w:t>
      </w:r>
      <w:proofErr w:type="gramStart"/>
      <w:r w:rsidRPr="00161D7B">
        <w:rPr>
          <w:rStyle w:val="FontStyle20"/>
          <w:rFonts w:ascii="Calibri" w:hAnsi="Calibri" w:cs="Calibri"/>
          <w:b w:val="0"/>
          <w:i/>
          <w:sz w:val="24"/>
          <w:szCs w:val="24"/>
        </w:rPr>
        <w:t>nachází</w:t>
      </w:r>
      <w:proofErr w:type="gramEnd"/>
      <w:r w:rsidRPr="00161D7B">
        <w:rPr>
          <w:rStyle w:val="FontStyle20"/>
          <w:rFonts w:ascii="Calibri" w:hAnsi="Calibri" w:cs="Calibri"/>
          <w:b w:val="0"/>
          <w:i/>
          <w:sz w:val="24"/>
          <w:szCs w:val="24"/>
        </w:rPr>
        <w:t xml:space="preserve"> v areálu </w:t>
      </w:r>
      <w:proofErr w:type="gramStart"/>
      <w:r w:rsidRPr="00161D7B">
        <w:rPr>
          <w:rStyle w:val="FontStyle20"/>
          <w:rFonts w:ascii="Calibri" w:hAnsi="Calibri" w:cs="Calibri"/>
          <w:b w:val="0"/>
          <w:i/>
          <w:sz w:val="24"/>
          <w:szCs w:val="24"/>
        </w:rPr>
        <w:t>SOU</w:t>
      </w:r>
      <w:proofErr w:type="gramEnd"/>
      <w:r w:rsidRPr="00161D7B">
        <w:rPr>
          <w:rStyle w:val="FontStyle20"/>
          <w:rFonts w:ascii="Calibri" w:hAnsi="Calibri" w:cs="Calibri"/>
          <w:b w:val="0"/>
          <w:i/>
          <w:sz w:val="24"/>
          <w:szCs w:val="24"/>
        </w:rPr>
        <w:t xml:space="preserve"> elektrotechnického, </w:t>
      </w:r>
      <w:proofErr w:type="spellStart"/>
      <w:r w:rsidRPr="00161D7B">
        <w:rPr>
          <w:rStyle w:val="FontStyle20"/>
          <w:rFonts w:ascii="Calibri" w:hAnsi="Calibri" w:cs="Calibri"/>
          <w:b w:val="0"/>
          <w:i/>
          <w:sz w:val="24"/>
          <w:szCs w:val="24"/>
        </w:rPr>
        <w:t>Vejprnická</w:t>
      </w:r>
      <w:proofErr w:type="spellEnd"/>
      <w:r w:rsidRPr="00161D7B">
        <w:rPr>
          <w:rStyle w:val="FontStyle20"/>
          <w:rFonts w:ascii="Calibri" w:hAnsi="Calibri" w:cs="Calibri"/>
          <w:b w:val="0"/>
          <w:i/>
          <w:sz w:val="24"/>
          <w:szCs w:val="24"/>
        </w:rPr>
        <w:t xml:space="preserve"> 663/56, pavilon 5 (budova Policie ČR), 3. patro.</w:t>
      </w:r>
    </w:p>
    <w:p w:rsidR="005F1607" w:rsidRDefault="005F1607" w:rsidP="005F1607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Default="005F1607" w:rsidP="005F1607">
      <w:pPr>
        <w:ind w:left="360"/>
      </w:pPr>
      <w:r>
        <w:t xml:space="preserve">V případě </w:t>
      </w:r>
      <w:r w:rsidRPr="006E0DE7">
        <w:t xml:space="preserve">osobního podání je místem podání kancelář č. </w:t>
      </w:r>
      <w:r>
        <w:t>1</w:t>
      </w:r>
      <w:r w:rsidRPr="006E0DE7">
        <w:t xml:space="preserve"> (III. patro) Centrálního nákupu, příspěvkové organizace</w:t>
      </w:r>
      <w:r>
        <w:t>,</w:t>
      </w:r>
      <w:r w:rsidRPr="006E0DE7">
        <w:t xml:space="preserve"> zapsané v obchodním rejstříku vedeném Krajským soudem v Plzni, oddíl </w:t>
      </w:r>
      <w:proofErr w:type="spellStart"/>
      <w:r w:rsidRPr="006E0DE7">
        <w:t>Pr</w:t>
      </w:r>
      <w:proofErr w:type="spellEnd"/>
      <w:r w:rsidRPr="006E0DE7">
        <w:t xml:space="preserve">, vložka 723 na adrese </w:t>
      </w:r>
      <w:proofErr w:type="spellStart"/>
      <w:r>
        <w:t>Vejprnická</w:t>
      </w:r>
      <w:proofErr w:type="spellEnd"/>
      <w:r>
        <w:t xml:space="preserve"> 663/56 318 00, Plzeň.</w:t>
      </w:r>
    </w:p>
    <w:p w:rsidR="005F1607" w:rsidRDefault="005F1607" w:rsidP="005F1607"/>
    <w:p w:rsidR="005F1607" w:rsidRDefault="005F1607" w:rsidP="005F1607">
      <w:pPr>
        <w:ind w:firstLine="360"/>
      </w:pPr>
      <w:r>
        <w:t>P</w:t>
      </w:r>
      <w:r w:rsidRPr="006E0DE7">
        <w:t>rovozní doba</w:t>
      </w:r>
      <w:r>
        <w:t>:</w:t>
      </w:r>
    </w:p>
    <w:p w:rsidR="005F1607" w:rsidRDefault="005F1607" w:rsidP="005F1607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pondělí</w:t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 w:rsidRPr="006E0DE7">
        <w:rPr>
          <w:rFonts w:ascii="Calibri" w:hAnsi="Calibri" w:cs="Calibri"/>
          <w:color w:val="010000"/>
        </w:rPr>
        <w:t xml:space="preserve">8:00 </w:t>
      </w:r>
      <w:r>
        <w:rPr>
          <w:rFonts w:ascii="Calibri" w:hAnsi="Calibri" w:cs="Calibri"/>
          <w:color w:val="010000"/>
        </w:rPr>
        <w:t>–</w:t>
      </w:r>
      <w:r w:rsidRPr="006E0DE7">
        <w:rPr>
          <w:rFonts w:ascii="Calibri" w:hAnsi="Calibri" w:cs="Calibri"/>
          <w:color w:val="010000"/>
        </w:rPr>
        <w:t xml:space="preserve"> 11:00 hodin </w:t>
      </w:r>
      <w:r>
        <w:rPr>
          <w:rFonts w:ascii="Calibri" w:hAnsi="Calibri" w:cs="Calibri"/>
          <w:color w:val="010000"/>
        </w:rPr>
        <w:t xml:space="preserve">a 12:30 – </w:t>
      </w:r>
      <w:r w:rsidRPr="006E0DE7">
        <w:rPr>
          <w:rFonts w:ascii="Calibri" w:hAnsi="Calibri" w:cs="Calibri"/>
          <w:color w:val="010000"/>
        </w:rPr>
        <w:t>1</w:t>
      </w:r>
      <w:r>
        <w:rPr>
          <w:rFonts w:ascii="Calibri" w:hAnsi="Calibri" w:cs="Calibri"/>
          <w:color w:val="010000"/>
        </w:rPr>
        <w:t>5:00 hodin</w:t>
      </w:r>
    </w:p>
    <w:p w:rsidR="005F1607" w:rsidRDefault="005F1607" w:rsidP="005F1607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 w:rsidRPr="006E0DE7">
        <w:rPr>
          <w:rFonts w:ascii="Calibri" w:hAnsi="Calibri" w:cs="Calibri"/>
          <w:color w:val="010000"/>
        </w:rPr>
        <w:t xml:space="preserve">úterý </w:t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 w:rsidRPr="006E0DE7">
        <w:rPr>
          <w:rFonts w:ascii="Calibri" w:hAnsi="Calibri" w:cs="Calibri"/>
          <w:color w:val="010000"/>
        </w:rPr>
        <w:t xml:space="preserve">8:00 </w:t>
      </w:r>
      <w:r>
        <w:rPr>
          <w:rFonts w:ascii="Calibri" w:hAnsi="Calibri" w:cs="Calibri"/>
          <w:color w:val="010000"/>
        </w:rPr>
        <w:t>–</w:t>
      </w:r>
      <w:r w:rsidRPr="006E0DE7">
        <w:rPr>
          <w:rFonts w:ascii="Calibri" w:hAnsi="Calibri" w:cs="Calibri"/>
          <w:color w:val="010000"/>
        </w:rPr>
        <w:t xml:space="preserve"> 11:00 hodin </w:t>
      </w:r>
      <w:r>
        <w:rPr>
          <w:rFonts w:ascii="Calibri" w:hAnsi="Calibri" w:cs="Calibri"/>
          <w:color w:val="010000"/>
        </w:rPr>
        <w:t xml:space="preserve">a 12:30 – </w:t>
      </w:r>
      <w:r w:rsidRPr="006E0DE7">
        <w:rPr>
          <w:rFonts w:ascii="Calibri" w:hAnsi="Calibri" w:cs="Calibri"/>
          <w:color w:val="010000"/>
        </w:rPr>
        <w:t>1</w:t>
      </w:r>
      <w:r>
        <w:rPr>
          <w:rFonts w:ascii="Calibri" w:hAnsi="Calibri" w:cs="Calibri"/>
          <w:color w:val="010000"/>
        </w:rPr>
        <w:t>5:00 hodin</w:t>
      </w:r>
    </w:p>
    <w:p w:rsidR="005F1607" w:rsidRDefault="005F1607" w:rsidP="005F1607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středa</w:t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 w:rsidRPr="006E0DE7">
        <w:rPr>
          <w:rFonts w:ascii="Calibri" w:hAnsi="Calibri" w:cs="Calibri"/>
          <w:color w:val="010000"/>
        </w:rPr>
        <w:t xml:space="preserve">8:00 </w:t>
      </w:r>
      <w:r>
        <w:rPr>
          <w:rFonts w:ascii="Calibri" w:hAnsi="Calibri" w:cs="Calibri"/>
          <w:color w:val="010000"/>
        </w:rPr>
        <w:t>–</w:t>
      </w:r>
      <w:r w:rsidRPr="006E0DE7">
        <w:rPr>
          <w:rFonts w:ascii="Calibri" w:hAnsi="Calibri" w:cs="Calibri"/>
          <w:color w:val="010000"/>
        </w:rPr>
        <w:t xml:space="preserve"> 11:00 hodin </w:t>
      </w:r>
      <w:r>
        <w:rPr>
          <w:rFonts w:ascii="Calibri" w:hAnsi="Calibri" w:cs="Calibri"/>
          <w:color w:val="010000"/>
        </w:rPr>
        <w:t xml:space="preserve">a 12:30 – </w:t>
      </w:r>
      <w:r w:rsidRPr="006E0DE7">
        <w:rPr>
          <w:rFonts w:ascii="Calibri" w:hAnsi="Calibri" w:cs="Calibri"/>
          <w:color w:val="010000"/>
        </w:rPr>
        <w:t>1</w:t>
      </w:r>
      <w:r>
        <w:rPr>
          <w:rFonts w:ascii="Calibri" w:hAnsi="Calibri" w:cs="Calibri"/>
          <w:color w:val="010000"/>
        </w:rPr>
        <w:t>5:00 hodin</w:t>
      </w:r>
    </w:p>
    <w:p w:rsidR="005F1607" w:rsidRDefault="005F1607" w:rsidP="005F1607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čtvrtek</w:t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 w:rsidRPr="006E0DE7">
        <w:rPr>
          <w:rFonts w:ascii="Calibri" w:hAnsi="Calibri" w:cs="Calibri"/>
          <w:color w:val="010000"/>
        </w:rPr>
        <w:t xml:space="preserve">8:00 </w:t>
      </w:r>
      <w:r>
        <w:rPr>
          <w:rFonts w:ascii="Calibri" w:hAnsi="Calibri" w:cs="Calibri"/>
          <w:color w:val="010000"/>
        </w:rPr>
        <w:t>–</w:t>
      </w:r>
      <w:r w:rsidRPr="006E0DE7">
        <w:rPr>
          <w:rFonts w:ascii="Calibri" w:hAnsi="Calibri" w:cs="Calibri"/>
          <w:color w:val="010000"/>
        </w:rPr>
        <w:t xml:space="preserve"> 11:00 hodin </w:t>
      </w:r>
      <w:r>
        <w:rPr>
          <w:rFonts w:ascii="Calibri" w:hAnsi="Calibri" w:cs="Calibri"/>
          <w:color w:val="010000"/>
        </w:rPr>
        <w:t xml:space="preserve">a 12:30 – </w:t>
      </w:r>
      <w:r w:rsidRPr="006E0DE7">
        <w:rPr>
          <w:rFonts w:ascii="Calibri" w:hAnsi="Calibri" w:cs="Calibri"/>
          <w:color w:val="010000"/>
        </w:rPr>
        <w:t>1</w:t>
      </w:r>
      <w:r>
        <w:rPr>
          <w:rFonts w:ascii="Calibri" w:hAnsi="Calibri" w:cs="Calibri"/>
          <w:color w:val="010000"/>
        </w:rPr>
        <w:t>5:00 hodin</w:t>
      </w:r>
    </w:p>
    <w:p w:rsidR="005F1607" w:rsidRDefault="005F1607" w:rsidP="005F1607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pátek</w:t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 w:rsidRPr="006E0DE7">
        <w:rPr>
          <w:rFonts w:ascii="Calibri" w:hAnsi="Calibri" w:cs="Calibri"/>
          <w:color w:val="010000"/>
        </w:rPr>
        <w:t xml:space="preserve">8:00 </w:t>
      </w:r>
      <w:r>
        <w:rPr>
          <w:rFonts w:ascii="Calibri" w:hAnsi="Calibri" w:cs="Calibri"/>
          <w:color w:val="010000"/>
        </w:rPr>
        <w:t>–</w:t>
      </w:r>
      <w:r w:rsidRPr="006E0DE7">
        <w:rPr>
          <w:rFonts w:ascii="Calibri" w:hAnsi="Calibri" w:cs="Calibri"/>
          <w:color w:val="010000"/>
        </w:rPr>
        <w:t xml:space="preserve"> 11:00 hodin </w:t>
      </w:r>
      <w:r>
        <w:rPr>
          <w:rFonts w:ascii="Calibri" w:hAnsi="Calibri" w:cs="Calibri"/>
          <w:color w:val="010000"/>
        </w:rPr>
        <w:t xml:space="preserve">a 12:30 – </w:t>
      </w:r>
      <w:r w:rsidRPr="006E0DE7">
        <w:rPr>
          <w:rFonts w:ascii="Calibri" w:hAnsi="Calibri" w:cs="Calibri"/>
          <w:color w:val="010000"/>
        </w:rPr>
        <w:t>1</w:t>
      </w:r>
      <w:r>
        <w:rPr>
          <w:rFonts w:ascii="Calibri" w:hAnsi="Calibri" w:cs="Calibri"/>
          <w:color w:val="010000"/>
        </w:rPr>
        <w:t>4:00 hodin</w:t>
      </w:r>
    </w:p>
    <w:p w:rsidR="005F1607" w:rsidRDefault="005F1607" w:rsidP="005F1607">
      <w:pPr>
        <w:pStyle w:val="Styl"/>
        <w:tabs>
          <w:tab w:val="left" w:pos="567"/>
        </w:tabs>
        <w:ind w:left="14" w:right="34"/>
        <w:jc w:val="both"/>
        <w:rPr>
          <w:rFonts w:ascii="Calibri" w:hAnsi="Calibri" w:cs="Calibri"/>
          <w:color w:val="010000"/>
        </w:rPr>
      </w:pPr>
    </w:p>
    <w:p w:rsidR="005F1607" w:rsidRDefault="005F1607" w:rsidP="005F1607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D85BAF">
        <w:rPr>
          <w:rFonts w:ascii="Calibri" w:hAnsi="Calibri" w:cs="Calibri"/>
          <w:color w:val="010000"/>
        </w:rPr>
        <w:t xml:space="preserve">Nejpozději však doručí uchazeč nabídku do konce lhůty pro podávání nabídek, což je </w:t>
      </w:r>
      <w:proofErr w:type="gramStart"/>
      <w:r w:rsidRPr="00D85BAF">
        <w:rPr>
          <w:rFonts w:ascii="Calibri" w:hAnsi="Calibri" w:cs="Calibri"/>
          <w:color w:val="010000"/>
        </w:rPr>
        <w:t>dne</w:t>
      </w:r>
      <w:r w:rsidR="007F7A51" w:rsidRPr="00D85BAF">
        <w:rPr>
          <w:rFonts w:ascii="Calibri" w:hAnsi="Calibri" w:cs="Calibri"/>
          <w:color w:val="010000"/>
        </w:rPr>
        <w:t xml:space="preserve"> </w:t>
      </w:r>
      <w:r w:rsidR="00A74E95" w:rsidRPr="00D85BAF">
        <w:rPr>
          <w:rFonts w:ascii="Calibri" w:hAnsi="Calibri" w:cs="Calibri"/>
          <w:color w:val="010000"/>
        </w:rPr>
        <w:t xml:space="preserve"> </w:t>
      </w:r>
      <w:r w:rsidR="00A022A2">
        <w:rPr>
          <w:rFonts w:ascii="Calibri" w:hAnsi="Calibri" w:cs="Calibri"/>
          <w:b/>
          <w:color w:val="010000"/>
        </w:rPr>
        <w:t>29</w:t>
      </w:r>
      <w:proofErr w:type="gramEnd"/>
      <w:r w:rsidR="007F7A51" w:rsidRPr="00D85BAF">
        <w:rPr>
          <w:rFonts w:ascii="Calibri" w:hAnsi="Calibri" w:cs="Calibri"/>
          <w:b/>
          <w:color w:val="010000"/>
        </w:rPr>
        <w:t xml:space="preserve">. </w:t>
      </w:r>
      <w:r w:rsidR="002D21CE" w:rsidRPr="00D85BAF">
        <w:rPr>
          <w:rFonts w:ascii="Calibri" w:hAnsi="Calibri" w:cs="Calibri"/>
          <w:b/>
          <w:color w:val="010000"/>
        </w:rPr>
        <w:t>8</w:t>
      </w:r>
      <w:r w:rsidR="00B24E01" w:rsidRPr="00D85BAF">
        <w:rPr>
          <w:rFonts w:ascii="Calibri" w:hAnsi="Calibri" w:cs="Calibri"/>
          <w:b/>
          <w:color w:val="010000"/>
        </w:rPr>
        <w:t>. 201</w:t>
      </w:r>
      <w:r w:rsidR="00EF1221" w:rsidRPr="00D85BAF">
        <w:rPr>
          <w:rFonts w:ascii="Calibri" w:hAnsi="Calibri" w:cs="Calibri"/>
          <w:b/>
          <w:color w:val="010000"/>
        </w:rPr>
        <w:t>6</w:t>
      </w:r>
      <w:r w:rsidRPr="00D85BAF">
        <w:rPr>
          <w:rFonts w:ascii="Calibri" w:hAnsi="Calibri" w:cs="Calibri"/>
          <w:b/>
          <w:color w:val="010000"/>
        </w:rPr>
        <w:t xml:space="preserve"> do 1</w:t>
      </w:r>
      <w:r w:rsidR="0006632F" w:rsidRPr="00D85BAF">
        <w:rPr>
          <w:rFonts w:ascii="Calibri" w:hAnsi="Calibri" w:cs="Calibri"/>
          <w:b/>
          <w:color w:val="010000"/>
        </w:rPr>
        <w:t>0</w:t>
      </w:r>
      <w:r w:rsidR="00A74E95" w:rsidRPr="00D85BAF">
        <w:rPr>
          <w:rFonts w:ascii="Calibri" w:hAnsi="Calibri" w:cs="Calibri"/>
          <w:b/>
          <w:color w:val="010000"/>
        </w:rPr>
        <w:t>:0</w:t>
      </w:r>
      <w:r w:rsidRPr="00D85BAF">
        <w:rPr>
          <w:rFonts w:ascii="Calibri" w:hAnsi="Calibri" w:cs="Calibri"/>
          <w:b/>
          <w:color w:val="010000"/>
        </w:rPr>
        <w:t>0 hodin</w:t>
      </w:r>
      <w:r w:rsidRPr="00D85BAF">
        <w:rPr>
          <w:rFonts w:ascii="Calibri" w:hAnsi="Calibri" w:cs="Calibri"/>
          <w:color w:val="010000"/>
        </w:rPr>
        <w:t>. Rozhodující</w:t>
      </w:r>
      <w:r w:rsidRPr="00252357">
        <w:rPr>
          <w:rFonts w:ascii="Calibri" w:hAnsi="Calibri" w:cs="Calibri"/>
          <w:color w:val="010000"/>
        </w:rPr>
        <w:t xml:space="preserve"> je čas předání nabídky pověřené osobě, ne její předání poště (kurýrní službě).</w:t>
      </w:r>
    </w:p>
    <w:p w:rsidR="005F1607" w:rsidRDefault="005F1607" w:rsidP="005F1607"/>
    <w:p w:rsidR="00D93C9F" w:rsidRDefault="00D93C9F" w:rsidP="005F1607"/>
    <w:p w:rsidR="005F1607" w:rsidRDefault="005F1607" w:rsidP="005F1607">
      <w:pPr>
        <w:ind w:firstLine="567"/>
        <w:rPr>
          <w:b/>
          <w:i/>
        </w:rPr>
      </w:pPr>
      <w:r>
        <w:rPr>
          <w:b/>
          <w:i/>
        </w:rPr>
        <w:t>7</w:t>
      </w:r>
      <w:r w:rsidRPr="00BD0742">
        <w:rPr>
          <w:b/>
          <w:i/>
        </w:rPr>
        <w:t>.2.2 Elektronické podání nabídek</w:t>
      </w:r>
    </w:p>
    <w:p w:rsidR="005F1607" w:rsidRPr="00D12E25" w:rsidRDefault="005F1607" w:rsidP="005F1607"/>
    <w:p w:rsidR="005F1607" w:rsidRDefault="005F1607" w:rsidP="005F1607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10000"/>
        </w:rPr>
      </w:pPr>
      <w:r>
        <w:rPr>
          <w:rFonts w:ascii="Calibri" w:hAnsi="Calibri" w:cs="Calibri"/>
          <w:color w:val="010000"/>
        </w:rPr>
        <w:t xml:space="preserve">Nabídky v elektronické podobě se podávají prostřednictvím elektronického nástroje E-ZAK. </w:t>
      </w:r>
      <w:r w:rsidRPr="00E41118">
        <w:rPr>
          <w:rFonts w:ascii="Calibri" w:hAnsi="Calibri" w:cs="Calibri"/>
          <w:b/>
          <w:color w:val="010000"/>
        </w:rPr>
        <w:lastRenderedPageBreak/>
        <w:t xml:space="preserve">Podává-li </w:t>
      </w:r>
      <w:r>
        <w:rPr>
          <w:rFonts w:ascii="Calibri" w:hAnsi="Calibri" w:cs="Calibri"/>
          <w:b/>
          <w:color w:val="010000"/>
        </w:rPr>
        <w:t>uchazeč</w:t>
      </w:r>
      <w:r w:rsidRPr="00E41118">
        <w:rPr>
          <w:rFonts w:ascii="Calibri" w:hAnsi="Calibri" w:cs="Calibri"/>
          <w:b/>
          <w:color w:val="010000"/>
        </w:rPr>
        <w:t xml:space="preserve"> nabídku v elektronické podobě, </w:t>
      </w:r>
      <w:r w:rsidRPr="00D05113">
        <w:rPr>
          <w:rFonts w:ascii="Calibri" w:hAnsi="Calibri" w:cs="Calibri"/>
          <w:b/>
          <w:color w:val="010000"/>
          <w:u w:val="single"/>
        </w:rPr>
        <w:t>musí být datová zpráva opatřena platným zaručeným elektronickým podpisem</w:t>
      </w:r>
      <w:r w:rsidRPr="00E41118">
        <w:rPr>
          <w:rFonts w:ascii="Calibri" w:hAnsi="Calibri" w:cs="Calibri"/>
          <w:b/>
          <w:color w:val="010000"/>
        </w:rPr>
        <w:t xml:space="preserve"> založeným na </w:t>
      </w:r>
      <w:r>
        <w:rPr>
          <w:rFonts w:ascii="Calibri" w:hAnsi="Calibri" w:cs="Calibri"/>
          <w:b/>
          <w:color w:val="010000"/>
        </w:rPr>
        <w:t xml:space="preserve">osobním </w:t>
      </w:r>
      <w:r w:rsidRPr="00E41118">
        <w:rPr>
          <w:rFonts w:ascii="Calibri" w:hAnsi="Calibri" w:cs="Calibri"/>
          <w:b/>
          <w:color w:val="010000"/>
        </w:rPr>
        <w:t>kvalifikovaném certifikátu.</w:t>
      </w:r>
    </w:p>
    <w:p w:rsidR="005F1607" w:rsidRPr="00546CFF" w:rsidRDefault="005F1607" w:rsidP="005F1607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10000"/>
          <w:sz w:val="22"/>
          <w:szCs w:val="22"/>
        </w:rPr>
      </w:pPr>
    </w:p>
    <w:p w:rsidR="005F1607" w:rsidRDefault="005F1607" w:rsidP="005F1607">
      <w:pPr>
        <w:ind w:left="567"/>
        <w:rPr>
          <w:b/>
        </w:rPr>
      </w:pPr>
      <w:r w:rsidRPr="002B23BD">
        <w:rPr>
          <w:b/>
        </w:rPr>
        <w:t xml:space="preserve">Elektronický podpis musí příslušet osobě oprávněné jednat jménem či za </w:t>
      </w:r>
      <w:r>
        <w:rPr>
          <w:b/>
        </w:rPr>
        <w:t>uchazeče</w:t>
      </w:r>
      <w:r w:rsidRPr="002B23BD">
        <w:rPr>
          <w:b/>
        </w:rPr>
        <w:t xml:space="preserve">. </w:t>
      </w:r>
    </w:p>
    <w:p w:rsidR="005F1607" w:rsidRDefault="005F1607" w:rsidP="005F1607">
      <w:pPr>
        <w:ind w:left="567"/>
        <w:rPr>
          <w:b/>
        </w:rPr>
      </w:pPr>
    </w:p>
    <w:p w:rsidR="005F1607" w:rsidRDefault="005F1607" w:rsidP="005F1607">
      <w:pPr>
        <w:ind w:left="567"/>
        <w:rPr>
          <w:b/>
        </w:rPr>
      </w:pPr>
      <w:r w:rsidRPr="002B23BD">
        <w:rPr>
          <w:b/>
        </w:rPr>
        <w:t xml:space="preserve">V případě podání nabídky </w:t>
      </w:r>
      <w:r w:rsidRPr="002B23BD">
        <w:rPr>
          <w:rFonts w:ascii="Calibri" w:hAnsi="Calibri" w:cs="Calibri"/>
          <w:b/>
        </w:rPr>
        <w:t xml:space="preserve">v </w:t>
      </w:r>
      <w:r w:rsidRPr="002B23BD">
        <w:rPr>
          <w:b/>
        </w:rPr>
        <w:t xml:space="preserve">elektronické podobě podepsané elektronickým podpisem jiné osoby, musí být v nabídce přiložena plná moc, která ji k podání nabídky za </w:t>
      </w:r>
      <w:r>
        <w:rPr>
          <w:b/>
        </w:rPr>
        <w:t>uchazeče</w:t>
      </w:r>
      <w:r w:rsidRPr="002B23BD">
        <w:rPr>
          <w:b/>
        </w:rPr>
        <w:t xml:space="preserve"> opravňuje.</w:t>
      </w:r>
    </w:p>
    <w:p w:rsidR="005F1607" w:rsidRPr="002B23BD" w:rsidRDefault="005F1607" w:rsidP="005F1607">
      <w:pPr>
        <w:ind w:left="567"/>
        <w:rPr>
          <w:b/>
        </w:rPr>
      </w:pPr>
    </w:p>
    <w:p w:rsidR="005F1607" w:rsidRDefault="005F1607" w:rsidP="005F1607">
      <w:pPr>
        <w:ind w:left="567"/>
      </w:pPr>
      <w:r w:rsidRPr="002B23BD">
        <w:t xml:space="preserve">Všechny dokumenty, které musí být podepsány osobou oprávněnou jednat jménem či za </w:t>
      </w:r>
      <w:r>
        <w:t>uchazeče</w:t>
      </w:r>
      <w:r w:rsidRPr="002B23BD">
        <w:t>, je nutné vložit jako součást nabídky do E</w:t>
      </w:r>
      <w:r>
        <w:t>-</w:t>
      </w:r>
      <w:r w:rsidRPr="002B23BD">
        <w:t>ZAK opatřené tímto podpisem v naskenované podobě.</w:t>
      </w:r>
    </w:p>
    <w:p w:rsidR="005F1607" w:rsidRPr="002B23BD" w:rsidRDefault="005F1607" w:rsidP="005F1607">
      <w:pPr>
        <w:ind w:left="567"/>
      </w:pPr>
    </w:p>
    <w:p w:rsidR="005F1607" w:rsidRDefault="005F1607" w:rsidP="005F1607">
      <w:pPr>
        <w:ind w:left="567"/>
      </w:pPr>
      <w:r w:rsidRPr="002B23BD">
        <w:t>Maximální velikost jednotlivých souborů vkládaných do E</w:t>
      </w:r>
      <w:r>
        <w:t>-</w:t>
      </w:r>
      <w:r w:rsidRPr="002B23BD">
        <w:t xml:space="preserve">ZAK je omezena (přesnou max. velikost jednotlivých souborů si můžete ověřit v detailu </w:t>
      </w:r>
      <w:r>
        <w:t>veřejné zakázky</w:t>
      </w:r>
      <w:r w:rsidRPr="002B23BD">
        <w:t xml:space="preserve"> po stisknutí tlačítka „Poslat nabídku“). Počet souborů, které se vkládají jako součást nabídky, není omezen. </w:t>
      </w:r>
      <w:r w:rsidRPr="002B23BD">
        <w:rPr>
          <w:rFonts w:ascii="Calibri" w:hAnsi="Calibri" w:cs="Calibri"/>
        </w:rPr>
        <w:t xml:space="preserve">Podmínkou pro podání nabídky v </w:t>
      </w:r>
      <w:r w:rsidRPr="002B23BD">
        <w:t>elektronické podobě je dokončená registrace a přihlášení v</w:t>
      </w:r>
      <w:r>
        <w:t> </w:t>
      </w:r>
      <w:r w:rsidRPr="002B23BD">
        <w:t>E</w:t>
      </w:r>
      <w:r>
        <w:t>-ZAK.</w:t>
      </w:r>
    </w:p>
    <w:p w:rsidR="00CF42A3" w:rsidRDefault="00CF42A3" w:rsidP="005F1607">
      <w:pPr>
        <w:ind w:left="567"/>
      </w:pP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Pr="00E41118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070C0"/>
          <w:u w:val="single"/>
        </w:rPr>
      </w:pPr>
      <w:r w:rsidRPr="00E41118">
        <w:rPr>
          <w:rFonts w:ascii="Calibri" w:hAnsi="Calibri" w:cs="Calibri"/>
          <w:b/>
          <w:color w:val="0070C0"/>
          <w:u w:val="single"/>
        </w:rPr>
        <w:t>Registrace dodavatele v E-ZAK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 xml:space="preserve">Pro podání nabídky v elektronické podobě je nutné provést registraci dodavatele v elektronickém nástroji E-ZAK na adrese </w:t>
      </w:r>
      <w:hyperlink r:id="rId13" w:history="1">
        <w:r w:rsidRPr="00F26FAA">
          <w:rPr>
            <w:rStyle w:val="Hypertextovodkaz"/>
            <w:rFonts w:ascii="Calibri" w:hAnsi="Calibri" w:cs="Calibri"/>
          </w:rPr>
          <w:t>https://ezak.cnpk.cz/registrace.html</w:t>
        </w:r>
      </w:hyperlink>
      <w:r>
        <w:rPr>
          <w:rFonts w:ascii="Calibri" w:hAnsi="Calibri" w:cs="Calibri"/>
          <w:color w:val="010000"/>
        </w:rPr>
        <w:t>. Podrobnější informace naleznete v uživatelské příručce pro dodavatele (</w:t>
      </w:r>
      <w:hyperlink r:id="rId14" w:history="1">
        <w:r w:rsidRPr="00F26FAA">
          <w:rPr>
            <w:rStyle w:val="Hypertextovodkaz"/>
            <w:rFonts w:ascii="Calibri" w:hAnsi="Calibri" w:cs="Calibri"/>
          </w:rPr>
          <w:t>https://ezak.cnpk.cz/data/manual/EZAK-Manual-Dodavatele.pdf</w:t>
        </w:r>
      </w:hyperlink>
      <w:r>
        <w:rPr>
          <w:rFonts w:ascii="Calibri" w:hAnsi="Calibri" w:cs="Calibri"/>
          <w:color w:val="010000"/>
        </w:rPr>
        <w:t xml:space="preserve">) a manuálu elektronického podpisu </w:t>
      </w:r>
      <w:r w:rsidRPr="00F85208">
        <w:rPr>
          <w:rFonts w:ascii="Calibri" w:hAnsi="Calibri" w:cs="Calibri"/>
          <w:color w:val="010000"/>
          <w:sz w:val="22"/>
          <w:szCs w:val="22"/>
        </w:rPr>
        <w:t>(</w:t>
      </w:r>
      <w:hyperlink r:id="rId15" w:history="1">
        <w:r w:rsidRPr="00F26FAA">
          <w:rPr>
            <w:rStyle w:val="Hypertextovodkaz"/>
            <w:rFonts w:ascii="Calibri" w:hAnsi="Calibri" w:cs="Calibri"/>
            <w:sz w:val="22"/>
            <w:szCs w:val="22"/>
          </w:rPr>
          <w:t>https://ezak.cnpk.cz/data/manual/QCM.Podepisovaci_applet.pdf</w:t>
        </w:r>
      </w:hyperlink>
      <w:r>
        <w:rPr>
          <w:rFonts w:ascii="Calibri" w:hAnsi="Calibri" w:cs="Calibri"/>
          <w:color w:val="010000"/>
        </w:rPr>
        <w:t>).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V případě, že se Vám nedaří zaregistrovat do systému, je Vaše IČ pravděpodobně již obsazeno. Je možné, že dodavatele byl před vypsáním této veřejné zakázky „</w:t>
      </w:r>
      <w:proofErr w:type="spellStart"/>
      <w:r>
        <w:rPr>
          <w:rFonts w:ascii="Calibri" w:hAnsi="Calibri" w:cs="Calibri"/>
          <w:color w:val="010000"/>
        </w:rPr>
        <w:t>předregistrován</w:t>
      </w:r>
      <w:proofErr w:type="spellEnd"/>
      <w:r>
        <w:rPr>
          <w:rFonts w:ascii="Calibri" w:hAnsi="Calibri" w:cs="Calibri"/>
          <w:color w:val="010000"/>
        </w:rPr>
        <w:t>“ zadavatelem, případně pověřenou osobou a je tedy již veden v evidenci systému. Postup dokončení registrace je velice podobný postupu popsaném výše, pouze je nutné do dokončení registrace vstoupit pomocí hypertextového odkazu z </w:t>
      </w:r>
      <w:proofErr w:type="spellStart"/>
      <w:r>
        <w:rPr>
          <w:rFonts w:ascii="Calibri" w:hAnsi="Calibri" w:cs="Calibri"/>
          <w:color w:val="010000"/>
        </w:rPr>
        <w:t>předregistračního</w:t>
      </w:r>
      <w:proofErr w:type="spellEnd"/>
      <w:r>
        <w:rPr>
          <w:rFonts w:ascii="Calibri" w:hAnsi="Calibri" w:cs="Calibri"/>
          <w:color w:val="010000"/>
        </w:rPr>
        <w:t xml:space="preserve"> e-mailu, který byl zaslán na adresu dodavatele. V případě ztráty nebo neobdržení </w:t>
      </w:r>
      <w:proofErr w:type="spellStart"/>
      <w:r>
        <w:rPr>
          <w:rFonts w:ascii="Calibri" w:hAnsi="Calibri" w:cs="Calibri"/>
          <w:color w:val="010000"/>
        </w:rPr>
        <w:t>předregistračního</w:t>
      </w:r>
      <w:proofErr w:type="spellEnd"/>
      <w:r>
        <w:rPr>
          <w:rFonts w:ascii="Calibri" w:hAnsi="Calibri" w:cs="Calibri"/>
          <w:color w:val="010000"/>
        </w:rPr>
        <w:t xml:space="preserve"> e-mailu lze kontaktovat pana Jana </w:t>
      </w:r>
      <w:proofErr w:type="spellStart"/>
      <w:r>
        <w:rPr>
          <w:rFonts w:ascii="Calibri" w:hAnsi="Calibri" w:cs="Calibri"/>
          <w:color w:val="010000"/>
        </w:rPr>
        <w:t>Kronďáka</w:t>
      </w:r>
      <w:proofErr w:type="spellEnd"/>
      <w:r>
        <w:rPr>
          <w:rFonts w:ascii="Calibri" w:hAnsi="Calibri" w:cs="Calibri"/>
          <w:color w:val="010000"/>
        </w:rPr>
        <w:t xml:space="preserve"> (</w:t>
      </w:r>
      <w:hyperlink r:id="rId16" w:history="1">
        <w:r w:rsidRPr="00F26FAA">
          <w:rPr>
            <w:rStyle w:val="Hypertextovodkaz"/>
            <w:rFonts w:ascii="Calibri" w:hAnsi="Calibri" w:cs="Calibri"/>
          </w:rPr>
          <w:t>jan.krondak@cnpk.cz</w:t>
        </w:r>
      </w:hyperlink>
      <w:r>
        <w:rPr>
          <w:rFonts w:ascii="Calibri" w:hAnsi="Calibri" w:cs="Calibri"/>
          <w:color w:val="010000"/>
        </w:rPr>
        <w:t>) pro jeho opětovné odeslání, případně nápravu jiným způsobem.</w:t>
      </w:r>
    </w:p>
    <w:p w:rsidR="005F1607" w:rsidRDefault="005F1607" w:rsidP="005F1607">
      <w:pPr>
        <w:pStyle w:val="Styl"/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</w:p>
    <w:p w:rsidR="005F1607" w:rsidRDefault="005F1607" w:rsidP="005F1607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Pr="00973100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070C0"/>
        </w:rPr>
      </w:pPr>
      <w:r w:rsidRPr="00973100">
        <w:rPr>
          <w:rFonts w:ascii="Calibri" w:hAnsi="Calibri" w:cs="Calibri"/>
          <w:b/>
          <w:color w:val="0070C0"/>
        </w:rPr>
        <w:t>Test nastavení prohlížeče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 xml:space="preserve">Na adrese </w:t>
      </w:r>
      <w:hyperlink r:id="rId17" w:history="1">
        <w:r w:rsidRPr="00F26FAA">
          <w:rPr>
            <w:rStyle w:val="Hypertextovodkaz"/>
            <w:rFonts w:ascii="Calibri" w:hAnsi="Calibri" w:cs="Calibri"/>
          </w:rPr>
          <w:t>https://ezak.cnpk.cz/test_index.html</w:t>
        </w:r>
      </w:hyperlink>
      <w:r>
        <w:rPr>
          <w:rFonts w:ascii="Calibri" w:hAnsi="Calibri" w:cs="Calibri"/>
          <w:color w:val="010000"/>
        </w:rPr>
        <w:t xml:space="preserve"> máte možnost si ověřit, zda Váš prohlížeč splňuje všechny potřebné požadavky pro účast v soutěži.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Pr="00973100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070C0"/>
        </w:rPr>
      </w:pPr>
      <w:r w:rsidRPr="00973100">
        <w:rPr>
          <w:rFonts w:ascii="Calibri" w:hAnsi="Calibri" w:cs="Calibri"/>
          <w:b/>
          <w:color w:val="0070C0"/>
        </w:rPr>
        <w:t>Test prostředí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Tento test prověří nezbytné součásti internetového prohlížeče a správnost jejich nastavení pro práci s elektronickým nástrojem E-ZAK.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Pr="00973100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070C0"/>
        </w:rPr>
      </w:pPr>
      <w:r w:rsidRPr="00973100">
        <w:rPr>
          <w:rFonts w:ascii="Calibri" w:hAnsi="Calibri" w:cs="Calibri"/>
          <w:b/>
          <w:color w:val="0070C0"/>
        </w:rPr>
        <w:t>Test odeslání nabídky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Tento test Vám umožní vyzkoušet si elektronické podání testovací nabídky v prostředí elektronického nástroje E-ZAK. Tento test ověří, zda Váš elektronický podpis vyhovuje pro využití v elektronickém nástroji E-ZAK.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Podmínky úspěšného průběhu:</w:t>
      </w:r>
    </w:p>
    <w:p w:rsidR="005F1607" w:rsidRPr="00135F87" w:rsidRDefault="005F1607" w:rsidP="005F1607">
      <w:pPr>
        <w:pStyle w:val="Styl"/>
        <w:numPr>
          <w:ilvl w:val="0"/>
          <w:numId w:val="24"/>
        </w:numPr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135F87">
        <w:rPr>
          <w:rFonts w:ascii="Calibri" w:hAnsi="Calibri" w:cs="Calibri"/>
          <w:color w:val="010000"/>
        </w:rPr>
        <w:t>úspěšně absolvovaný první test prostředí</w:t>
      </w:r>
    </w:p>
    <w:p w:rsidR="005F1607" w:rsidRPr="00135F87" w:rsidRDefault="005F1607" w:rsidP="005F1607">
      <w:pPr>
        <w:pStyle w:val="Styl"/>
        <w:numPr>
          <w:ilvl w:val="0"/>
          <w:numId w:val="24"/>
        </w:numPr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135F87">
        <w:rPr>
          <w:rFonts w:ascii="Calibri" w:hAnsi="Calibri" w:cs="Calibri"/>
          <w:color w:val="010000"/>
        </w:rPr>
        <w:t>platný zaručený elektronický podpis založený na kvalifikovaném certifikátu (vydávají ho</w:t>
      </w:r>
      <w:r w:rsidRPr="00135F87">
        <w:rPr>
          <w:rFonts w:ascii="Calibri" w:hAnsi="Calibri" w:cs="Calibri"/>
          <w:b/>
          <w:color w:val="010000"/>
        </w:rPr>
        <w:t xml:space="preserve"> </w:t>
      </w:r>
      <w:proofErr w:type="spellStart"/>
      <w:r w:rsidRPr="00135F87">
        <w:rPr>
          <w:rFonts w:ascii="Calibri" w:hAnsi="Calibri" w:cs="Calibri"/>
          <w:b/>
          <w:color w:val="0070C0"/>
          <w:u w:val="single"/>
        </w:rPr>
        <w:t>eldentity</w:t>
      </w:r>
      <w:proofErr w:type="spellEnd"/>
      <w:r w:rsidRPr="00135F87">
        <w:rPr>
          <w:rFonts w:ascii="Calibri" w:hAnsi="Calibri" w:cs="Calibri"/>
          <w:b/>
          <w:color w:val="0070C0"/>
          <w:u w:val="single"/>
        </w:rPr>
        <w:t xml:space="preserve">. </w:t>
      </w:r>
      <w:proofErr w:type="spellStart"/>
      <w:r w:rsidRPr="00135F87">
        <w:rPr>
          <w:rFonts w:ascii="Calibri" w:hAnsi="Calibri" w:cs="Calibri"/>
          <w:b/>
          <w:color w:val="0070C0"/>
          <w:u w:val="single"/>
        </w:rPr>
        <w:t>PostSignum</w:t>
      </w:r>
      <w:proofErr w:type="spellEnd"/>
      <w:r w:rsidRPr="00135F87">
        <w:rPr>
          <w:rFonts w:ascii="Calibri" w:hAnsi="Calibri" w:cs="Calibri"/>
          <w:b/>
          <w:color w:val="0070C0"/>
          <w:u w:val="single"/>
        </w:rPr>
        <w:t xml:space="preserve"> QCA</w:t>
      </w:r>
      <w:r w:rsidRPr="00135F87">
        <w:rPr>
          <w:rFonts w:ascii="Calibri" w:hAnsi="Calibri" w:cs="Calibri"/>
          <w:b/>
          <w:color w:val="010000"/>
        </w:rPr>
        <w:t xml:space="preserve"> </w:t>
      </w:r>
      <w:r w:rsidRPr="00E36CF1">
        <w:rPr>
          <w:rFonts w:ascii="Calibri" w:hAnsi="Calibri" w:cs="Calibri"/>
          <w:color w:val="010000"/>
        </w:rPr>
        <w:t>nebo</w:t>
      </w:r>
      <w:r w:rsidRPr="00135F87">
        <w:rPr>
          <w:rFonts w:ascii="Calibri" w:hAnsi="Calibri" w:cs="Calibri"/>
          <w:b/>
          <w:color w:val="010000"/>
        </w:rPr>
        <w:t xml:space="preserve"> </w:t>
      </w:r>
      <w:r w:rsidRPr="00135F87">
        <w:rPr>
          <w:rFonts w:ascii="Calibri" w:hAnsi="Calibri" w:cs="Calibri"/>
          <w:b/>
          <w:color w:val="0070C0"/>
          <w:u w:val="single"/>
        </w:rPr>
        <w:t>První certifikační – I. CA</w:t>
      </w:r>
      <w:r w:rsidRPr="00135F87">
        <w:rPr>
          <w:rFonts w:ascii="Calibri" w:hAnsi="Calibri" w:cs="Calibri"/>
          <w:b/>
          <w:color w:val="010000"/>
        </w:rPr>
        <w:t>)</w:t>
      </w:r>
    </w:p>
    <w:p w:rsidR="005F1607" w:rsidRDefault="005F1607" w:rsidP="005F1607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Default="005F1607" w:rsidP="005F1607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Default="005F1607" w:rsidP="005F1607">
      <w:pPr>
        <w:pStyle w:val="Styl"/>
        <w:tabs>
          <w:tab w:val="left" w:pos="567"/>
        </w:tabs>
        <w:spacing w:after="120"/>
        <w:ind w:left="567"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Zadavatel doporučuje uchazečům podat elektronickou nabídku následujícím způsobem:</w:t>
      </w:r>
    </w:p>
    <w:p w:rsidR="005F1607" w:rsidRDefault="005F1607" w:rsidP="005F1607">
      <w:pPr>
        <w:pStyle w:val="Styl"/>
        <w:numPr>
          <w:ilvl w:val="0"/>
          <w:numId w:val="22"/>
        </w:numP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formát souboru - .</w:t>
      </w:r>
      <w:proofErr w:type="spellStart"/>
      <w:r>
        <w:rPr>
          <w:rFonts w:ascii="Calibri" w:hAnsi="Calibri" w:cs="Calibri"/>
          <w:color w:val="010000"/>
        </w:rPr>
        <w:t>pdf</w:t>
      </w:r>
      <w:proofErr w:type="spellEnd"/>
      <w:r>
        <w:rPr>
          <w:rFonts w:ascii="Calibri" w:hAnsi="Calibri" w:cs="Calibri"/>
          <w:color w:val="010000"/>
        </w:rPr>
        <w:t xml:space="preserve"> </w:t>
      </w:r>
    </w:p>
    <w:p w:rsidR="005F1607" w:rsidRDefault="005F1607" w:rsidP="005F1607">
      <w:pPr>
        <w:pStyle w:val="Styl"/>
        <w:numPr>
          <w:ilvl w:val="0"/>
          <w:numId w:val="22"/>
        </w:numP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soubor bude označen tak, aby bylo jasné, že se jedná o nabídku na tuto veřejnou zakázku (tj. soubor bude označen minimálně názvem zakázky a obchodní firmou uchazeče)</w:t>
      </w:r>
    </w:p>
    <w:p w:rsidR="005F1607" w:rsidRDefault="005F1607" w:rsidP="005F1607">
      <w:pPr>
        <w:pStyle w:val="Styl"/>
        <w:numPr>
          <w:ilvl w:val="0"/>
          <w:numId w:val="22"/>
        </w:numP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 xml:space="preserve">pokud bude souborů více než jeden, budou jednotlivé soubory očíslovány vzestupnou řadou, případně označeny názvem, o který dokument se jedná </w:t>
      </w:r>
      <w:r w:rsidRPr="002C0B36">
        <w:rPr>
          <w:rFonts w:ascii="Calibri" w:hAnsi="Calibri" w:cs="Calibri"/>
          <w:i/>
          <w:color w:val="010000"/>
        </w:rPr>
        <w:t xml:space="preserve">(př.: </w:t>
      </w:r>
      <w:r w:rsidRPr="00182F70">
        <w:rPr>
          <w:rFonts w:ascii="Calibri" w:hAnsi="Calibri" w:cs="Calibri"/>
          <w:i/>
          <w:color w:val="010000"/>
        </w:rPr>
        <w:t>VZ_</w:t>
      </w:r>
      <w:r w:rsidRPr="005023D2">
        <w:rPr>
          <w:rFonts w:asciiTheme="minorHAnsi" w:hAnsiTheme="minorHAnsi" w:cstheme="minorHAnsi"/>
          <w:i/>
        </w:rPr>
        <w:t>Název veřejné zakázky</w:t>
      </w:r>
      <w:r>
        <w:rPr>
          <w:rFonts w:ascii="Calibri" w:hAnsi="Calibri" w:cs="Calibri"/>
          <w:i/>
          <w:color w:val="010000"/>
        </w:rPr>
        <w:t>_</w:t>
      </w:r>
      <w:r w:rsidR="00450022">
        <w:rPr>
          <w:rFonts w:ascii="Calibri" w:hAnsi="Calibri" w:cs="Calibri"/>
          <w:i/>
          <w:color w:val="010000"/>
        </w:rPr>
        <w:t>Název uchazeče</w:t>
      </w:r>
      <w:r w:rsidRPr="005023D2">
        <w:rPr>
          <w:rFonts w:ascii="Calibri" w:hAnsi="Calibri" w:cs="Calibri"/>
          <w:i/>
          <w:color w:val="010000"/>
        </w:rPr>
        <w:t>_1</w:t>
      </w:r>
      <w:r w:rsidRPr="00182F70">
        <w:rPr>
          <w:rFonts w:ascii="Calibri" w:hAnsi="Calibri" w:cs="Calibri"/>
          <w:i/>
          <w:color w:val="010000"/>
        </w:rPr>
        <w:t xml:space="preserve"> nebo VZ_</w:t>
      </w:r>
      <w:r>
        <w:rPr>
          <w:rFonts w:asciiTheme="minorHAnsi" w:hAnsiTheme="minorHAnsi" w:cstheme="minorHAnsi"/>
          <w:i/>
        </w:rPr>
        <w:t>Název veřejné zakázky</w:t>
      </w:r>
      <w:r w:rsidRPr="00182F70">
        <w:rPr>
          <w:rFonts w:ascii="Calibri" w:hAnsi="Calibri" w:cs="Calibri"/>
          <w:i/>
          <w:color w:val="010000"/>
        </w:rPr>
        <w:t>_</w:t>
      </w:r>
      <w:r w:rsidR="00450022">
        <w:rPr>
          <w:rFonts w:ascii="Calibri" w:hAnsi="Calibri" w:cs="Calibri"/>
          <w:i/>
          <w:color w:val="010000"/>
        </w:rPr>
        <w:t>Název uchazeče</w:t>
      </w:r>
      <w:r w:rsidRPr="002C0B36">
        <w:rPr>
          <w:rFonts w:ascii="Calibri" w:hAnsi="Calibri" w:cs="Calibri"/>
          <w:i/>
          <w:color w:val="010000"/>
        </w:rPr>
        <w:t>_1_Krycí list)</w:t>
      </w:r>
    </w:p>
    <w:p w:rsidR="005F1607" w:rsidRPr="00D85BAF" w:rsidRDefault="005F1607" w:rsidP="005F1607">
      <w:pPr>
        <w:pStyle w:val="Styl"/>
        <w:numPr>
          <w:ilvl w:val="0"/>
          <w:numId w:val="23"/>
        </w:numP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C81CF5">
        <w:rPr>
          <w:rFonts w:ascii="Calibri" w:hAnsi="Calibri" w:cs="Calibri"/>
          <w:color w:val="010000"/>
        </w:rPr>
        <w:t>v </w:t>
      </w:r>
      <w:r w:rsidRPr="00D85BAF">
        <w:rPr>
          <w:rFonts w:ascii="Calibri" w:hAnsi="Calibri" w:cs="Calibri"/>
          <w:color w:val="010000"/>
        </w:rPr>
        <w:t xml:space="preserve">případě komprimace souboru použije uchazeč </w:t>
      </w:r>
      <w:proofErr w:type="gramStart"/>
      <w:r w:rsidRPr="00D85BAF">
        <w:rPr>
          <w:rFonts w:ascii="Calibri" w:hAnsi="Calibri" w:cs="Calibri"/>
          <w:color w:val="010000"/>
        </w:rPr>
        <w:t>formát .</w:t>
      </w:r>
      <w:proofErr w:type="spellStart"/>
      <w:r w:rsidRPr="00D85BAF">
        <w:rPr>
          <w:rFonts w:ascii="Calibri" w:hAnsi="Calibri" w:cs="Calibri"/>
          <w:color w:val="010000"/>
        </w:rPr>
        <w:t>rar</w:t>
      </w:r>
      <w:proofErr w:type="spellEnd"/>
      <w:proofErr w:type="gramEnd"/>
      <w:r w:rsidRPr="00D85BAF">
        <w:rPr>
          <w:rFonts w:ascii="Calibri" w:hAnsi="Calibri" w:cs="Calibri"/>
          <w:color w:val="010000"/>
        </w:rPr>
        <w:t xml:space="preserve"> nebo .zip</w:t>
      </w:r>
    </w:p>
    <w:p w:rsidR="005F1607" w:rsidRPr="00D85BAF" w:rsidRDefault="005F1607" w:rsidP="005F1607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5F1607" w:rsidRPr="00D85BAF" w:rsidRDefault="005F1607" w:rsidP="005F1607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D85BAF">
        <w:rPr>
          <w:rFonts w:ascii="Calibri" w:hAnsi="Calibri" w:cs="Calibri"/>
          <w:color w:val="010000"/>
        </w:rPr>
        <w:t>Uchazeč doručí nabídku v elektronické podobě nejpozději do konce lhůty pro podání nabídek, což je dne</w:t>
      </w:r>
      <w:r w:rsidR="00D85BAF" w:rsidRPr="00D85BAF">
        <w:rPr>
          <w:rFonts w:ascii="Calibri" w:hAnsi="Calibri" w:cs="Calibri"/>
          <w:color w:val="010000"/>
        </w:rPr>
        <w:t xml:space="preserve"> </w:t>
      </w:r>
      <w:r w:rsidR="00A022A2">
        <w:rPr>
          <w:rFonts w:ascii="Calibri" w:hAnsi="Calibri" w:cs="Calibri"/>
          <w:b/>
          <w:color w:val="010000"/>
        </w:rPr>
        <w:t>29</w:t>
      </w:r>
      <w:r w:rsidRPr="00D85BAF">
        <w:rPr>
          <w:rFonts w:ascii="Calibri" w:hAnsi="Calibri" w:cs="Calibri"/>
          <w:b/>
          <w:color w:val="010000"/>
        </w:rPr>
        <w:t xml:space="preserve">. </w:t>
      </w:r>
      <w:r w:rsidR="002D21CE" w:rsidRPr="00D85BAF">
        <w:rPr>
          <w:rFonts w:ascii="Calibri" w:hAnsi="Calibri" w:cs="Calibri"/>
          <w:b/>
          <w:color w:val="010000"/>
        </w:rPr>
        <w:t>8</w:t>
      </w:r>
      <w:r w:rsidR="00B24E01" w:rsidRPr="00D85BAF">
        <w:rPr>
          <w:rFonts w:ascii="Calibri" w:hAnsi="Calibri" w:cs="Calibri"/>
          <w:b/>
          <w:color w:val="010000"/>
        </w:rPr>
        <w:t>. 201</w:t>
      </w:r>
      <w:r w:rsidR="00EF1221" w:rsidRPr="00D85BAF">
        <w:rPr>
          <w:rFonts w:ascii="Calibri" w:hAnsi="Calibri" w:cs="Calibri"/>
          <w:b/>
          <w:color w:val="010000"/>
        </w:rPr>
        <w:t>6</w:t>
      </w:r>
      <w:r w:rsidRPr="00D85BAF">
        <w:rPr>
          <w:rFonts w:ascii="Calibri" w:hAnsi="Calibri" w:cs="Calibri"/>
          <w:b/>
          <w:color w:val="010000"/>
        </w:rPr>
        <w:t xml:space="preserve"> v 1</w:t>
      </w:r>
      <w:r w:rsidR="00D93C9F" w:rsidRPr="00D85BAF">
        <w:rPr>
          <w:rFonts w:ascii="Calibri" w:hAnsi="Calibri" w:cs="Calibri"/>
          <w:b/>
          <w:color w:val="010000"/>
        </w:rPr>
        <w:t>0</w:t>
      </w:r>
      <w:r w:rsidR="00252357" w:rsidRPr="00D85BAF">
        <w:rPr>
          <w:rFonts w:ascii="Calibri" w:hAnsi="Calibri" w:cs="Calibri"/>
          <w:b/>
          <w:color w:val="010000"/>
        </w:rPr>
        <w:t>:</w:t>
      </w:r>
      <w:r w:rsidR="00935814" w:rsidRPr="00D85BAF">
        <w:rPr>
          <w:rFonts w:ascii="Calibri" w:hAnsi="Calibri" w:cs="Calibri"/>
          <w:b/>
          <w:color w:val="010000"/>
        </w:rPr>
        <w:t>0</w:t>
      </w:r>
      <w:r w:rsidRPr="00D85BAF">
        <w:rPr>
          <w:rFonts w:ascii="Calibri" w:hAnsi="Calibri" w:cs="Calibri"/>
          <w:b/>
          <w:color w:val="010000"/>
        </w:rPr>
        <w:t>0 hodin</w:t>
      </w:r>
      <w:r w:rsidRPr="00D85BAF">
        <w:rPr>
          <w:rFonts w:ascii="Calibri" w:hAnsi="Calibri" w:cs="Calibri"/>
          <w:color w:val="010000"/>
        </w:rPr>
        <w:t>.</w:t>
      </w:r>
    </w:p>
    <w:p w:rsidR="00FE495F" w:rsidRPr="00D85BAF" w:rsidRDefault="00FE495F" w:rsidP="00FE495F">
      <w:pPr>
        <w:pStyle w:val="Nadpis1"/>
        <w:numPr>
          <w:ilvl w:val="0"/>
          <w:numId w:val="3"/>
        </w:numPr>
        <w:ind w:left="360"/>
      </w:pPr>
      <w:r w:rsidRPr="00D85BAF">
        <w:t>Termín otevírání obálek s nabídkami</w:t>
      </w:r>
    </w:p>
    <w:p w:rsidR="00FE495F" w:rsidRPr="00D85BAF" w:rsidRDefault="00FE495F" w:rsidP="00FE495F"/>
    <w:p w:rsidR="00FE495F" w:rsidRDefault="00FE495F" w:rsidP="00FE495F">
      <w:pPr>
        <w:pStyle w:val="Styl"/>
        <w:tabs>
          <w:tab w:val="left" w:pos="426"/>
        </w:tabs>
        <w:ind w:left="426" w:right="34"/>
        <w:jc w:val="both"/>
        <w:rPr>
          <w:rFonts w:ascii="Calibri" w:hAnsi="Calibri" w:cs="Calibri"/>
          <w:color w:val="010000"/>
        </w:rPr>
      </w:pPr>
      <w:r w:rsidRPr="00D85BAF">
        <w:rPr>
          <w:rFonts w:ascii="Calibri" w:hAnsi="Calibri" w:cs="Calibri"/>
          <w:color w:val="010000"/>
        </w:rPr>
        <w:t xml:space="preserve">Otevírání obálek s nabídkami se uskuteční dne </w:t>
      </w:r>
      <w:r w:rsidR="00A022A2">
        <w:rPr>
          <w:rFonts w:ascii="Calibri" w:hAnsi="Calibri" w:cs="Calibri"/>
          <w:b/>
          <w:color w:val="010000"/>
        </w:rPr>
        <w:t>29</w:t>
      </w:r>
      <w:r w:rsidRPr="00D85BAF">
        <w:rPr>
          <w:rFonts w:ascii="Calibri" w:hAnsi="Calibri" w:cs="Calibri"/>
          <w:b/>
          <w:color w:val="010000"/>
        </w:rPr>
        <w:t>.</w:t>
      </w:r>
      <w:r w:rsidR="00A30A2C" w:rsidRPr="00D85BAF">
        <w:rPr>
          <w:rFonts w:ascii="Calibri" w:hAnsi="Calibri" w:cs="Calibri"/>
          <w:b/>
          <w:color w:val="010000"/>
        </w:rPr>
        <w:t xml:space="preserve"> </w:t>
      </w:r>
      <w:r w:rsidR="002D21CE" w:rsidRPr="00D85BAF">
        <w:rPr>
          <w:rFonts w:ascii="Calibri" w:hAnsi="Calibri" w:cs="Calibri"/>
          <w:b/>
          <w:color w:val="010000"/>
        </w:rPr>
        <w:t>8</w:t>
      </w:r>
      <w:r w:rsidR="00450022" w:rsidRPr="00D85BAF">
        <w:rPr>
          <w:rFonts w:ascii="Calibri" w:hAnsi="Calibri" w:cs="Calibri"/>
          <w:b/>
          <w:color w:val="010000"/>
        </w:rPr>
        <w:t>.</w:t>
      </w:r>
      <w:r w:rsidRPr="00D85BAF">
        <w:rPr>
          <w:rFonts w:ascii="Calibri" w:hAnsi="Calibri" w:cs="Calibri"/>
          <w:b/>
          <w:color w:val="010000"/>
        </w:rPr>
        <w:t xml:space="preserve"> 201</w:t>
      </w:r>
      <w:r w:rsidR="00EF1221" w:rsidRPr="00D85BAF">
        <w:rPr>
          <w:rFonts w:ascii="Calibri" w:hAnsi="Calibri" w:cs="Calibri"/>
          <w:b/>
          <w:color w:val="010000"/>
        </w:rPr>
        <w:t>6</w:t>
      </w:r>
      <w:r w:rsidRPr="00D85BAF">
        <w:rPr>
          <w:rFonts w:ascii="Calibri" w:hAnsi="Calibri" w:cs="Calibri"/>
          <w:b/>
          <w:color w:val="010000"/>
        </w:rPr>
        <w:t xml:space="preserve"> v 1</w:t>
      </w:r>
      <w:r w:rsidR="00D93C9F" w:rsidRPr="00D85BAF">
        <w:rPr>
          <w:rFonts w:ascii="Calibri" w:hAnsi="Calibri" w:cs="Calibri"/>
          <w:b/>
          <w:color w:val="010000"/>
        </w:rPr>
        <w:t>0</w:t>
      </w:r>
      <w:r w:rsidRPr="00D85BAF">
        <w:rPr>
          <w:rFonts w:ascii="Calibri" w:hAnsi="Calibri" w:cs="Calibri"/>
          <w:b/>
          <w:color w:val="010000"/>
        </w:rPr>
        <w:t>:</w:t>
      </w:r>
      <w:r w:rsidR="00D93C9F" w:rsidRPr="00D85BAF">
        <w:rPr>
          <w:rFonts w:ascii="Calibri" w:hAnsi="Calibri" w:cs="Calibri"/>
          <w:b/>
          <w:color w:val="010000"/>
        </w:rPr>
        <w:t>0</w:t>
      </w:r>
      <w:r w:rsidRPr="00D85BAF">
        <w:rPr>
          <w:rFonts w:ascii="Calibri" w:hAnsi="Calibri" w:cs="Calibri"/>
          <w:b/>
          <w:color w:val="010000"/>
        </w:rPr>
        <w:t>0 hodin</w:t>
      </w:r>
      <w:r w:rsidRPr="00D85BAF">
        <w:rPr>
          <w:rFonts w:ascii="Calibri" w:hAnsi="Calibri" w:cs="Calibri"/>
          <w:color w:val="010000"/>
        </w:rPr>
        <w:t xml:space="preserve"> v sídle pověřené</w:t>
      </w:r>
      <w:r w:rsidRPr="008846E6">
        <w:rPr>
          <w:rFonts w:ascii="Calibri" w:hAnsi="Calibri" w:cs="Calibri"/>
          <w:color w:val="010000"/>
        </w:rPr>
        <w:t xml:space="preserve"> osoby v Plzni, v zasedací místnosti č. 9. Otevírání obálek bude veřejné. Uchazeči, jejichž nabídky byly zadavateli doručeny ve lhůtě pro podání nabídek, </w:t>
      </w:r>
      <w:r w:rsidR="009A5DF1" w:rsidRPr="008846E6">
        <w:rPr>
          <w:rFonts w:ascii="Calibri" w:hAnsi="Calibri" w:cs="Calibri"/>
          <w:color w:val="010000"/>
        </w:rPr>
        <w:t>mají</w:t>
      </w:r>
      <w:r w:rsidR="009A5DF1" w:rsidRPr="00252357">
        <w:rPr>
          <w:rFonts w:ascii="Calibri" w:hAnsi="Calibri" w:cs="Calibri"/>
          <w:color w:val="010000"/>
        </w:rPr>
        <w:t xml:space="preserve"> </w:t>
      </w:r>
      <w:r w:rsidRPr="00252357">
        <w:rPr>
          <w:rFonts w:ascii="Calibri" w:hAnsi="Calibri" w:cs="Calibri"/>
          <w:color w:val="010000"/>
        </w:rPr>
        <w:t>právo zúčastnit</w:t>
      </w:r>
      <w:r>
        <w:rPr>
          <w:rFonts w:ascii="Calibri" w:hAnsi="Calibri" w:cs="Calibri"/>
          <w:color w:val="010000"/>
        </w:rPr>
        <w:t xml:space="preserve"> se otevírání obálek. Zástupci uchazečů musejí mít právo jednat jménem či za uchazeče, případně mít k účasti na otevírání obálek </w:t>
      </w:r>
      <w:r w:rsidRPr="00676CBC">
        <w:rPr>
          <w:rFonts w:ascii="Calibri" w:hAnsi="Calibri" w:cs="Calibri"/>
          <w:b/>
          <w:color w:val="010000"/>
        </w:rPr>
        <w:t>zplnomocnění</w:t>
      </w:r>
      <w:r>
        <w:rPr>
          <w:rFonts w:ascii="Calibri" w:hAnsi="Calibri" w:cs="Calibri"/>
          <w:color w:val="010000"/>
        </w:rPr>
        <w:t>. Otevírání obálek se mohou zúčastnit také další osoby, o kterých tak stanoví zadavatel.</w:t>
      </w:r>
    </w:p>
    <w:p w:rsidR="00FE495F" w:rsidRDefault="00FE495F" w:rsidP="00161D7B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DD5218" w:rsidRPr="003B321B" w:rsidRDefault="00C2019D" w:rsidP="00DD5218">
      <w:pPr>
        <w:pStyle w:val="Nadpis1"/>
        <w:numPr>
          <w:ilvl w:val="0"/>
          <w:numId w:val="3"/>
        </w:numPr>
        <w:spacing w:before="200" w:line="360" w:lineRule="auto"/>
        <w:rPr>
          <w:vanish/>
          <w:szCs w:val="26"/>
        </w:rPr>
      </w:pPr>
      <w:bookmarkStart w:id="43" w:name="_Toc332872896"/>
      <w:r>
        <w:t xml:space="preserve"> </w:t>
      </w:r>
      <w:r w:rsidR="00061D4C">
        <w:t xml:space="preserve"> </w:t>
      </w:r>
      <w:r w:rsidR="00015570">
        <w:t>Pokyny pro zpracování nabídky</w:t>
      </w:r>
      <w:bookmarkStart w:id="44" w:name="_Toc327257808"/>
      <w:bookmarkStart w:id="45" w:name="_Toc327349616"/>
      <w:bookmarkStart w:id="46" w:name="_Toc327349672"/>
      <w:bookmarkStart w:id="47" w:name="_Toc327963742"/>
      <w:bookmarkStart w:id="48" w:name="_Toc332872897"/>
      <w:bookmarkStart w:id="49" w:name="_Toc325618375"/>
      <w:bookmarkStart w:id="50" w:name="_Toc332872898"/>
      <w:bookmarkEnd w:id="43"/>
      <w:bookmarkEnd w:id="44"/>
      <w:bookmarkEnd w:id="45"/>
      <w:bookmarkEnd w:id="46"/>
      <w:bookmarkEnd w:id="47"/>
      <w:bookmarkEnd w:id="48"/>
    </w:p>
    <w:p w:rsidR="00015570" w:rsidRPr="00186FFE" w:rsidRDefault="00015570" w:rsidP="00DD5218">
      <w:pPr>
        <w:pStyle w:val="Nadpis2"/>
      </w:pPr>
      <w:r w:rsidRPr="007F12EF">
        <w:t>Způsob zpracování nabídky</w:t>
      </w:r>
      <w:bookmarkEnd w:id="49"/>
      <w:bookmarkEnd w:id="50"/>
    </w:p>
    <w:p w:rsidR="00015570" w:rsidRDefault="00015570" w:rsidP="00015570">
      <w:pPr>
        <w:rPr>
          <w:b/>
        </w:rPr>
      </w:pPr>
    </w:p>
    <w:p w:rsidR="00015570" w:rsidRDefault="00015570" w:rsidP="00015570">
      <w:pPr>
        <w:ind w:left="360"/>
      </w:pPr>
      <w:r>
        <w:t>Celá nabídka musí být zpracována výhradně v českém jazyce</w:t>
      </w:r>
      <w:r>
        <w:rPr>
          <w:lang w:val="en-US"/>
        </w:rPr>
        <w:t xml:space="preserve">; </w:t>
      </w:r>
      <w:r>
        <w:t>není-li některý doklad v českém jazyce, musí být předložen rovněž jeho úřední překlad do českého jazyka. Veškeré doklady, u nichž je vyžadován podpis uchazeče, musí být podepsány statutárním orgánem uchazeče nebo jím zmocněnou osobou</w:t>
      </w:r>
      <w:r w:rsidRPr="00AB071E">
        <w:t>;</w:t>
      </w:r>
      <w:r>
        <w:t xml:space="preserve"> v takovém případě je uchazeč povinen doložit v nabídce originál plné moci či jiného platného pověřovacího dokumentu.</w:t>
      </w:r>
    </w:p>
    <w:p w:rsidR="00015570" w:rsidRDefault="00015570" w:rsidP="00015570"/>
    <w:p w:rsidR="00015570" w:rsidRPr="00AB071E" w:rsidRDefault="00015570" w:rsidP="00015570">
      <w:pPr>
        <w:ind w:left="360"/>
      </w:pPr>
      <w:r>
        <w:lastRenderedPageBreak/>
        <w:t>Uchazeč</w:t>
      </w:r>
      <w:r w:rsidRPr="00AB071E">
        <w:t xml:space="preserve"> m</w:t>
      </w:r>
      <w:r>
        <w:t>ůže podat pouze jednu nabídku. Uchazeč</w:t>
      </w:r>
      <w:r w:rsidRPr="00AB071E">
        <w:t xml:space="preserve">, který podal nabídku v tomto řízení, nesmí být současně subdodavatelem, jehož prostřednictvím jiný </w:t>
      </w:r>
      <w:r>
        <w:t>uchazeč</w:t>
      </w:r>
      <w:r w:rsidRPr="00AB071E">
        <w:t xml:space="preserve"> v tomto </w:t>
      </w:r>
      <w:r w:rsidR="00E05EFE">
        <w:t>výběrovém</w:t>
      </w:r>
      <w:r w:rsidRPr="00AB071E">
        <w:t xml:space="preserve"> řízení prokazuje kvalifikaci.</w:t>
      </w:r>
    </w:p>
    <w:p w:rsidR="00015570" w:rsidRPr="00AB071E" w:rsidRDefault="00015570" w:rsidP="00015570"/>
    <w:p w:rsidR="00015570" w:rsidRPr="00AB071E" w:rsidRDefault="00015570" w:rsidP="00015570">
      <w:pPr>
        <w:ind w:left="360"/>
      </w:pPr>
      <w:r w:rsidRPr="00AB071E">
        <w:t xml:space="preserve">Dodavatel, který nepodal nabídku v tomto řízení, může být subdodavatelem více </w:t>
      </w:r>
      <w:r>
        <w:t>uchazečů</w:t>
      </w:r>
      <w:r w:rsidRPr="00AB071E">
        <w:t xml:space="preserve"> v tomto </w:t>
      </w:r>
      <w:r w:rsidR="00E05EFE">
        <w:t>výběrovém</w:t>
      </w:r>
      <w:r w:rsidRPr="00AB071E">
        <w:t xml:space="preserve"> řízení.</w:t>
      </w:r>
    </w:p>
    <w:p w:rsidR="00015570" w:rsidRPr="00AB071E" w:rsidRDefault="00015570" w:rsidP="00015570"/>
    <w:p w:rsidR="00015570" w:rsidRPr="009F44D0" w:rsidRDefault="00015570" w:rsidP="00015570">
      <w:pPr>
        <w:pStyle w:val="Nadpis2"/>
      </w:pPr>
      <w:bookmarkStart w:id="51" w:name="_Toc325618377"/>
      <w:bookmarkStart w:id="52" w:name="_Toc332872899"/>
      <w:r w:rsidRPr="009F44D0">
        <w:t>Požadavky na jednotné uspořádání nabídky</w:t>
      </w:r>
      <w:bookmarkEnd w:id="51"/>
      <w:bookmarkEnd w:id="52"/>
    </w:p>
    <w:p w:rsidR="00015570" w:rsidRDefault="00015570" w:rsidP="00015570">
      <w:pPr>
        <w:pStyle w:val="Styl"/>
        <w:tabs>
          <w:tab w:val="left" w:pos="567"/>
        </w:tabs>
        <w:spacing w:before="254" w:line="244" w:lineRule="exact"/>
        <w:ind w:left="567" w:right="92"/>
        <w:rPr>
          <w:rFonts w:ascii="Calibri" w:hAnsi="Calibri" w:cs="Calibri"/>
          <w:color w:val="010000"/>
        </w:rPr>
      </w:pPr>
      <w:r w:rsidRPr="00DB346A">
        <w:rPr>
          <w:rFonts w:ascii="Calibri" w:hAnsi="Calibri" w:cs="Calibri"/>
          <w:color w:val="010000"/>
        </w:rPr>
        <w:t xml:space="preserve">Zadavatel požaduje, aby nabídka </w:t>
      </w:r>
      <w:r>
        <w:rPr>
          <w:rFonts w:ascii="Calibri" w:hAnsi="Calibri" w:cs="Calibri"/>
          <w:color w:val="010000"/>
        </w:rPr>
        <w:t>uchazeče</w:t>
      </w:r>
      <w:r w:rsidRPr="00DB346A">
        <w:rPr>
          <w:rFonts w:ascii="Calibri" w:hAnsi="Calibri" w:cs="Calibri"/>
          <w:color w:val="010000"/>
        </w:rPr>
        <w:t xml:space="preserve"> byla označena a řazena takto:</w:t>
      </w:r>
    </w:p>
    <w:p w:rsidR="00015570" w:rsidRDefault="00015570" w:rsidP="003B321B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447A73">
        <w:rPr>
          <w:rFonts w:ascii="Calibri" w:hAnsi="Calibri" w:cs="Calibri"/>
          <w:b/>
          <w:color w:val="010000"/>
        </w:rPr>
        <w:t xml:space="preserve">Titulní list </w:t>
      </w:r>
      <w:r>
        <w:rPr>
          <w:rFonts w:ascii="Calibri" w:hAnsi="Calibri" w:cs="Calibri"/>
          <w:color w:val="010000"/>
        </w:rPr>
        <w:t xml:space="preserve">– </w:t>
      </w:r>
      <w:r w:rsidR="00A51487">
        <w:rPr>
          <w:rFonts w:ascii="Calibri" w:hAnsi="Calibri" w:cs="Calibri"/>
          <w:color w:val="010000"/>
        </w:rPr>
        <w:t xml:space="preserve">identifikační </w:t>
      </w:r>
      <w:r>
        <w:rPr>
          <w:rFonts w:ascii="Calibri" w:hAnsi="Calibri" w:cs="Calibri"/>
          <w:color w:val="010000"/>
        </w:rPr>
        <w:t xml:space="preserve">údaje </w:t>
      </w:r>
      <w:r w:rsidR="00A51487">
        <w:rPr>
          <w:rFonts w:ascii="Calibri" w:hAnsi="Calibri" w:cs="Calibri"/>
          <w:color w:val="010000"/>
        </w:rPr>
        <w:t>uchazeče</w:t>
      </w:r>
      <w:r>
        <w:rPr>
          <w:rFonts w:ascii="Calibri" w:hAnsi="Calibri" w:cs="Calibri"/>
          <w:color w:val="010000"/>
        </w:rPr>
        <w:t>, název veřejné zakázky</w:t>
      </w:r>
    </w:p>
    <w:p w:rsidR="00015570" w:rsidRDefault="00015570" w:rsidP="003B321B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447A73">
        <w:rPr>
          <w:rFonts w:ascii="Calibri" w:hAnsi="Calibri" w:cs="Calibri"/>
          <w:b/>
          <w:color w:val="010000"/>
        </w:rPr>
        <w:t>Obsah nabídky</w:t>
      </w:r>
      <w:r>
        <w:rPr>
          <w:rFonts w:ascii="Calibri" w:hAnsi="Calibri" w:cs="Calibri"/>
          <w:color w:val="010000"/>
        </w:rPr>
        <w:t xml:space="preserve"> (zadavatel požaduje číslování všech stránek včetně obsahu)</w:t>
      </w:r>
    </w:p>
    <w:p w:rsidR="00015570" w:rsidRDefault="00015570" w:rsidP="003B321B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447A73">
        <w:rPr>
          <w:rFonts w:ascii="Calibri" w:hAnsi="Calibri" w:cs="Calibri"/>
          <w:b/>
          <w:color w:val="010000"/>
        </w:rPr>
        <w:t>Vyplněný krycí list opatřen</w:t>
      </w:r>
      <w:r w:rsidR="004D3662">
        <w:rPr>
          <w:rFonts w:ascii="Calibri" w:hAnsi="Calibri" w:cs="Calibri"/>
          <w:b/>
          <w:color w:val="010000"/>
        </w:rPr>
        <w:t>ý</w:t>
      </w:r>
      <w:r w:rsidRPr="00447A73">
        <w:rPr>
          <w:rFonts w:ascii="Calibri" w:hAnsi="Calibri" w:cs="Calibri"/>
          <w:b/>
          <w:color w:val="010000"/>
        </w:rPr>
        <w:t xml:space="preserve"> podpisem</w:t>
      </w:r>
      <w:r>
        <w:rPr>
          <w:rFonts w:ascii="Calibri" w:hAnsi="Calibri" w:cs="Calibri"/>
          <w:color w:val="010000"/>
        </w:rPr>
        <w:t xml:space="preserve"> osoby oprávněné jednat jménem či za </w:t>
      </w:r>
      <w:r w:rsidR="00447A73" w:rsidRPr="00356390">
        <w:rPr>
          <w:rFonts w:ascii="Calibri" w:hAnsi="Calibri" w:cs="Calibri"/>
          <w:color w:val="010000"/>
        </w:rPr>
        <w:t>uchazeče</w:t>
      </w:r>
      <w:r w:rsidRPr="00356390">
        <w:rPr>
          <w:rFonts w:ascii="Calibri" w:hAnsi="Calibri" w:cs="Calibri"/>
          <w:color w:val="010000"/>
        </w:rPr>
        <w:t xml:space="preserve"> (viz Příloha </w:t>
      </w:r>
      <w:r w:rsidR="00356390" w:rsidRPr="00356390">
        <w:rPr>
          <w:rFonts w:ascii="Calibri" w:hAnsi="Calibri" w:cs="Calibri"/>
          <w:color w:val="010000"/>
        </w:rPr>
        <w:t xml:space="preserve">č. 1 této </w:t>
      </w:r>
      <w:r w:rsidR="00447A73" w:rsidRPr="00356390">
        <w:rPr>
          <w:rFonts w:ascii="Calibri" w:hAnsi="Calibri" w:cs="Calibri"/>
          <w:color w:val="010000"/>
        </w:rPr>
        <w:t>výzvy</w:t>
      </w:r>
      <w:r w:rsidRPr="00356390">
        <w:rPr>
          <w:rFonts w:ascii="Calibri" w:hAnsi="Calibri" w:cs="Calibri"/>
          <w:color w:val="010000"/>
        </w:rPr>
        <w:t>)</w:t>
      </w:r>
    </w:p>
    <w:p w:rsidR="00397389" w:rsidRDefault="00397389" w:rsidP="003B321B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447A73">
        <w:rPr>
          <w:rFonts w:ascii="Calibri" w:hAnsi="Calibri" w:cs="Calibri"/>
          <w:b/>
          <w:color w:val="010000"/>
        </w:rPr>
        <w:t xml:space="preserve">Čestné prohlášení o splnění </w:t>
      </w:r>
      <w:r w:rsidR="004974E6" w:rsidRPr="00447A73">
        <w:rPr>
          <w:rFonts w:ascii="Calibri" w:hAnsi="Calibri" w:cs="Calibri"/>
          <w:b/>
          <w:color w:val="010000"/>
        </w:rPr>
        <w:t xml:space="preserve">základních </w:t>
      </w:r>
      <w:r w:rsidRPr="00447A73">
        <w:rPr>
          <w:rFonts w:ascii="Calibri" w:hAnsi="Calibri" w:cs="Calibri"/>
          <w:b/>
          <w:color w:val="010000"/>
        </w:rPr>
        <w:t>kvalifikačních předpokladů</w:t>
      </w:r>
      <w:r w:rsidRPr="00A15295">
        <w:rPr>
          <w:rFonts w:ascii="Calibri" w:hAnsi="Calibri" w:cs="Calibri"/>
          <w:b/>
          <w:color w:val="010000"/>
        </w:rPr>
        <w:t xml:space="preserve"> </w:t>
      </w:r>
      <w:r w:rsidRPr="00A15295">
        <w:rPr>
          <w:rFonts w:ascii="Calibri" w:hAnsi="Calibri" w:cs="Calibri"/>
          <w:color w:val="010000"/>
        </w:rPr>
        <w:t xml:space="preserve">(možno využít </w:t>
      </w:r>
      <w:r w:rsidRPr="00356390">
        <w:rPr>
          <w:rFonts w:ascii="Calibri" w:hAnsi="Calibri" w:cs="Calibri"/>
          <w:color w:val="010000"/>
        </w:rPr>
        <w:t xml:space="preserve">Přílohu č. </w:t>
      </w:r>
      <w:r w:rsidR="00356390" w:rsidRPr="00356390">
        <w:rPr>
          <w:rFonts w:ascii="Calibri" w:hAnsi="Calibri" w:cs="Calibri"/>
          <w:color w:val="010000"/>
        </w:rPr>
        <w:t>2</w:t>
      </w:r>
      <w:r w:rsidRPr="00356390">
        <w:rPr>
          <w:rFonts w:ascii="Calibri" w:hAnsi="Calibri" w:cs="Calibri"/>
          <w:color w:val="010000"/>
        </w:rPr>
        <w:t xml:space="preserve"> </w:t>
      </w:r>
      <w:proofErr w:type="gramStart"/>
      <w:r w:rsidRPr="00356390">
        <w:rPr>
          <w:rFonts w:ascii="Calibri" w:hAnsi="Calibri" w:cs="Calibri"/>
          <w:color w:val="010000"/>
        </w:rPr>
        <w:t>této</w:t>
      </w:r>
      <w:proofErr w:type="gramEnd"/>
      <w:r w:rsidRPr="00356390">
        <w:rPr>
          <w:rFonts w:ascii="Calibri" w:hAnsi="Calibri" w:cs="Calibri"/>
          <w:color w:val="010000"/>
        </w:rPr>
        <w:t xml:space="preserve"> </w:t>
      </w:r>
      <w:r w:rsidR="00447A73" w:rsidRPr="00356390">
        <w:rPr>
          <w:rFonts w:ascii="Calibri" w:hAnsi="Calibri" w:cs="Calibri"/>
          <w:color w:val="010000"/>
        </w:rPr>
        <w:t>výzvy</w:t>
      </w:r>
      <w:r w:rsidRPr="00356390">
        <w:rPr>
          <w:rFonts w:ascii="Calibri" w:hAnsi="Calibri" w:cs="Calibri"/>
          <w:color w:val="010000"/>
        </w:rPr>
        <w:t>)</w:t>
      </w:r>
    </w:p>
    <w:p w:rsidR="004974E6" w:rsidRPr="00CA1D9E" w:rsidRDefault="004974E6" w:rsidP="003B321B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CA1D9E">
        <w:rPr>
          <w:rFonts w:ascii="Calibri" w:hAnsi="Calibri" w:cs="Calibri"/>
          <w:b/>
          <w:color w:val="010000"/>
        </w:rPr>
        <w:t xml:space="preserve">Dokumenty k prokázání </w:t>
      </w:r>
      <w:r w:rsidR="00C54E0E" w:rsidRPr="00CA1D9E">
        <w:rPr>
          <w:rFonts w:ascii="Calibri" w:hAnsi="Calibri" w:cs="Calibri"/>
          <w:b/>
          <w:color w:val="010000"/>
        </w:rPr>
        <w:t xml:space="preserve">splnění </w:t>
      </w:r>
      <w:r w:rsidRPr="00CA1D9E">
        <w:rPr>
          <w:rFonts w:ascii="Calibri" w:hAnsi="Calibri" w:cs="Calibri"/>
          <w:b/>
          <w:color w:val="010000"/>
        </w:rPr>
        <w:t>profesních kvalifikačních předpokladů</w:t>
      </w:r>
      <w:r w:rsidR="00DB5CEC" w:rsidRPr="00CA1D9E">
        <w:rPr>
          <w:rFonts w:ascii="Calibri" w:hAnsi="Calibri" w:cs="Calibri"/>
          <w:b/>
          <w:color w:val="010000"/>
        </w:rPr>
        <w:t xml:space="preserve"> </w:t>
      </w:r>
      <w:r w:rsidR="00DB5CEC" w:rsidRPr="00CA1D9E">
        <w:rPr>
          <w:rFonts w:ascii="Calibri" w:hAnsi="Calibri" w:cs="Calibri"/>
          <w:color w:val="010000"/>
        </w:rPr>
        <w:t>(dle čl. 3.3 této výzvy)</w:t>
      </w:r>
    </w:p>
    <w:p w:rsidR="00C54E0E" w:rsidRPr="00CA1D9E" w:rsidRDefault="00C54E0E" w:rsidP="00C54E0E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CA1D9E">
        <w:rPr>
          <w:rFonts w:ascii="Calibri" w:hAnsi="Calibri" w:cs="Calibri"/>
          <w:b/>
          <w:color w:val="010000"/>
        </w:rPr>
        <w:t xml:space="preserve">Dokumenty k prokázání splnění technických kvalifikačních předpokladů </w:t>
      </w:r>
      <w:r w:rsidRPr="00CA1D9E">
        <w:rPr>
          <w:rFonts w:ascii="Calibri" w:hAnsi="Calibri" w:cs="Calibri"/>
          <w:color w:val="010000"/>
        </w:rPr>
        <w:t>(dle čl. 3.4 této výzvy)</w:t>
      </w:r>
    </w:p>
    <w:p w:rsidR="00015570" w:rsidRPr="00CA1D9E" w:rsidRDefault="00015570" w:rsidP="003B321B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CA1D9E">
        <w:rPr>
          <w:rFonts w:ascii="Calibri" w:hAnsi="Calibri" w:cs="Calibri"/>
          <w:b/>
          <w:color w:val="010000"/>
        </w:rPr>
        <w:t>Čestné prohlášení</w:t>
      </w:r>
      <w:r w:rsidRPr="00CA1D9E">
        <w:rPr>
          <w:rFonts w:ascii="Calibri" w:hAnsi="Calibri" w:cs="Calibri"/>
          <w:color w:val="010000"/>
        </w:rPr>
        <w:t xml:space="preserve"> – </w:t>
      </w:r>
      <w:r w:rsidR="004974E6" w:rsidRPr="00CA1D9E">
        <w:rPr>
          <w:rFonts w:ascii="Calibri" w:hAnsi="Calibri" w:cs="Calibri"/>
          <w:color w:val="010000"/>
        </w:rPr>
        <w:t>uchazeč</w:t>
      </w:r>
      <w:r w:rsidRPr="00CA1D9E">
        <w:rPr>
          <w:rFonts w:ascii="Calibri" w:hAnsi="Calibri" w:cs="Calibri"/>
          <w:color w:val="010000"/>
        </w:rPr>
        <w:t xml:space="preserve"> je povinen uvést, že se v plném rozsahu seznámil se zadávacími podmínkami</w:t>
      </w:r>
      <w:r w:rsidR="002C7FE1" w:rsidRPr="00CA1D9E">
        <w:rPr>
          <w:rFonts w:ascii="Calibri" w:hAnsi="Calibri" w:cs="Calibri"/>
          <w:color w:val="010000"/>
        </w:rPr>
        <w:t xml:space="preserve"> vč. všech dodatečných informací</w:t>
      </w:r>
      <w:r w:rsidRPr="00CA1D9E">
        <w:rPr>
          <w:rFonts w:ascii="Calibri" w:hAnsi="Calibri" w:cs="Calibri"/>
          <w:color w:val="010000"/>
        </w:rPr>
        <w:t>, že si před podáním nabídky vyjasnil veškerá sporná ustanovení či nejasnosti, a že zadávací podmínky respektuje (</w:t>
      </w:r>
      <w:r w:rsidR="002C7FE1" w:rsidRPr="00CA1D9E">
        <w:rPr>
          <w:rFonts w:ascii="Calibri" w:hAnsi="Calibri" w:cs="Calibri"/>
          <w:color w:val="010000"/>
        </w:rPr>
        <w:t>Příloha č. 3</w:t>
      </w:r>
      <w:r w:rsidRPr="00CA1D9E">
        <w:rPr>
          <w:rFonts w:ascii="Calibri" w:hAnsi="Calibri" w:cs="Calibri"/>
          <w:color w:val="010000"/>
        </w:rPr>
        <w:t xml:space="preserve"> </w:t>
      </w:r>
      <w:proofErr w:type="gramStart"/>
      <w:r w:rsidR="00447A73" w:rsidRPr="00CA1D9E">
        <w:rPr>
          <w:rFonts w:ascii="Calibri" w:hAnsi="Calibri" w:cs="Calibri"/>
          <w:color w:val="010000"/>
        </w:rPr>
        <w:t>této</w:t>
      </w:r>
      <w:proofErr w:type="gramEnd"/>
      <w:r w:rsidR="00447A73" w:rsidRPr="00CA1D9E">
        <w:rPr>
          <w:rFonts w:ascii="Calibri" w:hAnsi="Calibri" w:cs="Calibri"/>
          <w:color w:val="010000"/>
        </w:rPr>
        <w:t xml:space="preserve"> výzvy</w:t>
      </w:r>
      <w:r w:rsidRPr="00CA1D9E">
        <w:rPr>
          <w:rFonts w:ascii="Calibri" w:hAnsi="Calibri" w:cs="Calibri"/>
          <w:color w:val="010000"/>
        </w:rPr>
        <w:t>)</w:t>
      </w:r>
    </w:p>
    <w:p w:rsidR="002C7FE1" w:rsidRDefault="002C7FE1" w:rsidP="00383DB5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383DB5">
        <w:rPr>
          <w:rFonts w:ascii="Calibri" w:hAnsi="Calibri" w:cs="Calibri"/>
          <w:color w:val="010000"/>
        </w:rPr>
        <w:t xml:space="preserve">Vyplněný </w:t>
      </w:r>
      <w:r w:rsidRPr="00383DB5">
        <w:rPr>
          <w:rFonts w:ascii="Calibri" w:hAnsi="Calibri" w:cs="Calibri"/>
          <w:b/>
          <w:color w:val="010000"/>
        </w:rPr>
        <w:t>návrh smlouvy</w:t>
      </w:r>
      <w:r w:rsidR="00FF5EF1" w:rsidRPr="00383DB5">
        <w:rPr>
          <w:rFonts w:ascii="Calibri" w:hAnsi="Calibri" w:cs="Calibri"/>
          <w:b/>
          <w:color w:val="010000"/>
        </w:rPr>
        <w:t xml:space="preserve"> </w:t>
      </w:r>
      <w:r w:rsidR="00383DB5" w:rsidRPr="00383DB5">
        <w:rPr>
          <w:rFonts w:ascii="Calibri" w:hAnsi="Calibri" w:cs="Calibri"/>
          <w:b/>
          <w:color w:val="010000"/>
        </w:rPr>
        <w:t xml:space="preserve">o </w:t>
      </w:r>
      <w:r w:rsidR="00450022">
        <w:rPr>
          <w:rFonts w:ascii="Calibri" w:hAnsi="Calibri" w:cs="Calibri"/>
          <w:b/>
          <w:color w:val="010000"/>
        </w:rPr>
        <w:t>dílo</w:t>
      </w:r>
      <w:r w:rsidR="00383DB5" w:rsidRPr="00383DB5">
        <w:rPr>
          <w:rFonts w:ascii="Calibri" w:hAnsi="Calibri" w:cs="Calibri"/>
          <w:b/>
          <w:color w:val="010000"/>
        </w:rPr>
        <w:t xml:space="preserve"> </w:t>
      </w:r>
      <w:r w:rsidRPr="00383DB5">
        <w:rPr>
          <w:rFonts w:ascii="Calibri" w:hAnsi="Calibri" w:cs="Calibri"/>
          <w:b/>
          <w:color w:val="010000"/>
        </w:rPr>
        <w:t>podepsaný</w:t>
      </w:r>
      <w:r w:rsidRPr="00383DB5">
        <w:rPr>
          <w:rFonts w:ascii="Calibri" w:hAnsi="Calibri" w:cs="Calibri"/>
          <w:color w:val="010000"/>
        </w:rPr>
        <w:t xml:space="preserve"> osobou oprávněnou jednat jménem či za uchazeče</w:t>
      </w:r>
      <w:r w:rsidR="003008C9" w:rsidRPr="00383DB5">
        <w:rPr>
          <w:rFonts w:ascii="Calibri" w:hAnsi="Calibri" w:cs="Calibri"/>
          <w:color w:val="010000"/>
        </w:rPr>
        <w:t xml:space="preserve"> (viz Příloha č. 4 </w:t>
      </w:r>
      <w:proofErr w:type="gramStart"/>
      <w:r w:rsidR="003008C9" w:rsidRPr="00383DB5">
        <w:rPr>
          <w:rFonts w:ascii="Calibri" w:hAnsi="Calibri" w:cs="Calibri"/>
          <w:color w:val="010000"/>
        </w:rPr>
        <w:t>této</w:t>
      </w:r>
      <w:proofErr w:type="gramEnd"/>
      <w:r w:rsidR="003008C9" w:rsidRPr="00383DB5">
        <w:rPr>
          <w:rFonts w:ascii="Calibri" w:hAnsi="Calibri" w:cs="Calibri"/>
          <w:color w:val="010000"/>
        </w:rPr>
        <w:t xml:space="preserve"> výzvy)</w:t>
      </w:r>
    </w:p>
    <w:p w:rsidR="00450022" w:rsidRPr="00BC6710" w:rsidRDefault="00450022" w:rsidP="00450022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b/>
        </w:rPr>
        <w:t>Oceněný soupis prací</w:t>
      </w:r>
    </w:p>
    <w:p w:rsidR="00450022" w:rsidRPr="00A2253C" w:rsidRDefault="00450022" w:rsidP="00450022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</w:rPr>
      </w:pPr>
      <w:r w:rsidRPr="00A2253C">
        <w:rPr>
          <w:rFonts w:ascii="Calibri" w:hAnsi="Calibri" w:cs="Calibri"/>
          <w:b/>
        </w:rPr>
        <w:t xml:space="preserve">Seznam subdodavatelů, popř. </w:t>
      </w:r>
      <w:r w:rsidRPr="00A2253C">
        <w:rPr>
          <w:rFonts w:ascii="Calibri" w:hAnsi="Calibri" w:cs="Calibri"/>
          <w:b/>
          <w:color w:val="010000"/>
        </w:rPr>
        <w:t>čestné prohlášení</w:t>
      </w:r>
      <w:r w:rsidRPr="00A2253C">
        <w:rPr>
          <w:rFonts w:ascii="Calibri" w:hAnsi="Calibri" w:cs="Calibri"/>
          <w:color w:val="010000"/>
        </w:rPr>
        <w:t xml:space="preserve"> o tom, že uchazeč nebude mít subdodavatele dle čl. </w:t>
      </w:r>
      <w:r w:rsidR="00DF7D36" w:rsidRPr="00A2253C">
        <w:rPr>
          <w:rFonts w:ascii="Calibri" w:hAnsi="Calibri" w:cs="Calibri"/>
          <w:color w:val="010000"/>
        </w:rPr>
        <w:t>10</w:t>
      </w:r>
      <w:r w:rsidRPr="00A2253C">
        <w:rPr>
          <w:rFonts w:ascii="Calibri" w:hAnsi="Calibri" w:cs="Calibri"/>
          <w:color w:val="010000"/>
        </w:rPr>
        <w:t xml:space="preserve"> této </w:t>
      </w:r>
      <w:r w:rsidR="009E65F4">
        <w:rPr>
          <w:rFonts w:ascii="Calibri" w:hAnsi="Calibri" w:cs="Calibri"/>
          <w:color w:val="010000"/>
        </w:rPr>
        <w:t>výzvy</w:t>
      </w:r>
    </w:p>
    <w:p w:rsidR="00EA79C1" w:rsidRDefault="00EA79C1" w:rsidP="00EA79C1">
      <w:pPr>
        <w:pStyle w:val="Bezmezer"/>
      </w:pPr>
    </w:p>
    <w:p w:rsidR="00015570" w:rsidRDefault="00447A73" w:rsidP="00015570">
      <w:pPr>
        <w:pStyle w:val="Styl"/>
        <w:tabs>
          <w:tab w:val="left" w:pos="567"/>
        </w:tabs>
        <w:spacing w:before="254" w:line="244" w:lineRule="exact"/>
        <w:ind w:left="534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Uchazeč</w:t>
      </w:r>
      <w:r w:rsidR="00015570">
        <w:rPr>
          <w:rFonts w:ascii="Calibri" w:hAnsi="Calibri" w:cs="Calibri"/>
          <w:color w:val="010000"/>
        </w:rPr>
        <w:t xml:space="preserve"> může v nabídce poskytnout i jiné dokumenty související s veřejnou zakázkou.</w:t>
      </w:r>
    </w:p>
    <w:p w:rsidR="00015570" w:rsidRDefault="00015570" w:rsidP="00015570">
      <w:pPr>
        <w:pStyle w:val="Styl"/>
        <w:tabs>
          <w:tab w:val="left" w:pos="567"/>
        </w:tabs>
        <w:spacing w:before="254" w:line="244" w:lineRule="exact"/>
        <w:ind w:left="534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Výše specifikované jednotlivé části nabídky budou zřetelně označeny předělovými, nejlépe barevnými listy, které budou rovněž očíslovány a započteny do celkového počtu listů v nabídce.</w:t>
      </w:r>
    </w:p>
    <w:p w:rsidR="00015570" w:rsidRDefault="00015570" w:rsidP="00015570">
      <w:pPr>
        <w:pStyle w:val="Styl"/>
        <w:tabs>
          <w:tab w:val="left" w:pos="567"/>
        </w:tabs>
        <w:spacing w:before="254" w:line="244" w:lineRule="exact"/>
        <w:ind w:left="534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Nedodržení formální úpravy nabídky není důvodem pro vyřazení nabídky z posuzování a vyloučení uchazeče.</w:t>
      </w:r>
    </w:p>
    <w:p w:rsidR="00161D7B" w:rsidRDefault="00835851" w:rsidP="00835851">
      <w:pPr>
        <w:pStyle w:val="Nadpis2"/>
      </w:pPr>
      <w:bookmarkStart w:id="53" w:name="_Toc332872900"/>
      <w:r>
        <w:t>Zadávací lhůta</w:t>
      </w:r>
      <w:bookmarkEnd w:id="53"/>
    </w:p>
    <w:p w:rsidR="00835851" w:rsidRDefault="00835851" w:rsidP="00835851">
      <w:pPr>
        <w:pStyle w:val="Styl"/>
        <w:tabs>
          <w:tab w:val="left" w:pos="567"/>
        </w:tabs>
        <w:spacing w:before="4" w:line="278" w:lineRule="exact"/>
        <w:ind w:left="567" w:right="19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 xml:space="preserve">Zadávací lhůta je lhůtou, po kterou jsou </w:t>
      </w:r>
      <w:r w:rsidR="007925BD">
        <w:rPr>
          <w:rFonts w:ascii="Calibri" w:hAnsi="Calibri" w:cs="Calibri"/>
          <w:color w:val="010000"/>
        </w:rPr>
        <w:t>uchazeči</w:t>
      </w:r>
      <w:r>
        <w:rPr>
          <w:rFonts w:ascii="Calibri" w:hAnsi="Calibri" w:cs="Calibri"/>
          <w:color w:val="010000"/>
        </w:rPr>
        <w:t xml:space="preserve"> svými nabídkami vázáni. Zadávací lhůta </w:t>
      </w:r>
      <w:r>
        <w:rPr>
          <w:rFonts w:ascii="Calibri" w:hAnsi="Calibri" w:cs="Calibri"/>
          <w:color w:val="010000"/>
        </w:rPr>
        <w:lastRenderedPageBreak/>
        <w:t>začíná běžet okamžikem skončení lhůty pro podání nabídek a končí dnem doručení oznámení zadavatele o výběru nejvhodnější nabídky.</w:t>
      </w:r>
    </w:p>
    <w:p w:rsidR="00835851" w:rsidRDefault="00835851" w:rsidP="00835851">
      <w:pPr>
        <w:pStyle w:val="Styl"/>
        <w:tabs>
          <w:tab w:val="left" w:pos="567"/>
        </w:tabs>
        <w:spacing w:before="4" w:line="278" w:lineRule="exact"/>
        <w:ind w:left="567" w:right="19"/>
        <w:jc w:val="both"/>
        <w:rPr>
          <w:rFonts w:ascii="Calibri" w:hAnsi="Calibri" w:cs="Calibri"/>
          <w:color w:val="010000"/>
        </w:rPr>
      </w:pPr>
    </w:p>
    <w:p w:rsidR="00835851" w:rsidRDefault="00835851" w:rsidP="00835851">
      <w:pPr>
        <w:tabs>
          <w:tab w:val="left" w:pos="567"/>
        </w:tabs>
        <w:ind w:left="548"/>
        <w:rPr>
          <w:rFonts w:cs="Calibri"/>
          <w:color w:val="010000"/>
          <w:szCs w:val="24"/>
        </w:rPr>
      </w:pPr>
      <w:r w:rsidRPr="008E7FE6">
        <w:rPr>
          <w:rFonts w:cs="Calibri"/>
          <w:color w:val="010000"/>
          <w:szCs w:val="24"/>
        </w:rPr>
        <w:t xml:space="preserve">Zadavatel stanovuje zadávací lhůtu - dobu, po kterou je </w:t>
      </w:r>
      <w:r w:rsidR="007925BD">
        <w:rPr>
          <w:rFonts w:cs="Calibri"/>
          <w:color w:val="010000"/>
          <w:szCs w:val="24"/>
        </w:rPr>
        <w:t>uchazeč</w:t>
      </w:r>
      <w:r w:rsidRPr="008E7FE6">
        <w:rPr>
          <w:rFonts w:cs="Calibri"/>
          <w:color w:val="010000"/>
          <w:szCs w:val="24"/>
        </w:rPr>
        <w:t xml:space="preserve"> svojí nabídkou vázán v trvání </w:t>
      </w:r>
      <w:r w:rsidR="00450022">
        <w:rPr>
          <w:rFonts w:cs="Calibri"/>
          <w:b/>
          <w:color w:val="010000"/>
          <w:szCs w:val="24"/>
        </w:rPr>
        <w:t>6</w:t>
      </w:r>
      <w:r w:rsidRPr="008E7FE6">
        <w:rPr>
          <w:rFonts w:cs="Calibri"/>
          <w:b/>
          <w:color w:val="010000"/>
          <w:szCs w:val="24"/>
        </w:rPr>
        <w:t>0</w:t>
      </w:r>
      <w:r w:rsidRPr="008E7FE6">
        <w:rPr>
          <w:rFonts w:cs="Calibri"/>
          <w:color w:val="010000"/>
          <w:szCs w:val="24"/>
        </w:rPr>
        <w:t xml:space="preserve"> dnů. </w:t>
      </w:r>
    </w:p>
    <w:p w:rsidR="000F1D4E" w:rsidRDefault="000F1D4E" w:rsidP="00835851">
      <w:pPr>
        <w:tabs>
          <w:tab w:val="left" w:pos="567"/>
        </w:tabs>
        <w:ind w:left="548"/>
        <w:rPr>
          <w:rFonts w:cs="Calibri"/>
          <w:color w:val="010000"/>
          <w:szCs w:val="24"/>
        </w:rPr>
      </w:pPr>
    </w:p>
    <w:p w:rsidR="000F1D4E" w:rsidRPr="00AE1497" w:rsidRDefault="000F1D4E" w:rsidP="000F1D4E">
      <w:pPr>
        <w:pStyle w:val="Nadpis1"/>
        <w:numPr>
          <w:ilvl w:val="0"/>
          <w:numId w:val="3"/>
        </w:numPr>
        <w:spacing w:before="200" w:line="360" w:lineRule="auto"/>
        <w:ind w:left="567" w:hanging="425"/>
      </w:pPr>
      <w:r>
        <w:t>Subdodavatelé</w:t>
      </w:r>
    </w:p>
    <w:p w:rsidR="000F1D4E" w:rsidRDefault="000F1D4E" w:rsidP="000F1D4E">
      <w:pPr>
        <w:tabs>
          <w:tab w:val="left" w:pos="284"/>
        </w:tabs>
        <w:ind w:left="709"/>
        <w:rPr>
          <w:rFonts w:ascii="Calibri" w:eastAsia="Times New Roman" w:hAnsi="Calibri" w:cs="Calibri"/>
          <w:color w:val="010000"/>
          <w:szCs w:val="24"/>
          <w:lang w:eastAsia="cs-CZ"/>
        </w:rPr>
      </w:pPr>
    </w:p>
    <w:p w:rsidR="000F1D4E" w:rsidRDefault="000F1D4E" w:rsidP="000F1D4E">
      <w:pPr>
        <w:ind w:left="142"/>
        <w:rPr>
          <w:rFonts w:ascii="Calibri" w:eastAsia="Times New Roman" w:hAnsi="Calibri" w:cs="Calibri"/>
          <w:color w:val="010000"/>
          <w:szCs w:val="24"/>
          <w:lang w:eastAsia="cs-CZ"/>
        </w:rPr>
      </w:pPr>
      <w:r>
        <w:rPr>
          <w:rFonts w:ascii="Calibri" w:eastAsia="Times New Roman" w:hAnsi="Calibri" w:cs="Calibri"/>
          <w:color w:val="010000"/>
          <w:szCs w:val="24"/>
          <w:lang w:eastAsia="cs-CZ"/>
        </w:rPr>
        <w:t>Uchazeč</w:t>
      </w:r>
      <w:r w:rsidRPr="00A11D33">
        <w:rPr>
          <w:rFonts w:ascii="Calibri" w:eastAsia="Times New Roman" w:hAnsi="Calibri" w:cs="Calibri"/>
          <w:color w:val="010000"/>
          <w:szCs w:val="24"/>
          <w:lang w:eastAsia="cs-CZ"/>
        </w:rPr>
        <w:t xml:space="preserve"> předloží seznam subdodavatelů, s jejichž pomocí chce plnění veřejné zakázky uskutečnit, jejich identifikační údaje a specifikaci částí veřejné zakázky, které má v úmyslu zadat</w:t>
      </w:r>
      <w:r>
        <w:rPr>
          <w:rFonts w:ascii="Calibri" w:eastAsia="Times New Roman" w:hAnsi="Calibri" w:cs="Calibri"/>
          <w:color w:val="010000"/>
          <w:szCs w:val="24"/>
          <w:lang w:eastAsia="cs-CZ"/>
        </w:rPr>
        <w:t xml:space="preserve"> jednomu či více subdodavatelům</w:t>
      </w:r>
      <w:r w:rsidRPr="00A11D33">
        <w:rPr>
          <w:rFonts w:ascii="Calibri" w:eastAsia="Times New Roman" w:hAnsi="Calibri" w:cs="Calibri"/>
          <w:color w:val="010000"/>
          <w:szCs w:val="24"/>
          <w:lang w:eastAsia="cs-CZ"/>
        </w:rPr>
        <w:t xml:space="preserve">. Pokud </w:t>
      </w:r>
      <w:r>
        <w:rPr>
          <w:rFonts w:ascii="Calibri" w:eastAsia="Times New Roman" w:hAnsi="Calibri" w:cs="Calibri"/>
          <w:color w:val="010000"/>
          <w:szCs w:val="24"/>
          <w:lang w:eastAsia="cs-CZ"/>
        </w:rPr>
        <w:t>uchazeč</w:t>
      </w:r>
      <w:r w:rsidRPr="00A11D33">
        <w:rPr>
          <w:rFonts w:ascii="Calibri" w:eastAsia="Times New Roman" w:hAnsi="Calibri" w:cs="Calibri"/>
          <w:color w:val="010000"/>
          <w:szCs w:val="24"/>
          <w:lang w:eastAsia="cs-CZ"/>
        </w:rPr>
        <w:t xml:space="preserve"> provede předmět veřejné zakázky zcela sám, předloží </w:t>
      </w:r>
      <w:r w:rsidRPr="00A11D33">
        <w:rPr>
          <w:rFonts w:ascii="Calibri" w:eastAsia="Times New Roman" w:hAnsi="Calibri" w:cs="Calibri"/>
          <w:b/>
          <w:color w:val="010000"/>
          <w:szCs w:val="24"/>
          <w:lang w:eastAsia="cs-CZ"/>
        </w:rPr>
        <w:t>čestné prohlášení</w:t>
      </w:r>
      <w:r w:rsidRPr="00A11D33">
        <w:rPr>
          <w:rFonts w:ascii="Calibri" w:eastAsia="Times New Roman" w:hAnsi="Calibri" w:cs="Calibri"/>
          <w:color w:val="010000"/>
          <w:szCs w:val="24"/>
          <w:lang w:eastAsia="cs-CZ"/>
        </w:rPr>
        <w:t xml:space="preserve"> o tom, že nemá subdodavatele.</w:t>
      </w:r>
    </w:p>
    <w:p w:rsidR="003B54AC" w:rsidRDefault="003B54AC" w:rsidP="00835851">
      <w:pPr>
        <w:tabs>
          <w:tab w:val="left" w:pos="567"/>
        </w:tabs>
        <w:ind w:left="548"/>
        <w:rPr>
          <w:rFonts w:cs="Calibri"/>
          <w:color w:val="010000"/>
          <w:szCs w:val="24"/>
        </w:rPr>
      </w:pPr>
    </w:p>
    <w:p w:rsidR="00061C1D" w:rsidRPr="003B321B" w:rsidRDefault="00061D4C" w:rsidP="00061C1D">
      <w:pPr>
        <w:pStyle w:val="Nadpis1"/>
        <w:numPr>
          <w:ilvl w:val="0"/>
          <w:numId w:val="3"/>
        </w:numPr>
        <w:spacing w:before="200" w:line="360" w:lineRule="auto"/>
        <w:rPr>
          <w:vanish/>
          <w:szCs w:val="26"/>
        </w:rPr>
      </w:pPr>
      <w:bookmarkStart w:id="54" w:name="_Toc332872901"/>
      <w:r>
        <w:t xml:space="preserve"> </w:t>
      </w:r>
      <w:r w:rsidR="00C2019D">
        <w:t xml:space="preserve"> </w:t>
      </w:r>
      <w:r w:rsidR="00A748E1">
        <w:t>Požadavek na zpracování nabídkové ceny</w:t>
      </w:r>
      <w:bookmarkStart w:id="55" w:name="_Toc327257815"/>
      <w:bookmarkStart w:id="56" w:name="_Toc327349623"/>
      <w:bookmarkStart w:id="57" w:name="_Toc327349679"/>
      <w:bookmarkStart w:id="58" w:name="_Toc327963751"/>
      <w:bookmarkStart w:id="59" w:name="_Toc332872902"/>
      <w:bookmarkStart w:id="60" w:name="_Toc332872903"/>
      <w:bookmarkEnd w:id="54"/>
      <w:bookmarkEnd w:id="55"/>
      <w:bookmarkEnd w:id="56"/>
      <w:bookmarkEnd w:id="57"/>
      <w:bookmarkEnd w:id="58"/>
      <w:bookmarkEnd w:id="59"/>
    </w:p>
    <w:p w:rsidR="00A748E1" w:rsidRPr="005B2BFA" w:rsidRDefault="00A748E1" w:rsidP="00061C1D">
      <w:pPr>
        <w:pStyle w:val="Nadpis2"/>
      </w:pPr>
      <w:r w:rsidRPr="005B2BFA">
        <w:t>Nabídková cena</w:t>
      </w:r>
      <w:bookmarkEnd w:id="60"/>
    </w:p>
    <w:p w:rsidR="007136B2" w:rsidRDefault="007136B2" w:rsidP="007136B2">
      <w:pPr>
        <w:pStyle w:val="Styl"/>
        <w:ind w:left="360"/>
        <w:jc w:val="both"/>
        <w:rPr>
          <w:rFonts w:ascii="Calibri" w:hAnsi="Calibri" w:cs="Calibri"/>
          <w:bCs/>
          <w:color w:val="010000"/>
        </w:rPr>
      </w:pPr>
      <w:bookmarkStart w:id="61" w:name="_Toc332872904"/>
      <w:r>
        <w:rPr>
          <w:rFonts w:ascii="Calibri" w:hAnsi="Calibri" w:cs="Calibri"/>
          <w:bCs/>
          <w:color w:val="010000"/>
        </w:rPr>
        <w:t>Uchazeč</w:t>
      </w:r>
      <w:r w:rsidRPr="00676310">
        <w:rPr>
          <w:rFonts w:ascii="Calibri" w:hAnsi="Calibri" w:cs="Calibri"/>
          <w:bCs/>
          <w:color w:val="010000"/>
        </w:rPr>
        <w:t xml:space="preserve"> stanoví nabídkovou cenu za celý předmět veřejné zakázky celou částkou na základě ocenění jednotlivých položek soupisu </w:t>
      </w:r>
      <w:r w:rsidRPr="00B35013">
        <w:rPr>
          <w:rFonts w:ascii="Calibri" w:hAnsi="Calibri" w:cs="Calibri"/>
          <w:bCs/>
          <w:color w:val="010000"/>
        </w:rPr>
        <w:t>prací (viz Příloha č. 6 této výzvy</w:t>
      </w:r>
      <w:r w:rsidRPr="00676310">
        <w:rPr>
          <w:rFonts w:ascii="Calibri" w:hAnsi="Calibri" w:cs="Calibri"/>
          <w:bCs/>
          <w:color w:val="010000"/>
        </w:rPr>
        <w:t>), které budou shrnuty v</w:t>
      </w:r>
      <w:r>
        <w:rPr>
          <w:rFonts w:ascii="Calibri" w:hAnsi="Calibri" w:cs="Calibri"/>
          <w:bCs/>
          <w:color w:val="010000"/>
        </w:rPr>
        <w:t xml:space="preserve"> souhrnném </w:t>
      </w:r>
      <w:r w:rsidRPr="00676310">
        <w:rPr>
          <w:rFonts w:ascii="Calibri" w:hAnsi="Calibri" w:cs="Calibri"/>
          <w:bCs/>
          <w:color w:val="010000"/>
        </w:rPr>
        <w:t>krycím listu rozpočtu. Oceněný soupis prací vč. krycího listu bude přílohou smlouvy o dílo.</w:t>
      </w:r>
    </w:p>
    <w:p w:rsidR="007136B2" w:rsidRPr="007136B2" w:rsidRDefault="007136B2" w:rsidP="007136B2">
      <w:pPr>
        <w:pStyle w:val="Styl"/>
        <w:tabs>
          <w:tab w:val="left" w:pos="644"/>
        </w:tabs>
        <w:spacing w:line="276" w:lineRule="auto"/>
        <w:ind w:left="644"/>
        <w:rPr>
          <w:rFonts w:ascii="Calibri" w:hAnsi="Calibri" w:cs="Calibri"/>
          <w:b/>
          <w:bCs/>
          <w:color w:val="010000"/>
        </w:rPr>
      </w:pPr>
    </w:p>
    <w:p w:rsidR="007136B2" w:rsidRPr="007136B2" w:rsidRDefault="007136B2" w:rsidP="007136B2">
      <w:pPr>
        <w:pStyle w:val="Styl"/>
        <w:spacing w:after="60" w:line="276" w:lineRule="auto"/>
        <w:ind w:firstLine="360"/>
        <w:rPr>
          <w:rFonts w:ascii="Calibri" w:hAnsi="Calibri" w:cs="Calibri"/>
          <w:b/>
          <w:bCs/>
          <w:color w:val="010000"/>
        </w:rPr>
      </w:pPr>
      <w:r w:rsidRPr="007136B2">
        <w:rPr>
          <w:rFonts w:ascii="Calibri" w:hAnsi="Calibri" w:cs="Calibri"/>
          <w:b/>
          <w:bCs/>
          <w:color w:val="010000"/>
        </w:rPr>
        <w:t>Další požadavky:</w:t>
      </w:r>
    </w:p>
    <w:p w:rsidR="007136B2" w:rsidRPr="007136B2" w:rsidRDefault="007136B2" w:rsidP="007136B2">
      <w:pPr>
        <w:pStyle w:val="Styl"/>
        <w:spacing w:line="276" w:lineRule="auto"/>
        <w:ind w:firstLine="360"/>
        <w:rPr>
          <w:rFonts w:ascii="Calibri" w:hAnsi="Calibri" w:cs="Calibri"/>
          <w:bCs/>
          <w:color w:val="010000"/>
        </w:rPr>
      </w:pPr>
      <w:r w:rsidRPr="007136B2">
        <w:rPr>
          <w:rFonts w:ascii="Calibri" w:hAnsi="Calibri" w:cs="Calibri"/>
          <w:bCs/>
          <w:color w:val="010000"/>
        </w:rPr>
        <w:t>Nabídková cena bude uvedena v českých korunách (CZK).</w:t>
      </w:r>
    </w:p>
    <w:p w:rsidR="007136B2" w:rsidRPr="007136B2" w:rsidRDefault="007136B2" w:rsidP="007136B2">
      <w:pPr>
        <w:pStyle w:val="Styl"/>
        <w:tabs>
          <w:tab w:val="left" w:pos="644"/>
        </w:tabs>
        <w:spacing w:line="276" w:lineRule="auto"/>
        <w:ind w:left="644"/>
        <w:rPr>
          <w:rFonts w:ascii="Calibri" w:hAnsi="Calibri" w:cs="Calibri"/>
          <w:bCs/>
          <w:color w:val="010000"/>
        </w:rPr>
      </w:pPr>
    </w:p>
    <w:p w:rsidR="007136B2" w:rsidRPr="007136B2" w:rsidRDefault="007136B2" w:rsidP="007136B2">
      <w:pPr>
        <w:pStyle w:val="Styl"/>
        <w:spacing w:line="276" w:lineRule="auto"/>
        <w:ind w:firstLine="360"/>
        <w:rPr>
          <w:rFonts w:ascii="Calibri" w:hAnsi="Calibri" w:cs="Calibri"/>
          <w:bCs/>
          <w:color w:val="010000"/>
        </w:rPr>
      </w:pPr>
      <w:r w:rsidRPr="007136B2">
        <w:rPr>
          <w:rFonts w:ascii="Calibri" w:hAnsi="Calibri" w:cs="Calibri"/>
          <w:bCs/>
          <w:color w:val="010000"/>
        </w:rPr>
        <w:t>Nabídková cena bude členěna:</w:t>
      </w:r>
    </w:p>
    <w:p w:rsidR="007136B2" w:rsidRPr="007136B2" w:rsidRDefault="007136B2" w:rsidP="007136B2">
      <w:pPr>
        <w:pStyle w:val="Styl"/>
        <w:numPr>
          <w:ilvl w:val="0"/>
          <w:numId w:val="29"/>
        </w:numPr>
        <w:tabs>
          <w:tab w:val="clear" w:pos="0"/>
          <w:tab w:val="num" w:pos="644"/>
        </w:tabs>
        <w:suppressAutoHyphens/>
        <w:autoSpaceDN/>
        <w:adjustRightInd/>
        <w:spacing w:line="276" w:lineRule="auto"/>
        <w:ind w:left="928" w:hanging="284"/>
        <w:rPr>
          <w:rFonts w:ascii="Calibri" w:hAnsi="Calibri" w:cs="Calibri"/>
          <w:b/>
          <w:bCs/>
          <w:color w:val="010000"/>
        </w:rPr>
      </w:pPr>
      <w:r w:rsidRPr="007136B2">
        <w:rPr>
          <w:rFonts w:ascii="Calibri" w:hAnsi="Calibri" w:cs="Calibri"/>
          <w:b/>
          <w:bCs/>
          <w:color w:val="010000"/>
        </w:rPr>
        <w:t>Cena celkem bez DPH</w:t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  <w:t>Kč</w:t>
      </w:r>
    </w:p>
    <w:p w:rsidR="007136B2" w:rsidRPr="007136B2" w:rsidRDefault="007136B2" w:rsidP="007136B2">
      <w:pPr>
        <w:pStyle w:val="Styl"/>
        <w:numPr>
          <w:ilvl w:val="0"/>
          <w:numId w:val="29"/>
        </w:numPr>
        <w:tabs>
          <w:tab w:val="clear" w:pos="0"/>
          <w:tab w:val="num" w:pos="644"/>
        </w:tabs>
        <w:suppressAutoHyphens/>
        <w:autoSpaceDN/>
        <w:adjustRightInd/>
        <w:spacing w:line="276" w:lineRule="auto"/>
        <w:ind w:left="928" w:hanging="284"/>
        <w:rPr>
          <w:rFonts w:ascii="Calibri" w:hAnsi="Calibri" w:cs="Calibri"/>
          <w:b/>
          <w:bCs/>
          <w:color w:val="010000"/>
        </w:rPr>
      </w:pPr>
      <w:r w:rsidRPr="007136B2">
        <w:rPr>
          <w:rFonts w:ascii="Calibri" w:hAnsi="Calibri" w:cs="Calibri"/>
          <w:b/>
          <w:bCs/>
          <w:color w:val="010000"/>
        </w:rPr>
        <w:t>DPH</w:t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  <w:t>Kč</w:t>
      </w:r>
    </w:p>
    <w:p w:rsidR="007136B2" w:rsidRPr="007136B2" w:rsidRDefault="007136B2" w:rsidP="007136B2">
      <w:pPr>
        <w:pStyle w:val="Styl"/>
        <w:numPr>
          <w:ilvl w:val="0"/>
          <w:numId w:val="29"/>
        </w:numPr>
        <w:tabs>
          <w:tab w:val="clear" w:pos="0"/>
          <w:tab w:val="num" w:pos="644"/>
        </w:tabs>
        <w:suppressAutoHyphens/>
        <w:autoSpaceDN/>
        <w:adjustRightInd/>
        <w:spacing w:line="276" w:lineRule="auto"/>
        <w:ind w:left="928" w:hanging="284"/>
        <w:rPr>
          <w:rFonts w:ascii="Calibri" w:hAnsi="Calibri" w:cs="Calibri"/>
          <w:b/>
          <w:bCs/>
          <w:color w:val="010000"/>
        </w:rPr>
      </w:pPr>
      <w:r w:rsidRPr="007136B2">
        <w:rPr>
          <w:rFonts w:ascii="Calibri" w:hAnsi="Calibri" w:cs="Calibri"/>
          <w:b/>
          <w:bCs/>
          <w:color w:val="010000"/>
        </w:rPr>
        <w:t>Cena celkem vč. DPH</w:t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  <w:t>Kč</w:t>
      </w:r>
    </w:p>
    <w:p w:rsidR="007136B2" w:rsidRPr="007136B2" w:rsidRDefault="007136B2" w:rsidP="007136B2">
      <w:pPr>
        <w:pStyle w:val="Styl"/>
        <w:tabs>
          <w:tab w:val="left" w:pos="644"/>
        </w:tabs>
        <w:spacing w:line="276" w:lineRule="auto"/>
        <w:ind w:left="644"/>
        <w:rPr>
          <w:rFonts w:ascii="Calibri" w:hAnsi="Calibri" w:cs="Calibri"/>
          <w:b/>
          <w:bCs/>
          <w:color w:val="010000"/>
        </w:rPr>
      </w:pPr>
    </w:p>
    <w:p w:rsidR="007136B2" w:rsidRDefault="007136B2" w:rsidP="00D72853">
      <w:pPr>
        <w:ind w:left="426"/>
        <w:rPr>
          <w:rFonts w:ascii="Calibri" w:hAnsi="Calibri" w:cs="Calibri"/>
          <w:bCs/>
          <w:color w:val="010000"/>
        </w:rPr>
      </w:pP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Nabídková cena se bude skládat z oceněného soupisu prací. Nabídková cena bude stanovena pro </w:t>
      </w:r>
      <w:r w:rsidR="00825372">
        <w:rPr>
          <w:rFonts w:ascii="Calibri" w:eastAsia="Times New Roman" w:hAnsi="Calibri" w:cs="Calibri"/>
          <w:bCs/>
          <w:color w:val="010000"/>
          <w:szCs w:val="24"/>
          <w:lang w:eastAsia="cs-CZ"/>
        </w:rPr>
        <w:t>celou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 dobu plnění jako cena nejvýše přípustná a bude obsahovat veškeré práce, činnosti a dodávky obsažené v</w:t>
      </w:r>
      <w:r w:rsidR="00825372">
        <w:rPr>
          <w:rFonts w:ascii="Calibri" w:eastAsia="Times New Roman" w:hAnsi="Calibri" w:cs="Calibri"/>
          <w:bCs/>
          <w:color w:val="010000"/>
          <w:szCs w:val="24"/>
          <w:lang w:eastAsia="cs-CZ"/>
        </w:rPr>
        <w:t> zadávacích podmínkách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. Zadavatel dále uvádí, že jednotlivé části (vlastní </w:t>
      </w:r>
      <w:r w:rsidR="00825372">
        <w:rPr>
          <w:rFonts w:ascii="Calibri" w:eastAsia="Times New Roman" w:hAnsi="Calibri" w:cs="Calibri"/>
          <w:bCs/>
          <w:color w:val="010000"/>
          <w:szCs w:val="24"/>
          <w:lang w:eastAsia="cs-CZ"/>
        </w:rPr>
        <w:t>výzva k podání nabídek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, výkresová dokumentace, technické zprávy, soupis prací, přílohy apod.) </w:t>
      </w:r>
      <w:r w:rsidR="00825372">
        <w:rPr>
          <w:rFonts w:ascii="Calibri" w:eastAsia="Times New Roman" w:hAnsi="Calibri" w:cs="Calibri"/>
          <w:bCs/>
          <w:color w:val="010000"/>
          <w:szCs w:val="24"/>
          <w:lang w:eastAsia="cs-CZ"/>
        </w:rPr>
        <w:t>výzvy k podání nabídek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 se vzájemně doplňují a souhrnně tvoří předmět této veřejné zakázky.</w:t>
      </w:r>
    </w:p>
    <w:p w:rsidR="00825372" w:rsidRPr="003E5E42" w:rsidRDefault="00825372" w:rsidP="00825372">
      <w:pPr>
        <w:tabs>
          <w:tab w:val="left" w:pos="644"/>
        </w:tabs>
        <w:ind w:left="644"/>
        <w:rPr>
          <w:b/>
          <w:bCs/>
          <w:color w:val="010000"/>
          <w:szCs w:val="24"/>
          <w:u w:val="single"/>
        </w:rPr>
      </w:pPr>
    </w:p>
    <w:p w:rsidR="00825372" w:rsidRPr="003E5E42" w:rsidRDefault="00825372" w:rsidP="008253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426"/>
        <w:rPr>
          <w:rFonts w:cs="Calibri"/>
          <w:bCs/>
          <w:color w:val="010000"/>
          <w:szCs w:val="24"/>
        </w:rPr>
      </w:pPr>
      <w:r w:rsidRPr="003E5E42">
        <w:rPr>
          <w:rFonts w:cs="Calibri"/>
          <w:bCs/>
          <w:color w:val="010000"/>
          <w:szCs w:val="24"/>
        </w:rPr>
        <w:t xml:space="preserve">Nabídková cena </w:t>
      </w:r>
      <w:r>
        <w:rPr>
          <w:rFonts w:cs="Calibri"/>
          <w:bCs/>
          <w:color w:val="010000"/>
          <w:szCs w:val="24"/>
        </w:rPr>
        <w:t>uchazeče</w:t>
      </w:r>
      <w:r w:rsidRPr="003E5E42">
        <w:rPr>
          <w:rFonts w:cs="Calibri"/>
          <w:bCs/>
          <w:color w:val="010000"/>
          <w:szCs w:val="24"/>
        </w:rPr>
        <w:t xml:space="preserve"> v Kč bez DPH nesmí překročit celkovou předpokládanou hodnotu veřejné zakázky uvedenou ve čl. 2.4 této </w:t>
      </w:r>
      <w:r>
        <w:rPr>
          <w:rFonts w:cs="Calibri"/>
          <w:bCs/>
          <w:color w:val="010000"/>
          <w:szCs w:val="24"/>
        </w:rPr>
        <w:t>výzvy</w:t>
      </w:r>
      <w:r w:rsidRPr="003E5E42">
        <w:rPr>
          <w:rFonts w:cs="Calibri"/>
          <w:bCs/>
          <w:color w:val="010000"/>
          <w:szCs w:val="24"/>
        </w:rPr>
        <w:t xml:space="preserve">, a </w:t>
      </w:r>
      <w:r w:rsidRPr="003B2254">
        <w:rPr>
          <w:rFonts w:cs="Calibri"/>
          <w:bCs/>
          <w:color w:val="010000"/>
          <w:szCs w:val="24"/>
        </w:rPr>
        <w:t xml:space="preserve">sice </w:t>
      </w:r>
      <w:r w:rsidRPr="003B2254">
        <w:rPr>
          <w:rFonts w:cs="Calibri"/>
          <w:b/>
          <w:bCs/>
          <w:color w:val="010000"/>
          <w:szCs w:val="24"/>
        </w:rPr>
        <w:t> </w:t>
      </w:r>
      <w:r w:rsidR="00662E84" w:rsidRPr="00662E84">
        <w:rPr>
          <w:b/>
        </w:rPr>
        <w:t>2 750 000</w:t>
      </w:r>
      <w:r w:rsidRPr="002D21CE">
        <w:rPr>
          <w:rFonts w:cs="Calibri"/>
          <w:b/>
          <w:bCs/>
          <w:color w:val="010000"/>
          <w:szCs w:val="24"/>
        </w:rPr>
        <w:t xml:space="preserve">,- </w:t>
      </w:r>
      <w:r w:rsidRPr="003B2254">
        <w:rPr>
          <w:rFonts w:cs="Calibri"/>
          <w:b/>
          <w:bCs/>
          <w:color w:val="010000"/>
          <w:szCs w:val="24"/>
        </w:rPr>
        <w:t>Kč bez</w:t>
      </w:r>
      <w:r w:rsidRPr="003E5E42">
        <w:rPr>
          <w:rFonts w:cs="Calibri"/>
          <w:b/>
          <w:bCs/>
          <w:color w:val="010000"/>
          <w:szCs w:val="24"/>
        </w:rPr>
        <w:t xml:space="preserve"> </w:t>
      </w:r>
      <w:r w:rsidRPr="002D21CE">
        <w:rPr>
          <w:rFonts w:cs="Calibri"/>
          <w:b/>
          <w:bCs/>
          <w:color w:val="010000"/>
          <w:szCs w:val="24"/>
        </w:rPr>
        <w:t>DPH</w:t>
      </w:r>
      <w:r w:rsidRPr="003E5E42">
        <w:rPr>
          <w:rFonts w:cs="Calibri"/>
          <w:bCs/>
          <w:color w:val="010000"/>
          <w:szCs w:val="24"/>
        </w:rPr>
        <w:t xml:space="preserve">. Pokud </w:t>
      </w:r>
      <w:r>
        <w:rPr>
          <w:rFonts w:cs="Calibri"/>
          <w:bCs/>
          <w:color w:val="010000"/>
          <w:szCs w:val="24"/>
        </w:rPr>
        <w:t>uchazeč</w:t>
      </w:r>
      <w:r w:rsidRPr="003E5E42">
        <w:rPr>
          <w:rFonts w:cs="Calibri"/>
          <w:bCs/>
          <w:color w:val="010000"/>
          <w:szCs w:val="24"/>
        </w:rPr>
        <w:t xml:space="preserve"> v nabídce uvede cenu bez DPH vyšší, nebude jeho nabídka</w:t>
      </w:r>
      <w:r w:rsidRPr="003E5E42">
        <w:rPr>
          <w:rFonts w:cs="Calibri"/>
        </w:rPr>
        <w:t xml:space="preserve"> splňovat požadavky zadavatele a po vyřazení nabídky bude </w:t>
      </w:r>
      <w:r>
        <w:rPr>
          <w:rFonts w:cs="Calibri"/>
        </w:rPr>
        <w:t>uchazeč</w:t>
      </w:r>
      <w:r w:rsidRPr="003E5E42">
        <w:rPr>
          <w:rFonts w:cs="Calibri"/>
        </w:rPr>
        <w:t xml:space="preserve"> nás</w:t>
      </w:r>
      <w:r>
        <w:rPr>
          <w:rFonts w:cs="Calibri"/>
        </w:rPr>
        <w:t>ledně vyloučen z další účasti ve výběrovém</w:t>
      </w:r>
      <w:r w:rsidRPr="003E5E42">
        <w:rPr>
          <w:rFonts w:cs="Calibri"/>
        </w:rPr>
        <w:t xml:space="preserve"> řízení.</w:t>
      </w:r>
    </w:p>
    <w:p w:rsidR="00825372" w:rsidRPr="003E5E42" w:rsidRDefault="00825372" w:rsidP="00825372"/>
    <w:p w:rsidR="007136B2" w:rsidRDefault="007136B2" w:rsidP="00450022">
      <w:pPr>
        <w:pStyle w:val="Styl"/>
        <w:ind w:left="360"/>
        <w:jc w:val="both"/>
        <w:rPr>
          <w:rFonts w:ascii="Calibri" w:hAnsi="Calibri" w:cs="Calibri"/>
          <w:bCs/>
          <w:color w:val="010000"/>
        </w:rPr>
      </w:pPr>
    </w:p>
    <w:p w:rsidR="00825372" w:rsidRPr="00E54C69" w:rsidRDefault="00825372" w:rsidP="00825372">
      <w:pPr>
        <w:pStyle w:val="Nadpis2"/>
      </w:pPr>
      <w:r w:rsidRPr="00E54C69">
        <w:t>Způsob ocenění soupisu prací</w:t>
      </w:r>
    </w:p>
    <w:p w:rsidR="00000354" w:rsidRPr="00143664" w:rsidRDefault="00000354" w:rsidP="00000354">
      <w:pPr>
        <w:ind w:left="567"/>
        <w:rPr>
          <w:rFonts w:cs="Calibri"/>
        </w:rPr>
      </w:pPr>
      <w:r w:rsidRPr="00143664">
        <w:rPr>
          <w:rFonts w:cs="Calibri"/>
        </w:rPr>
        <w:t xml:space="preserve">Soupis prací, který tvoří přílohu č. 6 této </w:t>
      </w:r>
      <w:r w:rsidRPr="00143664">
        <w:rPr>
          <w:rFonts w:ascii="Calibri" w:eastAsia="Times New Roman" w:hAnsi="Calibri" w:cs="Calibri"/>
          <w:color w:val="010000"/>
          <w:szCs w:val="24"/>
          <w:lang w:eastAsia="cs-CZ"/>
        </w:rPr>
        <w:t>zadávací dokumentace</w:t>
      </w:r>
      <w:r w:rsidRPr="00143664">
        <w:rPr>
          <w:rFonts w:cs="Calibri"/>
        </w:rPr>
        <w:t xml:space="preserve">, je nastaven jako kalkulační, což znamená, že uchazeč vyplní pouze jednotkové ceny jednotlivých položek, popř. procentuelní výměru – žlutě označená políčka. Celkové ceny položek, rekapitulace i celková cena budou spočítány automaticky. </w:t>
      </w:r>
    </w:p>
    <w:p w:rsidR="00E024E5" w:rsidRDefault="00E024E5" w:rsidP="00825372">
      <w:pPr>
        <w:ind w:left="360"/>
        <w:rPr>
          <w:rFonts w:cs="Calibri"/>
          <w:b/>
        </w:rPr>
      </w:pPr>
    </w:p>
    <w:p w:rsidR="005E5A1A" w:rsidRDefault="00825372" w:rsidP="005E5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/>
      </w:pPr>
      <w:r w:rsidRPr="00825372">
        <w:rPr>
          <w:rFonts w:cs="Calibri"/>
          <w:bCs/>
          <w:color w:val="010000"/>
          <w:szCs w:val="24"/>
        </w:rPr>
        <w:t>Uchazeč stanov</w:t>
      </w:r>
      <w:r w:rsidR="009C303B">
        <w:rPr>
          <w:rFonts w:cs="Calibri"/>
          <w:bCs/>
          <w:color w:val="010000"/>
          <w:szCs w:val="24"/>
        </w:rPr>
        <w:t>í</w:t>
      </w:r>
      <w:r w:rsidRPr="00825372">
        <w:rPr>
          <w:rFonts w:cs="Calibri"/>
          <w:bCs/>
          <w:color w:val="010000"/>
          <w:szCs w:val="24"/>
        </w:rPr>
        <w:t xml:space="preserve"> nabídkovou cenu výhradně na základě ocenění jednotlivých polo</w:t>
      </w:r>
      <w:r w:rsidR="009C303B">
        <w:rPr>
          <w:rFonts w:cs="Calibri"/>
          <w:bCs/>
          <w:color w:val="010000"/>
          <w:szCs w:val="24"/>
        </w:rPr>
        <w:t>žek soupisu prací – přílohy č. 6</w:t>
      </w:r>
      <w:r w:rsidRPr="00825372">
        <w:rPr>
          <w:rFonts w:cs="Calibri"/>
          <w:bCs/>
          <w:color w:val="010000"/>
          <w:szCs w:val="24"/>
        </w:rPr>
        <w:t xml:space="preserve"> </w:t>
      </w:r>
      <w:r w:rsidR="009C303B">
        <w:rPr>
          <w:rFonts w:cs="Calibri"/>
          <w:bCs/>
          <w:color w:val="010000"/>
          <w:szCs w:val="24"/>
        </w:rPr>
        <w:t>této výzvy</w:t>
      </w:r>
      <w:r w:rsidRPr="00825372">
        <w:rPr>
          <w:rFonts w:cs="Calibri"/>
          <w:bCs/>
          <w:color w:val="010000"/>
          <w:szCs w:val="24"/>
        </w:rPr>
        <w:t>. Změny či jakákoliv doplněn</w:t>
      </w:r>
      <w:r w:rsidR="009C303B">
        <w:rPr>
          <w:rFonts w:cs="Calibri"/>
          <w:bCs/>
          <w:color w:val="010000"/>
          <w:szCs w:val="24"/>
        </w:rPr>
        <w:t>í do soupisu prací (přílohy č. 6 této výzvy</w:t>
      </w:r>
      <w:r w:rsidRPr="00825372">
        <w:rPr>
          <w:rFonts w:cs="Calibri"/>
          <w:bCs/>
          <w:color w:val="010000"/>
          <w:szCs w:val="24"/>
        </w:rPr>
        <w:t>) poskytnutého zadavatelem jsou nepřípustná. Případné změny či doplnění v soupisu prací ze strany uchazeče, budou důvodem k vyřazení jeho nabídky a následnému vyloučení uchazeče z výběrového řízení.</w:t>
      </w:r>
      <w:r w:rsidR="005E5A1A" w:rsidRPr="005E5A1A">
        <w:t xml:space="preserve"> </w:t>
      </w:r>
    </w:p>
    <w:p w:rsidR="00D2745F" w:rsidRDefault="00D2745F" w:rsidP="005E5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/>
      </w:pPr>
    </w:p>
    <w:p w:rsidR="005E5A1A" w:rsidRPr="00825372" w:rsidRDefault="005E5A1A" w:rsidP="005E5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/>
        <w:rPr>
          <w:rFonts w:cs="Calibri"/>
          <w:bCs/>
          <w:color w:val="010000"/>
          <w:szCs w:val="24"/>
        </w:rPr>
      </w:pPr>
      <w:r w:rsidRPr="00825372">
        <w:rPr>
          <w:rFonts w:cs="Calibri"/>
          <w:bCs/>
          <w:color w:val="010000"/>
          <w:szCs w:val="24"/>
        </w:rPr>
        <w:t>Uchazeč má možnost si případné rozpory či nejasnosti ohledně soupisu prací vypořádat prostřednictvím žádosti o dodat</w:t>
      </w:r>
      <w:r>
        <w:rPr>
          <w:rFonts w:cs="Calibri"/>
          <w:bCs/>
          <w:color w:val="010000"/>
          <w:szCs w:val="24"/>
        </w:rPr>
        <w:t>ečné informace (viz čl.</w:t>
      </w:r>
      <w:r w:rsidRPr="00825372">
        <w:rPr>
          <w:rFonts w:cs="Calibri"/>
          <w:bCs/>
          <w:color w:val="010000"/>
          <w:szCs w:val="24"/>
        </w:rPr>
        <w:t xml:space="preserve"> </w:t>
      </w:r>
      <w:r>
        <w:rPr>
          <w:rFonts w:cs="Calibri"/>
          <w:bCs/>
          <w:color w:val="010000"/>
          <w:szCs w:val="24"/>
        </w:rPr>
        <w:t>6 této výzvy</w:t>
      </w:r>
      <w:r w:rsidRPr="00825372">
        <w:rPr>
          <w:rFonts w:cs="Calibri"/>
          <w:bCs/>
          <w:color w:val="010000"/>
          <w:szCs w:val="24"/>
        </w:rPr>
        <w:t>), a to ve stanovených lhůtách.</w:t>
      </w:r>
    </w:p>
    <w:p w:rsidR="005E5A1A" w:rsidRPr="005E5A1A" w:rsidRDefault="005E5A1A" w:rsidP="005E5A1A"/>
    <w:p w:rsidR="00450022" w:rsidRPr="003E5E42" w:rsidRDefault="00450022" w:rsidP="0045002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360"/>
        <w:rPr>
          <w:b/>
          <w:bCs/>
          <w:color w:val="010000"/>
          <w:szCs w:val="24"/>
        </w:rPr>
      </w:pPr>
      <w:bookmarkStart w:id="62" w:name="_Toc323803627"/>
      <w:bookmarkStart w:id="63" w:name="_Toc323811046"/>
      <w:r w:rsidRPr="003E5E42">
        <w:rPr>
          <w:b/>
          <w:bCs/>
          <w:color w:val="010000"/>
          <w:szCs w:val="24"/>
        </w:rPr>
        <w:t xml:space="preserve">V oceněném soupisu prací budou oceněny </w:t>
      </w:r>
      <w:r w:rsidRPr="003E5E42">
        <w:rPr>
          <w:b/>
          <w:bCs/>
          <w:color w:val="010000"/>
          <w:szCs w:val="24"/>
          <w:u w:val="single"/>
        </w:rPr>
        <w:t>všechny položky</w:t>
      </w:r>
      <w:r w:rsidRPr="003E5E42">
        <w:rPr>
          <w:b/>
          <w:bCs/>
          <w:color w:val="010000"/>
          <w:szCs w:val="24"/>
        </w:rPr>
        <w:t xml:space="preserve"> ze slepého soupisu prací</w:t>
      </w:r>
      <w:r w:rsidRPr="001968C3">
        <w:rPr>
          <w:b/>
          <w:bCs/>
          <w:color w:val="010000"/>
        </w:rPr>
        <w:t xml:space="preserve">, a to včetně všech položek ostatních a vedlejších </w:t>
      </w:r>
      <w:r w:rsidRPr="00825372">
        <w:rPr>
          <w:b/>
          <w:bCs/>
          <w:color w:val="010000"/>
          <w:szCs w:val="24"/>
        </w:rPr>
        <w:t>nákladů</w:t>
      </w:r>
      <w:r w:rsidR="00825372" w:rsidRPr="00825372">
        <w:rPr>
          <w:b/>
          <w:bCs/>
          <w:color w:val="010000"/>
          <w:szCs w:val="24"/>
        </w:rPr>
        <w:t xml:space="preserve"> a všech případných rekapitulací, krycích listů, či souhrnných listů</w:t>
      </w:r>
      <w:r w:rsidRPr="00825372">
        <w:rPr>
          <w:b/>
          <w:bCs/>
          <w:color w:val="010000"/>
          <w:szCs w:val="24"/>
        </w:rPr>
        <w:t xml:space="preserve">. </w:t>
      </w:r>
      <w:r w:rsidRPr="003E5E42">
        <w:rPr>
          <w:b/>
          <w:bCs/>
          <w:color w:val="010000"/>
          <w:szCs w:val="24"/>
        </w:rPr>
        <w:t xml:space="preserve">Pokud nebudou oceněny všechny položky ze slepého soupisu prací, nebo budou některé položky oceněny nulou, bude nabídka </w:t>
      </w:r>
      <w:r>
        <w:rPr>
          <w:b/>
          <w:bCs/>
          <w:color w:val="010000"/>
          <w:szCs w:val="24"/>
        </w:rPr>
        <w:t>uchazeče</w:t>
      </w:r>
      <w:r w:rsidRPr="003E5E42">
        <w:rPr>
          <w:b/>
          <w:bCs/>
          <w:color w:val="010000"/>
          <w:szCs w:val="24"/>
        </w:rPr>
        <w:t xml:space="preserve"> hodnotící komisí vyřazena pro nesplnění požadavků zadavatele a </w:t>
      </w:r>
      <w:r w:rsidR="00825372">
        <w:rPr>
          <w:b/>
          <w:bCs/>
          <w:color w:val="010000"/>
          <w:szCs w:val="24"/>
        </w:rPr>
        <w:t>uchazeč</w:t>
      </w:r>
      <w:r w:rsidRPr="003E5E42">
        <w:rPr>
          <w:b/>
          <w:bCs/>
          <w:color w:val="010000"/>
          <w:szCs w:val="24"/>
        </w:rPr>
        <w:t xml:space="preserve"> zadavatel</w:t>
      </w:r>
      <w:r w:rsidR="00825372">
        <w:rPr>
          <w:b/>
          <w:bCs/>
          <w:color w:val="010000"/>
          <w:szCs w:val="24"/>
        </w:rPr>
        <w:t xml:space="preserve">em následně vyloučen z účasti ve výběrovém </w:t>
      </w:r>
      <w:r w:rsidRPr="003E5E42">
        <w:rPr>
          <w:b/>
          <w:bCs/>
          <w:color w:val="010000"/>
          <w:szCs w:val="24"/>
        </w:rPr>
        <w:t>řízení.</w:t>
      </w:r>
      <w:r>
        <w:rPr>
          <w:b/>
          <w:bCs/>
          <w:color w:val="010000"/>
          <w:szCs w:val="24"/>
        </w:rPr>
        <w:t xml:space="preserve"> </w:t>
      </w:r>
      <w:r w:rsidRPr="001968C3">
        <w:rPr>
          <w:b/>
          <w:bCs/>
          <w:color w:val="010000"/>
        </w:rPr>
        <w:t xml:space="preserve">Cena žádné z položek slepého soupisu prací nesmí být zároveň rozpuštěna v ceně jiných položek (např. vyplněním </w:t>
      </w:r>
      <w:r w:rsidRPr="001968C3">
        <w:rPr>
          <w:b/>
          <w:bCs/>
          <w:i/>
          <w:color w:val="010000"/>
        </w:rPr>
        <w:t>„v ceně“</w:t>
      </w:r>
      <w:r w:rsidRPr="001968C3">
        <w:rPr>
          <w:b/>
          <w:bCs/>
          <w:color w:val="010000"/>
        </w:rPr>
        <w:t>).</w:t>
      </w:r>
    </w:p>
    <w:p w:rsidR="00450022" w:rsidRDefault="00450022" w:rsidP="00450022">
      <w:pPr>
        <w:pStyle w:val="Bezmezer"/>
        <w:ind w:left="708"/>
      </w:pPr>
    </w:p>
    <w:bookmarkEnd w:id="62"/>
    <w:bookmarkEnd w:id="63"/>
    <w:p w:rsidR="004C79B6" w:rsidRDefault="004C79B6" w:rsidP="004C79B6">
      <w:pPr>
        <w:pStyle w:val="Nadpis2"/>
      </w:pPr>
      <w:r>
        <w:t>Podmínky umožňující překročení nabídkové ceny</w:t>
      </w:r>
      <w:bookmarkEnd w:id="61"/>
    </w:p>
    <w:p w:rsidR="004C79B6" w:rsidRDefault="004C79B6" w:rsidP="00B22E05">
      <w:pPr>
        <w:pStyle w:val="Styl"/>
        <w:spacing w:before="254"/>
        <w:ind w:left="350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Překročení nabídkové ceny je možné pouze dojde-li k účinnosti změn právních předpisů týkajících se výše daně z přidané hodnoty. V tomto případě bude celková cena upravena podle výše sazeb DPH platných v době vzniku zdanitelného plnění.</w:t>
      </w:r>
    </w:p>
    <w:p w:rsidR="00D37187" w:rsidRDefault="00D37187" w:rsidP="004C79B6">
      <w:pPr>
        <w:pStyle w:val="Styl"/>
        <w:tabs>
          <w:tab w:val="left" w:pos="567"/>
        </w:tabs>
        <w:spacing w:before="254"/>
        <w:ind w:left="567" w:right="92"/>
        <w:jc w:val="both"/>
        <w:rPr>
          <w:rFonts w:ascii="Calibri" w:hAnsi="Calibri" w:cs="Calibri"/>
          <w:color w:val="010000"/>
        </w:rPr>
      </w:pPr>
    </w:p>
    <w:p w:rsidR="00EE2179" w:rsidRPr="00EE2179" w:rsidRDefault="00061D4C" w:rsidP="00EE2179">
      <w:pPr>
        <w:pStyle w:val="Nadpis1"/>
        <w:numPr>
          <w:ilvl w:val="0"/>
          <w:numId w:val="3"/>
        </w:numPr>
        <w:spacing w:before="200" w:line="360" w:lineRule="auto"/>
      </w:pPr>
      <w:bookmarkStart w:id="64" w:name="_Toc332872905"/>
      <w:r>
        <w:t xml:space="preserve"> </w:t>
      </w:r>
      <w:r w:rsidR="00D37187">
        <w:t xml:space="preserve"> </w:t>
      </w:r>
      <w:r w:rsidR="00992E2A" w:rsidRPr="00EE2179">
        <w:t>Obchodní podmínky</w:t>
      </w:r>
      <w:r w:rsidR="000A118B" w:rsidRPr="00EE2179">
        <w:t xml:space="preserve"> a návrh smlouvy</w:t>
      </w:r>
      <w:bookmarkEnd w:id="64"/>
      <w:r w:rsidR="00024E5E" w:rsidRPr="00EE2179">
        <w:t xml:space="preserve"> </w:t>
      </w:r>
      <w:bookmarkStart w:id="65" w:name="_Toc327963755"/>
      <w:bookmarkStart w:id="66" w:name="_Toc332872906"/>
      <w:bookmarkEnd w:id="65"/>
      <w:bookmarkEnd w:id="66"/>
      <w:r w:rsidR="00EE2179" w:rsidRPr="00EE2179">
        <w:rPr>
          <w:rFonts w:cs="Calibri"/>
        </w:rPr>
        <w:t>o</w:t>
      </w:r>
      <w:r w:rsidR="00EE2179" w:rsidRPr="00EE2179">
        <w:rPr>
          <w:rFonts w:cs="Calibri"/>
          <w:noProof/>
          <w:lang w:eastAsia="cs-CZ"/>
        </w:rPr>
        <w:t xml:space="preserve"> </w:t>
      </w:r>
      <w:r w:rsidR="008A5828">
        <w:rPr>
          <w:rFonts w:cs="Calibri"/>
          <w:noProof/>
          <w:lang w:eastAsia="cs-CZ"/>
        </w:rPr>
        <w:t>dílo</w:t>
      </w:r>
    </w:p>
    <w:p w:rsidR="00EE2179" w:rsidRPr="00EE2179" w:rsidRDefault="00EE2179" w:rsidP="00EE2179"/>
    <w:p w:rsidR="00024E5E" w:rsidRPr="00024E5E" w:rsidRDefault="00024E5E" w:rsidP="00024E5E">
      <w:pPr>
        <w:pStyle w:val="Odstavecseseznamem"/>
        <w:tabs>
          <w:tab w:val="left" w:pos="426"/>
          <w:tab w:val="left" w:pos="709"/>
        </w:tabs>
        <w:ind w:left="360"/>
        <w:rPr>
          <w:rFonts w:cs="Calibri"/>
          <w:color w:val="010000"/>
          <w:szCs w:val="24"/>
        </w:rPr>
      </w:pPr>
      <w:bookmarkStart w:id="67" w:name="_Toc332872909"/>
      <w:r w:rsidRPr="00024E5E">
        <w:rPr>
          <w:rFonts w:cs="Calibri"/>
          <w:color w:val="010000"/>
          <w:szCs w:val="24"/>
        </w:rPr>
        <w:t>Obchodní podmínky jsou obsaženy v návrhu smlouvy</w:t>
      </w:r>
      <w:r>
        <w:rPr>
          <w:rFonts w:cs="Calibri"/>
          <w:color w:val="010000"/>
          <w:szCs w:val="24"/>
        </w:rPr>
        <w:t xml:space="preserve"> </w:t>
      </w:r>
      <w:r w:rsidR="00EE2179" w:rsidRPr="00EE2179">
        <w:rPr>
          <w:rFonts w:cs="Calibri"/>
          <w:color w:val="010000"/>
          <w:szCs w:val="24"/>
        </w:rPr>
        <w:t xml:space="preserve">o </w:t>
      </w:r>
      <w:r w:rsidR="00832398">
        <w:rPr>
          <w:rFonts w:cs="Calibri"/>
          <w:color w:val="010000"/>
          <w:szCs w:val="24"/>
        </w:rPr>
        <w:t>dílo</w:t>
      </w:r>
      <w:r w:rsidRPr="00024E5E">
        <w:rPr>
          <w:rFonts w:cs="Calibri"/>
          <w:color w:val="010000"/>
          <w:szCs w:val="24"/>
        </w:rPr>
        <w:t xml:space="preserve">, který tvoří Přílohu č. 4 </w:t>
      </w:r>
      <w:proofErr w:type="gramStart"/>
      <w:r w:rsidRPr="00024E5E">
        <w:rPr>
          <w:rFonts w:cs="Calibri"/>
          <w:color w:val="010000"/>
          <w:szCs w:val="24"/>
        </w:rPr>
        <w:t>této</w:t>
      </w:r>
      <w:proofErr w:type="gramEnd"/>
      <w:r w:rsidRPr="00024E5E">
        <w:rPr>
          <w:rFonts w:cs="Calibri"/>
          <w:color w:val="010000"/>
          <w:szCs w:val="24"/>
        </w:rPr>
        <w:t xml:space="preserve"> </w:t>
      </w:r>
      <w:r>
        <w:rPr>
          <w:rFonts w:cs="Calibri"/>
          <w:color w:val="010000"/>
          <w:szCs w:val="24"/>
        </w:rPr>
        <w:t>výzvy</w:t>
      </w:r>
      <w:r w:rsidRPr="00024E5E">
        <w:rPr>
          <w:rFonts w:cs="Calibri"/>
          <w:color w:val="010000"/>
          <w:szCs w:val="24"/>
        </w:rPr>
        <w:t xml:space="preserve">. </w:t>
      </w:r>
      <w:r>
        <w:rPr>
          <w:rFonts w:cs="Calibri"/>
          <w:color w:val="010000"/>
          <w:szCs w:val="24"/>
        </w:rPr>
        <w:t>Uchazeč</w:t>
      </w:r>
      <w:r w:rsidRPr="00024E5E">
        <w:rPr>
          <w:rFonts w:cs="Calibri"/>
          <w:color w:val="010000"/>
          <w:szCs w:val="24"/>
        </w:rPr>
        <w:t xml:space="preserve"> je povinen ve s</w:t>
      </w:r>
      <w:r w:rsidR="004F664A">
        <w:rPr>
          <w:rFonts w:cs="Calibri"/>
          <w:color w:val="010000"/>
          <w:szCs w:val="24"/>
        </w:rPr>
        <w:t>mlouvě vyplnit požadované údaje</w:t>
      </w:r>
      <w:r w:rsidR="00EE2179">
        <w:rPr>
          <w:rFonts w:cs="Calibri"/>
          <w:color w:val="010000"/>
          <w:szCs w:val="24"/>
        </w:rPr>
        <w:t>, které jsou v návrhu smlouvy označeny červeným textem „</w:t>
      </w:r>
      <w:r w:rsidR="00EE2179" w:rsidRPr="00510A7C">
        <w:rPr>
          <w:rFonts w:cs="Calibri"/>
          <w:color w:val="FF0000"/>
          <w:szCs w:val="24"/>
        </w:rPr>
        <w:t>DOPLNÍ UCHAZEČ</w:t>
      </w:r>
      <w:r w:rsidR="00EE2179">
        <w:rPr>
          <w:rFonts w:cs="Calibri"/>
          <w:color w:val="010000"/>
          <w:szCs w:val="24"/>
        </w:rPr>
        <w:t>“</w:t>
      </w:r>
      <w:r w:rsidRPr="00024E5E">
        <w:rPr>
          <w:rFonts w:cs="Calibri"/>
          <w:color w:val="010000"/>
          <w:szCs w:val="24"/>
        </w:rPr>
        <w:t>.</w:t>
      </w:r>
      <w:r w:rsidR="004F664A">
        <w:rPr>
          <w:rFonts w:cs="Calibri"/>
          <w:color w:val="010000"/>
          <w:szCs w:val="24"/>
        </w:rPr>
        <w:t xml:space="preserve"> Obchodní a platební podmínky uvedené v Příloze č. 4 </w:t>
      </w:r>
      <w:proofErr w:type="gramStart"/>
      <w:r w:rsidR="004F664A">
        <w:rPr>
          <w:rFonts w:cs="Calibri"/>
          <w:color w:val="010000"/>
          <w:szCs w:val="24"/>
        </w:rPr>
        <w:t>této</w:t>
      </w:r>
      <w:proofErr w:type="gramEnd"/>
      <w:r w:rsidR="004F664A">
        <w:rPr>
          <w:rFonts w:cs="Calibri"/>
          <w:color w:val="010000"/>
          <w:szCs w:val="24"/>
        </w:rPr>
        <w:t xml:space="preserve"> výzvy – návrhu </w:t>
      </w:r>
      <w:r w:rsidR="00510A7C">
        <w:rPr>
          <w:rFonts w:cs="Calibri"/>
          <w:color w:val="010000"/>
          <w:szCs w:val="24"/>
        </w:rPr>
        <w:t xml:space="preserve">smlouvy </w:t>
      </w:r>
      <w:r w:rsidR="00EE2179" w:rsidRPr="00EE2179">
        <w:rPr>
          <w:rFonts w:cs="Calibri"/>
          <w:color w:val="010000"/>
          <w:szCs w:val="24"/>
        </w:rPr>
        <w:t xml:space="preserve">o </w:t>
      </w:r>
      <w:r w:rsidR="00832398">
        <w:rPr>
          <w:rFonts w:cs="Calibri"/>
          <w:color w:val="010000"/>
          <w:szCs w:val="24"/>
        </w:rPr>
        <w:t>dílo</w:t>
      </w:r>
      <w:r w:rsidR="004F664A">
        <w:rPr>
          <w:rFonts w:cs="Calibri"/>
          <w:color w:val="010000"/>
          <w:szCs w:val="24"/>
        </w:rPr>
        <w:t xml:space="preserve"> jsou pro u</w:t>
      </w:r>
      <w:r w:rsidR="00860CFA">
        <w:rPr>
          <w:rFonts w:cs="Calibri"/>
          <w:color w:val="010000"/>
          <w:szCs w:val="24"/>
        </w:rPr>
        <w:t>chazeč</w:t>
      </w:r>
      <w:r w:rsidR="004F664A">
        <w:rPr>
          <w:rFonts w:cs="Calibri"/>
          <w:color w:val="010000"/>
          <w:szCs w:val="24"/>
        </w:rPr>
        <w:t xml:space="preserve">e závazné, uchazeči nejsou </w:t>
      </w:r>
      <w:r w:rsidR="00860CFA">
        <w:rPr>
          <w:rFonts w:cs="Calibri"/>
          <w:color w:val="010000"/>
          <w:szCs w:val="24"/>
        </w:rPr>
        <w:t>oprávněn</w:t>
      </w:r>
      <w:r w:rsidR="004F664A">
        <w:rPr>
          <w:rFonts w:cs="Calibri"/>
          <w:color w:val="010000"/>
          <w:szCs w:val="24"/>
        </w:rPr>
        <w:t>i tyto obchodní a platební podmínky měnit či doplňovat.</w:t>
      </w:r>
    </w:p>
    <w:p w:rsidR="00024E5E" w:rsidRPr="00024E5E" w:rsidRDefault="00024E5E" w:rsidP="00024E5E">
      <w:pPr>
        <w:pStyle w:val="Odstavecseseznamem"/>
        <w:tabs>
          <w:tab w:val="left" w:pos="426"/>
          <w:tab w:val="left" w:pos="709"/>
        </w:tabs>
        <w:ind w:left="360"/>
        <w:rPr>
          <w:rFonts w:cs="Calibri"/>
          <w:color w:val="010000"/>
          <w:szCs w:val="24"/>
        </w:rPr>
      </w:pPr>
    </w:p>
    <w:p w:rsidR="00024E5E" w:rsidRDefault="00024E5E" w:rsidP="00024E5E">
      <w:pPr>
        <w:pStyle w:val="Odstavecseseznamem"/>
        <w:tabs>
          <w:tab w:val="left" w:pos="426"/>
          <w:tab w:val="left" w:pos="709"/>
        </w:tabs>
        <w:ind w:left="360"/>
        <w:rPr>
          <w:rFonts w:cs="Calibri"/>
          <w:color w:val="010000"/>
          <w:szCs w:val="24"/>
        </w:rPr>
      </w:pPr>
      <w:r w:rsidRPr="00024E5E">
        <w:rPr>
          <w:rFonts w:cs="Calibri"/>
          <w:color w:val="010000"/>
          <w:szCs w:val="24"/>
        </w:rPr>
        <w:t xml:space="preserve">Návrh smlouvy musí být ze strany </w:t>
      </w:r>
      <w:r>
        <w:rPr>
          <w:rFonts w:cs="Calibri"/>
          <w:color w:val="010000"/>
          <w:szCs w:val="24"/>
        </w:rPr>
        <w:t>uchazeče</w:t>
      </w:r>
      <w:r w:rsidRPr="00024E5E">
        <w:rPr>
          <w:rFonts w:cs="Calibri"/>
          <w:color w:val="010000"/>
          <w:szCs w:val="24"/>
        </w:rPr>
        <w:t xml:space="preserve"> podepsán oprávněnou osobou, tedy statutárním orgánem nebo osobou k tomu statutárním orgánem zmocněnou či pověřenou. Originál či úředně ověřená kopie zmocnění či pověření musí být v takovém případě součástí návrhu </w:t>
      </w:r>
      <w:r w:rsidRPr="00024E5E">
        <w:rPr>
          <w:rFonts w:cs="Calibri"/>
          <w:color w:val="010000"/>
          <w:szCs w:val="24"/>
        </w:rPr>
        <w:lastRenderedPageBreak/>
        <w:t xml:space="preserve">smlouvy </w:t>
      </w:r>
      <w:r>
        <w:rPr>
          <w:rFonts w:cs="Calibri"/>
          <w:color w:val="010000"/>
          <w:szCs w:val="24"/>
        </w:rPr>
        <w:t>uchazeče</w:t>
      </w:r>
      <w:r w:rsidRPr="00024E5E">
        <w:rPr>
          <w:rFonts w:cs="Calibri"/>
          <w:color w:val="010000"/>
          <w:szCs w:val="24"/>
        </w:rPr>
        <w:t>. V případě, že návrh smlouvy</w:t>
      </w:r>
      <w:r>
        <w:rPr>
          <w:rFonts w:cs="Calibri"/>
          <w:color w:val="010000"/>
          <w:szCs w:val="24"/>
        </w:rPr>
        <w:t xml:space="preserve"> </w:t>
      </w:r>
      <w:r w:rsidRPr="00024E5E">
        <w:rPr>
          <w:rFonts w:cs="Calibri"/>
          <w:color w:val="010000"/>
          <w:szCs w:val="24"/>
        </w:rPr>
        <w:t xml:space="preserve">nebude podepsán nebo bude podepsán neoprávněnou osobou, bude </w:t>
      </w:r>
      <w:r>
        <w:rPr>
          <w:rFonts w:cs="Calibri"/>
          <w:color w:val="010000"/>
          <w:szCs w:val="24"/>
        </w:rPr>
        <w:t>uchazeč vyloučen z</w:t>
      </w:r>
      <w:r w:rsidRPr="00024E5E">
        <w:rPr>
          <w:rFonts w:cs="Calibri"/>
          <w:color w:val="010000"/>
          <w:szCs w:val="24"/>
        </w:rPr>
        <w:t xml:space="preserve"> </w:t>
      </w:r>
      <w:r>
        <w:rPr>
          <w:rFonts w:cs="Calibri"/>
          <w:color w:val="010000"/>
          <w:szCs w:val="24"/>
        </w:rPr>
        <w:t>výběrové</w:t>
      </w:r>
      <w:r w:rsidRPr="00024E5E">
        <w:rPr>
          <w:rFonts w:cs="Calibri"/>
          <w:color w:val="010000"/>
          <w:szCs w:val="24"/>
        </w:rPr>
        <w:t>ho řízení.</w:t>
      </w:r>
    </w:p>
    <w:p w:rsidR="00232A50" w:rsidRDefault="00232A50" w:rsidP="00024E5E">
      <w:pPr>
        <w:pStyle w:val="Odstavecseseznamem"/>
        <w:tabs>
          <w:tab w:val="left" w:pos="426"/>
          <w:tab w:val="left" w:pos="709"/>
        </w:tabs>
        <w:ind w:left="360"/>
        <w:rPr>
          <w:rFonts w:cs="Calibri"/>
          <w:color w:val="010000"/>
          <w:szCs w:val="24"/>
        </w:rPr>
      </w:pPr>
    </w:p>
    <w:p w:rsidR="00944A19" w:rsidRDefault="00832398" w:rsidP="00944A19">
      <w:pPr>
        <w:autoSpaceDE w:val="0"/>
        <w:autoSpaceDN w:val="0"/>
        <w:adjustRightInd w:val="0"/>
        <w:ind w:left="357"/>
        <w:rPr>
          <w:rFonts w:cs="Calibri"/>
          <w:szCs w:val="24"/>
        </w:rPr>
      </w:pPr>
      <w:r>
        <w:rPr>
          <w:rFonts w:cs="Calibri"/>
          <w:szCs w:val="24"/>
        </w:rPr>
        <w:t xml:space="preserve">Přílohou návrhu smlouvy o dílo bude oceněný soupis prací (neoceněný soupis prací sloužící k ocenění </w:t>
      </w:r>
      <w:r w:rsidRPr="00073CC6">
        <w:rPr>
          <w:rFonts w:cs="Calibri"/>
          <w:szCs w:val="24"/>
        </w:rPr>
        <w:t xml:space="preserve">tvoří přílohu č. 6 </w:t>
      </w:r>
      <w:r w:rsidR="007B0CD2">
        <w:rPr>
          <w:rFonts w:cs="Calibri"/>
          <w:szCs w:val="24"/>
        </w:rPr>
        <w:t>výzvy</w:t>
      </w:r>
      <w:r>
        <w:rPr>
          <w:rFonts w:cs="Calibri"/>
          <w:szCs w:val="24"/>
        </w:rPr>
        <w:t>)</w:t>
      </w:r>
      <w:r w:rsidR="00AC09F0">
        <w:rPr>
          <w:rFonts w:cs="Calibri"/>
          <w:szCs w:val="24"/>
        </w:rPr>
        <w:t>.</w:t>
      </w:r>
    </w:p>
    <w:p w:rsidR="00944A19" w:rsidRDefault="00944A19" w:rsidP="00944A19">
      <w:pPr>
        <w:autoSpaceDE w:val="0"/>
        <w:autoSpaceDN w:val="0"/>
        <w:adjustRightInd w:val="0"/>
        <w:ind w:left="357"/>
        <w:rPr>
          <w:rFonts w:cs="Calibri"/>
          <w:szCs w:val="24"/>
        </w:rPr>
      </w:pPr>
    </w:p>
    <w:p w:rsidR="00944A19" w:rsidRPr="00944A19" w:rsidRDefault="009B6366" w:rsidP="00944A19">
      <w:pPr>
        <w:autoSpaceDE w:val="0"/>
        <w:autoSpaceDN w:val="0"/>
        <w:adjustRightInd w:val="0"/>
        <w:ind w:left="357"/>
        <w:rPr>
          <w:rFonts w:cs="Calibri"/>
          <w:szCs w:val="24"/>
        </w:rPr>
      </w:pPr>
      <w:r w:rsidRPr="00944A19">
        <w:rPr>
          <w:rFonts w:cs="Calibri"/>
          <w:szCs w:val="24"/>
        </w:rPr>
        <w:t xml:space="preserve">Smlouva o dílo uzavřená na tuto veřejnou zakázku včetně všech jejích změn a dodatků po odstranění osobních údajů (např. datum narození, rodné </w:t>
      </w:r>
      <w:r w:rsidR="00E9453D" w:rsidRPr="00944A19">
        <w:rPr>
          <w:rFonts w:cs="Calibri"/>
          <w:szCs w:val="24"/>
        </w:rPr>
        <w:t>číslo, číslo občanského průkazu</w:t>
      </w:r>
      <w:r w:rsidRPr="00944A19">
        <w:rPr>
          <w:rFonts w:cs="Calibri"/>
          <w:szCs w:val="24"/>
        </w:rPr>
        <w:t xml:space="preserve">) bude </w:t>
      </w:r>
      <w:r w:rsidR="00E9453D" w:rsidRPr="00944A19">
        <w:rPr>
          <w:rFonts w:cs="Calibri"/>
          <w:szCs w:val="24"/>
        </w:rPr>
        <w:t xml:space="preserve">v souladu s § 147a zákona č. 137/2006 Sb., o veřejných zakázkách, ve znění pozdějších předpisů, a Směrnicí Rady Plzeňského kraje č. 1/2014, o zadávání veřejných zakázek, </w:t>
      </w:r>
      <w:r w:rsidRPr="00944A19">
        <w:rPr>
          <w:rFonts w:cs="Calibri"/>
          <w:szCs w:val="24"/>
        </w:rPr>
        <w:t>uveřejněna na profilu zadavatele.</w:t>
      </w:r>
      <w:r w:rsidR="00944A19" w:rsidRPr="00944A19">
        <w:rPr>
          <w:rFonts w:cs="Calibri"/>
          <w:szCs w:val="24"/>
        </w:rPr>
        <w:t xml:space="preserve"> Zveřejnění smlouvy </w:t>
      </w:r>
      <w:r w:rsidR="00944A19">
        <w:rPr>
          <w:rFonts w:cs="Calibri"/>
          <w:szCs w:val="24"/>
        </w:rPr>
        <w:t xml:space="preserve">v souladu se zákonem </w:t>
      </w:r>
      <w:r w:rsidR="00944A19" w:rsidRPr="00944A19">
        <w:rPr>
          <w:rFonts w:cs="Calibri"/>
          <w:szCs w:val="24"/>
        </w:rPr>
        <w:t xml:space="preserve">č. 340/2015 Sb., o registru smluv, provede Střední škola, Horažďovice, Blatenská 313 ve lhůtě do 15 dnů od podpisu smlouvy. </w:t>
      </w:r>
    </w:p>
    <w:p w:rsidR="009B6366" w:rsidRDefault="009B6366" w:rsidP="009B6366">
      <w:pPr>
        <w:autoSpaceDE w:val="0"/>
        <w:autoSpaceDN w:val="0"/>
        <w:adjustRightInd w:val="0"/>
        <w:spacing w:after="120"/>
        <w:ind w:left="360"/>
      </w:pPr>
    </w:p>
    <w:p w:rsidR="00314C1A" w:rsidRDefault="00D37187" w:rsidP="003B321B">
      <w:pPr>
        <w:pStyle w:val="Nadpis1"/>
        <w:numPr>
          <w:ilvl w:val="0"/>
          <w:numId w:val="3"/>
        </w:numPr>
      </w:pPr>
      <w:bookmarkStart w:id="68" w:name="_Toc332872910"/>
      <w:bookmarkEnd w:id="67"/>
      <w:r>
        <w:t xml:space="preserve"> </w:t>
      </w:r>
      <w:r w:rsidR="00061D4C">
        <w:t xml:space="preserve"> </w:t>
      </w:r>
      <w:r w:rsidR="00314C1A">
        <w:t>Oznámení o výběru nejvhodnější nabídky</w:t>
      </w:r>
      <w:bookmarkEnd w:id="68"/>
    </w:p>
    <w:p w:rsidR="00314C1A" w:rsidRDefault="00314C1A" w:rsidP="00314C1A"/>
    <w:p w:rsidR="009A7FAE" w:rsidRDefault="009A7FAE" w:rsidP="009A7FAE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>Zadavatel si vyhrazuje právo uveřejnit Oznámení o výběru nejvhodnější nabídky na profilu zadavatele.</w:t>
      </w:r>
    </w:p>
    <w:p w:rsidR="009A7FAE" w:rsidRDefault="009A7FAE" w:rsidP="009A7FAE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</w:p>
    <w:p w:rsidR="00314C1A" w:rsidRDefault="009A7FAE" w:rsidP="009A7FAE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  <w:r w:rsidRPr="00F0280D">
        <w:rPr>
          <w:rFonts w:asciiTheme="minorHAnsi" w:hAnsiTheme="minorHAnsi" w:cstheme="minorHAnsi"/>
          <w:color w:val="010000"/>
        </w:rPr>
        <w:t xml:space="preserve">Oznámení </w:t>
      </w:r>
      <w:r w:rsidRPr="00A022A2">
        <w:rPr>
          <w:rFonts w:asciiTheme="minorHAnsi" w:hAnsiTheme="minorHAnsi" w:cstheme="minorHAnsi"/>
          <w:color w:val="010000"/>
        </w:rPr>
        <w:t xml:space="preserve">o výběru nejvhodnější nabídky bude zveřejněno na URL adrese </w:t>
      </w:r>
      <w:hyperlink r:id="rId18" w:history="1">
        <w:r w:rsidR="00A022A2" w:rsidRPr="00A022A2">
          <w:rPr>
            <w:rStyle w:val="Hypertextovodkaz"/>
            <w:rFonts w:asciiTheme="minorHAnsi" w:hAnsiTheme="minorHAnsi"/>
          </w:rPr>
          <w:t>https://ezak.cnpk.cz/contract_display_5254.html</w:t>
        </w:r>
      </w:hyperlink>
      <w:r w:rsidRPr="00A022A2">
        <w:rPr>
          <w:rFonts w:asciiTheme="minorHAnsi" w:hAnsiTheme="minorHAnsi" w:cstheme="minorHAnsi"/>
          <w:color w:val="010000"/>
        </w:rPr>
        <w:t>, v sekci „Dokumenty veřejné zakázky“, a to do 5 pracovních dnů po rozhodnutí zadavatele</w:t>
      </w:r>
      <w:r w:rsidRPr="00F0280D">
        <w:rPr>
          <w:rFonts w:asciiTheme="minorHAnsi" w:hAnsiTheme="minorHAnsi" w:cstheme="minorHAnsi"/>
          <w:color w:val="010000"/>
        </w:rPr>
        <w:t xml:space="preserve"> o výběru nejvhodnější nabídky. Okamžikem uveřejnění na profilu zadavatele se oznámení</w:t>
      </w:r>
      <w:r w:rsidRPr="00672339">
        <w:rPr>
          <w:rFonts w:asciiTheme="minorHAnsi" w:hAnsiTheme="minorHAnsi" w:cstheme="minorHAnsi"/>
          <w:color w:val="010000"/>
        </w:rPr>
        <w:t xml:space="preserve"> o výběru nejvhodnější nabídky považuje za doručené všem</w:t>
      </w:r>
      <w:r>
        <w:rPr>
          <w:rFonts w:asciiTheme="minorHAnsi" w:hAnsiTheme="minorHAnsi" w:cstheme="minorHAnsi"/>
          <w:color w:val="010000"/>
        </w:rPr>
        <w:t xml:space="preserve"> dotčeným zájemcům a všem dotčeným uchazečům</w:t>
      </w:r>
      <w:r w:rsidR="00D676A7">
        <w:rPr>
          <w:rFonts w:asciiTheme="minorHAnsi" w:hAnsiTheme="minorHAnsi" w:cstheme="minorHAnsi"/>
          <w:color w:val="010000"/>
        </w:rPr>
        <w:t>.</w:t>
      </w:r>
    </w:p>
    <w:p w:rsidR="00225BA8" w:rsidRDefault="00D37187" w:rsidP="003B321B">
      <w:pPr>
        <w:pStyle w:val="Nadpis1"/>
        <w:numPr>
          <w:ilvl w:val="0"/>
          <w:numId w:val="3"/>
        </w:numPr>
      </w:pPr>
      <w:bookmarkStart w:id="69" w:name="_Toc332872911"/>
      <w:r>
        <w:t xml:space="preserve"> </w:t>
      </w:r>
      <w:r w:rsidR="00061D4C">
        <w:t xml:space="preserve"> </w:t>
      </w:r>
      <w:r w:rsidR="00E9453D">
        <w:t>Rozhodnutí</w:t>
      </w:r>
      <w:r w:rsidR="00225BA8">
        <w:t xml:space="preserve"> o vyloučení </w:t>
      </w:r>
      <w:r w:rsidR="00174FA7">
        <w:t>uchazeče</w:t>
      </w:r>
      <w:r w:rsidR="00225BA8">
        <w:t xml:space="preserve"> z</w:t>
      </w:r>
      <w:r w:rsidR="00174FA7">
        <w:t xml:space="preserve"> výběrového</w:t>
      </w:r>
      <w:r w:rsidR="00225BA8">
        <w:t xml:space="preserve"> řízení</w:t>
      </w:r>
      <w:bookmarkEnd w:id="69"/>
    </w:p>
    <w:p w:rsidR="00225BA8" w:rsidRDefault="00225BA8" w:rsidP="00225BA8"/>
    <w:p w:rsidR="009A7FAE" w:rsidRPr="00781FDC" w:rsidRDefault="009A7FAE" w:rsidP="009A7FAE">
      <w:pPr>
        <w:pStyle w:val="Styl"/>
        <w:ind w:left="502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>Z</w:t>
      </w:r>
      <w:r w:rsidRPr="00781FDC">
        <w:rPr>
          <w:rFonts w:asciiTheme="minorHAnsi" w:hAnsiTheme="minorHAnsi" w:cstheme="minorHAnsi"/>
          <w:color w:val="010000"/>
        </w:rPr>
        <w:t xml:space="preserve">adavatel </w:t>
      </w:r>
      <w:r>
        <w:rPr>
          <w:rFonts w:asciiTheme="minorHAnsi" w:hAnsiTheme="minorHAnsi" w:cstheme="minorHAnsi"/>
          <w:color w:val="010000"/>
        </w:rPr>
        <w:t xml:space="preserve">si </w:t>
      </w:r>
      <w:r w:rsidRPr="00781FDC">
        <w:rPr>
          <w:rFonts w:asciiTheme="minorHAnsi" w:hAnsiTheme="minorHAnsi" w:cstheme="minorHAnsi"/>
          <w:color w:val="010000"/>
        </w:rPr>
        <w:t xml:space="preserve">vyhrazuje právo uveřejnit Rozhodnutí o vyloučení </w:t>
      </w:r>
      <w:r>
        <w:rPr>
          <w:rFonts w:asciiTheme="minorHAnsi" w:hAnsiTheme="minorHAnsi" w:cstheme="minorHAnsi"/>
          <w:color w:val="010000"/>
        </w:rPr>
        <w:t>uchazeče</w:t>
      </w:r>
      <w:r w:rsidRPr="00781FDC">
        <w:rPr>
          <w:rFonts w:asciiTheme="minorHAnsi" w:hAnsiTheme="minorHAnsi" w:cstheme="minorHAnsi"/>
          <w:color w:val="010000"/>
        </w:rPr>
        <w:t xml:space="preserve"> na profilu zadavatele.</w:t>
      </w:r>
    </w:p>
    <w:p w:rsidR="009A7FAE" w:rsidRPr="00A022A2" w:rsidRDefault="009A7FAE" w:rsidP="009A7FAE">
      <w:pPr>
        <w:pStyle w:val="Styl"/>
        <w:ind w:left="502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ab/>
      </w:r>
    </w:p>
    <w:p w:rsidR="009A7FAE" w:rsidRPr="00186FFE" w:rsidRDefault="009A7FAE" w:rsidP="009A7FAE">
      <w:pPr>
        <w:pStyle w:val="Styl"/>
        <w:tabs>
          <w:tab w:val="left" w:pos="709"/>
        </w:tabs>
        <w:ind w:left="502" w:right="92"/>
        <w:jc w:val="both"/>
        <w:rPr>
          <w:rFonts w:asciiTheme="minorHAnsi" w:hAnsiTheme="minorHAnsi" w:cstheme="minorHAnsi"/>
          <w:color w:val="010000"/>
        </w:rPr>
      </w:pPr>
      <w:r w:rsidRPr="00A022A2">
        <w:rPr>
          <w:rFonts w:asciiTheme="minorHAnsi" w:hAnsiTheme="minorHAnsi" w:cstheme="minorHAnsi"/>
          <w:color w:val="010000"/>
        </w:rPr>
        <w:t xml:space="preserve">Rozhodnutí o vyloučení uchazeče bude zveřejněno na URL adrese </w:t>
      </w:r>
      <w:hyperlink r:id="rId19" w:history="1">
        <w:r w:rsidR="00A022A2" w:rsidRPr="00A022A2">
          <w:rPr>
            <w:rStyle w:val="Hypertextovodkaz"/>
            <w:rFonts w:asciiTheme="minorHAnsi" w:hAnsiTheme="minorHAnsi"/>
          </w:rPr>
          <w:t>https://ezak.cnpk.cz/contract_display_5254.html</w:t>
        </w:r>
      </w:hyperlink>
      <w:r w:rsidRPr="00A022A2">
        <w:rPr>
          <w:rFonts w:asciiTheme="minorHAnsi" w:hAnsiTheme="minorHAnsi" w:cstheme="minorHAnsi"/>
        </w:rPr>
        <w:t xml:space="preserve">, </w:t>
      </w:r>
      <w:r w:rsidRPr="00A022A2">
        <w:rPr>
          <w:rFonts w:asciiTheme="minorHAnsi" w:hAnsiTheme="minorHAnsi" w:cstheme="minorHAnsi"/>
          <w:color w:val="010000"/>
        </w:rPr>
        <w:t>v sekci „Dokumenty veřejné zakázky“, a to bezodkladně po rozhodnutí zadavatele o vyloučení</w:t>
      </w:r>
      <w:r w:rsidRPr="00781FDC">
        <w:rPr>
          <w:rFonts w:asciiTheme="minorHAnsi" w:hAnsiTheme="minorHAnsi" w:cstheme="minorHAnsi"/>
          <w:color w:val="010000"/>
        </w:rPr>
        <w:t xml:space="preserve"> </w:t>
      </w:r>
      <w:r w:rsidR="00575E4E">
        <w:rPr>
          <w:rFonts w:asciiTheme="minorHAnsi" w:hAnsiTheme="minorHAnsi" w:cstheme="minorHAnsi"/>
          <w:color w:val="010000"/>
        </w:rPr>
        <w:t xml:space="preserve">uchazeče z výběrového </w:t>
      </w:r>
      <w:r>
        <w:rPr>
          <w:rFonts w:asciiTheme="minorHAnsi" w:hAnsiTheme="minorHAnsi" w:cstheme="minorHAnsi"/>
          <w:color w:val="010000"/>
        </w:rPr>
        <w:t>řízení</w:t>
      </w:r>
      <w:r w:rsidRPr="00781FDC">
        <w:rPr>
          <w:rFonts w:asciiTheme="minorHAnsi" w:hAnsiTheme="minorHAnsi" w:cstheme="minorHAnsi"/>
          <w:color w:val="010000"/>
        </w:rPr>
        <w:t xml:space="preserve">. Okamžikem uveřejnění na profilu zadavatele se </w:t>
      </w:r>
      <w:r>
        <w:rPr>
          <w:rFonts w:asciiTheme="minorHAnsi" w:hAnsiTheme="minorHAnsi" w:cstheme="minorHAnsi"/>
          <w:color w:val="010000"/>
        </w:rPr>
        <w:t>r</w:t>
      </w:r>
      <w:r w:rsidRPr="00781FDC">
        <w:rPr>
          <w:rFonts w:asciiTheme="minorHAnsi" w:hAnsiTheme="minorHAnsi" w:cstheme="minorHAnsi"/>
          <w:color w:val="010000"/>
        </w:rPr>
        <w:t xml:space="preserve">ozhodnutí o vyloučení </w:t>
      </w:r>
      <w:r>
        <w:rPr>
          <w:rFonts w:asciiTheme="minorHAnsi" w:hAnsiTheme="minorHAnsi" w:cstheme="minorHAnsi"/>
          <w:color w:val="010000"/>
        </w:rPr>
        <w:t>uchazeče</w:t>
      </w:r>
      <w:r w:rsidRPr="00781FDC">
        <w:rPr>
          <w:rFonts w:asciiTheme="minorHAnsi" w:hAnsiTheme="minorHAnsi" w:cstheme="minorHAnsi"/>
          <w:color w:val="010000"/>
        </w:rPr>
        <w:t xml:space="preserve"> považuje za doručen</w:t>
      </w:r>
      <w:r>
        <w:rPr>
          <w:rFonts w:asciiTheme="minorHAnsi" w:hAnsiTheme="minorHAnsi" w:cstheme="minorHAnsi"/>
          <w:color w:val="010000"/>
        </w:rPr>
        <w:t>é</w:t>
      </w:r>
      <w:r>
        <w:rPr>
          <w:color w:val="010000"/>
        </w:rPr>
        <w:t>.</w:t>
      </w:r>
    </w:p>
    <w:p w:rsidR="00DB1E15" w:rsidRDefault="00D37187" w:rsidP="003B321B">
      <w:pPr>
        <w:pStyle w:val="Nadpis1"/>
        <w:numPr>
          <w:ilvl w:val="0"/>
          <w:numId w:val="3"/>
        </w:numPr>
      </w:pPr>
      <w:r>
        <w:t xml:space="preserve"> </w:t>
      </w:r>
      <w:r w:rsidR="00061D4C">
        <w:t xml:space="preserve"> </w:t>
      </w:r>
      <w:r w:rsidR="00DB1E15">
        <w:t>Oznámení o zrušení výběrového řízení</w:t>
      </w:r>
    </w:p>
    <w:p w:rsidR="00DB1E15" w:rsidRDefault="00DB1E15" w:rsidP="00DB1E15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</w:p>
    <w:p w:rsidR="00182D62" w:rsidRPr="00781FDC" w:rsidRDefault="00182D62" w:rsidP="00182D62">
      <w:pPr>
        <w:pStyle w:val="Styl"/>
        <w:ind w:left="426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>Z</w:t>
      </w:r>
      <w:r w:rsidRPr="00781FDC">
        <w:rPr>
          <w:rFonts w:asciiTheme="minorHAnsi" w:hAnsiTheme="minorHAnsi" w:cstheme="minorHAnsi"/>
          <w:color w:val="010000"/>
        </w:rPr>
        <w:t xml:space="preserve">adavatel </w:t>
      </w:r>
      <w:r>
        <w:rPr>
          <w:rFonts w:asciiTheme="minorHAnsi" w:hAnsiTheme="minorHAnsi" w:cstheme="minorHAnsi"/>
          <w:color w:val="010000"/>
        </w:rPr>
        <w:t xml:space="preserve">si </w:t>
      </w:r>
      <w:r w:rsidRPr="00781FDC">
        <w:rPr>
          <w:rFonts w:asciiTheme="minorHAnsi" w:hAnsiTheme="minorHAnsi" w:cstheme="minorHAnsi"/>
          <w:color w:val="010000"/>
        </w:rPr>
        <w:t xml:space="preserve">vyhrazuje právo uveřejnit Rozhodnutí o </w:t>
      </w:r>
      <w:r w:rsidRPr="00182D62">
        <w:rPr>
          <w:rFonts w:asciiTheme="minorHAnsi" w:hAnsiTheme="minorHAnsi" w:cstheme="minorHAnsi"/>
          <w:color w:val="010000"/>
        </w:rPr>
        <w:t>zrušení výběrového řízení</w:t>
      </w:r>
      <w:r w:rsidRPr="00781FDC">
        <w:rPr>
          <w:rFonts w:asciiTheme="minorHAnsi" w:hAnsiTheme="minorHAnsi" w:cstheme="minorHAnsi"/>
          <w:color w:val="010000"/>
        </w:rPr>
        <w:t xml:space="preserve"> na profilu zadavatele.</w:t>
      </w:r>
    </w:p>
    <w:p w:rsidR="00182D62" w:rsidRDefault="00182D62" w:rsidP="00DB1E15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</w:p>
    <w:p w:rsidR="00DB1E15" w:rsidRDefault="00182D62" w:rsidP="00DB1E15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  <w:r w:rsidRPr="00182D62">
        <w:rPr>
          <w:rFonts w:asciiTheme="minorHAnsi" w:hAnsiTheme="minorHAnsi" w:cstheme="minorHAnsi"/>
          <w:color w:val="010000"/>
        </w:rPr>
        <w:t xml:space="preserve">Oznámení o zrušení </w:t>
      </w:r>
      <w:r w:rsidRPr="00A022A2">
        <w:rPr>
          <w:rFonts w:asciiTheme="minorHAnsi" w:hAnsiTheme="minorHAnsi" w:cstheme="minorHAnsi"/>
          <w:color w:val="010000"/>
        </w:rPr>
        <w:t xml:space="preserve">výběrového řízení </w:t>
      </w:r>
      <w:r w:rsidR="00DB1E15" w:rsidRPr="00A022A2">
        <w:rPr>
          <w:rFonts w:asciiTheme="minorHAnsi" w:hAnsiTheme="minorHAnsi" w:cstheme="minorHAnsi"/>
          <w:color w:val="010000"/>
        </w:rPr>
        <w:t xml:space="preserve">bude </w:t>
      </w:r>
      <w:r w:rsidR="00B43163" w:rsidRPr="00A022A2">
        <w:rPr>
          <w:rFonts w:asciiTheme="minorHAnsi" w:hAnsiTheme="minorHAnsi" w:cstheme="minorHAnsi"/>
          <w:color w:val="010000"/>
        </w:rPr>
        <w:t xml:space="preserve">do 2 pracovních dnů po přijetí rozhodnutí </w:t>
      </w:r>
      <w:r w:rsidR="00DB1E15" w:rsidRPr="00A022A2">
        <w:rPr>
          <w:rFonts w:asciiTheme="minorHAnsi" w:hAnsiTheme="minorHAnsi" w:cstheme="minorHAnsi"/>
          <w:color w:val="010000"/>
        </w:rPr>
        <w:t xml:space="preserve">zveřejněno </w:t>
      </w:r>
      <w:r w:rsidR="00B43163" w:rsidRPr="00A022A2">
        <w:rPr>
          <w:rFonts w:asciiTheme="minorHAnsi" w:hAnsiTheme="minorHAnsi" w:cstheme="minorHAnsi"/>
          <w:color w:val="010000"/>
        </w:rPr>
        <w:t xml:space="preserve">též </w:t>
      </w:r>
      <w:r w:rsidR="00DB1E15" w:rsidRPr="00A022A2">
        <w:rPr>
          <w:rFonts w:asciiTheme="minorHAnsi" w:hAnsiTheme="minorHAnsi" w:cstheme="minorHAnsi"/>
          <w:color w:val="010000"/>
        </w:rPr>
        <w:t xml:space="preserve">na URL adrese </w:t>
      </w:r>
      <w:hyperlink r:id="rId20" w:history="1">
        <w:r w:rsidR="00A022A2" w:rsidRPr="00A022A2">
          <w:rPr>
            <w:rStyle w:val="Hypertextovodkaz"/>
            <w:rFonts w:asciiTheme="minorHAnsi" w:hAnsiTheme="minorHAnsi"/>
          </w:rPr>
          <w:t>https://ezak.cnpk.cz/contract_display_5254.html</w:t>
        </w:r>
      </w:hyperlink>
      <w:r w:rsidR="00DB1E15" w:rsidRPr="00A022A2">
        <w:rPr>
          <w:rFonts w:asciiTheme="minorHAnsi" w:hAnsiTheme="minorHAnsi" w:cstheme="minorHAnsi"/>
          <w:color w:val="010000"/>
        </w:rPr>
        <w:t>, v</w:t>
      </w:r>
      <w:r w:rsidR="00DB1E15" w:rsidRPr="00973568">
        <w:rPr>
          <w:rFonts w:asciiTheme="minorHAnsi" w:hAnsiTheme="minorHAnsi" w:cstheme="minorHAnsi"/>
          <w:color w:val="010000"/>
        </w:rPr>
        <w:t> sekci</w:t>
      </w:r>
      <w:r w:rsidR="00DB1E15" w:rsidRPr="00F0280D">
        <w:rPr>
          <w:rFonts w:asciiTheme="minorHAnsi" w:hAnsiTheme="minorHAnsi" w:cstheme="minorHAnsi"/>
          <w:color w:val="010000"/>
        </w:rPr>
        <w:t xml:space="preserve"> „Dokumenty veřejné zakázky“</w:t>
      </w:r>
      <w:r w:rsidR="00B43163" w:rsidRPr="00F0280D">
        <w:rPr>
          <w:rFonts w:asciiTheme="minorHAnsi" w:hAnsiTheme="minorHAnsi" w:cstheme="minorHAnsi"/>
          <w:color w:val="010000"/>
        </w:rPr>
        <w:t>.</w:t>
      </w:r>
      <w:r w:rsidR="00E9453D" w:rsidRPr="00F0280D">
        <w:rPr>
          <w:rFonts w:asciiTheme="minorHAnsi" w:hAnsiTheme="minorHAnsi" w:cstheme="minorHAnsi"/>
          <w:color w:val="010000"/>
        </w:rPr>
        <w:t xml:space="preserve"> Okamžikem uveřejnění na profilu zadavatele</w:t>
      </w:r>
      <w:r w:rsidR="00E9453D" w:rsidRPr="008E73AA">
        <w:rPr>
          <w:rFonts w:asciiTheme="minorHAnsi" w:hAnsiTheme="minorHAnsi" w:cstheme="minorHAnsi"/>
          <w:color w:val="010000"/>
        </w:rPr>
        <w:t xml:space="preserve"> se oznámení o </w:t>
      </w:r>
      <w:r w:rsidR="00E9453D" w:rsidRPr="008E73AA">
        <w:rPr>
          <w:rFonts w:asciiTheme="minorHAnsi" w:hAnsiTheme="minorHAnsi" w:cstheme="minorHAnsi"/>
          <w:color w:val="010000"/>
        </w:rPr>
        <w:lastRenderedPageBreak/>
        <w:t>zrušení výběrového řízení považuje za doručené všem dotčeným</w:t>
      </w:r>
      <w:r w:rsidR="00E9453D">
        <w:rPr>
          <w:rFonts w:asciiTheme="minorHAnsi" w:hAnsiTheme="minorHAnsi" w:cstheme="minorHAnsi"/>
          <w:color w:val="010000"/>
        </w:rPr>
        <w:t xml:space="preserve"> zájemcům a všem dotčeným uchazečům.</w:t>
      </w:r>
    </w:p>
    <w:p w:rsidR="00992E2A" w:rsidRPr="00E02A13" w:rsidRDefault="00D37187" w:rsidP="003B321B">
      <w:pPr>
        <w:pStyle w:val="Nadpis1"/>
        <w:numPr>
          <w:ilvl w:val="0"/>
          <w:numId w:val="3"/>
        </w:numPr>
      </w:pPr>
      <w:bookmarkStart w:id="70" w:name="_Toc332872912"/>
      <w:r>
        <w:t xml:space="preserve"> </w:t>
      </w:r>
      <w:r w:rsidR="00061D4C">
        <w:t xml:space="preserve"> </w:t>
      </w:r>
      <w:r w:rsidR="00867712" w:rsidRPr="00E02A13">
        <w:t>Ostatní podmínky zadavatele</w:t>
      </w:r>
      <w:bookmarkEnd w:id="70"/>
    </w:p>
    <w:p w:rsidR="00867712" w:rsidRDefault="00867712" w:rsidP="00867712"/>
    <w:p w:rsidR="00E87B1B" w:rsidRDefault="00E87B1B" w:rsidP="00867712">
      <w:pPr>
        <w:ind w:left="357"/>
      </w:pPr>
      <w:r>
        <w:t xml:space="preserve">U veškerých dokumentů, které tvoří přílohu této výzvy, jsou uchazeči povinni doplnit údaje </w:t>
      </w:r>
      <w:r>
        <w:rPr>
          <w:rFonts w:cs="Calibri"/>
          <w:color w:val="010000"/>
          <w:szCs w:val="24"/>
        </w:rPr>
        <w:t>označené červeným textem „</w:t>
      </w:r>
      <w:r w:rsidRPr="00510A7C">
        <w:rPr>
          <w:rFonts w:cs="Calibri"/>
          <w:color w:val="FF0000"/>
          <w:szCs w:val="24"/>
        </w:rPr>
        <w:t>DOPLNÍ UCHAZEČ</w:t>
      </w:r>
      <w:r>
        <w:rPr>
          <w:rFonts w:cs="Calibri"/>
          <w:color w:val="010000"/>
          <w:szCs w:val="24"/>
        </w:rPr>
        <w:t>“ a zajistit podpis dokumentů osobou oprávněnou jednat jménem či za uchazeče.</w:t>
      </w:r>
    </w:p>
    <w:p w:rsidR="00E87B1B" w:rsidRDefault="00E87B1B" w:rsidP="00867712">
      <w:pPr>
        <w:ind w:left="357"/>
      </w:pPr>
    </w:p>
    <w:p w:rsidR="00867712" w:rsidRPr="003E2A9B" w:rsidRDefault="00867712" w:rsidP="00867712">
      <w:pPr>
        <w:ind w:left="357"/>
      </w:pPr>
      <w:r w:rsidRPr="003A0FFF">
        <w:t xml:space="preserve">Zadavatel si vyhrazuje právo posunout nebo odložit začátek plnění předmětu díla s ohledem a v závislosti na výši disponibilních prostředků pro financování zakázky nebo plnění zcela ukončit před jeho dokončením. V takovém případě je zadavatel povinen zaplatit </w:t>
      </w:r>
      <w:r w:rsidR="00E02A13">
        <w:t>dodavateli</w:t>
      </w:r>
      <w:r w:rsidRPr="003A0FFF">
        <w:t xml:space="preserve"> </w:t>
      </w:r>
      <w:r w:rsidR="00E02A13">
        <w:t>již účelně vynaložené náklady</w:t>
      </w:r>
      <w:r w:rsidRPr="003A0FFF">
        <w:t>.</w:t>
      </w:r>
    </w:p>
    <w:p w:rsidR="00867712" w:rsidRDefault="00867712" w:rsidP="00867712">
      <w:pPr>
        <w:ind w:left="357"/>
      </w:pPr>
    </w:p>
    <w:p w:rsidR="00E02A13" w:rsidRDefault="00E02A13" w:rsidP="00E02A13">
      <w:pPr>
        <w:ind w:left="357"/>
      </w:pPr>
      <w:r w:rsidRPr="00E02A13">
        <w:t>V předložené nabídce musí být v souladu všec</w:t>
      </w:r>
      <w:r w:rsidR="00A7464F">
        <w:t>hny její části (návrh smlouvy</w:t>
      </w:r>
      <w:r w:rsidRPr="00E02A13">
        <w:t>, nabídková cena</w:t>
      </w:r>
      <w:r w:rsidRPr="00612D24">
        <w:t>, termín plnění atd</w:t>
      </w:r>
      <w:r w:rsidRPr="00E02A13">
        <w:t>.).</w:t>
      </w:r>
    </w:p>
    <w:p w:rsidR="00E02A13" w:rsidRPr="00E02A13" w:rsidRDefault="00E02A13" w:rsidP="00E02A13">
      <w:pPr>
        <w:ind w:left="357"/>
      </w:pPr>
    </w:p>
    <w:p w:rsidR="00E02A13" w:rsidRPr="00E02A13" w:rsidRDefault="00E02A13" w:rsidP="00E02A13">
      <w:pPr>
        <w:ind w:left="357"/>
      </w:pPr>
      <w:r w:rsidRPr="00E02A13">
        <w:t xml:space="preserve">V případě, že dojde ke změně údajů uvedených v nabídce do doby uzavření smlouvy s vybraným </w:t>
      </w:r>
      <w:r>
        <w:t>uchazečem</w:t>
      </w:r>
      <w:r w:rsidRPr="00E02A13">
        <w:t xml:space="preserve">, je příslušný </w:t>
      </w:r>
      <w:r>
        <w:t>uchazeč</w:t>
      </w:r>
      <w:r w:rsidRPr="00E02A13">
        <w:t xml:space="preserve"> povinen o této změně zadavatele bezodkladně písemně informovat.</w:t>
      </w:r>
    </w:p>
    <w:p w:rsidR="00867712" w:rsidRDefault="00D37187" w:rsidP="003B321B">
      <w:pPr>
        <w:pStyle w:val="Nadpis1"/>
        <w:numPr>
          <w:ilvl w:val="0"/>
          <w:numId w:val="3"/>
        </w:numPr>
      </w:pPr>
      <w:bookmarkStart w:id="71" w:name="_Toc332872913"/>
      <w:r>
        <w:t xml:space="preserve"> </w:t>
      </w:r>
      <w:r w:rsidR="00061D4C">
        <w:t xml:space="preserve"> </w:t>
      </w:r>
      <w:r w:rsidR="004C1577">
        <w:t>Práva zadavatele</w:t>
      </w:r>
      <w:bookmarkEnd w:id="71"/>
    </w:p>
    <w:p w:rsidR="004C1577" w:rsidRDefault="004C1577" w:rsidP="004C1577">
      <w:pPr>
        <w:pStyle w:val="Styl"/>
        <w:tabs>
          <w:tab w:val="left" w:pos="709"/>
        </w:tabs>
        <w:spacing w:before="254"/>
        <w:ind w:left="360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Zadavatel si vyhrazuje právo:</w:t>
      </w:r>
    </w:p>
    <w:p w:rsidR="004C1577" w:rsidRDefault="00174FA7" w:rsidP="003B321B">
      <w:pPr>
        <w:pStyle w:val="Styl"/>
        <w:numPr>
          <w:ilvl w:val="0"/>
          <w:numId w:val="9"/>
        </w:numPr>
        <w:tabs>
          <w:tab w:val="left" w:pos="709"/>
        </w:tabs>
        <w:ind w:left="1077" w:right="91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výběrové</w:t>
      </w:r>
      <w:r w:rsidR="004C1577">
        <w:rPr>
          <w:rFonts w:ascii="Calibri" w:hAnsi="Calibri" w:cs="Calibri"/>
          <w:color w:val="010000"/>
        </w:rPr>
        <w:t xml:space="preserve"> řízení na veřejnou zakázku zrušit,</w:t>
      </w:r>
    </w:p>
    <w:p w:rsidR="004C1577" w:rsidRDefault="004C1577" w:rsidP="003B321B">
      <w:pPr>
        <w:pStyle w:val="Styl"/>
        <w:numPr>
          <w:ilvl w:val="0"/>
          <w:numId w:val="9"/>
        </w:numPr>
        <w:tabs>
          <w:tab w:val="left" w:pos="709"/>
        </w:tabs>
        <w:ind w:left="1077" w:right="91" w:hanging="357"/>
        <w:jc w:val="both"/>
        <w:rPr>
          <w:rFonts w:ascii="Calibri" w:hAnsi="Calibri" w:cs="Calibri"/>
          <w:color w:val="010000"/>
        </w:rPr>
      </w:pPr>
      <w:r w:rsidRPr="00521772">
        <w:rPr>
          <w:rFonts w:ascii="Calibri" w:hAnsi="Calibri" w:cs="Calibri"/>
          <w:color w:val="010000"/>
        </w:rPr>
        <w:t>na změnu, upřesnění nebo doplnění zadávacích podmínek v p</w:t>
      </w:r>
      <w:r>
        <w:rPr>
          <w:rFonts w:ascii="Calibri" w:hAnsi="Calibri" w:cs="Calibri"/>
          <w:color w:val="010000"/>
        </w:rPr>
        <w:t>růběhu lhůty pro podání nabídek,</w:t>
      </w:r>
    </w:p>
    <w:p w:rsidR="004C1577" w:rsidRDefault="004C1577" w:rsidP="003B321B">
      <w:pPr>
        <w:pStyle w:val="Styl"/>
        <w:numPr>
          <w:ilvl w:val="0"/>
          <w:numId w:val="9"/>
        </w:numPr>
        <w:tabs>
          <w:tab w:val="left" w:pos="709"/>
        </w:tabs>
        <w:ind w:left="1077" w:right="91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 xml:space="preserve">nevracet </w:t>
      </w:r>
      <w:r w:rsidR="00174FA7">
        <w:rPr>
          <w:rFonts w:ascii="Calibri" w:hAnsi="Calibri" w:cs="Calibri"/>
          <w:color w:val="010000"/>
        </w:rPr>
        <w:t>uchazečům</w:t>
      </w:r>
      <w:r w:rsidR="00074C13">
        <w:rPr>
          <w:rFonts w:ascii="Calibri" w:hAnsi="Calibri" w:cs="Calibri"/>
          <w:color w:val="010000"/>
        </w:rPr>
        <w:t xml:space="preserve"> podané nabídky.</w:t>
      </w:r>
    </w:p>
    <w:p w:rsidR="00074C13" w:rsidRDefault="00074C13" w:rsidP="00074C13">
      <w:pPr>
        <w:pStyle w:val="Styl"/>
        <w:tabs>
          <w:tab w:val="left" w:pos="709"/>
        </w:tabs>
        <w:ind w:right="91"/>
        <w:jc w:val="both"/>
        <w:rPr>
          <w:rFonts w:ascii="Calibri" w:hAnsi="Calibri" w:cs="Calibri"/>
          <w:color w:val="010000"/>
        </w:rPr>
      </w:pPr>
    </w:p>
    <w:p w:rsidR="004C1577" w:rsidRDefault="00074C13" w:rsidP="00074C13">
      <w:pPr>
        <w:pStyle w:val="Styl"/>
        <w:ind w:left="350" w:right="9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</w:t>
      </w:r>
      <w:r w:rsidR="004C1577">
        <w:rPr>
          <w:rFonts w:ascii="Calibri" w:hAnsi="Calibri" w:cs="Calibri"/>
          <w:color w:val="010000"/>
        </w:rPr>
        <w:t xml:space="preserve">áklady spojené s účastí uchazeče </w:t>
      </w:r>
      <w:r w:rsidR="00174FA7">
        <w:rPr>
          <w:rFonts w:ascii="Calibri" w:hAnsi="Calibri" w:cs="Calibri"/>
          <w:color w:val="010000"/>
        </w:rPr>
        <w:t>ve výběrovém</w:t>
      </w:r>
      <w:r w:rsidR="004C1577">
        <w:rPr>
          <w:rFonts w:ascii="Calibri" w:hAnsi="Calibri" w:cs="Calibri"/>
          <w:color w:val="010000"/>
        </w:rPr>
        <w:t xml:space="preserve"> řízení nebudou zadavatelem uchazečům hrazeny.</w:t>
      </w:r>
    </w:p>
    <w:p w:rsidR="004C1577" w:rsidRDefault="004C1577" w:rsidP="004C1577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</w:p>
    <w:p w:rsidR="00764A16" w:rsidRDefault="00764A16" w:rsidP="00764A16">
      <w:pPr>
        <w:pStyle w:val="Styl"/>
        <w:ind w:right="92"/>
        <w:jc w:val="both"/>
        <w:rPr>
          <w:rFonts w:ascii="Calibri" w:hAnsi="Calibri" w:cs="Calibri"/>
          <w:color w:val="010000"/>
        </w:rPr>
      </w:pPr>
      <w:r w:rsidRPr="00EF6758">
        <w:rPr>
          <w:rFonts w:ascii="Calibri" w:hAnsi="Calibri" w:cs="Calibri"/>
          <w:color w:val="010000"/>
        </w:rPr>
        <w:t>V </w:t>
      </w:r>
      <w:r w:rsidRPr="000938D6">
        <w:rPr>
          <w:rFonts w:ascii="Calibri" w:hAnsi="Calibri" w:cs="Calibri"/>
          <w:color w:val="010000"/>
        </w:rPr>
        <w:t xml:space="preserve">Horažďovicích dne </w:t>
      </w:r>
      <w:r w:rsidR="00F541CE" w:rsidRPr="000938D6">
        <w:rPr>
          <w:rFonts w:ascii="Calibri" w:hAnsi="Calibri" w:cs="Calibri"/>
          <w:color w:val="010000"/>
        </w:rPr>
        <w:t>1</w:t>
      </w:r>
      <w:r w:rsidR="00A022A2">
        <w:rPr>
          <w:rFonts w:ascii="Calibri" w:hAnsi="Calibri" w:cs="Calibri"/>
          <w:color w:val="010000"/>
        </w:rPr>
        <w:t>0</w:t>
      </w:r>
      <w:r w:rsidR="006653AB" w:rsidRPr="000938D6">
        <w:rPr>
          <w:rFonts w:ascii="Calibri" w:hAnsi="Calibri" w:cs="Calibri"/>
          <w:color w:val="010000"/>
        </w:rPr>
        <w:t xml:space="preserve">. </w:t>
      </w:r>
      <w:r w:rsidR="00A022A2">
        <w:rPr>
          <w:rFonts w:ascii="Calibri" w:hAnsi="Calibri" w:cs="Calibri"/>
          <w:color w:val="010000"/>
        </w:rPr>
        <w:t>8</w:t>
      </w:r>
      <w:r w:rsidRPr="000938D6">
        <w:rPr>
          <w:rFonts w:ascii="Calibri" w:hAnsi="Calibri" w:cs="Calibri"/>
          <w:color w:val="010000"/>
        </w:rPr>
        <w:t>. 2016</w:t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</w:p>
    <w:p w:rsidR="00764A16" w:rsidRDefault="00764A16" w:rsidP="00764A16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</w:p>
    <w:p w:rsidR="00764A16" w:rsidRDefault="00764A16" w:rsidP="00764A16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</w:p>
    <w:p w:rsidR="00764A16" w:rsidRDefault="00764A16" w:rsidP="00764A16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</w:p>
    <w:p w:rsidR="00764A16" w:rsidRDefault="00764A16" w:rsidP="00764A16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</w:p>
    <w:p w:rsidR="00764A16" w:rsidRDefault="00764A16" w:rsidP="00764A16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</w:p>
    <w:p w:rsidR="00764A16" w:rsidRDefault="00764A16" w:rsidP="00764A16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</w:p>
    <w:p w:rsidR="00764A16" w:rsidRDefault="00764A16" w:rsidP="00764A16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  <w:t xml:space="preserve">   </w:t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  <w:t xml:space="preserve">        .....................................................</w:t>
      </w:r>
    </w:p>
    <w:p w:rsidR="00764A16" w:rsidRDefault="00764A16" w:rsidP="00764A16">
      <w:pPr>
        <w:ind w:left="2832" w:firstLine="708"/>
        <w:rPr>
          <w:rFonts w:cstheme="minorHAnsi"/>
          <w:bCs/>
        </w:rPr>
      </w:pPr>
      <w:r>
        <w:t xml:space="preserve">                        </w:t>
      </w:r>
      <w:r>
        <w:tab/>
      </w:r>
      <w:r>
        <w:tab/>
        <w:t xml:space="preserve">     </w:t>
      </w:r>
      <w:r w:rsidRPr="00E333FF">
        <w:t>Ing. Vladimír Greger</w:t>
      </w:r>
    </w:p>
    <w:p w:rsidR="00764A16" w:rsidRDefault="00764A16" w:rsidP="00764A16">
      <w:pPr>
        <w:ind w:left="3540" w:firstLine="708"/>
      </w:pPr>
      <w:r>
        <w:rPr>
          <w:rFonts w:cstheme="minorHAnsi"/>
        </w:rPr>
        <w:t xml:space="preserve">                                    </w:t>
      </w:r>
      <w:r w:rsidRPr="00A57683">
        <w:rPr>
          <w:rFonts w:cstheme="minorHAnsi"/>
        </w:rPr>
        <w:t>ředitel</w:t>
      </w:r>
      <w:r>
        <w:rPr>
          <w:rFonts w:cstheme="minorHAnsi"/>
        </w:rPr>
        <w:t xml:space="preserve"> školy</w:t>
      </w:r>
    </w:p>
    <w:p w:rsidR="00021087" w:rsidRDefault="00021087" w:rsidP="004B7C08">
      <w:pPr>
        <w:pStyle w:val="Styl"/>
        <w:ind w:right="92"/>
        <w:jc w:val="both"/>
        <w:rPr>
          <w:rFonts w:ascii="Calibri" w:hAnsi="Calibri" w:cs="Calibri"/>
          <w:color w:val="010000"/>
        </w:rPr>
      </w:pPr>
    </w:p>
    <w:p w:rsidR="00021087" w:rsidRDefault="00021087" w:rsidP="004B7C08">
      <w:pPr>
        <w:pStyle w:val="Styl"/>
        <w:ind w:right="92"/>
        <w:jc w:val="both"/>
        <w:rPr>
          <w:rFonts w:ascii="Calibri" w:hAnsi="Calibri" w:cs="Calibri"/>
          <w:color w:val="010000"/>
        </w:rPr>
      </w:pPr>
    </w:p>
    <w:p w:rsidR="007E7275" w:rsidRDefault="007E7275" w:rsidP="004B7C08">
      <w:pPr>
        <w:pStyle w:val="Styl"/>
        <w:ind w:right="92"/>
        <w:jc w:val="both"/>
        <w:rPr>
          <w:rFonts w:ascii="Calibri" w:hAnsi="Calibri" w:cs="Calibri"/>
          <w:color w:val="010000"/>
        </w:rPr>
      </w:pPr>
    </w:p>
    <w:p w:rsidR="007E7275" w:rsidRDefault="007E7275" w:rsidP="004B7C08">
      <w:pPr>
        <w:pStyle w:val="Styl"/>
        <w:ind w:right="92"/>
        <w:jc w:val="both"/>
        <w:rPr>
          <w:rFonts w:ascii="Calibri" w:hAnsi="Calibri" w:cs="Calibri"/>
          <w:color w:val="010000"/>
        </w:rPr>
      </w:pPr>
    </w:p>
    <w:p w:rsidR="00314C1A" w:rsidRPr="00387A62" w:rsidRDefault="00314C1A" w:rsidP="004B7C08">
      <w:pPr>
        <w:pStyle w:val="Styl"/>
        <w:ind w:right="92"/>
        <w:jc w:val="both"/>
        <w:rPr>
          <w:rFonts w:ascii="Calibri" w:hAnsi="Calibri" w:cs="Calibri"/>
          <w:color w:val="010000"/>
        </w:rPr>
      </w:pPr>
      <w:r w:rsidRPr="00387A62">
        <w:rPr>
          <w:rFonts w:ascii="Calibri" w:hAnsi="Calibri" w:cs="Calibri"/>
          <w:color w:val="010000"/>
        </w:rPr>
        <w:lastRenderedPageBreak/>
        <w:t>Přílohy:</w:t>
      </w:r>
    </w:p>
    <w:p w:rsidR="00314C1A" w:rsidRPr="00387A62" w:rsidRDefault="00314C1A" w:rsidP="00314C1A">
      <w:pPr>
        <w:pStyle w:val="Zkladntext"/>
        <w:rPr>
          <w:rFonts w:ascii="Calibri" w:hAnsi="Calibri" w:cs="Calibri"/>
          <w:b w:val="0"/>
          <w:color w:val="010000"/>
          <w:szCs w:val="24"/>
          <w:lang w:eastAsia="cs-CZ"/>
        </w:rPr>
      </w:pPr>
    </w:p>
    <w:p w:rsidR="00314C1A" w:rsidRPr="00387A62" w:rsidRDefault="00314C1A" w:rsidP="00314C1A">
      <w:pPr>
        <w:pStyle w:val="Zkladntext"/>
        <w:rPr>
          <w:rFonts w:ascii="Calibri" w:hAnsi="Calibri" w:cs="Calibri"/>
          <w:b w:val="0"/>
          <w:color w:val="010000"/>
          <w:szCs w:val="24"/>
          <w:lang w:eastAsia="cs-CZ"/>
        </w:rPr>
      </w:pPr>
      <w:r w:rsidRPr="00387A62">
        <w:rPr>
          <w:rFonts w:ascii="Calibri" w:hAnsi="Calibri" w:cs="Calibri"/>
          <w:b w:val="0"/>
          <w:color w:val="010000"/>
          <w:szCs w:val="24"/>
          <w:lang w:eastAsia="cs-CZ"/>
        </w:rPr>
        <w:t>Příloha č. 1:</w:t>
      </w:r>
      <w:r w:rsidRPr="00387A62">
        <w:rPr>
          <w:rFonts w:ascii="Calibri" w:hAnsi="Calibri" w:cs="Calibri"/>
          <w:b w:val="0"/>
          <w:color w:val="010000"/>
          <w:szCs w:val="24"/>
          <w:lang w:eastAsia="cs-CZ"/>
        </w:rPr>
        <w:tab/>
        <w:t>Krycí list nabídky</w:t>
      </w:r>
    </w:p>
    <w:p w:rsidR="00314C1A" w:rsidRPr="00387A62" w:rsidRDefault="00314C1A" w:rsidP="00500FCB">
      <w:pPr>
        <w:pStyle w:val="Zkladntext"/>
        <w:ind w:left="1410" w:hanging="1410"/>
        <w:rPr>
          <w:rFonts w:ascii="Calibri" w:hAnsi="Calibri" w:cs="Calibri"/>
          <w:b w:val="0"/>
          <w:color w:val="010000"/>
          <w:szCs w:val="24"/>
          <w:lang w:eastAsia="cs-CZ"/>
        </w:rPr>
      </w:pPr>
      <w:r w:rsidRPr="00387A62">
        <w:rPr>
          <w:rFonts w:ascii="Calibri" w:hAnsi="Calibri" w:cs="Calibri"/>
          <w:b w:val="0"/>
          <w:color w:val="010000"/>
          <w:szCs w:val="24"/>
          <w:lang w:eastAsia="cs-CZ"/>
        </w:rPr>
        <w:t>Příloha č. 2:</w:t>
      </w:r>
      <w:r w:rsidRPr="00387A62">
        <w:rPr>
          <w:rFonts w:ascii="Calibri" w:hAnsi="Calibri" w:cs="Calibri"/>
          <w:b w:val="0"/>
          <w:color w:val="010000"/>
          <w:szCs w:val="24"/>
          <w:lang w:eastAsia="cs-CZ"/>
        </w:rPr>
        <w:tab/>
        <w:t xml:space="preserve">Vzor čestného prohlášení k prokázání </w:t>
      </w:r>
      <w:r w:rsidR="00500FCB">
        <w:rPr>
          <w:rFonts w:ascii="Calibri" w:hAnsi="Calibri" w:cs="Calibri"/>
          <w:b w:val="0"/>
          <w:color w:val="010000"/>
          <w:szCs w:val="24"/>
          <w:lang w:eastAsia="cs-CZ"/>
        </w:rPr>
        <w:t xml:space="preserve">splnění </w:t>
      </w:r>
      <w:r w:rsidRPr="00387A62">
        <w:rPr>
          <w:rFonts w:ascii="Calibri" w:hAnsi="Calibri" w:cs="Calibri"/>
          <w:b w:val="0"/>
          <w:color w:val="010000"/>
          <w:szCs w:val="24"/>
          <w:lang w:eastAsia="cs-CZ"/>
        </w:rPr>
        <w:t>základních kvalifikačních předpokladů</w:t>
      </w:r>
    </w:p>
    <w:p w:rsidR="00314C1A" w:rsidRPr="006653AB" w:rsidRDefault="00314C1A" w:rsidP="00314C1A">
      <w:pPr>
        <w:pStyle w:val="nadpisAAA"/>
        <w:spacing w:before="0" w:after="0"/>
        <w:ind w:left="1418" w:hanging="1418"/>
        <w:rPr>
          <w:b w:val="0"/>
          <w:color w:val="010000"/>
        </w:rPr>
      </w:pPr>
      <w:bookmarkStart w:id="72" w:name="_Toc325618389"/>
      <w:r w:rsidRPr="006653AB">
        <w:rPr>
          <w:b w:val="0"/>
          <w:color w:val="010000"/>
        </w:rPr>
        <w:t xml:space="preserve">Příloha č. 3: </w:t>
      </w:r>
      <w:r w:rsidRPr="006653AB">
        <w:rPr>
          <w:b w:val="0"/>
          <w:color w:val="010000"/>
        </w:rPr>
        <w:tab/>
      </w:r>
      <w:bookmarkEnd w:id="72"/>
      <w:r w:rsidRPr="006653AB">
        <w:rPr>
          <w:b w:val="0"/>
          <w:color w:val="010000"/>
        </w:rPr>
        <w:t xml:space="preserve">Čestné prohlášení o seznámení se </w:t>
      </w:r>
      <w:proofErr w:type="spellStart"/>
      <w:r w:rsidRPr="006653AB">
        <w:rPr>
          <w:b w:val="0"/>
          <w:color w:val="010000"/>
        </w:rPr>
        <w:t>se</w:t>
      </w:r>
      <w:proofErr w:type="spellEnd"/>
      <w:r w:rsidRPr="006653AB">
        <w:rPr>
          <w:b w:val="0"/>
          <w:color w:val="010000"/>
        </w:rPr>
        <w:t xml:space="preserve"> zadávacími podmínkami</w:t>
      </w:r>
    </w:p>
    <w:p w:rsidR="00A6376E" w:rsidRPr="006653AB" w:rsidRDefault="00314C1A" w:rsidP="00A6376E">
      <w:pPr>
        <w:ind w:left="1418" w:hanging="1418"/>
        <w:rPr>
          <w:rFonts w:ascii="Calibri" w:eastAsia="Times New Roman" w:hAnsi="Calibri" w:cs="Calibri"/>
          <w:bCs/>
          <w:color w:val="010000"/>
          <w:szCs w:val="24"/>
          <w:lang w:eastAsia="cs-CZ"/>
        </w:rPr>
      </w:pPr>
      <w:r w:rsidRPr="006653AB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Příloha č. 4: </w:t>
      </w:r>
      <w:r w:rsidRPr="006653AB">
        <w:rPr>
          <w:rFonts w:ascii="Calibri" w:eastAsia="Times New Roman" w:hAnsi="Calibri" w:cs="Calibri"/>
          <w:bCs/>
          <w:color w:val="010000"/>
          <w:szCs w:val="24"/>
          <w:lang w:eastAsia="cs-CZ"/>
        </w:rPr>
        <w:tab/>
      </w:r>
      <w:r w:rsidR="00024E5E" w:rsidRPr="006653AB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Návrh smlouvy </w:t>
      </w:r>
      <w:r w:rsidR="00A6376E" w:rsidRPr="006653AB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o </w:t>
      </w:r>
      <w:r w:rsidR="007B0CD2" w:rsidRPr="006653AB">
        <w:rPr>
          <w:rFonts w:ascii="Calibri" w:eastAsia="Times New Roman" w:hAnsi="Calibri" w:cs="Calibri"/>
          <w:bCs/>
          <w:color w:val="010000"/>
          <w:szCs w:val="24"/>
          <w:lang w:eastAsia="cs-CZ"/>
        </w:rPr>
        <w:t>dílo</w:t>
      </w:r>
    </w:p>
    <w:p w:rsidR="00057F48" w:rsidRPr="006653AB" w:rsidRDefault="00314C1A" w:rsidP="00F836F1">
      <w:pPr>
        <w:pStyle w:val="Zkladntext"/>
        <w:rPr>
          <w:rFonts w:ascii="Calibri" w:hAnsi="Calibri" w:cs="Calibri"/>
          <w:b w:val="0"/>
          <w:szCs w:val="24"/>
          <w:lang w:eastAsia="cs-CZ"/>
        </w:rPr>
      </w:pPr>
      <w:r w:rsidRPr="006653AB">
        <w:rPr>
          <w:rFonts w:ascii="Calibri" w:hAnsi="Calibri" w:cs="Calibri"/>
          <w:b w:val="0"/>
          <w:szCs w:val="24"/>
          <w:lang w:eastAsia="cs-CZ"/>
        </w:rPr>
        <w:t>Příloha č. 5:</w:t>
      </w:r>
      <w:r w:rsidRPr="006653AB">
        <w:rPr>
          <w:rFonts w:ascii="Calibri" w:hAnsi="Calibri" w:cs="Calibri"/>
          <w:b w:val="0"/>
          <w:szCs w:val="24"/>
          <w:lang w:eastAsia="cs-CZ"/>
        </w:rPr>
        <w:tab/>
      </w:r>
      <w:r w:rsidR="00E9453D" w:rsidRPr="006653AB">
        <w:rPr>
          <w:rFonts w:ascii="Calibri" w:hAnsi="Calibri" w:cs="Calibri"/>
          <w:b w:val="0"/>
          <w:szCs w:val="24"/>
          <w:lang w:eastAsia="cs-CZ"/>
        </w:rPr>
        <w:t>Projektová</w:t>
      </w:r>
      <w:r w:rsidR="00807118" w:rsidRPr="006653AB">
        <w:rPr>
          <w:rFonts w:ascii="Calibri" w:hAnsi="Calibri" w:cs="Calibri"/>
          <w:b w:val="0"/>
          <w:szCs w:val="24"/>
          <w:lang w:eastAsia="cs-CZ"/>
        </w:rPr>
        <w:t xml:space="preserve"> dokumentace</w:t>
      </w:r>
    </w:p>
    <w:p w:rsidR="004C1577" w:rsidRPr="00057F48" w:rsidRDefault="00057F48" w:rsidP="003A6870">
      <w:pPr>
        <w:pStyle w:val="Zkladntext"/>
        <w:rPr>
          <w:lang w:eastAsia="cs-CZ"/>
        </w:rPr>
      </w:pPr>
      <w:r w:rsidRPr="006653AB">
        <w:rPr>
          <w:rFonts w:ascii="Calibri" w:hAnsi="Calibri" w:cs="Calibri"/>
          <w:b w:val="0"/>
          <w:szCs w:val="24"/>
          <w:lang w:eastAsia="cs-CZ"/>
        </w:rPr>
        <w:t>Příloha č. 6:</w:t>
      </w:r>
      <w:r w:rsidRPr="006653AB">
        <w:rPr>
          <w:rFonts w:ascii="Calibri" w:hAnsi="Calibri" w:cs="Calibri"/>
          <w:b w:val="0"/>
          <w:szCs w:val="24"/>
          <w:lang w:eastAsia="cs-CZ"/>
        </w:rPr>
        <w:tab/>
      </w:r>
      <w:r w:rsidR="00E9453D" w:rsidRPr="006653AB">
        <w:rPr>
          <w:rFonts w:ascii="Calibri" w:hAnsi="Calibri" w:cs="Calibri"/>
          <w:b w:val="0"/>
          <w:szCs w:val="24"/>
          <w:lang w:eastAsia="cs-CZ"/>
        </w:rPr>
        <w:t>Soupis prací vč. výkazu výměr</w:t>
      </w:r>
    </w:p>
    <w:sectPr w:rsidR="004C1577" w:rsidRPr="00057F48" w:rsidSect="002209A1">
      <w:headerReference w:type="default" r:id="rId21"/>
      <w:footerReference w:type="default" r:id="rId22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F9" w:rsidRDefault="00373BF9" w:rsidP="008974BD">
      <w:r>
        <w:separator/>
      </w:r>
    </w:p>
  </w:endnote>
  <w:endnote w:type="continuationSeparator" w:id="0">
    <w:p w:rsidR="00373BF9" w:rsidRDefault="00373BF9" w:rsidP="0089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7401"/>
      <w:docPartObj>
        <w:docPartGallery w:val="Page Numbers (Bottom of Page)"/>
        <w:docPartUnique/>
      </w:docPartObj>
    </w:sdtPr>
    <w:sdtContent>
      <w:p w:rsidR="00373BF9" w:rsidRDefault="00B25138">
        <w:pPr>
          <w:pStyle w:val="Zpat"/>
          <w:jc w:val="center"/>
        </w:pPr>
        <w:fldSimple w:instr=" PAGE   \* MERGEFORMAT ">
          <w:r w:rsidR="00A022A2">
            <w:rPr>
              <w:noProof/>
            </w:rPr>
            <w:t>18</w:t>
          </w:r>
        </w:fldSimple>
      </w:p>
    </w:sdtContent>
  </w:sdt>
  <w:p w:rsidR="00373BF9" w:rsidRDefault="00373B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F9" w:rsidRDefault="00373BF9" w:rsidP="008974BD">
      <w:r>
        <w:separator/>
      </w:r>
    </w:p>
  </w:footnote>
  <w:footnote w:type="continuationSeparator" w:id="0">
    <w:p w:rsidR="00373BF9" w:rsidRDefault="00373BF9" w:rsidP="00897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F9" w:rsidRDefault="00373BF9" w:rsidP="00DC42D8">
    <w:pPr>
      <w:pStyle w:val="Zhlav"/>
      <w:tabs>
        <w:tab w:val="clear" w:pos="9072"/>
        <w:tab w:val="left" w:pos="8647"/>
      </w:tabs>
      <w:ind w:right="42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>
    <w:nsid w:val="015A1178"/>
    <w:multiLevelType w:val="hybridMultilevel"/>
    <w:tmpl w:val="CBB0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717B"/>
    <w:multiLevelType w:val="hybridMultilevel"/>
    <w:tmpl w:val="92565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6C8"/>
    <w:multiLevelType w:val="hybridMultilevel"/>
    <w:tmpl w:val="628E5D10"/>
    <w:lvl w:ilvl="0" w:tplc="5010ECF6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2BB"/>
    <w:multiLevelType w:val="hybridMultilevel"/>
    <w:tmpl w:val="1E6EE20E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A34BF0"/>
    <w:multiLevelType w:val="hybridMultilevel"/>
    <w:tmpl w:val="F61C4E7E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9F3427A8">
      <w:numFmt w:val="bullet"/>
      <w:lvlText w:val=""/>
      <w:lvlJc w:val="left"/>
      <w:pPr>
        <w:ind w:left="1942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25A27178"/>
    <w:multiLevelType w:val="hybridMultilevel"/>
    <w:tmpl w:val="AF7A4E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1F54F2"/>
    <w:multiLevelType w:val="hybridMultilevel"/>
    <w:tmpl w:val="FE7EB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30E96"/>
    <w:multiLevelType w:val="hybridMultilevel"/>
    <w:tmpl w:val="8E806B7E"/>
    <w:lvl w:ilvl="0" w:tplc="040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753059"/>
    <w:multiLevelType w:val="hybridMultilevel"/>
    <w:tmpl w:val="DCD2ED92"/>
    <w:lvl w:ilvl="0" w:tplc="0B74C6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A6554"/>
    <w:multiLevelType w:val="hybridMultilevel"/>
    <w:tmpl w:val="093454EA"/>
    <w:lvl w:ilvl="0" w:tplc="B226DC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223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6A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06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6D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0F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28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7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40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D0263"/>
    <w:multiLevelType w:val="hybridMultilevel"/>
    <w:tmpl w:val="65EEBD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373955"/>
    <w:multiLevelType w:val="hybridMultilevel"/>
    <w:tmpl w:val="4B80C9D6"/>
    <w:lvl w:ilvl="0" w:tplc="0405000B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064725B"/>
    <w:multiLevelType w:val="hybridMultilevel"/>
    <w:tmpl w:val="AEB263A0"/>
    <w:lvl w:ilvl="0" w:tplc="7BA007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4C5A50B1"/>
    <w:multiLevelType w:val="hybridMultilevel"/>
    <w:tmpl w:val="A9583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66C31"/>
    <w:multiLevelType w:val="multilevel"/>
    <w:tmpl w:val="D4903BC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pStyle w:val="Nadpis111doobsahu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6">
    <w:nsid w:val="55A72A3C"/>
    <w:multiLevelType w:val="multilevel"/>
    <w:tmpl w:val="2292B11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3D0856"/>
    <w:multiLevelType w:val="hybridMultilevel"/>
    <w:tmpl w:val="D40C7ADA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4B071E"/>
    <w:multiLevelType w:val="hybridMultilevel"/>
    <w:tmpl w:val="03623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D4069"/>
    <w:multiLevelType w:val="multilevel"/>
    <w:tmpl w:val="AF7233D0"/>
    <w:lvl w:ilvl="0">
      <w:start w:val="1"/>
      <w:numFmt w:val="decimal"/>
      <w:pStyle w:val="Hlavnnadpis"/>
      <w:lvlText w:val="%1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0">
    <w:nsid w:val="5A6D516A"/>
    <w:multiLevelType w:val="hybridMultilevel"/>
    <w:tmpl w:val="388473A8"/>
    <w:lvl w:ilvl="0" w:tplc="B8C6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F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C9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61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20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2E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7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C6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84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E79FD"/>
    <w:multiLevelType w:val="multilevel"/>
    <w:tmpl w:val="5E9281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2313624"/>
    <w:multiLevelType w:val="hybridMultilevel"/>
    <w:tmpl w:val="583EC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F4A19"/>
    <w:multiLevelType w:val="hybridMultilevel"/>
    <w:tmpl w:val="C7104520"/>
    <w:lvl w:ilvl="0" w:tplc="0405000B">
      <w:start w:val="1"/>
      <w:numFmt w:val="lowerLetter"/>
      <w:lvlText w:val="%1)"/>
      <w:lvlJc w:val="left"/>
      <w:pPr>
        <w:ind w:left="1068" w:hanging="360"/>
      </w:pPr>
    </w:lvl>
    <w:lvl w:ilvl="1" w:tplc="04050003" w:tentative="1">
      <w:start w:val="1"/>
      <w:numFmt w:val="lowerLetter"/>
      <w:lvlText w:val="%2."/>
      <w:lvlJc w:val="left"/>
      <w:pPr>
        <w:ind w:left="1788" w:hanging="360"/>
      </w:pPr>
    </w:lvl>
    <w:lvl w:ilvl="2" w:tplc="04050005" w:tentative="1">
      <w:start w:val="1"/>
      <w:numFmt w:val="lowerRoman"/>
      <w:lvlText w:val="%3."/>
      <w:lvlJc w:val="right"/>
      <w:pPr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7D0110"/>
    <w:multiLevelType w:val="hybridMultilevel"/>
    <w:tmpl w:val="37203A1A"/>
    <w:lvl w:ilvl="0" w:tplc="15DC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00370B"/>
    <w:multiLevelType w:val="hybridMultilevel"/>
    <w:tmpl w:val="BDCE179C"/>
    <w:lvl w:ilvl="0" w:tplc="6FF45D90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B7D5759"/>
    <w:multiLevelType w:val="hybridMultilevel"/>
    <w:tmpl w:val="032644EE"/>
    <w:lvl w:ilvl="0" w:tplc="ABF8E7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580724"/>
    <w:multiLevelType w:val="hybridMultilevel"/>
    <w:tmpl w:val="54CA5716"/>
    <w:lvl w:ilvl="0" w:tplc="ABF8E7E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10000"/>
      </w:rPr>
    </w:lvl>
    <w:lvl w:ilvl="1" w:tplc="04050019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7DFA259B"/>
    <w:multiLevelType w:val="hybridMultilevel"/>
    <w:tmpl w:val="B8A2C1E8"/>
    <w:lvl w:ilvl="0" w:tplc="0405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0">
    <w:nsid w:val="7E8E6CD0"/>
    <w:multiLevelType w:val="hybridMultilevel"/>
    <w:tmpl w:val="559CBB26"/>
    <w:lvl w:ilvl="0" w:tplc="0405000B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4"/>
  </w:num>
  <w:num w:numId="5">
    <w:abstractNumId w:val="30"/>
  </w:num>
  <w:num w:numId="6">
    <w:abstractNumId w:val="3"/>
  </w:num>
  <w:num w:numId="7">
    <w:abstractNumId w:val="12"/>
  </w:num>
  <w:num w:numId="8">
    <w:abstractNumId w:val="28"/>
  </w:num>
  <w:num w:numId="9">
    <w:abstractNumId w:val="20"/>
  </w:num>
  <w:num w:numId="10">
    <w:abstractNumId w:val="10"/>
  </w:num>
  <w:num w:numId="11">
    <w:abstractNumId w:val="7"/>
  </w:num>
  <w:num w:numId="12">
    <w:abstractNumId w:val="9"/>
  </w:num>
  <w:num w:numId="13">
    <w:abstractNumId w:val="22"/>
  </w:num>
  <w:num w:numId="14">
    <w:abstractNumId w:val="27"/>
  </w:num>
  <w:num w:numId="15">
    <w:abstractNumId w:val="8"/>
  </w:num>
  <w:num w:numId="16">
    <w:abstractNumId w:val="25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6"/>
  </w:num>
  <w:num w:numId="22">
    <w:abstractNumId w:val="4"/>
  </w:num>
  <w:num w:numId="23">
    <w:abstractNumId w:val="17"/>
  </w:num>
  <w:num w:numId="24">
    <w:abstractNumId w:val="26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16"/>
  </w:num>
  <w:num w:numId="31">
    <w:abstractNumId w:val="29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</w:num>
  <w:num w:numId="3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842BDF"/>
    <w:rsid w:val="00000354"/>
    <w:rsid w:val="00005436"/>
    <w:rsid w:val="0000583A"/>
    <w:rsid w:val="000068F9"/>
    <w:rsid w:val="00010B8B"/>
    <w:rsid w:val="00014878"/>
    <w:rsid w:val="00015570"/>
    <w:rsid w:val="00021087"/>
    <w:rsid w:val="0002283F"/>
    <w:rsid w:val="00024E5E"/>
    <w:rsid w:val="0002771D"/>
    <w:rsid w:val="00027D6D"/>
    <w:rsid w:val="00041EE0"/>
    <w:rsid w:val="00043CF2"/>
    <w:rsid w:val="00047440"/>
    <w:rsid w:val="000510DE"/>
    <w:rsid w:val="00057F48"/>
    <w:rsid w:val="00061C1D"/>
    <w:rsid w:val="00061D4C"/>
    <w:rsid w:val="00061D5E"/>
    <w:rsid w:val="00062419"/>
    <w:rsid w:val="0006632F"/>
    <w:rsid w:val="00071CD6"/>
    <w:rsid w:val="00071DA1"/>
    <w:rsid w:val="00072F72"/>
    <w:rsid w:val="00074144"/>
    <w:rsid w:val="00074C13"/>
    <w:rsid w:val="00076FC0"/>
    <w:rsid w:val="00077825"/>
    <w:rsid w:val="000813AC"/>
    <w:rsid w:val="00082B2A"/>
    <w:rsid w:val="0008387C"/>
    <w:rsid w:val="000938D6"/>
    <w:rsid w:val="000A1134"/>
    <w:rsid w:val="000A118B"/>
    <w:rsid w:val="000A3A63"/>
    <w:rsid w:val="000A406A"/>
    <w:rsid w:val="000A5E3A"/>
    <w:rsid w:val="000A6FD8"/>
    <w:rsid w:val="000B6A7C"/>
    <w:rsid w:val="000B7B4C"/>
    <w:rsid w:val="000C2CC6"/>
    <w:rsid w:val="000C6DFE"/>
    <w:rsid w:val="000D02C1"/>
    <w:rsid w:val="000D12BE"/>
    <w:rsid w:val="000D1CB7"/>
    <w:rsid w:val="000D3745"/>
    <w:rsid w:val="000D6CEE"/>
    <w:rsid w:val="000F1D4E"/>
    <w:rsid w:val="000F3418"/>
    <w:rsid w:val="000F3F8C"/>
    <w:rsid w:val="000F5861"/>
    <w:rsid w:val="000F61BD"/>
    <w:rsid w:val="000F75E8"/>
    <w:rsid w:val="00105D8F"/>
    <w:rsid w:val="00112448"/>
    <w:rsid w:val="00115520"/>
    <w:rsid w:val="001159C6"/>
    <w:rsid w:val="0011642A"/>
    <w:rsid w:val="00116F7F"/>
    <w:rsid w:val="00120A6B"/>
    <w:rsid w:val="00121EBD"/>
    <w:rsid w:val="00122EC6"/>
    <w:rsid w:val="0012540C"/>
    <w:rsid w:val="00127EEE"/>
    <w:rsid w:val="00135F87"/>
    <w:rsid w:val="001379B6"/>
    <w:rsid w:val="00140D7A"/>
    <w:rsid w:val="0014152B"/>
    <w:rsid w:val="001446D0"/>
    <w:rsid w:val="001501A9"/>
    <w:rsid w:val="00150A25"/>
    <w:rsid w:val="00154504"/>
    <w:rsid w:val="00157021"/>
    <w:rsid w:val="00161D7B"/>
    <w:rsid w:val="00161FB3"/>
    <w:rsid w:val="00162524"/>
    <w:rsid w:val="00163C49"/>
    <w:rsid w:val="00173E1A"/>
    <w:rsid w:val="00174FA7"/>
    <w:rsid w:val="00177EAC"/>
    <w:rsid w:val="00182434"/>
    <w:rsid w:val="00182D62"/>
    <w:rsid w:val="00182E21"/>
    <w:rsid w:val="0018365C"/>
    <w:rsid w:val="00186341"/>
    <w:rsid w:val="0019193A"/>
    <w:rsid w:val="00191D5C"/>
    <w:rsid w:val="0019738F"/>
    <w:rsid w:val="001A3535"/>
    <w:rsid w:val="001A5396"/>
    <w:rsid w:val="001B2E54"/>
    <w:rsid w:val="001B3B4F"/>
    <w:rsid w:val="001B55B7"/>
    <w:rsid w:val="001C05BD"/>
    <w:rsid w:val="001D0240"/>
    <w:rsid w:val="001D22F3"/>
    <w:rsid w:val="001F3AA4"/>
    <w:rsid w:val="001F5BE2"/>
    <w:rsid w:val="00200F29"/>
    <w:rsid w:val="00201ABA"/>
    <w:rsid w:val="00202B54"/>
    <w:rsid w:val="00203CB3"/>
    <w:rsid w:val="002041D2"/>
    <w:rsid w:val="00214B64"/>
    <w:rsid w:val="002209A1"/>
    <w:rsid w:val="00225BA8"/>
    <w:rsid w:val="002302FE"/>
    <w:rsid w:val="002318F5"/>
    <w:rsid w:val="00231F38"/>
    <w:rsid w:val="0023255B"/>
    <w:rsid w:val="00232A50"/>
    <w:rsid w:val="00236A86"/>
    <w:rsid w:val="00242270"/>
    <w:rsid w:val="00242805"/>
    <w:rsid w:val="0024289B"/>
    <w:rsid w:val="0024292C"/>
    <w:rsid w:val="0024369C"/>
    <w:rsid w:val="00250196"/>
    <w:rsid w:val="00250839"/>
    <w:rsid w:val="002518BC"/>
    <w:rsid w:val="00252357"/>
    <w:rsid w:val="002561FF"/>
    <w:rsid w:val="0026043A"/>
    <w:rsid w:val="0026068D"/>
    <w:rsid w:val="00263BC0"/>
    <w:rsid w:val="00264669"/>
    <w:rsid w:val="00264D0D"/>
    <w:rsid w:val="00267728"/>
    <w:rsid w:val="00282B92"/>
    <w:rsid w:val="00290133"/>
    <w:rsid w:val="00290219"/>
    <w:rsid w:val="00294335"/>
    <w:rsid w:val="002964E1"/>
    <w:rsid w:val="002A2EA3"/>
    <w:rsid w:val="002A484D"/>
    <w:rsid w:val="002B0073"/>
    <w:rsid w:val="002B1DD2"/>
    <w:rsid w:val="002B33A9"/>
    <w:rsid w:val="002B3445"/>
    <w:rsid w:val="002B3C93"/>
    <w:rsid w:val="002B5E49"/>
    <w:rsid w:val="002B5E5A"/>
    <w:rsid w:val="002B680F"/>
    <w:rsid w:val="002C0914"/>
    <w:rsid w:val="002C7FE1"/>
    <w:rsid w:val="002D06B2"/>
    <w:rsid w:val="002D21CE"/>
    <w:rsid w:val="002D78D2"/>
    <w:rsid w:val="002D7A3E"/>
    <w:rsid w:val="002E1780"/>
    <w:rsid w:val="002E35AE"/>
    <w:rsid w:val="002E4F90"/>
    <w:rsid w:val="002E6A62"/>
    <w:rsid w:val="002F4993"/>
    <w:rsid w:val="002F4E3A"/>
    <w:rsid w:val="003008C9"/>
    <w:rsid w:val="003044CE"/>
    <w:rsid w:val="00304A9E"/>
    <w:rsid w:val="00304DD7"/>
    <w:rsid w:val="003067B2"/>
    <w:rsid w:val="0031031D"/>
    <w:rsid w:val="00312951"/>
    <w:rsid w:val="003131B7"/>
    <w:rsid w:val="00314C1A"/>
    <w:rsid w:val="003163DD"/>
    <w:rsid w:val="00320238"/>
    <w:rsid w:val="0032053C"/>
    <w:rsid w:val="00324DD0"/>
    <w:rsid w:val="00325169"/>
    <w:rsid w:val="00334CE6"/>
    <w:rsid w:val="003412D1"/>
    <w:rsid w:val="00346B8C"/>
    <w:rsid w:val="003512E1"/>
    <w:rsid w:val="00353841"/>
    <w:rsid w:val="003549E1"/>
    <w:rsid w:val="00356390"/>
    <w:rsid w:val="003618FC"/>
    <w:rsid w:val="00361B61"/>
    <w:rsid w:val="00373BF9"/>
    <w:rsid w:val="00374321"/>
    <w:rsid w:val="00383C46"/>
    <w:rsid w:val="00383DB5"/>
    <w:rsid w:val="00384440"/>
    <w:rsid w:val="003855C6"/>
    <w:rsid w:val="00386409"/>
    <w:rsid w:val="0039205E"/>
    <w:rsid w:val="00392E94"/>
    <w:rsid w:val="003949B7"/>
    <w:rsid w:val="00397389"/>
    <w:rsid w:val="00397768"/>
    <w:rsid w:val="003A1BC7"/>
    <w:rsid w:val="003A334E"/>
    <w:rsid w:val="003A3FC0"/>
    <w:rsid w:val="003A6870"/>
    <w:rsid w:val="003B2254"/>
    <w:rsid w:val="003B321B"/>
    <w:rsid w:val="003B54AC"/>
    <w:rsid w:val="003C0752"/>
    <w:rsid w:val="003C5144"/>
    <w:rsid w:val="003C54F6"/>
    <w:rsid w:val="003C5877"/>
    <w:rsid w:val="003C630D"/>
    <w:rsid w:val="003D45BD"/>
    <w:rsid w:val="003E29DB"/>
    <w:rsid w:val="003E4971"/>
    <w:rsid w:val="003E4F6B"/>
    <w:rsid w:val="003E53A6"/>
    <w:rsid w:val="003E6205"/>
    <w:rsid w:val="003E6CF5"/>
    <w:rsid w:val="003E7D0C"/>
    <w:rsid w:val="003F03C9"/>
    <w:rsid w:val="003F0C20"/>
    <w:rsid w:val="003F5827"/>
    <w:rsid w:val="003F609B"/>
    <w:rsid w:val="004002AA"/>
    <w:rsid w:val="004029D2"/>
    <w:rsid w:val="00403DD7"/>
    <w:rsid w:val="00405328"/>
    <w:rsid w:val="00406F9B"/>
    <w:rsid w:val="00422A7A"/>
    <w:rsid w:val="00424F46"/>
    <w:rsid w:val="00432FDC"/>
    <w:rsid w:val="00435A88"/>
    <w:rsid w:val="00436D64"/>
    <w:rsid w:val="00437882"/>
    <w:rsid w:val="00440B3D"/>
    <w:rsid w:val="004444AA"/>
    <w:rsid w:val="004449C5"/>
    <w:rsid w:val="00445338"/>
    <w:rsid w:val="00445C85"/>
    <w:rsid w:val="00446546"/>
    <w:rsid w:val="004466DE"/>
    <w:rsid w:val="0044688A"/>
    <w:rsid w:val="00447A73"/>
    <w:rsid w:val="00450022"/>
    <w:rsid w:val="004507A3"/>
    <w:rsid w:val="00450C20"/>
    <w:rsid w:val="00450D0F"/>
    <w:rsid w:val="00453EFB"/>
    <w:rsid w:val="0045488D"/>
    <w:rsid w:val="00460CBF"/>
    <w:rsid w:val="00462F92"/>
    <w:rsid w:val="00464DA3"/>
    <w:rsid w:val="00465943"/>
    <w:rsid w:val="00467047"/>
    <w:rsid w:val="004674BF"/>
    <w:rsid w:val="004704FB"/>
    <w:rsid w:val="004719AE"/>
    <w:rsid w:val="0047234E"/>
    <w:rsid w:val="00473376"/>
    <w:rsid w:val="00473448"/>
    <w:rsid w:val="0048045F"/>
    <w:rsid w:val="00481163"/>
    <w:rsid w:val="004903FE"/>
    <w:rsid w:val="00495F6C"/>
    <w:rsid w:val="004974E6"/>
    <w:rsid w:val="004A18B6"/>
    <w:rsid w:val="004A2247"/>
    <w:rsid w:val="004A2DE5"/>
    <w:rsid w:val="004A32AF"/>
    <w:rsid w:val="004A53E5"/>
    <w:rsid w:val="004B197B"/>
    <w:rsid w:val="004B2883"/>
    <w:rsid w:val="004B28A9"/>
    <w:rsid w:val="004B586E"/>
    <w:rsid w:val="004B6822"/>
    <w:rsid w:val="004B745C"/>
    <w:rsid w:val="004B79B0"/>
    <w:rsid w:val="004B7C08"/>
    <w:rsid w:val="004C1577"/>
    <w:rsid w:val="004C51D9"/>
    <w:rsid w:val="004C79B6"/>
    <w:rsid w:val="004D11A1"/>
    <w:rsid w:val="004D3662"/>
    <w:rsid w:val="004D500D"/>
    <w:rsid w:val="004D590A"/>
    <w:rsid w:val="004D66FB"/>
    <w:rsid w:val="004E004D"/>
    <w:rsid w:val="004E2154"/>
    <w:rsid w:val="004E3706"/>
    <w:rsid w:val="004E7C83"/>
    <w:rsid w:val="004F664A"/>
    <w:rsid w:val="00500FCB"/>
    <w:rsid w:val="005028FD"/>
    <w:rsid w:val="0050300D"/>
    <w:rsid w:val="0050423E"/>
    <w:rsid w:val="00507D73"/>
    <w:rsid w:val="00510A7C"/>
    <w:rsid w:val="00510E98"/>
    <w:rsid w:val="00520104"/>
    <w:rsid w:val="00525435"/>
    <w:rsid w:val="00525F53"/>
    <w:rsid w:val="00533C77"/>
    <w:rsid w:val="00537A9E"/>
    <w:rsid w:val="005432E4"/>
    <w:rsid w:val="005463DA"/>
    <w:rsid w:val="00546F61"/>
    <w:rsid w:val="00551855"/>
    <w:rsid w:val="005519D1"/>
    <w:rsid w:val="00554853"/>
    <w:rsid w:val="005550AD"/>
    <w:rsid w:val="005557F5"/>
    <w:rsid w:val="005637EA"/>
    <w:rsid w:val="00571AD0"/>
    <w:rsid w:val="005729C6"/>
    <w:rsid w:val="0057389C"/>
    <w:rsid w:val="00574C00"/>
    <w:rsid w:val="00575E4E"/>
    <w:rsid w:val="00575F1D"/>
    <w:rsid w:val="00577424"/>
    <w:rsid w:val="005837CC"/>
    <w:rsid w:val="005932B7"/>
    <w:rsid w:val="00594C22"/>
    <w:rsid w:val="005B11E0"/>
    <w:rsid w:val="005B2BFA"/>
    <w:rsid w:val="005B3EB7"/>
    <w:rsid w:val="005B7DD7"/>
    <w:rsid w:val="005C7C88"/>
    <w:rsid w:val="005D55FC"/>
    <w:rsid w:val="005D6B46"/>
    <w:rsid w:val="005E16EA"/>
    <w:rsid w:val="005E29E9"/>
    <w:rsid w:val="005E549A"/>
    <w:rsid w:val="005E5A1A"/>
    <w:rsid w:val="005E706D"/>
    <w:rsid w:val="005F1607"/>
    <w:rsid w:val="005F2B24"/>
    <w:rsid w:val="005F5CB4"/>
    <w:rsid w:val="005F631A"/>
    <w:rsid w:val="00612D24"/>
    <w:rsid w:val="00617AA4"/>
    <w:rsid w:val="006204CB"/>
    <w:rsid w:val="006217A2"/>
    <w:rsid w:val="00622CF9"/>
    <w:rsid w:val="006279F5"/>
    <w:rsid w:val="00636ACC"/>
    <w:rsid w:val="00641DB4"/>
    <w:rsid w:val="0064484D"/>
    <w:rsid w:val="006466E9"/>
    <w:rsid w:val="00647F1F"/>
    <w:rsid w:val="006539A0"/>
    <w:rsid w:val="00655415"/>
    <w:rsid w:val="00657ED9"/>
    <w:rsid w:val="00657F4B"/>
    <w:rsid w:val="00662E84"/>
    <w:rsid w:val="00663D25"/>
    <w:rsid w:val="006653AB"/>
    <w:rsid w:val="00676991"/>
    <w:rsid w:val="00682377"/>
    <w:rsid w:val="00683A5F"/>
    <w:rsid w:val="00686D2B"/>
    <w:rsid w:val="00687ED0"/>
    <w:rsid w:val="00690913"/>
    <w:rsid w:val="00691043"/>
    <w:rsid w:val="00692810"/>
    <w:rsid w:val="006950D4"/>
    <w:rsid w:val="00695B5D"/>
    <w:rsid w:val="00697F5A"/>
    <w:rsid w:val="006A0E34"/>
    <w:rsid w:val="006B30EE"/>
    <w:rsid w:val="006B4E54"/>
    <w:rsid w:val="006B58B6"/>
    <w:rsid w:val="006B5C1B"/>
    <w:rsid w:val="006B6493"/>
    <w:rsid w:val="006B68F0"/>
    <w:rsid w:val="006D4D78"/>
    <w:rsid w:val="006E1D2A"/>
    <w:rsid w:val="006E308B"/>
    <w:rsid w:val="006E4CEA"/>
    <w:rsid w:val="006E5AD0"/>
    <w:rsid w:val="006F67AF"/>
    <w:rsid w:val="00701BF7"/>
    <w:rsid w:val="00712012"/>
    <w:rsid w:val="007136B2"/>
    <w:rsid w:val="00723439"/>
    <w:rsid w:val="00725977"/>
    <w:rsid w:val="00726256"/>
    <w:rsid w:val="00727DD0"/>
    <w:rsid w:val="00734364"/>
    <w:rsid w:val="007356F9"/>
    <w:rsid w:val="007408CC"/>
    <w:rsid w:val="007419D8"/>
    <w:rsid w:val="00742808"/>
    <w:rsid w:val="00743293"/>
    <w:rsid w:val="0074508C"/>
    <w:rsid w:val="007554FD"/>
    <w:rsid w:val="00760365"/>
    <w:rsid w:val="00764A16"/>
    <w:rsid w:val="0076724D"/>
    <w:rsid w:val="00772847"/>
    <w:rsid w:val="00775DDD"/>
    <w:rsid w:val="007856EE"/>
    <w:rsid w:val="007925BD"/>
    <w:rsid w:val="0079549E"/>
    <w:rsid w:val="00797AA7"/>
    <w:rsid w:val="007A118D"/>
    <w:rsid w:val="007B09C8"/>
    <w:rsid w:val="007B0CD2"/>
    <w:rsid w:val="007B2437"/>
    <w:rsid w:val="007B5915"/>
    <w:rsid w:val="007B63F9"/>
    <w:rsid w:val="007C3B34"/>
    <w:rsid w:val="007D4898"/>
    <w:rsid w:val="007D4F80"/>
    <w:rsid w:val="007D796B"/>
    <w:rsid w:val="007E06A4"/>
    <w:rsid w:val="007E3B0F"/>
    <w:rsid w:val="007E7275"/>
    <w:rsid w:val="007E7433"/>
    <w:rsid w:val="007F36DD"/>
    <w:rsid w:val="007F599A"/>
    <w:rsid w:val="007F6023"/>
    <w:rsid w:val="007F7459"/>
    <w:rsid w:val="007F7A51"/>
    <w:rsid w:val="00801D92"/>
    <w:rsid w:val="008028D4"/>
    <w:rsid w:val="00807118"/>
    <w:rsid w:val="00807526"/>
    <w:rsid w:val="00813348"/>
    <w:rsid w:val="0081798E"/>
    <w:rsid w:val="00825372"/>
    <w:rsid w:val="00832398"/>
    <w:rsid w:val="00835851"/>
    <w:rsid w:val="00842BDF"/>
    <w:rsid w:val="00847024"/>
    <w:rsid w:val="008531C7"/>
    <w:rsid w:val="00856F24"/>
    <w:rsid w:val="00860CFA"/>
    <w:rsid w:val="00864EC1"/>
    <w:rsid w:val="00865995"/>
    <w:rsid w:val="00867712"/>
    <w:rsid w:val="0086785C"/>
    <w:rsid w:val="00872100"/>
    <w:rsid w:val="00875CCF"/>
    <w:rsid w:val="008808C2"/>
    <w:rsid w:val="008822E2"/>
    <w:rsid w:val="008846E6"/>
    <w:rsid w:val="008846FB"/>
    <w:rsid w:val="00884991"/>
    <w:rsid w:val="008931F4"/>
    <w:rsid w:val="008937F1"/>
    <w:rsid w:val="008974BD"/>
    <w:rsid w:val="008A05E9"/>
    <w:rsid w:val="008A1C35"/>
    <w:rsid w:val="008A2C04"/>
    <w:rsid w:val="008A5828"/>
    <w:rsid w:val="008A71D4"/>
    <w:rsid w:val="008B0234"/>
    <w:rsid w:val="008B09DD"/>
    <w:rsid w:val="008B3A24"/>
    <w:rsid w:val="008B7A3D"/>
    <w:rsid w:val="008D21D9"/>
    <w:rsid w:val="008D4783"/>
    <w:rsid w:val="008D5627"/>
    <w:rsid w:val="008D7C3A"/>
    <w:rsid w:val="008E73AA"/>
    <w:rsid w:val="008F54F7"/>
    <w:rsid w:val="00902F3A"/>
    <w:rsid w:val="009060D5"/>
    <w:rsid w:val="009165EC"/>
    <w:rsid w:val="00921DA4"/>
    <w:rsid w:val="00922337"/>
    <w:rsid w:val="009263A0"/>
    <w:rsid w:val="00931270"/>
    <w:rsid w:val="00932B77"/>
    <w:rsid w:val="00935814"/>
    <w:rsid w:val="009365AA"/>
    <w:rsid w:val="0093747E"/>
    <w:rsid w:val="0093774F"/>
    <w:rsid w:val="00942737"/>
    <w:rsid w:val="00944A19"/>
    <w:rsid w:val="0095126B"/>
    <w:rsid w:val="00953169"/>
    <w:rsid w:val="00955434"/>
    <w:rsid w:val="00955997"/>
    <w:rsid w:val="00960BD4"/>
    <w:rsid w:val="00966630"/>
    <w:rsid w:val="00967865"/>
    <w:rsid w:val="009732FE"/>
    <w:rsid w:val="00973568"/>
    <w:rsid w:val="009758AA"/>
    <w:rsid w:val="009820F1"/>
    <w:rsid w:val="00985796"/>
    <w:rsid w:val="00986102"/>
    <w:rsid w:val="009917A2"/>
    <w:rsid w:val="00992E2A"/>
    <w:rsid w:val="009A0A16"/>
    <w:rsid w:val="009A3370"/>
    <w:rsid w:val="009A3ACA"/>
    <w:rsid w:val="009A5DF1"/>
    <w:rsid w:val="009A7FAE"/>
    <w:rsid w:val="009B39B1"/>
    <w:rsid w:val="009B6366"/>
    <w:rsid w:val="009B7389"/>
    <w:rsid w:val="009C08BD"/>
    <w:rsid w:val="009C303B"/>
    <w:rsid w:val="009D4394"/>
    <w:rsid w:val="009D566F"/>
    <w:rsid w:val="009E5AB7"/>
    <w:rsid w:val="009E65F4"/>
    <w:rsid w:val="009E7C4C"/>
    <w:rsid w:val="009F26DB"/>
    <w:rsid w:val="009F5938"/>
    <w:rsid w:val="009F73A6"/>
    <w:rsid w:val="009F7E3D"/>
    <w:rsid w:val="00A022A2"/>
    <w:rsid w:val="00A066FA"/>
    <w:rsid w:val="00A1471F"/>
    <w:rsid w:val="00A14D2C"/>
    <w:rsid w:val="00A20960"/>
    <w:rsid w:val="00A2253C"/>
    <w:rsid w:val="00A2447F"/>
    <w:rsid w:val="00A262CC"/>
    <w:rsid w:val="00A30A2C"/>
    <w:rsid w:val="00A322B4"/>
    <w:rsid w:val="00A3381E"/>
    <w:rsid w:val="00A3417A"/>
    <w:rsid w:val="00A360DF"/>
    <w:rsid w:val="00A43547"/>
    <w:rsid w:val="00A4685B"/>
    <w:rsid w:val="00A50FD8"/>
    <w:rsid w:val="00A51487"/>
    <w:rsid w:val="00A56387"/>
    <w:rsid w:val="00A5641A"/>
    <w:rsid w:val="00A6344C"/>
    <w:rsid w:val="00A6376E"/>
    <w:rsid w:val="00A707A3"/>
    <w:rsid w:val="00A70E86"/>
    <w:rsid w:val="00A7354A"/>
    <w:rsid w:val="00A7464F"/>
    <w:rsid w:val="00A748E1"/>
    <w:rsid w:val="00A74E95"/>
    <w:rsid w:val="00A75A1B"/>
    <w:rsid w:val="00A75AC1"/>
    <w:rsid w:val="00A85704"/>
    <w:rsid w:val="00A86BCB"/>
    <w:rsid w:val="00A86D63"/>
    <w:rsid w:val="00A87798"/>
    <w:rsid w:val="00A925B9"/>
    <w:rsid w:val="00A9398F"/>
    <w:rsid w:val="00A97517"/>
    <w:rsid w:val="00AA2669"/>
    <w:rsid w:val="00AA4C33"/>
    <w:rsid w:val="00AA7BDB"/>
    <w:rsid w:val="00AB0CD0"/>
    <w:rsid w:val="00AB12BC"/>
    <w:rsid w:val="00AB301F"/>
    <w:rsid w:val="00AB4A24"/>
    <w:rsid w:val="00AB4E82"/>
    <w:rsid w:val="00AB50B8"/>
    <w:rsid w:val="00AB6E13"/>
    <w:rsid w:val="00AB6E2E"/>
    <w:rsid w:val="00AC09F0"/>
    <w:rsid w:val="00AC1FCE"/>
    <w:rsid w:val="00AC66D6"/>
    <w:rsid w:val="00AD395A"/>
    <w:rsid w:val="00AD4BAE"/>
    <w:rsid w:val="00AE4984"/>
    <w:rsid w:val="00AE4BFA"/>
    <w:rsid w:val="00AE65DE"/>
    <w:rsid w:val="00AF6190"/>
    <w:rsid w:val="00B06615"/>
    <w:rsid w:val="00B119A0"/>
    <w:rsid w:val="00B121AE"/>
    <w:rsid w:val="00B140EF"/>
    <w:rsid w:val="00B17487"/>
    <w:rsid w:val="00B21E55"/>
    <w:rsid w:val="00B22D1D"/>
    <w:rsid w:val="00B22E05"/>
    <w:rsid w:val="00B2411E"/>
    <w:rsid w:val="00B24E01"/>
    <w:rsid w:val="00B25138"/>
    <w:rsid w:val="00B267E5"/>
    <w:rsid w:val="00B26D1E"/>
    <w:rsid w:val="00B26F5E"/>
    <w:rsid w:val="00B327F8"/>
    <w:rsid w:val="00B32FA4"/>
    <w:rsid w:val="00B35013"/>
    <w:rsid w:val="00B418C5"/>
    <w:rsid w:val="00B42D34"/>
    <w:rsid w:val="00B43163"/>
    <w:rsid w:val="00B4539A"/>
    <w:rsid w:val="00B47836"/>
    <w:rsid w:val="00B47A1B"/>
    <w:rsid w:val="00B47F19"/>
    <w:rsid w:val="00B525A3"/>
    <w:rsid w:val="00B537E2"/>
    <w:rsid w:val="00B542FD"/>
    <w:rsid w:val="00B544A2"/>
    <w:rsid w:val="00B54C7C"/>
    <w:rsid w:val="00B55469"/>
    <w:rsid w:val="00B57230"/>
    <w:rsid w:val="00B629D6"/>
    <w:rsid w:val="00B71513"/>
    <w:rsid w:val="00B754CE"/>
    <w:rsid w:val="00B7667C"/>
    <w:rsid w:val="00BA7504"/>
    <w:rsid w:val="00BB08AD"/>
    <w:rsid w:val="00BB6C0A"/>
    <w:rsid w:val="00BC571D"/>
    <w:rsid w:val="00BC6660"/>
    <w:rsid w:val="00BD0742"/>
    <w:rsid w:val="00BD3B53"/>
    <w:rsid w:val="00BD411E"/>
    <w:rsid w:val="00BD7878"/>
    <w:rsid w:val="00BE5F89"/>
    <w:rsid w:val="00BE64D3"/>
    <w:rsid w:val="00BF0FFC"/>
    <w:rsid w:val="00BF79DC"/>
    <w:rsid w:val="00C02F0C"/>
    <w:rsid w:val="00C05BEC"/>
    <w:rsid w:val="00C06388"/>
    <w:rsid w:val="00C11D04"/>
    <w:rsid w:val="00C1380C"/>
    <w:rsid w:val="00C16F6D"/>
    <w:rsid w:val="00C2019D"/>
    <w:rsid w:val="00C219E4"/>
    <w:rsid w:val="00C22BDE"/>
    <w:rsid w:val="00C22DB5"/>
    <w:rsid w:val="00C23552"/>
    <w:rsid w:val="00C402F9"/>
    <w:rsid w:val="00C408C6"/>
    <w:rsid w:val="00C44C27"/>
    <w:rsid w:val="00C45211"/>
    <w:rsid w:val="00C45DA9"/>
    <w:rsid w:val="00C47850"/>
    <w:rsid w:val="00C532F7"/>
    <w:rsid w:val="00C54E0E"/>
    <w:rsid w:val="00C55A7C"/>
    <w:rsid w:val="00C60318"/>
    <w:rsid w:val="00C6128C"/>
    <w:rsid w:val="00C6782D"/>
    <w:rsid w:val="00C74F83"/>
    <w:rsid w:val="00C756E5"/>
    <w:rsid w:val="00C7652A"/>
    <w:rsid w:val="00C81CF5"/>
    <w:rsid w:val="00C82AC3"/>
    <w:rsid w:val="00C87E6A"/>
    <w:rsid w:val="00C90C7E"/>
    <w:rsid w:val="00C94064"/>
    <w:rsid w:val="00C94383"/>
    <w:rsid w:val="00CA0182"/>
    <w:rsid w:val="00CA1D9E"/>
    <w:rsid w:val="00CA309C"/>
    <w:rsid w:val="00CB0F23"/>
    <w:rsid w:val="00CC1D91"/>
    <w:rsid w:val="00CC39F0"/>
    <w:rsid w:val="00CC7F40"/>
    <w:rsid w:val="00CD0DC7"/>
    <w:rsid w:val="00CD1EB1"/>
    <w:rsid w:val="00CD29F7"/>
    <w:rsid w:val="00CD7000"/>
    <w:rsid w:val="00CE06CD"/>
    <w:rsid w:val="00CE2D5B"/>
    <w:rsid w:val="00CE4474"/>
    <w:rsid w:val="00CE6F51"/>
    <w:rsid w:val="00CF32A2"/>
    <w:rsid w:val="00CF42A3"/>
    <w:rsid w:val="00D00F30"/>
    <w:rsid w:val="00D032BD"/>
    <w:rsid w:val="00D03B9A"/>
    <w:rsid w:val="00D05113"/>
    <w:rsid w:val="00D06EFA"/>
    <w:rsid w:val="00D12E25"/>
    <w:rsid w:val="00D17C86"/>
    <w:rsid w:val="00D2381B"/>
    <w:rsid w:val="00D25C25"/>
    <w:rsid w:val="00D2610E"/>
    <w:rsid w:val="00D2745F"/>
    <w:rsid w:val="00D32761"/>
    <w:rsid w:val="00D33EC3"/>
    <w:rsid w:val="00D34EC3"/>
    <w:rsid w:val="00D36A0A"/>
    <w:rsid w:val="00D37187"/>
    <w:rsid w:val="00D406EA"/>
    <w:rsid w:val="00D47226"/>
    <w:rsid w:val="00D47B80"/>
    <w:rsid w:val="00D50743"/>
    <w:rsid w:val="00D52082"/>
    <w:rsid w:val="00D52714"/>
    <w:rsid w:val="00D57744"/>
    <w:rsid w:val="00D60287"/>
    <w:rsid w:val="00D6109B"/>
    <w:rsid w:val="00D63A01"/>
    <w:rsid w:val="00D64478"/>
    <w:rsid w:val="00D67426"/>
    <w:rsid w:val="00D676A7"/>
    <w:rsid w:val="00D71F8C"/>
    <w:rsid w:val="00D71FC7"/>
    <w:rsid w:val="00D72853"/>
    <w:rsid w:val="00D772FA"/>
    <w:rsid w:val="00D774A1"/>
    <w:rsid w:val="00D77B52"/>
    <w:rsid w:val="00D81214"/>
    <w:rsid w:val="00D82257"/>
    <w:rsid w:val="00D82B48"/>
    <w:rsid w:val="00D85BAF"/>
    <w:rsid w:val="00D85C11"/>
    <w:rsid w:val="00D87040"/>
    <w:rsid w:val="00D910F4"/>
    <w:rsid w:val="00D93C9F"/>
    <w:rsid w:val="00D94813"/>
    <w:rsid w:val="00DA68B0"/>
    <w:rsid w:val="00DB0180"/>
    <w:rsid w:val="00DB1E15"/>
    <w:rsid w:val="00DB5CEC"/>
    <w:rsid w:val="00DC104A"/>
    <w:rsid w:val="00DC42D8"/>
    <w:rsid w:val="00DC440D"/>
    <w:rsid w:val="00DC4771"/>
    <w:rsid w:val="00DD14C5"/>
    <w:rsid w:val="00DD40C4"/>
    <w:rsid w:val="00DD5218"/>
    <w:rsid w:val="00DE115B"/>
    <w:rsid w:val="00DE5181"/>
    <w:rsid w:val="00DE5FB9"/>
    <w:rsid w:val="00DE7D9D"/>
    <w:rsid w:val="00DF6BAB"/>
    <w:rsid w:val="00DF7D36"/>
    <w:rsid w:val="00E024E5"/>
    <w:rsid w:val="00E02A13"/>
    <w:rsid w:val="00E05EFE"/>
    <w:rsid w:val="00E17DE0"/>
    <w:rsid w:val="00E2108F"/>
    <w:rsid w:val="00E24C06"/>
    <w:rsid w:val="00E25019"/>
    <w:rsid w:val="00E40C14"/>
    <w:rsid w:val="00E44783"/>
    <w:rsid w:val="00E46BB5"/>
    <w:rsid w:val="00E54C69"/>
    <w:rsid w:val="00E565DC"/>
    <w:rsid w:val="00E56AE1"/>
    <w:rsid w:val="00E64A77"/>
    <w:rsid w:val="00E73E11"/>
    <w:rsid w:val="00E779DE"/>
    <w:rsid w:val="00E83D41"/>
    <w:rsid w:val="00E87B1B"/>
    <w:rsid w:val="00E9453D"/>
    <w:rsid w:val="00E952D3"/>
    <w:rsid w:val="00E9647C"/>
    <w:rsid w:val="00EA0F4C"/>
    <w:rsid w:val="00EA50FD"/>
    <w:rsid w:val="00EA79C1"/>
    <w:rsid w:val="00EB5A97"/>
    <w:rsid w:val="00EC00F2"/>
    <w:rsid w:val="00EC5166"/>
    <w:rsid w:val="00ED4E0D"/>
    <w:rsid w:val="00ED7409"/>
    <w:rsid w:val="00ED7FC9"/>
    <w:rsid w:val="00EE2179"/>
    <w:rsid w:val="00EE3574"/>
    <w:rsid w:val="00EE4F60"/>
    <w:rsid w:val="00EE5678"/>
    <w:rsid w:val="00EF1221"/>
    <w:rsid w:val="00EF7861"/>
    <w:rsid w:val="00EF7E6C"/>
    <w:rsid w:val="00F00D99"/>
    <w:rsid w:val="00F0280D"/>
    <w:rsid w:val="00F044BF"/>
    <w:rsid w:val="00F04F0E"/>
    <w:rsid w:val="00F06756"/>
    <w:rsid w:val="00F10BE1"/>
    <w:rsid w:val="00F1529F"/>
    <w:rsid w:val="00F155CC"/>
    <w:rsid w:val="00F15AC6"/>
    <w:rsid w:val="00F22F5E"/>
    <w:rsid w:val="00F2495B"/>
    <w:rsid w:val="00F333AA"/>
    <w:rsid w:val="00F3349C"/>
    <w:rsid w:val="00F33A4C"/>
    <w:rsid w:val="00F34707"/>
    <w:rsid w:val="00F40580"/>
    <w:rsid w:val="00F4081D"/>
    <w:rsid w:val="00F53A52"/>
    <w:rsid w:val="00F5406F"/>
    <w:rsid w:val="00F541CE"/>
    <w:rsid w:val="00F63699"/>
    <w:rsid w:val="00F65730"/>
    <w:rsid w:val="00F6688D"/>
    <w:rsid w:val="00F67207"/>
    <w:rsid w:val="00F67D6D"/>
    <w:rsid w:val="00F74C6B"/>
    <w:rsid w:val="00F8309A"/>
    <w:rsid w:val="00F836F1"/>
    <w:rsid w:val="00F93BDA"/>
    <w:rsid w:val="00F9539D"/>
    <w:rsid w:val="00F95B95"/>
    <w:rsid w:val="00F95D9C"/>
    <w:rsid w:val="00FA315C"/>
    <w:rsid w:val="00FB0505"/>
    <w:rsid w:val="00FB3547"/>
    <w:rsid w:val="00FB4BBD"/>
    <w:rsid w:val="00FB6D40"/>
    <w:rsid w:val="00FB7BBC"/>
    <w:rsid w:val="00FB7D91"/>
    <w:rsid w:val="00FC34D4"/>
    <w:rsid w:val="00FD17E5"/>
    <w:rsid w:val="00FD2F77"/>
    <w:rsid w:val="00FD5B78"/>
    <w:rsid w:val="00FE410C"/>
    <w:rsid w:val="00FE495F"/>
    <w:rsid w:val="00FE5797"/>
    <w:rsid w:val="00FF029D"/>
    <w:rsid w:val="00FF0D08"/>
    <w:rsid w:val="00FF3A62"/>
    <w:rsid w:val="00FF5D41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023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5338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5338"/>
    <w:pPr>
      <w:keepNext/>
      <w:keepLines/>
      <w:numPr>
        <w:ilvl w:val="1"/>
        <w:numId w:val="3"/>
      </w:numPr>
      <w:spacing w:before="20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161D7B"/>
    <w:pPr>
      <w:keepNext/>
      <w:keepLines/>
      <w:numPr>
        <w:numId w:val="6"/>
      </w:numPr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9"/>
    <w:qFormat/>
    <w:rsid w:val="002E35AE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2E35AE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2E35AE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2E35AE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2E35AE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Calibri" w:eastAsia="Times New Roman" w:hAnsi="Calibri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2E35AE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Cambria" w:eastAsia="Times New Roman" w:hAnsi="Cambria"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6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97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74BD"/>
  </w:style>
  <w:style w:type="paragraph" w:styleId="Zpat">
    <w:name w:val="footer"/>
    <w:basedOn w:val="Normln"/>
    <w:link w:val="ZpatChar"/>
    <w:uiPriority w:val="99"/>
    <w:unhideWhenUsed/>
    <w:rsid w:val="00897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4BD"/>
  </w:style>
  <w:style w:type="paragraph" w:styleId="Odstavecseseznamem">
    <w:name w:val="List Paragraph"/>
    <w:basedOn w:val="Normln"/>
    <w:link w:val="OdstavecseseznamemChar"/>
    <w:uiPriority w:val="34"/>
    <w:qFormat/>
    <w:rsid w:val="00105D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5338"/>
    <w:rPr>
      <w:rFonts w:eastAsiaTheme="majorEastAsia" w:cstheme="majorBidi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05D8F"/>
    <w:rPr>
      <w:color w:val="0000FF"/>
      <w:u w:val="single"/>
    </w:rPr>
  </w:style>
  <w:style w:type="paragraph" w:customStyle="1" w:styleId="Hlavnnadpis">
    <w:name w:val="Hlavní nadpis"/>
    <w:basedOn w:val="Styl"/>
    <w:qFormat/>
    <w:rsid w:val="00105D8F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qFormat/>
    <w:rsid w:val="00105D8F"/>
    <w:pPr>
      <w:spacing w:before="480" w:after="480" w:line="288" w:lineRule="exact"/>
      <w:ind w:left="74" w:right="91"/>
    </w:pPr>
    <w:rPr>
      <w:rFonts w:ascii="Calibri" w:hAnsi="Calibri" w:cs="Calibri"/>
      <w:b/>
      <w:bCs/>
    </w:rPr>
  </w:style>
  <w:style w:type="paragraph" w:styleId="Normlnweb">
    <w:name w:val="Normal (Web)"/>
    <w:basedOn w:val="Normln"/>
    <w:uiPriority w:val="99"/>
    <w:unhideWhenUsed/>
    <w:rsid w:val="00105D8F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5338"/>
    <w:rPr>
      <w:rFonts w:eastAsiaTheme="majorEastAsia" w:cstheme="majorBidi"/>
      <w:b/>
      <w:bCs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346B8C"/>
    <w:pPr>
      <w:spacing w:after="100"/>
    </w:pPr>
  </w:style>
  <w:style w:type="character" w:customStyle="1" w:styleId="FontStyle20">
    <w:name w:val="Font Style20"/>
    <w:basedOn w:val="Standardnpsmoodstavce"/>
    <w:uiPriority w:val="99"/>
    <w:rsid w:val="00A75A1B"/>
    <w:rPr>
      <w:rFonts w:ascii="Times New Roman" w:hAnsi="Times New Roman" w:cs="Times New Roman"/>
      <w:b/>
      <w:bCs/>
      <w:sz w:val="22"/>
      <w:szCs w:val="22"/>
    </w:rPr>
  </w:style>
  <w:style w:type="paragraph" w:customStyle="1" w:styleId="Zkladntext21">
    <w:name w:val="Základní text 21"/>
    <w:basedOn w:val="Normln"/>
    <w:rsid w:val="00533C77"/>
    <w:pPr>
      <w:suppressAutoHyphens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78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161D7B"/>
    <w:rPr>
      <w:rFonts w:eastAsiaTheme="majorEastAsia" w:cstheme="majorBidi"/>
      <w:b/>
      <w:bCs/>
      <w:i/>
      <w:color w:val="000000" w:themeColor="text1"/>
      <w:sz w:val="24"/>
    </w:rPr>
  </w:style>
  <w:style w:type="paragraph" w:customStyle="1" w:styleId="Style4">
    <w:name w:val="Style4"/>
    <w:basedOn w:val="Normln"/>
    <w:uiPriority w:val="99"/>
    <w:rsid w:val="00161D7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015570"/>
    <w:pPr>
      <w:spacing w:after="0" w:line="240" w:lineRule="auto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4C1577"/>
    <w:pPr>
      <w:suppressAutoHyphens/>
    </w:pPr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C157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0510DE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0510DE"/>
    <w:pPr>
      <w:spacing w:after="100"/>
      <w:ind w:left="240"/>
    </w:pPr>
  </w:style>
  <w:style w:type="character" w:customStyle="1" w:styleId="detail">
    <w:name w:val="detail"/>
    <w:basedOn w:val="Standardnpsmoodstavce"/>
    <w:rsid w:val="008F54F7"/>
  </w:style>
  <w:style w:type="table" w:styleId="Mkatabulky">
    <w:name w:val="Table Grid"/>
    <w:basedOn w:val="Normlntabulka"/>
    <w:uiPriority w:val="59"/>
    <w:rsid w:val="0078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odsazen31">
    <w:name w:val="Základní text odsazený 31"/>
    <w:basedOn w:val="Normln"/>
    <w:rsid w:val="002B680F"/>
    <w:pPr>
      <w:suppressAutoHyphens/>
      <w:overflowPunct w:val="0"/>
      <w:autoSpaceDE w:val="0"/>
      <w:ind w:firstLine="578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ln-Iva">
    <w:name w:val="Normální-Iva"/>
    <w:basedOn w:val="Normln"/>
    <w:rsid w:val="002B680F"/>
    <w:pPr>
      <w:suppressAutoHyphens/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f-trn-lbl">
    <w:name w:val="rf-trn-lbl"/>
    <w:basedOn w:val="Standardnpsmoodstavce"/>
    <w:rsid w:val="00FB0505"/>
  </w:style>
  <w:style w:type="paragraph" w:styleId="Zkladntext3">
    <w:name w:val="Body Text 3"/>
    <w:basedOn w:val="Normln"/>
    <w:link w:val="Zkladntext3Char"/>
    <w:uiPriority w:val="99"/>
    <w:semiHidden/>
    <w:unhideWhenUsed/>
    <w:rsid w:val="004974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974E6"/>
    <w:rPr>
      <w:sz w:val="16"/>
      <w:szCs w:val="16"/>
    </w:rPr>
  </w:style>
  <w:style w:type="paragraph" w:customStyle="1" w:styleId="odstavec">
    <w:name w:val="odstavec"/>
    <w:basedOn w:val="Normln"/>
    <w:rsid w:val="004974E6"/>
    <w:pPr>
      <w:overflowPunct w:val="0"/>
      <w:autoSpaceDE w:val="0"/>
      <w:autoSpaceDN w:val="0"/>
      <w:spacing w:after="115" w:line="276" w:lineRule="auto"/>
      <w:ind w:firstLine="48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E35A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E35A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E35A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E35A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E35A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E35AE"/>
    <w:rPr>
      <w:rFonts w:ascii="Cambria" w:eastAsia="Times New Roman" w:hAnsi="Cambria" w:cs="Times New Roman"/>
      <w:lang w:eastAsia="cs-CZ"/>
    </w:rPr>
  </w:style>
  <w:style w:type="paragraph" w:customStyle="1" w:styleId="Nadpis111doobsahu">
    <w:name w:val="Nadpis 1.1.1 do obsahu"/>
    <w:basedOn w:val="Nadpis3"/>
    <w:link w:val="Nadpis111doobsahuChar"/>
    <w:uiPriority w:val="99"/>
    <w:rsid w:val="002E35AE"/>
    <w:pPr>
      <w:keepLines w:val="0"/>
      <w:numPr>
        <w:ilvl w:val="2"/>
        <w:numId w:val="2"/>
      </w:numPr>
      <w:spacing w:before="120" w:after="120"/>
      <w:jc w:val="left"/>
    </w:pPr>
    <w:rPr>
      <w:rFonts w:ascii="Calibri" w:eastAsia="Times New Roman" w:hAnsi="Calibri" w:cs="Times New Roman"/>
      <w:bCs w:val="0"/>
      <w:i w:val="0"/>
      <w:color w:val="auto"/>
      <w:szCs w:val="20"/>
      <w:lang w:eastAsia="cs-CZ"/>
    </w:rPr>
  </w:style>
  <w:style w:type="character" w:customStyle="1" w:styleId="Nadpis111doobsahuChar">
    <w:name w:val="Nadpis 1.1.1 do obsahu Char"/>
    <w:link w:val="Nadpis111doobsahu"/>
    <w:uiPriority w:val="99"/>
    <w:locked/>
    <w:rsid w:val="002E35AE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2E35AE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4D590A"/>
    <w:pPr>
      <w:keepNext/>
      <w:spacing w:before="60" w:after="60" w:line="200" w:lineRule="atLeast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D590A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590A"/>
    <w:rPr>
      <w:sz w:val="16"/>
      <w:szCs w:val="16"/>
    </w:rPr>
  </w:style>
  <w:style w:type="character" w:customStyle="1" w:styleId="FontStyle19">
    <w:name w:val="Font Style19"/>
    <w:basedOn w:val="Standardnpsmoodstavce"/>
    <w:uiPriority w:val="99"/>
    <w:rsid w:val="00D63A01"/>
    <w:rPr>
      <w:rFonts w:ascii="Times New Roman" w:hAnsi="Times New Roman" w:cs="Times New Roman" w:hint="default"/>
      <w:sz w:val="22"/>
      <w:szCs w:val="22"/>
    </w:rPr>
  </w:style>
  <w:style w:type="paragraph" w:customStyle="1" w:styleId="Odstavecseseznamem2">
    <w:name w:val="Odstavec se seznamem2"/>
    <w:basedOn w:val="Normln"/>
    <w:rsid w:val="009377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D9C"/>
    <w:pPr>
      <w:keepNext w:val="0"/>
      <w:spacing w:before="0" w:after="0" w:line="240" w:lineRule="auto"/>
      <w:jc w:val="both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D9C"/>
    <w:rPr>
      <w:b/>
      <w:bCs/>
      <w:szCs w:val="20"/>
    </w:rPr>
  </w:style>
  <w:style w:type="paragraph" w:customStyle="1" w:styleId="Odstavecseseznamem3">
    <w:name w:val="Odstavec se seznamem3"/>
    <w:basedOn w:val="Normln"/>
    <w:rsid w:val="0031295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78D2"/>
    <w:rPr>
      <w:sz w:val="24"/>
    </w:rPr>
  </w:style>
  <w:style w:type="character" w:styleId="Zvraznn">
    <w:name w:val="Emphasis"/>
    <w:basedOn w:val="Standardnpsmoodstavce"/>
    <w:uiPriority w:val="20"/>
    <w:qFormat/>
    <w:rsid w:val="009D4394"/>
    <w:rPr>
      <w:i/>
      <w:iCs/>
    </w:rPr>
  </w:style>
  <w:style w:type="character" w:customStyle="1" w:styleId="st1">
    <w:name w:val="st1"/>
    <w:basedOn w:val="Standardnpsmoodstavce"/>
    <w:rsid w:val="00202B54"/>
  </w:style>
  <w:style w:type="paragraph" w:customStyle="1" w:styleId="Default">
    <w:name w:val="Default"/>
    <w:rsid w:val="007B2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47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4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741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73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8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5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4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86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0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65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65.html" TargetMode="External"/><Relationship Id="rId13" Type="http://schemas.openxmlformats.org/officeDocument/2006/relationships/hyperlink" Target="https://ezak.cnpk.cz/registrace.html" TargetMode="External"/><Relationship Id="rId18" Type="http://schemas.openxmlformats.org/officeDocument/2006/relationships/hyperlink" Target="https://ezak.cnpk.cz/contract_display_5254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zak.cnpk.cz/contract_display_5254.html" TargetMode="External"/><Relationship Id="rId17" Type="http://schemas.openxmlformats.org/officeDocument/2006/relationships/hyperlink" Target="https://ezak.cnpk.cz/test_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.krondak@cnpk.cz" TargetMode="External"/><Relationship Id="rId20" Type="http://schemas.openxmlformats.org/officeDocument/2006/relationships/hyperlink" Target="https://ezak.cnpk.cz/contract_display_525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moulisova@cnpk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zak.cnpk.cz/data/manual/QCM.Podepisovaci_apple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ucie.moulisova@cnpk.cz" TargetMode="External"/><Relationship Id="rId19" Type="http://schemas.openxmlformats.org/officeDocument/2006/relationships/hyperlink" Target="https://ezak.cnpk.cz/contract_display_52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er@sskola.horazdovice.cz" TargetMode="External"/><Relationship Id="rId14" Type="http://schemas.openxmlformats.org/officeDocument/2006/relationships/hyperlink" Target="https://ezak.cnpk.cz/data/manual/EZAK-Manual-Dodavatele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ZnBg9aL5l4i5vt/kxQs4CEvM5XxGXbo98syZdMCwg+o=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1RsEuaS56ZbXepcJCMvzR/zJCuHJHthHgxx0T0GNIME=</DigestValue>
    </Reference>
  </SignedInfo>
  <SignatureValue>UbKb1mhPgNE4s4spqC5QXGkvoCWFG5FyIOmKADpxNukBSq9aUllzerbRc4YFTkndB/1KtadPsp5x
8TpN6MdW3n/+BxKQ3qreMlUuiDBMVraf6R1ADiKEqgegtQqY3FLz8STulXpEtPdqf0CAa79osdCJ
1VEP/0GrzjWARH7mkNatYRbTptwZFuoODoqApZMEWsaZW/zeA7n5tJJSGeE/pB2T0ToAlvXwjzy8
3MxAoIg5FbyzaR24/6nl0ZAIxnygz7W27vpeK6bKFSzpFs2hnc6+l4aYhj2X8NeTGOxbCzFbPFlD
R8X9fxoCyL0unfpy3WQ35tTuTgT0YK3pFGPaXw==</SignatureValue>
  <KeyInfo>
    <X509Data>
      <X509Certificate>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WLoEQoq3uELBzkhfvTMUh+ExAhTANBgkqhkiG9w0BAQsFAAOCAQEAPKb4n0e+aaZ8SkWK2TfS+/+03Vp2iFquea7AClRBmYD8tN9SiE+xPVLpKBPBGPz0e/9ylqTs6pCmgRInSo/92ZIhO3G6U0ovfTG6pjz+AB2rfvmOO+ZU0mInjKACcBhlyFx8O3lh14F4hFDLVilgPA/1OjbgPW5IIV14nPQumXJexfbIhZZl9ehQnWfFIpo7WLXjK2w5Ugq4ndtkefBvYIf2lywKpmsI+WxO3hl0/KqFmTeivO9c0fgY5+calmfg+gVy6xgzVKs5zIjl0hIpoQcWGlLKmcP5mqRWf0lmuEPj9Q9XWAc/jV/nZ0C9m4lRUUeBZsPGbBkxnsfcQHtJ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</Transform>
          <Transform Algorithm="http://www.w3.org/TR/2001/REC-xml-c14n-20010315"/>
        </Transforms>
        <DigestMethod Algorithm="http://www.w3.org/2001/04/xmlenc#sha256"/>
        <DigestValue>VNEtKnELn7d4aJ+Hnuqwsv1K2qvz5YOhztK5q4+vXRY=</DigestValue>
      </Reference>
      <Reference URI="/word/document.xml?ContentType=application/vnd.openxmlformats-officedocument.wordprocessingml.document.main+xml">
        <DigestMethod Algorithm="http://www.w3.org/2001/04/xmlenc#sha256"/>
        <DigestValue>azUGXDiNQFSnDaYVNc8HoQfX8ePKFN1hfbAK13BMuAs=</DigestValue>
      </Reference>
      <Reference URI="/word/endnotes.xml?ContentType=application/vnd.openxmlformats-officedocument.wordprocessingml.endnotes+xml">
        <DigestMethod Algorithm="http://www.w3.org/2001/04/xmlenc#sha256"/>
        <DigestValue>UBtujUc5SoflCf83ZWZpRHsrODVlIXQy6gxtYwWynWU=</DigestValue>
      </Reference>
      <Reference URI="/word/fontTable.xml?ContentType=application/vnd.openxmlformats-officedocument.wordprocessingml.fontTable+xml">
        <DigestMethod Algorithm="http://www.w3.org/2001/04/xmlenc#sha256"/>
        <DigestValue>IW5Kyt6oLZBc0OESOn8KhvNpbHtItu6AiQpgLFKJFi8=</DigestValue>
      </Reference>
      <Reference URI="/word/footer1.xml?ContentType=application/vnd.openxmlformats-officedocument.wordprocessingml.footer+xml">
        <DigestMethod Algorithm="http://www.w3.org/2001/04/xmlenc#sha256"/>
        <DigestValue>hUe5KUSBNkCUCBD/JLZVSy+p55fj4wBtDg0Rhu/qXbk=</DigestValue>
      </Reference>
      <Reference URI="/word/footnotes.xml?ContentType=application/vnd.openxmlformats-officedocument.wordprocessingml.footnotes+xml">
        <DigestMethod Algorithm="http://www.w3.org/2001/04/xmlenc#sha256"/>
        <DigestValue>piExkxryXnajJxR6iK2PqpEoJm/CST25bPnhpzDrnoo=</DigestValue>
      </Reference>
      <Reference URI="/word/header1.xml?ContentType=application/vnd.openxmlformats-officedocument.wordprocessingml.header+xml">
        <DigestMethod Algorithm="http://www.w3.org/2001/04/xmlenc#sha256"/>
        <DigestValue>lXG0nYXyp8JZijc3Lx04s4rE+0cTFkgLtlObw1/VwEc=</DigestValue>
      </Reference>
      <Reference URI="/word/numbering.xml?ContentType=application/vnd.openxmlformats-officedocument.wordprocessingml.numbering+xml">
        <DigestMethod Algorithm="http://www.w3.org/2001/04/xmlenc#sha256"/>
        <DigestValue>JaZYZHGtXJNFgQuhZ8IBPOJplpUn+jRXy3/6OM3+TII=</DigestValue>
      </Reference>
      <Reference URI="/word/settings.xml?ContentType=application/vnd.openxmlformats-officedocument.wordprocessingml.settings+xml">
        <DigestMethod Algorithm="http://www.w3.org/2001/04/xmlenc#sha256"/>
        <DigestValue>386NPWSFSfEQR4dK0rm49K2c1BOnu3ldRsuAU5kADnU=</DigestValue>
      </Reference>
      <Reference URI="/word/styles.xml?ContentType=application/vnd.openxmlformats-officedocument.wordprocessingml.styles+xml">
        <DigestMethod Algorithm="http://www.w3.org/2001/04/xmlenc#sha256"/>
        <DigestValue>CwDiUHcqB3qztHqDWzDKffBIo0yV4yOQLiOtCVi96u0=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MEloypW2tugNVvhpCbBJkjDIjrjmFiRuDPmA7HVmWdM=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2016-08-10T11:11:41Z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2016-08-10T11:11:41Z</xd:SigningTime>
          <xd:SigningCertificate>
            <xd:Cert>
              <xd:CertDigest>
                <DigestMethod Algorithm="http://www.w3.org/2001/04/xmlenc#sha256"/>
                <DigestValue>roYlZ4Sq4TI7pLyxQoJ1/hF9X4DOEepaFpTL5IhaNdA=</DigestValue>
              </xd:CertDigest>
              <xd:IssuerSerial>
                <X509IssuerName>CN=PostSignum Qualified CA 2, O="Česká pošta, s.p. [IČ 47114983]", C=CZ</X509IssuerName>
                <X509SerialNumber>1935411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668B-575E-46B3-B545-045FCF09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18</Pages>
  <Words>5225</Words>
  <Characters>30831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Moulisová</dc:creator>
  <cp:lastModifiedBy>Lucie Moulisová</cp:lastModifiedBy>
  <cp:revision>284</cp:revision>
  <cp:lastPrinted>2012-08-16T12:53:00Z</cp:lastPrinted>
  <dcterms:created xsi:type="dcterms:W3CDTF">2014-02-12T12:47:00Z</dcterms:created>
  <dcterms:modified xsi:type="dcterms:W3CDTF">2016-08-10T09:29:00Z</dcterms:modified>
</cp:coreProperties>
</file>