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CF" w:rsidRPr="000D14CF" w:rsidRDefault="000D14CF" w:rsidP="000D14CF">
      <w:pPr>
        <w:spacing w:after="0"/>
        <w:rPr>
          <w:sz w:val="20"/>
          <w:szCs w:val="20"/>
        </w:rPr>
      </w:pPr>
      <w:bookmarkStart w:id="0" w:name="_Toc326660697"/>
      <w:r w:rsidRPr="000D14CF">
        <w:rPr>
          <w:rFonts w:ascii="Calibri" w:hAnsi="Calibri" w:cs="Calibri"/>
          <w:sz w:val="20"/>
          <w:szCs w:val="20"/>
        </w:rPr>
        <w:t xml:space="preserve">Příloha č. </w:t>
      </w:r>
      <w:bookmarkEnd w:id="0"/>
      <w:r w:rsidR="003676B3">
        <w:rPr>
          <w:rFonts w:ascii="Calibri" w:hAnsi="Calibri" w:cs="Calibri"/>
          <w:sz w:val="20"/>
          <w:szCs w:val="20"/>
        </w:rPr>
        <w:t>1</w:t>
      </w:r>
      <w:r w:rsidR="000D1726">
        <w:rPr>
          <w:rFonts w:ascii="Calibri" w:hAnsi="Calibri" w:cs="Calibri"/>
          <w:sz w:val="20"/>
          <w:szCs w:val="20"/>
        </w:rPr>
        <w:t>2</w:t>
      </w:r>
      <w:r w:rsidRPr="000D14CF">
        <w:rPr>
          <w:rFonts w:ascii="Calibri" w:hAnsi="Calibri" w:cs="Calibri"/>
          <w:sz w:val="20"/>
          <w:szCs w:val="20"/>
        </w:rPr>
        <w:t xml:space="preserve"> – </w:t>
      </w:r>
      <w:r w:rsidRPr="000D14CF">
        <w:rPr>
          <w:sz w:val="20"/>
          <w:szCs w:val="20"/>
        </w:rPr>
        <w:t>Strukturovaná nabídková cena - Ocenění položek předmětu plnění veřejné zakázky</w:t>
      </w:r>
    </w:p>
    <w:p w:rsidR="009801C5" w:rsidRDefault="009801C5" w:rsidP="000D14CF">
      <w:pPr>
        <w:spacing w:after="0"/>
        <w:jc w:val="center"/>
        <w:rPr>
          <w:b/>
          <w:sz w:val="28"/>
          <w:szCs w:val="24"/>
        </w:rPr>
      </w:pPr>
    </w:p>
    <w:p w:rsidR="000D14CF" w:rsidRPr="006C296C" w:rsidRDefault="000D14CF" w:rsidP="00B6770C">
      <w:pPr>
        <w:spacing w:after="0"/>
        <w:jc w:val="center"/>
        <w:rPr>
          <w:b/>
          <w:sz w:val="32"/>
          <w:szCs w:val="24"/>
        </w:rPr>
      </w:pPr>
      <w:r w:rsidRPr="006C296C">
        <w:rPr>
          <w:b/>
          <w:sz w:val="32"/>
          <w:szCs w:val="24"/>
        </w:rPr>
        <w:t>Strukturovaná nabídková cena - Ocenění položek předmětu plnění veřejné zakázky</w:t>
      </w:r>
    </w:p>
    <w:p w:rsidR="00B6770C" w:rsidRDefault="00B6770C" w:rsidP="00B6770C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 na</w:t>
      </w:r>
      <w:r w:rsidRPr="00742765">
        <w:rPr>
          <w:rFonts w:ascii="Calibri" w:hAnsi="Calibri" w:cs="Calibri"/>
        </w:rPr>
        <w:t xml:space="preserve">dlimitní veřejné zakázce </w:t>
      </w:r>
    </w:p>
    <w:p w:rsidR="00B6770C" w:rsidRDefault="00B6770C" w:rsidP="00B6770C">
      <w:pPr>
        <w:spacing w:after="0"/>
        <w:jc w:val="center"/>
        <w:rPr>
          <w:rFonts w:ascii="Calibri" w:hAnsi="Calibri" w:cs="Calibri"/>
        </w:rPr>
      </w:pPr>
    </w:p>
    <w:p w:rsidR="00B6770C" w:rsidRPr="006C296C" w:rsidRDefault="00B6770C" w:rsidP="00B6770C">
      <w:pPr>
        <w:spacing w:after="0"/>
        <w:jc w:val="center"/>
        <w:rPr>
          <w:rFonts w:ascii="Calibri" w:hAnsi="Calibri" w:cs="Calibri"/>
          <w:sz w:val="32"/>
          <w:szCs w:val="48"/>
        </w:rPr>
      </w:pPr>
      <w:r w:rsidRPr="006C296C">
        <w:rPr>
          <w:rFonts w:ascii="Calibri" w:hAnsi="Calibri" w:cs="Calibri"/>
          <w:b/>
          <w:sz w:val="32"/>
          <w:szCs w:val="48"/>
        </w:rPr>
        <w:t xml:space="preserve">Modernizace </w:t>
      </w:r>
      <w:r w:rsidRPr="006C296C">
        <w:rPr>
          <w:rFonts w:ascii="Calibri" w:hAnsi="Calibri" w:cs="Calibri"/>
          <w:b/>
          <w:bCs/>
          <w:color w:val="000000"/>
          <w:sz w:val="32"/>
          <w:szCs w:val="48"/>
        </w:rPr>
        <w:t>odborného výcviku v SOŠ a SOU Sušice</w:t>
      </w:r>
    </w:p>
    <w:p w:rsidR="000D14CF" w:rsidRPr="00742765" w:rsidRDefault="000D14CF" w:rsidP="0085704C">
      <w:pPr>
        <w:keepNext/>
        <w:widowControl w:val="0"/>
        <w:spacing w:after="0"/>
        <w:ind w:left="2829" w:hanging="2829"/>
        <w:rPr>
          <w:rFonts w:ascii="Calibri" w:hAnsi="Calibri" w:cs="Calibri"/>
          <w:b/>
          <w:caps/>
        </w:rPr>
      </w:pPr>
      <w:r w:rsidRPr="00742765">
        <w:rPr>
          <w:rFonts w:ascii="Calibri" w:hAnsi="Calibri" w:cs="Calibri"/>
          <w:b/>
        </w:rPr>
        <w:t>______________________________</w:t>
      </w:r>
      <w:r w:rsidR="007C4A37" w:rsidRPr="00742765">
        <w:rPr>
          <w:rFonts w:ascii="Calibri" w:hAnsi="Calibri" w:cs="Calibri"/>
          <w:b/>
        </w:rPr>
        <w:t>________________________________________________________</w:t>
      </w:r>
    </w:p>
    <w:p w:rsidR="0085704C" w:rsidRDefault="0085704C" w:rsidP="00B6770C">
      <w:pPr>
        <w:spacing w:after="0"/>
        <w:ind w:left="3540" w:hanging="3540"/>
        <w:jc w:val="both"/>
        <w:rPr>
          <w:rFonts w:cstheme="minorHAnsi"/>
          <w:b/>
          <w:u w:val="single"/>
        </w:rPr>
      </w:pPr>
    </w:p>
    <w:p w:rsidR="00B6770C" w:rsidRPr="004A0207" w:rsidRDefault="00B6770C" w:rsidP="00B6770C">
      <w:pPr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b/>
          <w:u w:val="single"/>
        </w:rPr>
        <w:t>ZADAVATEL:</w:t>
      </w:r>
      <w:r w:rsidRPr="004A0207">
        <w:rPr>
          <w:rFonts w:cstheme="minorHAnsi"/>
        </w:rPr>
        <w:tab/>
      </w:r>
      <w:r w:rsidRPr="004A0207">
        <w:rPr>
          <w:rFonts w:cstheme="minorHAnsi"/>
        </w:rPr>
        <w:tab/>
      </w:r>
      <w:r w:rsidRPr="004A0207">
        <w:rPr>
          <w:rFonts w:cstheme="minorHAnsi"/>
        </w:rPr>
        <w:tab/>
      </w:r>
      <w:r w:rsidRPr="004A0207">
        <w:rPr>
          <w:rFonts w:cstheme="minorHAnsi"/>
        </w:rPr>
        <w:tab/>
      </w:r>
      <w:r w:rsidRPr="004A0207">
        <w:rPr>
          <w:rFonts w:cstheme="minorHAnsi"/>
          <w:b/>
          <w:color w:val="000000" w:themeColor="text1"/>
        </w:rPr>
        <w:t>Střední odborná škola a Střední odborné učiliště, Sušice</w:t>
      </w:r>
      <w:r w:rsidRPr="004A0207">
        <w:rPr>
          <w:rFonts w:cstheme="minorHAnsi"/>
          <w:color w:val="000000" w:themeColor="text1"/>
        </w:rPr>
        <w:t xml:space="preserve"> </w:t>
      </w:r>
    </w:p>
    <w:p w:rsidR="00B6770C" w:rsidRPr="004A0207" w:rsidRDefault="00B6770C" w:rsidP="00B6770C">
      <w:pPr>
        <w:tabs>
          <w:tab w:val="left" w:pos="1701"/>
        </w:tabs>
        <w:spacing w:after="0"/>
        <w:jc w:val="both"/>
        <w:rPr>
          <w:rFonts w:cstheme="minorHAnsi"/>
          <w:b/>
          <w:color w:val="000000" w:themeColor="text1"/>
        </w:rPr>
      </w:pPr>
      <w:r w:rsidRPr="004A0207">
        <w:rPr>
          <w:rFonts w:cstheme="minorHAnsi"/>
          <w:color w:val="000000" w:themeColor="text1"/>
        </w:rPr>
        <w:t xml:space="preserve">se sídlem: 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>U Kapličky 761, 342 01 Sušice</w:t>
      </w:r>
    </w:p>
    <w:p w:rsidR="00B6770C" w:rsidRPr="004A0207" w:rsidRDefault="00B6770C" w:rsidP="00B6770C">
      <w:pPr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color w:val="000000" w:themeColor="text1"/>
        </w:rPr>
        <w:t xml:space="preserve">IČO: 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>00077615</w:t>
      </w:r>
    </w:p>
    <w:p w:rsidR="00B6770C" w:rsidRPr="004A0207" w:rsidRDefault="00B6770C" w:rsidP="00B6770C">
      <w:pPr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color w:val="000000" w:themeColor="text1"/>
        </w:rPr>
        <w:t>zastoupený: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>Ing. Jaromírem Kolářem, ředitelem</w:t>
      </w:r>
    </w:p>
    <w:p w:rsidR="00B6770C" w:rsidRPr="004A0207" w:rsidRDefault="00B6770C" w:rsidP="00B6770C">
      <w:pPr>
        <w:spacing w:after="0"/>
        <w:rPr>
          <w:rFonts w:cstheme="minorHAnsi"/>
        </w:rPr>
      </w:pPr>
      <w:r w:rsidRPr="004A0207">
        <w:rPr>
          <w:rFonts w:cstheme="minorHAnsi"/>
        </w:rPr>
        <w:t xml:space="preserve">osoba oprávněná jednat </w:t>
      </w:r>
    </w:p>
    <w:p w:rsidR="00B6770C" w:rsidRPr="004A0207" w:rsidRDefault="00B6770C" w:rsidP="00B6770C">
      <w:pPr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</w:rPr>
        <w:t>za zadavatele:</w:t>
      </w:r>
      <w:r w:rsidRPr="004A0207">
        <w:rPr>
          <w:rFonts w:cstheme="minorHAnsi"/>
        </w:rPr>
        <w:tab/>
      </w:r>
      <w:r w:rsidRPr="004A0207">
        <w:rPr>
          <w:rFonts w:cstheme="minorHAnsi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>Ing. Jaromír Kolář, ředitel</w:t>
      </w:r>
    </w:p>
    <w:p w:rsidR="00B6770C" w:rsidRPr="004A0207" w:rsidRDefault="00B6770C" w:rsidP="00B6770C">
      <w:pPr>
        <w:shd w:val="clear" w:color="auto" w:fill="FFFFFF"/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color w:val="000000" w:themeColor="text1"/>
        </w:rPr>
        <w:t xml:space="preserve">tel.: 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>+420 376 326 376</w:t>
      </w:r>
    </w:p>
    <w:p w:rsidR="00B6770C" w:rsidRPr="006C296C" w:rsidRDefault="00B6770C" w:rsidP="00B6770C">
      <w:pPr>
        <w:shd w:val="clear" w:color="auto" w:fill="FFFFFF"/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color w:val="000000" w:themeColor="text1"/>
        </w:rPr>
        <w:t xml:space="preserve">e-mail: 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hyperlink r:id="rId8" w:history="1">
        <w:r w:rsidRPr="006C296C">
          <w:rPr>
            <w:rStyle w:val="Hypertextovodkaz"/>
            <w:rFonts w:cstheme="minorHAnsi"/>
            <w:color w:val="000000" w:themeColor="text1"/>
            <w:u w:val="none"/>
          </w:rPr>
          <w:t>kolar@sossusice.cz</w:t>
        </w:r>
      </w:hyperlink>
    </w:p>
    <w:p w:rsidR="00B6770C" w:rsidRPr="006C296C" w:rsidRDefault="00B6770C" w:rsidP="00B6770C">
      <w:pPr>
        <w:spacing w:after="0"/>
        <w:rPr>
          <w:rFonts w:cstheme="minorHAnsi"/>
          <w:color w:val="000000" w:themeColor="text1"/>
        </w:rPr>
      </w:pPr>
      <w:r w:rsidRPr="006C296C">
        <w:rPr>
          <w:rFonts w:cstheme="minorHAnsi"/>
          <w:color w:val="000000" w:themeColor="text1"/>
        </w:rPr>
        <w:t>profil zadavatele:</w:t>
      </w:r>
      <w:r w:rsidRPr="006C296C">
        <w:rPr>
          <w:rFonts w:cstheme="minorHAnsi"/>
          <w:color w:val="000000" w:themeColor="text1"/>
        </w:rPr>
        <w:tab/>
      </w:r>
      <w:r w:rsidRPr="006C296C">
        <w:rPr>
          <w:rFonts w:cstheme="minorHAnsi"/>
          <w:color w:val="000000" w:themeColor="text1"/>
        </w:rPr>
        <w:tab/>
      </w:r>
      <w:r w:rsidRPr="006C296C">
        <w:rPr>
          <w:rFonts w:cstheme="minorHAnsi"/>
          <w:color w:val="000000" w:themeColor="text1"/>
        </w:rPr>
        <w:tab/>
      </w:r>
      <w:hyperlink r:id="rId9" w:history="1">
        <w:r w:rsidRPr="006C296C">
          <w:rPr>
            <w:rStyle w:val="Hypertextovodkaz"/>
            <w:rFonts w:cstheme="minorHAnsi"/>
            <w:color w:val="000000" w:themeColor="text1"/>
            <w:u w:val="none"/>
          </w:rPr>
          <w:t>https://ezak.cnpk.cz/profile_display_129.html</w:t>
        </w:r>
      </w:hyperlink>
      <w:r w:rsidRPr="006C296C">
        <w:rPr>
          <w:rFonts w:cstheme="minorHAnsi"/>
        </w:rPr>
        <w:t xml:space="preserve"> </w:t>
      </w:r>
      <w:r w:rsidRPr="006C296C">
        <w:rPr>
          <w:rFonts w:cstheme="minorHAnsi"/>
          <w:color w:val="000000" w:themeColor="text1"/>
        </w:rPr>
        <w:t xml:space="preserve"> </w:t>
      </w:r>
    </w:p>
    <w:p w:rsidR="00B6770C" w:rsidRPr="004A0207" w:rsidRDefault="00B6770C" w:rsidP="00B6770C">
      <w:pPr>
        <w:spacing w:after="0"/>
        <w:rPr>
          <w:rFonts w:cstheme="minorHAnsi"/>
          <w:color w:val="000000" w:themeColor="text1"/>
        </w:rPr>
      </w:pPr>
      <w:r w:rsidRPr="004A0207">
        <w:rPr>
          <w:rFonts w:cstheme="minorHAnsi"/>
          <w:color w:val="000000" w:themeColor="text1"/>
        </w:rPr>
        <w:t>web:</w:t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</w:r>
      <w:r w:rsidRPr="004A0207">
        <w:rPr>
          <w:rFonts w:cstheme="minorHAnsi"/>
          <w:color w:val="000000" w:themeColor="text1"/>
        </w:rPr>
        <w:tab/>
        <w:t xml:space="preserve">http://www.sossusice.cz/ </w:t>
      </w:r>
    </w:p>
    <w:p w:rsidR="003676B3" w:rsidRDefault="003676B3" w:rsidP="000D14CF">
      <w:pPr>
        <w:spacing w:after="0"/>
        <w:jc w:val="both"/>
        <w:rPr>
          <w:rFonts w:cstheme="minorHAnsi"/>
          <w:bCs/>
        </w:rPr>
      </w:pPr>
    </w:p>
    <w:tbl>
      <w:tblPr>
        <w:tblpPr w:leftFromText="141" w:rightFromText="141" w:vertAnchor="text" w:horzAnchor="margin" w:tblpX="70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3"/>
        <w:gridCol w:w="5305"/>
      </w:tblGrid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5305" w:type="dxa"/>
            <w:shd w:val="clear" w:color="auto" w:fill="FFFFFF"/>
            <w:vAlign w:val="center"/>
          </w:tcPr>
          <w:p w:rsidR="003676B3" w:rsidRPr="00DB3652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  <w:tr w:rsidR="003676B3" w:rsidRPr="00EF3824" w:rsidTr="00B6770C">
        <w:trPr>
          <w:trHeight w:val="362"/>
        </w:trPr>
        <w:tc>
          <w:tcPr>
            <w:tcW w:w="4263" w:type="dxa"/>
            <w:shd w:val="clear" w:color="auto" w:fill="D9D9D9"/>
            <w:vAlign w:val="center"/>
          </w:tcPr>
          <w:p w:rsidR="003676B3" w:rsidRPr="00BE448B" w:rsidRDefault="003676B3" w:rsidP="00B6770C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5305" w:type="dxa"/>
            <w:shd w:val="clear" w:color="auto" w:fill="FFFFFF"/>
          </w:tcPr>
          <w:p w:rsidR="003676B3" w:rsidRDefault="003676B3" w:rsidP="00B6770C">
            <w:pPr>
              <w:spacing w:after="0"/>
            </w:pPr>
            <w:r w:rsidRPr="007D1B26">
              <w:rPr>
                <w:rFonts w:ascii="Calibri" w:hAnsi="Calibri" w:cs="Calibri"/>
                <w:highlight w:val="lightGray"/>
              </w:rPr>
              <w:t>[DOPLNÍ UCHAZEČ]</w:t>
            </w:r>
          </w:p>
        </w:tc>
      </w:tr>
    </w:tbl>
    <w:p w:rsidR="003676B3" w:rsidRDefault="003676B3" w:rsidP="000D14CF">
      <w:pPr>
        <w:spacing w:after="0"/>
        <w:jc w:val="both"/>
        <w:rPr>
          <w:rFonts w:cstheme="minorHAnsi"/>
          <w:bCs/>
        </w:rPr>
      </w:pPr>
    </w:p>
    <w:p w:rsidR="003676B3" w:rsidRDefault="003676B3" w:rsidP="000D14CF">
      <w:pPr>
        <w:spacing w:after="0"/>
        <w:jc w:val="both"/>
        <w:rPr>
          <w:rFonts w:cstheme="minorHAnsi"/>
          <w:bCs/>
        </w:rPr>
      </w:pPr>
    </w:p>
    <w:p w:rsidR="003676B3" w:rsidRDefault="003676B3" w:rsidP="000D14CF">
      <w:pPr>
        <w:spacing w:after="0"/>
        <w:jc w:val="both"/>
        <w:rPr>
          <w:rFonts w:cstheme="minorHAnsi"/>
          <w:bCs/>
        </w:rPr>
      </w:pPr>
    </w:p>
    <w:p w:rsidR="00B6770C" w:rsidRDefault="00B6770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6C296C" w:rsidRDefault="006C296C" w:rsidP="000D14CF">
      <w:pPr>
        <w:spacing w:after="0"/>
        <w:jc w:val="both"/>
        <w:rPr>
          <w:rFonts w:cstheme="minorHAnsi"/>
          <w:bCs/>
        </w:rPr>
      </w:pPr>
    </w:p>
    <w:p w:rsidR="003E0B34" w:rsidRDefault="003E0B34" w:rsidP="000D14CF">
      <w:pPr>
        <w:spacing w:after="0"/>
        <w:jc w:val="both"/>
        <w:rPr>
          <w:rFonts w:cstheme="minorHAnsi"/>
          <w:bCs/>
        </w:rPr>
      </w:pPr>
    </w:p>
    <w:p w:rsidR="00996F1D" w:rsidRPr="00B6770C" w:rsidRDefault="00B6770C" w:rsidP="00B6770C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4"/>
        </w:rPr>
      </w:pPr>
      <w:r w:rsidRPr="00B6770C">
        <w:rPr>
          <w:rFonts w:cstheme="minorHAnsi"/>
          <w:b/>
          <w:sz w:val="28"/>
        </w:rPr>
        <w:lastRenderedPageBreak/>
        <w:t>ČÁST – CNC soustruh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8"/>
        <w:gridCol w:w="4820"/>
      </w:tblGrid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DPH samostatně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včetně DPH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996F1D" w:rsidRDefault="00996F1D" w:rsidP="00996F1D">
      <w:pPr>
        <w:ind w:left="567" w:hanging="567"/>
        <w:rPr>
          <w:sz w:val="24"/>
          <w:szCs w:val="24"/>
        </w:rPr>
      </w:pPr>
    </w:p>
    <w:p w:rsidR="00B6770C" w:rsidRPr="00B6770C" w:rsidRDefault="00B6770C" w:rsidP="00B6770C">
      <w:pPr>
        <w:pStyle w:val="Default"/>
        <w:numPr>
          <w:ilvl w:val="0"/>
          <w:numId w:val="4"/>
        </w:numPr>
        <w:spacing w:line="276" w:lineRule="auto"/>
        <w:ind w:left="567" w:hanging="567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6770C">
        <w:rPr>
          <w:rFonts w:asciiTheme="minorHAnsi" w:hAnsiTheme="minorHAnsi" w:cstheme="minorHAnsi"/>
          <w:b/>
          <w:color w:val="000000" w:themeColor="text1"/>
          <w:sz w:val="28"/>
        </w:rPr>
        <w:t>ČÁST – Dělení materiálu a svařování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8"/>
        <w:gridCol w:w="4820"/>
      </w:tblGrid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DPH samostatně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85704C" w:rsidTr="0085704C">
        <w:tc>
          <w:tcPr>
            <w:tcW w:w="4678" w:type="dxa"/>
            <w:shd w:val="clear" w:color="auto" w:fill="auto"/>
          </w:tcPr>
          <w:p w:rsidR="0085704C" w:rsidRPr="009A158B" w:rsidRDefault="0085704C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včetně DPH</w:t>
            </w:r>
          </w:p>
        </w:tc>
        <w:tc>
          <w:tcPr>
            <w:tcW w:w="4820" w:type="dxa"/>
            <w:shd w:val="clear" w:color="auto" w:fill="auto"/>
          </w:tcPr>
          <w:p w:rsidR="0085704C" w:rsidRPr="007E32C1" w:rsidRDefault="0085704C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85704C" w:rsidRPr="00990648" w:rsidRDefault="0085704C" w:rsidP="0085704C">
      <w:pPr>
        <w:spacing w:after="0"/>
        <w:jc w:val="both"/>
        <w:rPr>
          <w:rFonts w:cstheme="minorHAnsi"/>
          <w:sz w:val="20"/>
          <w:szCs w:val="20"/>
        </w:rPr>
      </w:pPr>
      <w:r w:rsidRPr="0085704C">
        <w:rPr>
          <w:rFonts w:cs="Calibri"/>
          <w:b/>
          <w:bCs/>
          <w:sz w:val="20"/>
          <w:szCs w:val="20"/>
        </w:rPr>
        <w:t>Uchazeč k</w:t>
      </w:r>
      <w:r>
        <w:rPr>
          <w:rFonts w:cs="Calibri"/>
          <w:b/>
          <w:bCs/>
          <w:sz w:val="20"/>
          <w:szCs w:val="20"/>
        </w:rPr>
        <w:t> </w:t>
      </w:r>
      <w:r w:rsidRPr="0085704C">
        <w:rPr>
          <w:rFonts w:cs="Calibri"/>
          <w:b/>
          <w:bCs/>
          <w:sz w:val="20"/>
          <w:szCs w:val="20"/>
        </w:rPr>
        <w:t xml:space="preserve">části </w:t>
      </w:r>
      <w:r>
        <w:rPr>
          <w:rFonts w:cs="Calibri"/>
          <w:b/>
          <w:bCs/>
          <w:sz w:val="20"/>
          <w:szCs w:val="20"/>
        </w:rPr>
        <w:t xml:space="preserve">2. </w:t>
      </w:r>
      <w:r w:rsidRPr="0085704C">
        <w:rPr>
          <w:rFonts w:cs="Calibri"/>
          <w:b/>
          <w:bCs/>
          <w:sz w:val="20"/>
          <w:szCs w:val="20"/>
        </w:rPr>
        <w:t xml:space="preserve">vyplní tabulku uvedenou v </w:t>
      </w:r>
      <w:r>
        <w:rPr>
          <w:rFonts w:cs="Calibri"/>
          <w:b/>
          <w:color w:val="000000"/>
          <w:sz w:val="20"/>
          <w:szCs w:val="20"/>
        </w:rPr>
        <w:t>Příloze</w:t>
      </w:r>
      <w:r w:rsidRPr="00990648">
        <w:rPr>
          <w:rFonts w:cs="Calibri"/>
          <w:b/>
          <w:color w:val="000000"/>
          <w:sz w:val="20"/>
          <w:szCs w:val="20"/>
        </w:rPr>
        <w:t xml:space="preserve"> </w:t>
      </w:r>
      <w:r w:rsidRPr="00990648">
        <w:rPr>
          <w:rFonts w:cs="Calibri"/>
          <w:b/>
          <w:bCs/>
          <w:sz w:val="20"/>
          <w:szCs w:val="20"/>
        </w:rPr>
        <w:t>č. 1</w:t>
      </w:r>
      <w:r w:rsidR="000D1726">
        <w:rPr>
          <w:rFonts w:cs="Calibri"/>
          <w:b/>
          <w:bCs/>
          <w:sz w:val="20"/>
          <w:szCs w:val="20"/>
        </w:rPr>
        <w:t>2</w:t>
      </w:r>
      <w:r w:rsidR="00B6770C">
        <w:rPr>
          <w:rFonts w:cs="Calibri"/>
          <w:b/>
          <w:bCs/>
          <w:sz w:val="20"/>
          <w:szCs w:val="20"/>
        </w:rPr>
        <w:t>A</w:t>
      </w:r>
      <w:r w:rsidRPr="00990648">
        <w:rPr>
          <w:rFonts w:cs="Calibri"/>
          <w:b/>
          <w:bCs/>
          <w:sz w:val="20"/>
          <w:szCs w:val="20"/>
        </w:rPr>
        <w:t xml:space="preserve"> –</w:t>
      </w:r>
      <w:r w:rsidR="00B6770C">
        <w:rPr>
          <w:rFonts w:cs="Calibri"/>
          <w:b/>
          <w:bCs/>
          <w:sz w:val="20"/>
          <w:szCs w:val="20"/>
        </w:rPr>
        <w:t xml:space="preserve"> </w:t>
      </w:r>
      <w:r w:rsidR="00B6770C" w:rsidRPr="009A53C4">
        <w:rPr>
          <w:rFonts w:cs="Calibri"/>
          <w:b/>
          <w:bCs/>
          <w:sz w:val="20"/>
          <w:szCs w:val="20"/>
        </w:rPr>
        <w:t>Ocenění položek předmětu plnění veřejné zakázky</w:t>
      </w:r>
      <w:r w:rsidR="00B6770C">
        <w:rPr>
          <w:rFonts w:cs="Calibri"/>
          <w:b/>
          <w:bCs/>
          <w:sz w:val="20"/>
          <w:szCs w:val="20"/>
        </w:rPr>
        <w:t xml:space="preserve"> - Dělení materiálu a svařování</w:t>
      </w:r>
    </w:p>
    <w:p w:rsidR="00996F1D" w:rsidRDefault="00996F1D" w:rsidP="00996F1D">
      <w:pPr>
        <w:ind w:left="567" w:hanging="567"/>
        <w:rPr>
          <w:sz w:val="24"/>
          <w:szCs w:val="24"/>
        </w:rPr>
      </w:pPr>
    </w:p>
    <w:p w:rsidR="00B6770C" w:rsidRPr="00B6770C" w:rsidRDefault="00B6770C" w:rsidP="00B6770C">
      <w:pPr>
        <w:pStyle w:val="Default"/>
        <w:numPr>
          <w:ilvl w:val="0"/>
          <w:numId w:val="4"/>
        </w:numPr>
        <w:spacing w:line="276" w:lineRule="auto"/>
        <w:ind w:left="567" w:hanging="567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6770C">
        <w:rPr>
          <w:rFonts w:asciiTheme="minorHAnsi" w:hAnsiTheme="minorHAnsi" w:cstheme="minorHAnsi"/>
          <w:b/>
          <w:color w:val="000000" w:themeColor="text1"/>
          <w:sz w:val="28"/>
        </w:rPr>
        <w:t xml:space="preserve">ČÁST – </w:t>
      </w:r>
      <w:r>
        <w:rPr>
          <w:rFonts w:asciiTheme="minorHAnsi" w:hAnsiTheme="minorHAnsi" w:cstheme="minorHAnsi"/>
          <w:b/>
          <w:color w:val="000000" w:themeColor="text1"/>
          <w:sz w:val="28"/>
        </w:rPr>
        <w:t>Autoopravárenství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8"/>
        <w:gridCol w:w="4820"/>
      </w:tblGrid>
      <w:tr w:rsidR="00B6770C" w:rsidTr="00E63F8B">
        <w:tc>
          <w:tcPr>
            <w:tcW w:w="4678" w:type="dxa"/>
            <w:shd w:val="clear" w:color="auto" w:fill="auto"/>
          </w:tcPr>
          <w:p w:rsidR="00B6770C" w:rsidRPr="009A158B" w:rsidRDefault="00B6770C" w:rsidP="00E63F8B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4820" w:type="dxa"/>
            <w:shd w:val="clear" w:color="auto" w:fill="auto"/>
          </w:tcPr>
          <w:p w:rsidR="00B6770C" w:rsidRPr="007E32C1" w:rsidRDefault="00B6770C" w:rsidP="00E63F8B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B6770C" w:rsidTr="00E63F8B">
        <w:tc>
          <w:tcPr>
            <w:tcW w:w="4678" w:type="dxa"/>
            <w:shd w:val="clear" w:color="auto" w:fill="auto"/>
          </w:tcPr>
          <w:p w:rsidR="00B6770C" w:rsidRPr="009A158B" w:rsidRDefault="00B6770C" w:rsidP="00E63F8B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DPH samostatně</w:t>
            </w:r>
          </w:p>
        </w:tc>
        <w:tc>
          <w:tcPr>
            <w:tcW w:w="4820" w:type="dxa"/>
            <w:shd w:val="clear" w:color="auto" w:fill="auto"/>
          </w:tcPr>
          <w:p w:rsidR="00B6770C" w:rsidRPr="007E32C1" w:rsidRDefault="00B6770C" w:rsidP="00E63F8B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B6770C" w:rsidTr="00E63F8B">
        <w:tc>
          <w:tcPr>
            <w:tcW w:w="4678" w:type="dxa"/>
            <w:shd w:val="clear" w:color="auto" w:fill="auto"/>
          </w:tcPr>
          <w:p w:rsidR="00B6770C" w:rsidRPr="009A158B" w:rsidRDefault="00B6770C" w:rsidP="00E63F8B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včetně DPH</w:t>
            </w:r>
          </w:p>
        </w:tc>
        <w:tc>
          <w:tcPr>
            <w:tcW w:w="4820" w:type="dxa"/>
            <w:shd w:val="clear" w:color="auto" w:fill="auto"/>
          </w:tcPr>
          <w:p w:rsidR="00B6770C" w:rsidRPr="007E32C1" w:rsidRDefault="00B6770C" w:rsidP="00E63F8B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B6770C" w:rsidRPr="00990648" w:rsidRDefault="00B6770C" w:rsidP="00B6770C">
      <w:pPr>
        <w:spacing w:after="0"/>
        <w:jc w:val="both"/>
        <w:rPr>
          <w:rFonts w:cstheme="minorHAnsi"/>
          <w:sz w:val="20"/>
          <w:szCs w:val="20"/>
        </w:rPr>
      </w:pPr>
      <w:r w:rsidRPr="0085704C">
        <w:rPr>
          <w:rFonts w:cs="Calibri"/>
          <w:b/>
          <w:bCs/>
          <w:sz w:val="20"/>
          <w:szCs w:val="20"/>
        </w:rPr>
        <w:t>Uchazeč k</w:t>
      </w:r>
      <w:r>
        <w:rPr>
          <w:rFonts w:cs="Calibri"/>
          <w:b/>
          <w:bCs/>
          <w:sz w:val="20"/>
          <w:szCs w:val="20"/>
        </w:rPr>
        <w:t> </w:t>
      </w:r>
      <w:r w:rsidRPr="0085704C">
        <w:rPr>
          <w:rFonts w:cs="Calibri"/>
          <w:b/>
          <w:bCs/>
          <w:sz w:val="20"/>
          <w:szCs w:val="20"/>
        </w:rPr>
        <w:t xml:space="preserve">části </w:t>
      </w:r>
      <w:r>
        <w:rPr>
          <w:rFonts w:cs="Calibri"/>
          <w:b/>
          <w:bCs/>
          <w:sz w:val="20"/>
          <w:szCs w:val="20"/>
        </w:rPr>
        <w:t xml:space="preserve">3. </w:t>
      </w:r>
      <w:r w:rsidRPr="0085704C">
        <w:rPr>
          <w:rFonts w:cs="Calibri"/>
          <w:b/>
          <w:bCs/>
          <w:sz w:val="20"/>
          <w:szCs w:val="20"/>
        </w:rPr>
        <w:t xml:space="preserve">vyplní tabulku uvedenou v </w:t>
      </w:r>
      <w:r>
        <w:rPr>
          <w:rFonts w:cs="Calibri"/>
          <w:b/>
          <w:color w:val="000000"/>
          <w:sz w:val="20"/>
          <w:szCs w:val="20"/>
        </w:rPr>
        <w:t>Příloze</w:t>
      </w:r>
      <w:r w:rsidRPr="00990648">
        <w:rPr>
          <w:rFonts w:cs="Calibri"/>
          <w:b/>
          <w:color w:val="000000"/>
          <w:sz w:val="20"/>
          <w:szCs w:val="20"/>
        </w:rPr>
        <w:t xml:space="preserve"> </w:t>
      </w:r>
      <w:r w:rsidRPr="00990648">
        <w:rPr>
          <w:rFonts w:cs="Calibri"/>
          <w:b/>
          <w:bCs/>
          <w:sz w:val="20"/>
          <w:szCs w:val="20"/>
        </w:rPr>
        <w:t>č. 1</w:t>
      </w:r>
      <w:r>
        <w:rPr>
          <w:rFonts w:cs="Calibri"/>
          <w:b/>
          <w:bCs/>
          <w:sz w:val="20"/>
          <w:szCs w:val="20"/>
        </w:rPr>
        <w:t>2B</w:t>
      </w:r>
      <w:r w:rsidRPr="00990648">
        <w:rPr>
          <w:rFonts w:cs="Calibri"/>
          <w:b/>
          <w:bCs/>
          <w:sz w:val="20"/>
          <w:szCs w:val="20"/>
        </w:rPr>
        <w:t xml:space="preserve"> –</w:t>
      </w:r>
      <w:r>
        <w:rPr>
          <w:rFonts w:cs="Calibri"/>
          <w:b/>
          <w:bCs/>
          <w:sz w:val="20"/>
          <w:szCs w:val="20"/>
        </w:rPr>
        <w:t xml:space="preserve"> </w:t>
      </w:r>
      <w:r w:rsidRPr="009A53C4">
        <w:rPr>
          <w:rFonts w:cs="Calibri"/>
          <w:b/>
          <w:bCs/>
          <w:sz w:val="20"/>
          <w:szCs w:val="20"/>
        </w:rPr>
        <w:t>Ocenění položek předmětu plnění veřejné zakázky</w:t>
      </w:r>
      <w:r>
        <w:rPr>
          <w:rFonts w:cs="Calibri"/>
          <w:b/>
          <w:bCs/>
          <w:sz w:val="20"/>
          <w:szCs w:val="20"/>
        </w:rPr>
        <w:t xml:space="preserve"> - Autoopravárenství</w:t>
      </w:r>
    </w:p>
    <w:p w:rsidR="00D9435F" w:rsidRDefault="00D9435F" w:rsidP="009D56AD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</w:p>
    <w:p w:rsidR="009D56AD" w:rsidRDefault="009D56AD" w:rsidP="009D56AD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0D14CF" w:rsidRDefault="000D14CF" w:rsidP="000D14CF">
      <w:pPr>
        <w:rPr>
          <w:rFonts w:ascii="Calibri" w:hAnsi="Calibri" w:cs="Calibri"/>
        </w:rPr>
      </w:pPr>
      <w:r w:rsidRPr="00B641AC">
        <w:rPr>
          <w:rFonts w:ascii="Calibri" w:hAnsi="Calibri" w:cs="Calibri"/>
        </w:rPr>
        <w:t xml:space="preserve">Dne </w:t>
      </w:r>
      <w:r w:rsidRPr="00DB3652">
        <w:rPr>
          <w:rFonts w:ascii="Calibri" w:hAnsi="Calibri" w:cs="Calibri"/>
          <w:highlight w:val="lightGray"/>
        </w:rPr>
        <w:t>[</w:t>
      </w:r>
      <w:r w:rsidRPr="004B59F2">
        <w:rPr>
          <w:rFonts w:ascii="Calibri" w:hAnsi="Calibri" w:cs="Calibri"/>
          <w:highlight w:val="lightGray"/>
        </w:rPr>
        <w:t>DOPLNÍ UCHAZEČ]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E0B34" w:rsidRDefault="003E0B34" w:rsidP="000D14CF">
      <w:pPr>
        <w:rPr>
          <w:rFonts w:ascii="Calibri" w:hAnsi="Calibri" w:cs="Calibri"/>
        </w:rPr>
      </w:pPr>
    </w:p>
    <w:p w:rsidR="000D14CF" w:rsidRPr="00C92C7D" w:rsidRDefault="000D14CF" w:rsidP="003E0B34">
      <w:pPr>
        <w:ind w:left="5103"/>
        <w:rPr>
          <w:rFonts w:ascii="Calibri" w:hAnsi="Calibri" w:cs="Calibri"/>
        </w:rPr>
      </w:pPr>
      <w:r w:rsidRPr="00C92C7D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.................</w:t>
      </w:r>
      <w:r w:rsidRPr="00C92C7D">
        <w:rPr>
          <w:rFonts w:ascii="Calibri" w:hAnsi="Calibri" w:cs="Calibri"/>
        </w:rPr>
        <w:t>………….</w:t>
      </w:r>
    </w:p>
    <w:p w:rsidR="009D56AD" w:rsidRPr="003E0B34" w:rsidRDefault="000D14CF" w:rsidP="003E0B34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9D56AD" w:rsidRPr="003E0B34" w:rsidSect="003E0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A8" w:rsidRDefault="00C87FA8" w:rsidP="009D56AD">
      <w:pPr>
        <w:spacing w:after="0" w:line="240" w:lineRule="auto"/>
      </w:pPr>
      <w:r>
        <w:separator/>
      </w:r>
    </w:p>
  </w:endnote>
  <w:endnote w:type="continuationSeparator" w:id="0">
    <w:p w:rsidR="00C87FA8" w:rsidRDefault="00C87FA8" w:rsidP="009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C" w:rsidRDefault="006C29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34" w:rsidRPr="001969E8" w:rsidRDefault="003E0B34" w:rsidP="003E0B34">
    <w:pPr>
      <w:autoSpaceDE w:val="0"/>
      <w:autoSpaceDN w:val="0"/>
      <w:adjustRightInd w:val="0"/>
      <w:jc w:val="both"/>
      <w:rPr>
        <w:rFonts w:cstheme="minorHAnsi"/>
        <w:sz w:val="18"/>
        <w:szCs w:val="20"/>
      </w:rPr>
    </w:pPr>
    <w:r w:rsidRPr="00536424">
      <w:rPr>
        <w:rFonts w:cstheme="minorHAnsi"/>
        <w:b/>
        <w:sz w:val="18"/>
        <w:szCs w:val="20"/>
      </w:rPr>
      <w:t>Poznámka</w:t>
    </w:r>
    <w:r w:rsidRPr="001969E8">
      <w:rPr>
        <w:rFonts w:cstheme="minorHAnsi"/>
        <w:sz w:val="18"/>
        <w:szCs w:val="20"/>
      </w:rPr>
      <w:t xml:space="preserve">: </w:t>
    </w:r>
    <w:r w:rsidRPr="001969E8">
      <w:rPr>
        <w:rFonts w:cstheme="minorHAnsi"/>
        <w:bCs/>
        <w:sz w:val="18"/>
        <w:szCs w:val="20"/>
      </w:rPr>
      <w:t xml:space="preserve">Vzhledem k tomu, že je veřejná zakázka rozdělena na části, </w:t>
    </w:r>
    <w:r>
      <w:rPr>
        <w:rFonts w:cstheme="minorHAnsi"/>
        <w:bCs/>
        <w:sz w:val="18"/>
        <w:szCs w:val="20"/>
      </w:rPr>
      <w:t>u</w:t>
    </w:r>
    <w:r w:rsidRPr="001969E8">
      <w:rPr>
        <w:rFonts w:cstheme="minorHAnsi"/>
        <w:bCs/>
        <w:sz w:val="18"/>
        <w:szCs w:val="20"/>
      </w:rPr>
      <w:t>chazeč doplní do</w:t>
    </w:r>
    <w:r>
      <w:rPr>
        <w:rFonts w:cstheme="minorHAnsi"/>
        <w:bCs/>
        <w:sz w:val="18"/>
        <w:szCs w:val="20"/>
      </w:rPr>
      <w:t xml:space="preserve"> výše uvedených tabulek požadované údaje, a to vždy pro </w:t>
    </w:r>
    <w:r w:rsidRPr="001969E8">
      <w:rPr>
        <w:rFonts w:cstheme="minorHAnsi"/>
        <w:bCs/>
        <w:sz w:val="18"/>
        <w:szCs w:val="20"/>
      </w:rPr>
      <w:t xml:space="preserve">konkrétní část veřejné zakázky, </w:t>
    </w:r>
    <w:r>
      <w:rPr>
        <w:rFonts w:cstheme="minorHAnsi"/>
        <w:bCs/>
        <w:sz w:val="18"/>
        <w:szCs w:val="20"/>
      </w:rPr>
      <w:t>d</w:t>
    </w:r>
    <w:r w:rsidRPr="001969E8">
      <w:rPr>
        <w:rFonts w:cstheme="minorHAnsi"/>
        <w:bCs/>
        <w:sz w:val="18"/>
        <w:szCs w:val="20"/>
      </w:rPr>
      <w:t>o kter</w:t>
    </w:r>
    <w:r>
      <w:rPr>
        <w:rFonts w:cstheme="minorHAnsi"/>
        <w:bCs/>
        <w:sz w:val="18"/>
        <w:szCs w:val="20"/>
      </w:rPr>
      <w:t>é</w:t>
    </w:r>
    <w:r w:rsidRPr="001969E8">
      <w:rPr>
        <w:rFonts w:cstheme="minorHAnsi"/>
        <w:bCs/>
        <w:sz w:val="18"/>
        <w:szCs w:val="20"/>
      </w:rPr>
      <w:t xml:space="preserve"> podává nabídku</w:t>
    </w:r>
    <w:r>
      <w:rPr>
        <w:rFonts w:cstheme="minorHAnsi"/>
        <w:bCs/>
        <w:sz w:val="18"/>
        <w:szCs w:val="20"/>
      </w:rPr>
      <w:t>.</w:t>
    </w:r>
    <w:r w:rsidRPr="001969E8">
      <w:rPr>
        <w:rFonts w:cstheme="minorHAnsi"/>
        <w:bCs/>
        <w:sz w:val="18"/>
        <w:szCs w:val="20"/>
      </w:rPr>
      <w:t xml:space="preserve"> </w:t>
    </w:r>
    <w:r>
      <w:rPr>
        <w:rFonts w:cstheme="minorHAnsi"/>
        <w:bCs/>
        <w:sz w:val="18"/>
        <w:szCs w:val="20"/>
      </w:rPr>
      <w:t>U</w:t>
    </w:r>
    <w:r w:rsidRPr="001969E8">
      <w:rPr>
        <w:rFonts w:cstheme="minorHAnsi"/>
        <w:bCs/>
        <w:sz w:val="18"/>
        <w:szCs w:val="20"/>
      </w:rPr>
      <w:t xml:space="preserve">chazeč vyplní vždy pouze tu variantu, která se týká té části veřejné zakázky, do které uchazeč podává nabídku, ostatní uchazeč vymaže. </w:t>
    </w:r>
  </w:p>
  <w:p w:rsidR="00F3708F" w:rsidRPr="000D14CF" w:rsidRDefault="00F3708F" w:rsidP="00996F1D">
    <w:pPr>
      <w:rPr>
        <w:rFonts w:ascii="Calibri" w:hAnsi="Calibri" w:cs="Calibri"/>
        <w:b/>
        <w:color w:val="000000" w:themeColor="text1"/>
        <w:sz w:val="20"/>
        <w:szCs w:val="28"/>
      </w:rPr>
    </w:pPr>
  </w:p>
  <w:p w:rsidR="00F3708F" w:rsidRDefault="00F3708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C" w:rsidRDefault="006C29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A8" w:rsidRDefault="00C87FA8" w:rsidP="009D56AD">
      <w:pPr>
        <w:spacing w:after="0" w:line="240" w:lineRule="auto"/>
      </w:pPr>
      <w:r>
        <w:separator/>
      </w:r>
    </w:p>
  </w:footnote>
  <w:footnote w:type="continuationSeparator" w:id="0">
    <w:p w:rsidR="00C87FA8" w:rsidRDefault="00C87FA8" w:rsidP="009D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C" w:rsidRDefault="006C29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8F" w:rsidRDefault="000D14CF" w:rsidP="009D56AD">
    <w:pPr>
      <w:pStyle w:val="Zhlav"/>
      <w:jc w:val="center"/>
      <w:rPr>
        <w:sz w:val="20"/>
        <w:szCs w:val="20"/>
      </w:rPr>
    </w:pPr>
    <w:r w:rsidRPr="000D14CF">
      <w:rPr>
        <w:noProof/>
        <w:sz w:val="20"/>
        <w:szCs w:val="20"/>
        <w:lang w:eastAsia="cs-CZ"/>
      </w:rPr>
      <w:drawing>
        <wp:inline distT="0" distB="0" distL="0" distR="0">
          <wp:extent cx="4953000" cy="1190625"/>
          <wp:effectExtent l="19050" t="0" r="0" b="9525"/>
          <wp:docPr id="7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F66" w:rsidRDefault="00632F66" w:rsidP="009D56AD">
    <w:pPr>
      <w:pStyle w:val="Zhlav"/>
      <w:jc w:val="center"/>
      <w:rPr>
        <w:sz w:val="20"/>
        <w:szCs w:val="20"/>
      </w:rPr>
    </w:pPr>
  </w:p>
  <w:p w:rsidR="002955C5" w:rsidRPr="00746B04" w:rsidRDefault="002955C5" w:rsidP="009D56AD">
    <w:pPr>
      <w:pStyle w:val="Zhlav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C" w:rsidRDefault="006C29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0A2"/>
    <w:multiLevelType w:val="multilevel"/>
    <w:tmpl w:val="40D4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5E2860"/>
    <w:multiLevelType w:val="hybridMultilevel"/>
    <w:tmpl w:val="E9EE0E38"/>
    <w:lvl w:ilvl="0" w:tplc="9ECA27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63C"/>
    <w:multiLevelType w:val="multilevel"/>
    <w:tmpl w:val="40D4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F03B56"/>
    <w:multiLevelType w:val="hybridMultilevel"/>
    <w:tmpl w:val="46E2BC84"/>
    <w:lvl w:ilvl="0" w:tplc="9892B8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B58AB"/>
    <w:rsid w:val="0007773A"/>
    <w:rsid w:val="000849E5"/>
    <w:rsid w:val="000A5FA7"/>
    <w:rsid w:val="000C35E9"/>
    <w:rsid w:val="000D14CF"/>
    <w:rsid w:val="000D1726"/>
    <w:rsid w:val="000E6AFC"/>
    <w:rsid w:val="00114CCD"/>
    <w:rsid w:val="001713EA"/>
    <w:rsid w:val="001C47DB"/>
    <w:rsid w:val="001C4A25"/>
    <w:rsid w:val="001C56C7"/>
    <w:rsid w:val="001D0CD1"/>
    <w:rsid w:val="001F281E"/>
    <w:rsid w:val="00231F2F"/>
    <w:rsid w:val="00240817"/>
    <w:rsid w:val="002955C5"/>
    <w:rsid w:val="002A1550"/>
    <w:rsid w:val="0034032D"/>
    <w:rsid w:val="0034611E"/>
    <w:rsid w:val="00347477"/>
    <w:rsid w:val="00360549"/>
    <w:rsid w:val="003676B3"/>
    <w:rsid w:val="003B33A9"/>
    <w:rsid w:val="003D0F96"/>
    <w:rsid w:val="003D68DC"/>
    <w:rsid w:val="003E0B34"/>
    <w:rsid w:val="00402EE3"/>
    <w:rsid w:val="00420FAB"/>
    <w:rsid w:val="00476D28"/>
    <w:rsid w:val="00481A78"/>
    <w:rsid w:val="004B7308"/>
    <w:rsid w:val="004F0D3A"/>
    <w:rsid w:val="0051482E"/>
    <w:rsid w:val="00533547"/>
    <w:rsid w:val="0057013A"/>
    <w:rsid w:val="005C51E3"/>
    <w:rsid w:val="005E44C5"/>
    <w:rsid w:val="005F1383"/>
    <w:rsid w:val="00605141"/>
    <w:rsid w:val="0062642A"/>
    <w:rsid w:val="00632F66"/>
    <w:rsid w:val="00651817"/>
    <w:rsid w:val="00674970"/>
    <w:rsid w:val="006906E8"/>
    <w:rsid w:val="006B77DB"/>
    <w:rsid w:val="006C296C"/>
    <w:rsid w:val="007016B8"/>
    <w:rsid w:val="007039EB"/>
    <w:rsid w:val="007069F4"/>
    <w:rsid w:val="0072112C"/>
    <w:rsid w:val="00746B04"/>
    <w:rsid w:val="0076382B"/>
    <w:rsid w:val="007C1B8B"/>
    <w:rsid w:val="007C4A37"/>
    <w:rsid w:val="007D1773"/>
    <w:rsid w:val="007D4AB9"/>
    <w:rsid w:val="007E1CAA"/>
    <w:rsid w:val="00814C80"/>
    <w:rsid w:val="00821537"/>
    <w:rsid w:val="0085704C"/>
    <w:rsid w:val="008B3C32"/>
    <w:rsid w:val="008E043B"/>
    <w:rsid w:val="009104DB"/>
    <w:rsid w:val="009153A1"/>
    <w:rsid w:val="0093577D"/>
    <w:rsid w:val="00951F5E"/>
    <w:rsid w:val="00972E7F"/>
    <w:rsid w:val="009801C5"/>
    <w:rsid w:val="00996E78"/>
    <w:rsid w:val="00996F1D"/>
    <w:rsid w:val="009D56AD"/>
    <w:rsid w:val="009F4A63"/>
    <w:rsid w:val="00A225F4"/>
    <w:rsid w:val="00A9366E"/>
    <w:rsid w:val="00A94624"/>
    <w:rsid w:val="00AA1CAB"/>
    <w:rsid w:val="00AA461A"/>
    <w:rsid w:val="00AB7C19"/>
    <w:rsid w:val="00AD0B11"/>
    <w:rsid w:val="00AF0CFD"/>
    <w:rsid w:val="00B2402C"/>
    <w:rsid w:val="00B2795B"/>
    <w:rsid w:val="00B31FFD"/>
    <w:rsid w:val="00B429D1"/>
    <w:rsid w:val="00B43EAD"/>
    <w:rsid w:val="00B635F7"/>
    <w:rsid w:val="00B6770C"/>
    <w:rsid w:val="00B9245F"/>
    <w:rsid w:val="00B95E5E"/>
    <w:rsid w:val="00BA11CD"/>
    <w:rsid w:val="00BE08C8"/>
    <w:rsid w:val="00BE6FC7"/>
    <w:rsid w:val="00BF6893"/>
    <w:rsid w:val="00C41EF4"/>
    <w:rsid w:val="00C4660F"/>
    <w:rsid w:val="00C627C6"/>
    <w:rsid w:val="00C82731"/>
    <w:rsid w:val="00C87FA8"/>
    <w:rsid w:val="00CA5B0B"/>
    <w:rsid w:val="00CA74C1"/>
    <w:rsid w:val="00CD0AEE"/>
    <w:rsid w:val="00D23813"/>
    <w:rsid w:val="00D41404"/>
    <w:rsid w:val="00D51E50"/>
    <w:rsid w:val="00D9435F"/>
    <w:rsid w:val="00DC40A1"/>
    <w:rsid w:val="00DF4AC3"/>
    <w:rsid w:val="00E20B8B"/>
    <w:rsid w:val="00E431CD"/>
    <w:rsid w:val="00E5488E"/>
    <w:rsid w:val="00E5768A"/>
    <w:rsid w:val="00E84DDA"/>
    <w:rsid w:val="00E9740A"/>
    <w:rsid w:val="00EB58AB"/>
    <w:rsid w:val="00EC53DE"/>
    <w:rsid w:val="00EC7439"/>
    <w:rsid w:val="00ED6079"/>
    <w:rsid w:val="00F32290"/>
    <w:rsid w:val="00F3708F"/>
    <w:rsid w:val="00F6554F"/>
    <w:rsid w:val="00F667C2"/>
    <w:rsid w:val="00FB09A7"/>
    <w:rsid w:val="00FB3127"/>
    <w:rsid w:val="00FB323C"/>
    <w:rsid w:val="00FC3806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F4"/>
  </w:style>
  <w:style w:type="paragraph" w:styleId="Nadpis1">
    <w:name w:val="heading 1"/>
    <w:basedOn w:val="Normln"/>
    <w:next w:val="Normln"/>
    <w:link w:val="Nadpis1Char"/>
    <w:qFormat/>
    <w:rsid w:val="000D14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58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8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B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e1">
    <w:name w:val="Text komentáře1"/>
    <w:basedOn w:val="Normln"/>
    <w:rsid w:val="009D56AD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D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56AD"/>
  </w:style>
  <w:style w:type="paragraph" w:styleId="Zpat">
    <w:name w:val="footer"/>
    <w:basedOn w:val="Normln"/>
    <w:link w:val="ZpatChar"/>
    <w:uiPriority w:val="99"/>
    <w:unhideWhenUsed/>
    <w:rsid w:val="009D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6AD"/>
  </w:style>
  <w:style w:type="paragraph" w:customStyle="1" w:styleId="nadpisAAA">
    <w:name w:val="nadpis AAA"/>
    <w:basedOn w:val="Normln"/>
    <w:qFormat/>
    <w:rsid w:val="001F281E"/>
    <w:pPr>
      <w:widowControl w:val="0"/>
      <w:autoSpaceDE w:val="0"/>
      <w:autoSpaceDN w:val="0"/>
      <w:adjustRightInd w:val="0"/>
      <w:spacing w:before="480" w:after="480" w:line="288" w:lineRule="exact"/>
      <w:ind w:left="74" w:right="9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14C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0D14CF"/>
    <w:rPr>
      <w:rFonts w:cs="Times New Roman"/>
      <w:color w:val="0000FF"/>
      <w:u w:val="single"/>
    </w:rPr>
  </w:style>
  <w:style w:type="paragraph" w:customStyle="1" w:styleId="Default">
    <w:name w:val="Default"/>
    <w:rsid w:val="000D14C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D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D14CF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14C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6F1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996F1D"/>
  </w:style>
  <w:style w:type="paragraph" w:customStyle="1" w:styleId="AAOdstavec">
    <w:name w:val="AA_Odstavec"/>
    <w:basedOn w:val="Normln"/>
    <w:link w:val="AAOdstavecChar"/>
    <w:rsid w:val="00996F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OdstavecChar">
    <w:name w:val="AA_Odstavec Char"/>
    <w:link w:val="AAOdstavec"/>
    <w:rsid w:val="00996F1D"/>
    <w:rPr>
      <w:rFonts w:ascii="Arial" w:eastAsia="Times New Roman" w:hAnsi="Arial" w:cs="Times New Roman"/>
      <w:sz w:val="20"/>
      <w:szCs w:val="20"/>
    </w:rPr>
  </w:style>
  <w:style w:type="paragraph" w:customStyle="1" w:styleId="Citaceintenzivn1">
    <w:name w:val="Citace – intenzivní1"/>
    <w:basedOn w:val="Normln"/>
    <w:next w:val="Normln"/>
    <w:rsid w:val="00A225F4"/>
    <w:pPr>
      <w:keepNext/>
      <w:keepLines/>
      <w:pBdr>
        <w:bottom w:val="single" w:sz="4" w:space="4" w:color="95B3D7"/>
      </w:pBdr>
      <w:spacing w:before="360" w:after="280"/>
      <w:jc w:val="both"/>
    </w:pPr>
    <w:rPr>
      <w:rFonts w:ascii="Calibri" w:eastAsia="Calibri" w:hAnsi="Calibri" w:cs="Times New Roman"/>
      <w:b/>
      <w:bCs/>
      <w:color w:val="548DD4"/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85704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5704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29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57FBF-996E-4A98-9044-9BB0680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Choulíková Barbora</cp:lastModifiedBy>
  <cp:revision>6</cp:revision>
  <cp:lastPrinted>2012-10-17T08:47:00Z</cp:lastPrinted>
  <dcterms:created xsi:type="dcterms:W3CDTF">2014-06-02T10:16:00Z</dcterms:created>
  <dcterms:modified xsi:type="dcterms:W3CDTF">2014-06-11T05:48:00Z</dcterms:modified>
</cp:coreProperties>
</file>