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DD" w:rsidRPr="00DC0EDD" w:rsidRDefault="00DC0EDD" w:rsidP="00DC0EDD">
      <w:pPr>
        <w:rPr>
          <w:rFonts w:asciiTheme="minorHAnsi" w:hAnsiTheme="minorHAnsi" w:cstheme="minorHAnsi"/>
          <w:sz w:val="20"/>
        </w:rPr>
      </w:pPr>
      <w:r w:rsidRPr="00DC0EDD">
        <w:rPr>
          <w:rFonts w:asciiTheme="minorHAnsi" w:hAnsiTheme="minorHAnsi" w:cstheme="minorHAnsi"/>
          <w:sz w:val="20"/>
        </w:rPr>
        <w:t xml:space="preserve">Příloha č. </w:t>
      </w:r>
      <w:r w:rsidR="00B91F45">
        <w:rPr>
          <w:rFonts w:asciiTheme="minorHAnsi" w:hAnsiTheme="minorHAnsi" w:cstheme="minorHAnsi"/>
          <w:sz w:val="20"/>
        </w:rPr>
        <w:t>2</w:t>
      </w:r>
      <w:r w:rsidRPr="00DC0EDD">
        <w:rPr>
          <w:rFonts w:asciiTheme="minorHAnsi" w:hAnsiTheme="minorHAnsi" w:cstheme="minorHAnsi"/>
          <w:sz w:val="20"/>
        </w:rPr>
        <w:t xml:space="preserve"> – Technická specifikace předmětu plnění veřejné zakázky </w:t>
      </w:r>
      <w:r w:rsidR="00B91F45">
        <w:rPr>
          <w:rFonts w:asciiTheme="minorHAnsi" w:hAnsiTheme="minorHAnsi" w:cstheme="minorHAnsi"/>
          <w:sz w:val="20"/>
        </w:rPr>
        <w:t>pro Část 2</w:t>
      </w:r>
    </w:p>
    <w:p w:rsidR="00DC0EDD" w:rsidRDefault="00DC0EDD" w:rsidP="00DC0EDD">
      <w:pPr>
        <w:jc w:val="center"/>
        <w:rPr>
          <w:rFonts w:ascii="Calibri" w:hAnsi="Calibri" w:cs="Calibri"/>
          <w:sz w:val="20"/>
        </w:rPr>
      </w:pPr>
    </w:p>
    <w:p w:rsidR="00DC0EDD" w:rsidRPr="00D014E3" w:rsidRDefault="00DC0EDD" w:rsidP="00DC0EDD">
      <w:pPr>
        <w:jc w:val="center"/>
        <w:rPr>
          <w:rFonts w:ascii="Calibri" w:hAnsi="Calibri" w:cs="Calibri"/>
          <w:b/>
          <w:sz w:val="32"/>
        </w:rPr>
      </w:pPr>
      <w:r w:rsidRPr="00D014E3">
        <w:rPr>
          <w:rFonts w:ascii="Calibri" w:hAnsi="Calibri" w:cs="Calibri"/>
          <w:b/>
          <w:sz w:val="32"/>
        </w:rPr>
        <w:t>Technická specifikace předmětu plnění veřejné zakázky</w:t>
      </w:r>
      <w:r>
        <w:rPr>
          <w:rFonts w:ascii="Calibri" w:hAnsi="Calibri" w:cs="Calibri"/>
          <w:b/>
          <w:sz w:val="32"/>
        </w:rPr>
        <w:t xml:space="preserve"> pro Část </w:t>
      </w:r>
      <w:r w:rsidR="00B91F45">
        <w:rPr>
          <w:rFonts w:ascii="Calibri" w:hAnsi="Calibri" w:cs="Calibri"/>
          <w:b/>
          <w:sz w:val="32"/>
        </w:rPr>
        <w:t>2</w:t>
      </w:r>
    </w:p>
    <w:p w:rsidR="00DC0EDD" w:rsidRDefault="00DC0EDD" w:rsidP="00DC0EDD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 na</w:t>
      </w:r>
      <w:r w:rsidRPr="00742765">
        <w:rPr>
          <w:rFonts w:ascii="Calibri" w:hAnsi="Calibri" w:cs="Calibri"/>
          <w:sz w:val="22"/>
          <w:szCs w:val="22"/>
        </w:rPr>
        <w:t xml:space="preserve">dlimitní veřejné zakázce </w:t>
      </w:r>
    </w:p>
    <w:p w:rsidR="00656052" w:rsidRDefault="00656052" w:rsidP="00DC0EDD">
      <w:pPr>
        <w:jc w:val="center"/>
        <w:rPr>
          <w:rFonts w:asciiTheme="minorHAnsi" w:hAnsiTheme="minorHAnsi" w:cstheme="minorHAnsi"/>
          <w:b/>
          <w:sz w:val="32"/>
          <w:szCs w:val="48"/>
        </w:rPr>
      </w:pPr>
    </w:p>
    <w:p w:rsidR="00DC0EDD" w:rsidRDefault="00DC0EDD" w:rsidP="00DC0EDD">
      <w:pPr>
        <w:jc w:val="center"/>
        <w:rPr>
          <w:rFonts w:asciiTheme="minorHAnsi" w:hAnsiTheme="minorHAnsi" w:cstheme="minorHAnsi"/>
          <w:b/>
          <w:bCs/>
          <w:sz w:val="32"/>
          <w:szCs w:val="48"/>
        </w:rPr>
      </w:pPr>
      <w:r w:rsidRPr="00DC0EDD">
        <w:rPr>
          <w:rFonts w:asciiTheme="minorHAnsi" w:hAnsiTheme="minorHAnsi" w:cstheme="minorHAnsi"/>
          <w:b/>
          <w:sz w:val="32"/>
          <w:szCs w:val="48"/>
        </w:rPr>
        <w:t xml:space="preserve">Modernizace </w:t>
      </w:r>
      <w:r w:rsidRPr="00DC0EDD">
        <w:rPr>
          <w:rFonts w:asciiTheme="minorHAnsi" w:hAnsiTheme="minorHAnsi" w:cstheme="minorHAnsi"/>
          <w:b/>
          <w:bCs/>
          <w:sz w:val="32"/>
          <w:szCs w:val="48"/>
        </w:rPr>
        <w:t>odborného výcviku v SOŠ a SOU Sušice</w:t>
      </w:r>
    </w:p>
    <w:p w:rsidR="00AC6906" w:rsidRPr="005F5CD3" w:rsidRDefault="00AC6906" w:rsidP="00AC6906">
      <w:pPr>
        <w:pStyle w:val="Default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32"/>
          <w:szCs w:val="28"/>
        </w:rPr>
      </w:pPr>
      <w:r w:rsidRPr="005F5CD3">
        <w:rPr>
          <w:rFonts w:asciiTheme="minorHAnsi" w:hAnsiTheme="minorHAnsi" w:cstheme="minorHAnsi"/>
          <w:b/>
          <w:color w:val="000000" w:themeColor="text1"/>
          <w:sz w:val="32"/>
        </w:rPr>
        <w:t xml:space="preserve">ČÁST – </w:t>
      </w:r>
      <w:r w:rsidR="00486233" w:rsidRPr="005F5CD3">
        <w:rPr>
          <w:rFonts w:asciiTheme="minorHAnsi" w:hAnsiTheme="minorHAnsi" w:cstheme="minorHAnsi"/>
          <w:b/>
          <w:color w:val="000000" w:themeColor="text1"/>
          <w:sz w:val="32"/>
        </w:rPr>
        <w:t>Dělení materiálu a svařování</w:t>
      </w:r>
    </w:p>
    <w:p w:rsidR="00DC0EDD" w:rsidRPr="00742765" w:rsidRDefault="00DC0EDD" w:rsidP="00DC0EDD">
      <w:pPr>
        <w:keepNext/>
        <w:widowControl w:val="0"/>
        <w:spacing w:line="276" w:lineRule="auto"/>
        <w:ind w:left="2829" w:hanging="2829"/>
        <w:jc w:val="center"/>
        <w:rPr>
          <w:rFonts w:ascii="Calibri" w:hAnsi="Calibri" w:cs="Calibri"/>
          <w:b/>
          <w:sz w:val="22"/>
          <w:szCs w:val="22"/>
        </w:rPr>
      </w:pPr>
      <w:r w:rsidRPr="00742765">
        <w:rPr>
          <w:rFonts w:ascii="Calibri" w:hAnsi="Calibri" w:cs="Calibri"/>
          <w:b/>
          <w:sz w:val="22"/>
          <w:szCs w:val="22"/>
        </w:rPr>
        <w:t>___________________________________________________________________________</w:t>
      </w:r>
    </w:p>
    <w:p w:rsidR="003C0A62" w:rsidRDefault="003C0A62"/>
    <w:p w:rsidR="00DC0EDD" w:rsidRDefault="00DC0EDD"/>
    <w:p w:rsidR="00486233" w:rsidRPr="00417790" w:rsidRDefault="00486233" w:rsidP="00417790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17790">
        <w:rPr>
          <w:rFonts w:asciiTheme="minorHAnsi" w:hAnsiTheme="minorHAnsi" w:cstheme="minorHAnsi"/>
          <w:b/>
          <w:sz w:val="24"/>
          <w:szCs w:val="24"/>
          <w:u w:val="single"/>
        </w:rPr>
        <w:t>Trenažér svařování</w:t>
      </w:r>
      <w:r w:rsidR="005F5CD3">
        <w:rPr>
          <w:rFonts w:asciiTheme="minorHAnsi" w:hAnsiTheme="minorHAnsi" w:cstheme="minorHAnsi"/>
          <w:b/>
          <w:sz w:val="24"/>
          <w:szCs w:val="24"/>
          <w:u w:val="single"/>
        </w:rPr>
        <w:t xml:space="preserve"> – 1 ks</w:t>
      </w:r>
    </w:p>
    <w:p w:rsidR="00486233" w:rsidRPr="00417790" w:rsidRDefault="00486233" w:rsidP="00417790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17790">
        <w:rPr>
          <w:rFonts w:asciiTheme="minorHAnsi" w:hAnsiTheme="minorHAnsi" w:cstheme="minorHAnsi"/>
          <w:szCs w:val="24"/>
        </w:rPr>
        <w:t xml:space="preserve">Virtuální svařovací trenažér, součástí dodávky je počítač s DVD mechanikou, pohybový </w:t>
      </w:r>
      <w:proofErr w:type="spellStart"/>
      <w:r w:rsidRPr="00417790">
        <w:rPr>
          <w:rFonts w:asciiTheme="minorHAnsi" w:hAnsiTheme="minorHAnsi" w:cstheme="minorHAnsi"/>
          <w:szCs w:val="24"/>
        </w:rPr>
        <w:t>tracking</w:t>
      </w:r>
      <w:proofErr w:type="spellEnd"/>
      <w:r w:rsidRPr="00417790">
        <w:rPr>
          <w:rFonts w:asciiTheme="minorHAnsi" w:hAnsiTheme="minorHAnsi" w:cstheme="minorHAnsi"/>
          <w:szCs w:val="24"/>
        </w:rPr>
        <w:t xml:space="preserve"> systém, vizuální zobrazení, svařovací hořák, svařovací hadice, svařovací trubka, 3D brýle, monitor. Trenažér umožňuje zaznamenávat chyby v reálném čase, na konci každého svaru vytvoří hodnotící zprávu o správnosti jednotlivých parametrů. Zařízení umožní kdykoliv měnit parametry během simulace. Systém musí pracovat s operativním systémem Windows </w:t>
      </w:r>
      <w:smartTag w:uri="urn:schemas-microsoft-com:office:smarttags" w:element="metricconverter">
        <w:smartTagPr>
          <w:attr w:name="ProductID" w:val="7 a"/>
        </w:smartTagPr>
        <w:r w:rsidRPr="00417790">
          <w:rPr>
            <w:rFonts w:asciiTheme="minorHAnsi" w:hAnsiTheme="minorHAnsi" w:cstheme="minorHAnsi"/>
            <w:szCs w:val="24"/>
          </w:rPr>
          <w:t>7 a</w:t>
        </w:r>
      </w:smartTag>
      <w:r w:rsidRPr="00417790">
        <w:rPr>
          <w:rFonts w:asciiTheme="minorHAnsi" w:hAnsiTheme="minorHAnsi" w:cstheme="minorHAnsi"/>
          <w:szCs w:val="24"/>
        </w:rPr>
        <w:t xml:space="preserve">nebo vyšším. Zobrazení svařování musí probíhat ve svařovací helmě a na vnějším monitoru. Trenažér musí obsahovat technologie MIG/MAG, MMA a svařování trubek. Zařízení umožňuje svařovat v polohách standard – PA, PB, PD, PE a v polohách trubek – PC, PF/PG, PG/PS, licence na software musí být stálá. </w:t>
      </w:r>
    </w:p>
    <w:p w:rsidR="00417790" w:rsidRPr="00417790" w:rsidRDefault="00417790" w:rsidP="00417790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486233" w:rsidRPr="00417790" w:rsidRDefault="00486233" w:rsidP="00417790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17790">
        <w:rPr>
          <w:rFonts w:asciiTheme="minorHAnsi" w:hAnsiTheme="minorHAnsi" w:cstheme="minorHAnsi"/>
          <w:szCs w:val="24"/>
        </w:rPr>
        <w:t xml:space="preserve">Součástí dodávky je doprava, montáž a zaškolení obsluhy. </w:t>
      </w:r>
    </w:p>
    <w:p w:rsidR="00486233" w:rsidRPr="00417790" w:rsidRDefault="00486233" w:rsidP="00417790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17790">
        <w:rPr>
          <w:rFonts w:asciiTheme="minorHAnsi" w:hAnsiTheme="minorHAnsi" w:cstheme="minorHAnsi"/>
          <w:szCs w:val="24"/>
        </w:rPr>
        <w:t xml:space="preserve">Nové zařízení s českým návodem. </w:t>
      </w:r>
    </w:p>
    <w:p w:rsidR="00486233" w:rsidRPr="00417790" w:rsidRDefault="00486233" w:rsidP="00417790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486233" w:rsidRPr="00417790" w:rsidRDefault="00486233" w:rsidP="00417790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17790">
        <w:rPr>
          <w:rFonts w:asciiTheme="minorHAnsi" w:hAnsiTheme="minorHAnsi" w:cstheme="minorHAnsi"/>
          <w:b/>
          <w:sz w:val="24"/>
          <w:szCs w:val="24"/>
          <w:u w:val="single"/>
        </w:rPr>
        <w:t>Pulzní svařovací stroj – 2 ks</w:t>
      </w:r>
    </w:p>
    <w:p w:rsidR="00486233" w:rsidRPr="00417790" w:rsidRDefault="00486233" w:rsidP="00417790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17790">
        <w:rPr>
          <w:rFonts w:asciiTheme="minorHAnsi" w:hAnsiTheme="minorHAnsi" w:cstheme="minorHAnsi"/>
          <w:szCs w:val="24"/>
        </w:rPr>
        <w:t xml:space="preserve">Invertorová svářečka, 100% výkon až do </w:t>
      </w:r>
      <w:smartTag w:uri="urn:schemas-microsoft-com:office:smarttags" w:element="metricconverter">
        <w:smartTagPr>
          <w:attr w:name="ProductID" w:val="300 A"/>
        </w:smartTagPr>
        <w:r w:rsidRPr="00417790">
          <w:rPr>
            <w:rFonts w:asciiTheme="minorHAnsi" w:hAnsiTheme="minorHAnsi" w:cstheme="minorHAnsi"/>
            <w:szCs w:val="24"/>
          </w:rPr>
          <w:t>300 A</w:t>
        </w:r>
      </w:smartTag>
      <w:r w:rsidRPr="00417790">
        <w:rPr>
          <w:rFonts w:asciiTheme="minorHAnsi" w:hAnsiTheme="minorHAnsi" w:cstheme="minorHAnsi"/>
          <w:szCs w:val="24"/>
        </w:rPr>
        <w:t xml:space="preserve">, programovatelná, hořák s regulací a přepínáním sekvencí, délka přívodního kabelu k hořáku 4m, možnost uložení min. 200 programů, možnost přenosu dat na SG kartě, inteligentní regulace plynu, </w:t>
      </w:r>
      <w:proofErr w:type="spellStart"/>
      <w:r w:rsidRPr="00417790">
        <w:rPr>
          <w:rFonts w:asciiTheme="minorHAnsi" w:hAnsiTheme="minorHAnsi" w:cstheme="minorHAnsi"/>
          <w:szCs w:val="24"/>
        </w:rPr>
        <w:t>čtyřkladkový</w:t>
      </w:r>
      <w:proofErr w:type="spellEnd"/>
      <w:r w:rsidRPr="00417790">
        <w:rPr>
          <w:rFonts w:asciiTheme="minorHAnsi" w:hAnsiTheme="minorHAnsi" w:cstheme="minorHAnsi"/>
          <w:szCs w:val="24"/>
        </w:rPr>
        <w:t xml:space="preserve"> podavač, dálkové ovládání pomocí hořáku, vodou chlazený zdroj, možnost pájení pozinkovaných plechů, svařování černého materiálu, hliníku a nerezu  </w:t>
      </w:r>
      <w:proofErr w:type="spellStart"/>
      <w:r w:rsidRPr="00417790">
        <w:rPr>
          <w:rFonts w:asciiTheme="minorHAnsi" w:hAnsiTheme="minorHAnsi" w:cstheme="minorHAnsi"/>
          <w:szCs w:val="24"/>
        </w:rPr>
        <w:t>skratovým</w:t>
      </w:r>
      <w:proofErr w:type="spellEnd"/>
      <w:r w:rsidRPr="00417790">
        <w:rPr>
          <w:rFonts w:asciiTheme="minorHAnsi" w:hAnsiTheme="minorHAnsi" w:cstheme="minorHAnsi"/>
          <w:szCs w:val="24"/>
        </w:rPr>
        <w:t xml:space="preserve"> nebo pulzním přenosem.</w:t>
      </w:r>
    </w:p>
    <w:p w:rsidR="00417790" w:rsidRPr="00417790" w:rsidRDefault="00417790" w:rsidP="00417790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486233" w:rsidRPr="00417790" w:rsidRDefault="00486233" w:rsidP="00417790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17790">
        <w:rPr>
          <w:rFonts w:asciiTheme="minorHAnsi" w:hAnsiTheme="minorHAnsi" w:cstheme="minorHAnsi"/>
          <w:szCs w:val="24"/>
        </w:rPr>
        <w:t>Součástí dodávky je doprava, montáž a zaškolení obsluhy.</w:t>
      </w:r>
    </w:p>
    <w:p w:rsidR="00486233" w:rsidRPr="00417790" w:rsidRDefault="00486233" w:rsidP="00417790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17790">
        <w:rPr>
          <w:rFonts w:asciiTheme="minorHAnsi" w:hAnsiTheme="minorHAnsi" w:cstheme="minorHAnsi"/>
          <w:szCs w:val="24"/>
        </w:rPr>
        <w:t>Nové zařízení s českým návodem.</w:t>
      </w:r>
    </w:p>
    <w:p w:rsidR="00486233" w:rsidRDefault="00486233" w:rsidP="00417790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33B8C" w:rsidRDefault="00B33B8C" w:rsidP="00417790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33B8C" w:rsidRDefault="00B33B8C" w:rsidP="00417790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33B8C" w:rsidRDefault="00B33B8C" w:rsidP="00417790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33B8C" w:rsidRPr="00417790" w:rsidRDefault="00B33B8C" w:rsidP="00417790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486233" w:rsidRPr="00417790" w:rsidRDefault="00486233" w:rsidP="00417790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17790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Odsávací rameno</w:t>
      </w:r>
      <w:r w:rsidR="005F5CD3">
        <w:rPr>
          <w:rFonts w:asciiTheme="minorHAnsi" w:hAnsiTheme="minorHAnsi" w:cstheme="minorHAnsi"/>
          <w:b/>
          <w:sz w:val="24"/>
          <w:szCs w:val="24"/>
          <w:u w:val="single"/>
        </w:rPr>
        <w:t xml:space="preserve"> – 1 ks</w:t>
      </w:r>
    </w:p>
    <w:p w:rsidR="00486233" w:rsidRPr="00417790" w:rsidRDefault="00486233" w:rsidP="00417790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17790">
        <w:rPr>
          <w:rFonts w:asciiTheme="minorHAnsi" w:hAnsiTheme="minorHAnsi" w:cstheme="minorHAnsi"/>
          <w:szCs w:val="24"/>
        </w:rPr>
        <w:t>Mobilní mechanické odsávací zařízení s jedním ramenem, hlučnost max. 72 dB, sací výkon min. 900 m</w:t>
      </w:r>
      <w:r w:rsidRPr="00417790">
        <w:rPr>
          <w:rFonts w:asciiTheme="minorHAnsi" w:hAnsiTheme="minorHAnsi" w:cstheme="minorHAnsi"/>
          <w:szCs w:val="24"/>
          <w:vertAlign w:val="superscript"/>
        </w:rPr>
        <w:t>3</w:t>
      </w:r>
      <w:r w:rsidRPr="00417790">
        <w:rPr>
          <w:rFonts w:asciiTheme="minorHAnsi" w:hAnsiTheme="minorHAnsi" w:cstheme="minorHAnsi"/>
          <w:szCs w:val="24"/>
        </w:rPr>
        <w:t xml:space="preserve">/h, max. podtlak 1500 </w:t>
      </w:r>
      <w:proofErr w:type="spellStart"/>
      <w:r w:rsidRPr="00417790">
        <w:rPr>
          <w:rFonts w:asciiTheme="minorHAnsi" w:hAnsiTheme="minorHAnsi" w:cstheme="minorHAnsi"/>
          <w:szCs w:val="24"/>
        </w:rPr>
        <w:t>Pa</w:t>
      </w:r>
      <w:proofErr w:type="spellEnd"/>
      <w:r w:rsidRPr="00417790">
        <w:rPr>
          <w:rFonts w:asciiTheme="minorHAnsi" w:hAnsiTheme="minorHAnsi" w:cstheme="minorHAnsi"/>
          <w:szCs w:val="24"/>
        </w:rPr>
        <w:t xml:space="preserve">, min. </w:t>
      </w:r>
      <w:smartTag w:uri="urn:schemas-microsoft-com:office:smarttags" w:element="metricconverter">
        <w:smartTagPr>
          <w:attr w:name="ProductID" w:val="2 m"/>
        </w:smartTagPr>
        <w:r w:rsidRPr="00417790">
          <w:rPr>
            <w:rFonts w:asciiTheme="minorHAnsi" w:hAnsiTheme="minorHAnsi" w:cstheme="minorHAnsi"/>
            <w:szCs w:val="24"/>
          </w:rPr>
          <w:t>2 m</w:t>
        </w:r>
      </w:smartTag>
      <w:r w:rsidRPr="00417790">
        <w:rPr>
          <w:rFonts w:asciiTheme="minorHAnsi" w:hAnsiTheme="minorHAnsi" w:cstheme="minorHAnsi"/>
          <w:szCs w:val="24"/>
        </w:rPr>
        <w:t xml:space="preserve"> dlouhé otočné (360</w:t>
      </w:r>
      <w:r w:rsidRPr="00417790">
        <w:rPr>
          <w:rFonts w:asciiTheme="minorHAnsi" w:hAnsiTheme="minorHAnsi" w:cstheme="minorHAnsi"/>
          <w:szCs w:val="24"/>
          <w:vertAlign w:val="superscript"/>
        </w:rPr>
        <w:t>o</w:t>
      </w:r>
      <w:r w:rsidRPr="00417790">
        <w:rPr>
          <w:rFonts w:asciiTheme="minorHAnsi" w:hAnsiTheme="minorHAnsi" w:cstheme="minorHAnsi"/>
          <w:szCs w:val="24"/>
        </w:rPr>
        <w:t>) flexi rameno se škrt</w:t>
      </w:r>
      <w:r w:rsidR="00417790">
        <w:rPr>
          <w:rFonts w:asciiTheme="minorHAnsi" w:hAnsiTheme="minorHAnsi" w:cstheme="minorHAnsi"/>
          <w:szCs w:val="24"/>
        </w:rPr>
        <w:t>i</w:t>
      </w:r>
      <w:r w:rsidRPr="00417790">
        <w:rPr>
          <w:rFonts w:asciiTheme="minorHAnsi" w:hAnsiTheme="minorHAnsi" w:cstheme="minorHAnsi"/>
          <w:szCs w:val="24"/>
        </w:rPr>
        <w:t>cí klapkou, možnost odsávání zplodin při svařování různých materiálů.</w:t>
      </w:r>
    </w:p>
    <w:p w:rsidR="00417790" w:rsidRPr="00417790" w:rsidRDefault="00417790" w:rsidP="00417790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486233" w:rsidRPr="00417790" w:rsidRDefault="00486233" w:rsidP="00417790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17790">
        <w:rPr>
          <w:rFonts w:asciiTheme="minorHAnsi" w:hAnsiTheme="minorHAnsi" w:cstheme="minorHAnsi"/>
          <w:szCs w:val="24"/>
        </w:rPr>
        <w:t>Součástí dodávky je doprava, montáž a zaškolení obsluhy.</w:t>
      </w:r>
    </w:p>
    <w:p w:rsidR="00486233" w:rsidRPr="00417790" w:rsidRDefault="00486233" w:rsidP="00417790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17790">
        <w:rPr>
          <w:rFonts w:asciiTheme="minorHAnsi" w:hAnsiTheme="minorHAnsi" w:cstheme="minorHAnsi"/>
          <w:szCs w:val="24"/>
        </w:rPr>
        <w:t>Nové zařízení s českým návodem.</w:t>
      </w:r>
    </w:p>
    <w:p w:rsidR="00486233" w:rsidRPr="00417790" w:rsidRDefault="00486233" w:rsidP="00417790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486233" w:rsidRPr="00417790" w:rsidRDefault="00486233" w:rsidP="00417790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17790">
        <w:rPr>
          <w:rFonts w:asciiTheme="minorHAnsi" w:hAnsiTheme="minorHAnsi" w:cstheme="minorHAnsi"/>
          <w:b/>
          <w:sz w:val="24"/>
          <w:szCs w:val="24"/>
          <w:u w:val="single"/>
        </w:rPr>
        <w:t>Pásová pila na kov</w:t>
      </w:r>
      <w:r w:rsidR="005F5CD3">
        <w:rPr>
          <w:rFonts w:asciiTheme="minorHAnsi" w:hAnsiTheme="minorHAnsi" w:cstheme="minorHAnsi"/>
          <w:b/>
          <w:sz w:val="24"/>
          <w:szCs w:val="24"/>
          <w:u w:val="single"/>
        </w:rPr>
        <w:t xml:space="preserve"> – 1 ks</w:t>
      </w:r>
    </w:p>
    <w:p w:rsidR="00486233" w:rsidRPr="00417790" w:rsidRDefault="00486233" w:rsidP="00417790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17790">
        <w:rPr>
          <w:rFonts w:asciiTheme="minorHAnsi" w:hAnsiTheme="minorHAnsi" w:cstheme="minorHAnsi"/>
          <w:szCs w:val="24"/>
        </w:rPr>
        <w:t>Požadovaná je pásová pila na dělení kovového materiálu s výkonným motorem a převodovkou, šikmé ozubení, které běží v olejové lázni, litinové rameno, přesné vedení pásu, možnost nastavení úhlových řezů od -45</w:t>
      </w:r>
      <w:r w:rsidRPr="00417790">
        <w:rPr>
          <w:rFonts w:asciiTheme="minorHAnsi" w:hAnsiTheme="minorHAnsi" w:cstheme="minorHAnsi"/>
          <w:szCs w:val="24"/>
          <w:vertAlign w:val="superscript"/>
        </w:rPr>
        <w:t>o</w:t>
      </w:r>
      <w:r w:rsidR="00B33B8C">
        <w:rPr>
          <w:rFonts w:asciiTheme="minorHAnsi" w:hAnsiTheme="minorHAnsi" w:cstheme="minorHAnsi"/>
          <w:szCs w:val="24"/>
        </w:rPr>
        <w:t xml:space="preserve"> do +</w:t>
      </w:r>
      <w:r w:rsidRPr="00417790">
        <w:rPr>
          <w:rFonts w:asciiTheme="minorHAnsi" w:hAnsiTheme="minorHAnsi" w:cstheme="minorHAnsi"/>
          <w:szCs w:val="24"/>
        </w:rPr>
        <w:t>60</w:t>
      </w:r>
      <w:r w:rsidRPr="00417790">
        <w:rPr>
          <w:rFonts w:asciiTheme="minorHAnsi" w:hAnsiTheme="minorHAnsi" w:cstheme="minorHAnsi"/>
          <w:szCs w:val="24"/>
          <w:vertAlign w:val="superscript"/>
        </w:rPr>
        <w:t>o</w:t>
      </w:r>
      <w:r w:rsidRPr="00417790">
        <w:rPr>
          <w:rFonts w:asciiTheme="minorHAnsi" w:hAnsiTheme="minorHAnsi" w:cstheme="minorHAnsi"/>
          <w:szCs w:val="24"/>
        </w:rPr>
        <w:t xml:space="preserve">, svěrák pily s hydraulickým upínáním, automatická regulace přítlaku řezu, chladící zařízení, nastavitelný doraz, snadné ovládání. Součástí dodávky je válečkový dopravník v délce </w:t>
      </w:r>
      <w:smartTag w:uri="urn:schemas-microsoft-com:office:smarttags" w:element="metricconverter">
        <w:smartTagPr>
          <w:attr w:name="ProductID" w:val="6 m"/>
        </w:smartTagPr>
        <w:r w:rsidRPr="00417790">
          <w:rPr>
            <w:rFonts w:asciiTheme="minorHAnsi" w:hAnsiTheme="minorHAnsi" w:cstheme="minorHAnsi"/>
            <w:szCs w:val="24"/>
          </w:rPr>
          <w:t>6 m</w:t>
        </w:r>
      </w:smartTag>
      <w:r w:rsidRPr="00417790">
        <w:rPr>
          <w:rFonts w:asciiTheme="minorHAnsi" w:hAnsiTheme="minorHAnsi" w:cstheme="minorHAnsi"/>
          <w:szCs w:val="24"/>
        </w:rPr>
        <w:t>, min. výkon motoru 1,1 kW, nastavitelné rychlosti pilového pásu.</w:t>
      </w:r>
    </w:p>
    <w:p w:rsidR="00417790" w:rsidRPr="00417790" w:rsidRDefault="00417790" w:rsidP="00417790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417790" w:rsidRPr="00417790" w:rsidRDefault="00417790" w:rsidP="00417790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17790">
        <w:rPr>
          <w:rFonts w:asciiTheme="minorHAnsi" w:hAnsiTheme="minorHAnsi" w:cstheme="minorHAnsi"/>
          <w:szCs w:val="24"/>
        </w:rPr>
        <w:t xml:space="preserve">Součástí dodávky je doprava, montáž a zaškolení obsluhy. </w:t>
      </w:r>
    </w:p>
    <w:p w:rsidR="00417790" w:rsidRPr="00417790" w:rsidRDefault="00417790" w:rsidP="00417790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17790">
        <w:rPr>
          <w:rFonts w:asciiTheme="minorHAnsi" w:hAnsiTheme="minorHAnsi" w:cstheme="minorHAnsi"/>
          <w:szCs w:val="24"/>
        </w:rPr>
        <w:t>Nové zařízení s českým návodem.</w:t>
      </w:r>
    </w:p>
    <w:p w:rsidR="00486233" w:rsidRPr="00417790" w:rsidRDefault="00486233" w:rsidP="00417790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486233" w:rsidRPr="00417790" w:rsidRDefault="00486233" w:rsidP="00417790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17790">
        <w:rPr>
          <w:rFonts w:asciiTheme="minorHAnsi" w:hAnsiTheme="minorHAnsi" w:cstheme="minorHAnsi"/>
          <w:b/>
          <w:sz w:val="24"/>
          <w:szCs w:val="24"/>
          <w:u w:val="single"/>
        </w:rPr>
        <w:t>Hydraulické tabulové nůžky na plech</w:t>
      </w:r>
      <w:r w:rsidR="00417790">
        <w:rPr>
          <w:rFonts w:asciiTheme="minorHAnsi" w:hAnsiTheme="minorHAnsi" w:cstheme="minorHAnsi"/>
          <w:b/>
          <w:sz w:val="24"/>
          <w:szCs w:val="24"/>
          <w:u w:val="single"/>
        </w:rPr>
        <w:t xml:space="preserve"> – 1 ks</w:t>
      </w:r>
    </w:p>
    <w:p w:rsidR="00486233" w:rsidRDefault="00486233" w:rsidP="00417790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17790">
        <w:rPr>
          <w:rFonts w:asciiTheme="minorHAnsi" w:hAnsiTheme="minorHAnsi" w:cstheme="minorHAnsi"/>
          <w:szCs w:val="24"/>
        </w:rPr>
        <w:t>Tloušťka s</w:t>
      </w:r>
      <w:r w:rsidR="00417790" w:rsidRPr="00417790">
        <w:rPr>
          <w:rFonts w:asciiTheme="minorHAnsi" w:hAnsiTheme="minorHAnsi" w:cstheme="minorHAnsi"/>
          <w:szCs w:val="24"/>
        </w:rPr>
        <w:t xml:space="preserve">tříhaného materiálu – standard </w:t>
      </w:r>
      <w:r w:rsidRPr="00417790">
        <w:rPr>
          <w:rFonts w:asciiTheme="minorHAnsi" w:hAnsiTheme="minorHAnsi" w:cstheme="minorHAnsi"/>
          <w:szCs w:val="24"/>
        </w:rPr>
        <w:t xml:space="preserve">min. 4mm, nerez min. 3mm, střižná délka min. 2000mm, počet přidržovačů plechů min. 13, počet střihů za minutu min. 10, zadní automatický doraz – možnost alespoň 1 předvolby. Výkon motoru je min. 7 kW, hmotnost stroje min. </w:t>
      </w:r>
      <w:smartTag w:uri="urn:schemas-microsoft-com:office:smarttags" w:element="metricconverter">
        <w:smartTagPr>
          <w:attr w:name="ProductID" w:val="3000 kg"/>
        </w:smartTagPr>
        <w:r w:rsidRPr="00417790">
          <w:rPr>
            <w:rFonts w:asciiTheme="minorHAnsi" w:hAnsiTheme="minorHAnsi" w:cstheme="minorHAnsi"/>
            <w:szCs w:val="24"/>
          </w:rPr>
          <w:t>3000 kg</w:t>
        </w:r>
      </w:smartTag>
      <w:r w:rsidRPr="00417790">
        <w:rPr>
          <w:rFonts w:asciiTheme="minorHAnsi" w:hAnsiTheme="minorHAnsi" w:cstheme="minorHAnsi"/>
          <w:szCs w:val="24"/>
        </w:rPr>
        <w:t>.</w:t>
      </w:r>
    </w:p>
    <w:p w:rsidR="00417790" w:rsidRPr="00417790" w:rsidRDefault="00417790" w:rsidP="00417790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486233" w:rsidRPr="00417790" w:rsidRDefault="00486233" w:rsidP="00417790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17790">
        <w:rPr>
          <w:rFonts w:asciiTheme="minorHAnsi" w:hAnsiTheme="minorHAnsi" w:cstheme="minorHAnsi"/>
          <w:szCs w:val="24"/>
        </w:rPr>
        <w:t>V ceně stroje je doprava, montáž a zaškolení obsluhy.</w:t>
      </w:r>
    </w:p>
    <w:p w:rsidR="00486233" w:rsidRPr="00417790" w:rsidRDefault="00486233" w:rsidP="00417790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17790">
        <w:rPr>
          <w:rFonts w:asciiTheme="minorHAnsi" w:hAnsiTheme="minorHAnsi" w:cstheme="minorHAnsi"/>
          <w:szCs w:val="24"/>
        </w:rPr>
        <w:t>Požadován je nový stroj s českým návodem.</w:t>
      </w:r>
    </w:p>
    <w:p w:rsidR="00486233" w:rsidRPr="00417790" w:rsidRDefault="00486233" w:rsidP="00417790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486233" w:rsidRPr="00417790" w:rsidRDefault="00486233" w:rsidP="00417790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17790">
        <w:rPr>
          <w:rFonts w:asciiTheme="minorHAnsi" w:hAnsiTheme="minorHAnsi" w:cstheme="minorHAnsi"/>
          <w:b/>
          <w:sz w:val="24"/>
          <w:szCs w:val="24"/>
          <w:u w:val="single"/>
        </w:rPr>
        <w:t>Ohýbačka plechu</w:t>
      </w:r>
      <w:r w:rsidR="00417790">
        <w:rPr>
          <w:rFonts w:asciiTheme="minorHAnsi" w:hAnsiTheme="minorHAnsi" w:cstheme="minorHAnsi"/>
          <w:b/>
          <w:sz w:val="24"/>
          <w:szCs w:val="24"/>
          <w:u w:val="single"/>
        </w:rPr>
        <w:t xml:space="preserve"> – 1 ks</w:t>
      </w:r>
    </w:p>
    <w:p w:rsidR="00486233" w:rsidRPr="00417790" w:rsidRDefault="00486233" w:rsidP="00417790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17790">
        <w:rPr>
          <w:rFonts w:asciiTheme="minorHAnsi" w:hAnsiTheme="minorHAnsi" w:cstheme="minorHAnsi"/>
          <w:szCs w:val="24"/>
        </w:rPr>
        <w:t>Ruční litinová ohýbačka plechu, pracovní délka min. 2000mm, tloušťka ohýbaného plechu – standard až 2mm, úhel ohybu min. 130</w:t>
      </w:r>
      <w:r w:rsidRPr="00417790">
        <w:rPr>
          <w:rFonts w:asciiTheme="minorHAnsi" w:hAnsiTheme="minorHAnsi" w:cstheme="minorHAnsi"/>
          <w:szCs w:val="24"/>
          <w:vertAlign w:val="superscript"/>
        </w:rPr>
        <w:t>o</w:t>
      </w:r>
      <w:r w:rsidRPr="00417790">
        <w:rPr>
          <w:rFonts w:asciiTheme="minorHAnsi" w:hAnsiTheme="minorHAnsi" w:cstheme="minorHAnsi"/>
          <w:szCs w:val="24"/>
        </w:rPr>
        <w:t xml:space="preserve">, zdvih horní lišty min. 120mm, hmotnost stroje min. </w:t>
      </w:r>
      <w:smartTag w:uri="urn:schemas-microsoft-com:office:smarttags" w:element="metricconverter">
        <w:smartTagPr>
          <w:attr w:name="ProductID" w:val="1000 kg"/>
        </w:smartTagPr>
        <w:r w:rsidRPr="00417790">
          <w:rPr>
            <w:rFonts w:asciiTheme="minorHAnsi" w:hAnsiTheme="minorHAnsi" w:cstheme="minorHAnsi"/>
            <w:szCs w:val="24"/>
          </w:rPr>
          <w:t>1000 kg</w:t>
        </w:r>
      </w:smartTag>
      <w:r w:rsidRPr="00417790">
        <w:rPr>
          <w:rFonts w:asciiTheme="minorHAnsi" w:hAnsiTheme="minorHAnsi" w:cstheme="minorHAnsi"/>
          <w:szCs w:val="24"/>
        </w:rPr>
        <w:t>, stabilní konstrukce.</w:t>
      </w:r>
    </w:p>
    <w:p w:rsidR="00417790" w:rsidRPr="00417790" w:rsidRDefault="00417790" w:rsidP="00417790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417790" w:rsidRPr="00417790" w:rsidRDefault="00417790" w:rsidP="00417790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17790">
        <w:rPr>
          <w:rFonts w:asciiTheme="minorHAnsi" w:hAnsiTheme="minorHAnsi" w:cstheme="minorHAnsi"/>
          <w:szCs w:val="24"/>
        </w:rPr>
        <w:t xml:space="preserve">Součástí dodávky je doprava, montáž a zaškolení obsluhy. </w:t>
      </w:r>
    </w:p>
    <w:p w:rsidR="00417790" w:rsidRPr="00417790" w:rsidRDefault="00417790" w:rsidP="00417790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17790">
        <w:rPr>
          <w:rFonts w:asciiTheme="minorHAnsi" w:hAnsiTheme="minorHAnsi" w:cstheme="minorHAnsi"/>
          <w:szCs w:val="24"/>
        </w:rPr>
        <w:t>Nové zařízení s českým návodem.</w:t>
      </w:r>
    </w:p>
    <w:sectPr w:rsidR="00417790" w:rsidRPr="00417790" w:rsidSect="00417790">
      <w:headerReference w:type="default" r:id="rId8"/>
      <w:headerReference w:type="first" r:id="rId9"/>
      <w:pgSz w:w="11905" w:h="16837" w:code="9"/>
      <w:pgMar w:top="1843" w:right="1417" w:bottom="1135" w:left="1276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115" w:rsidRDefault="00453115" w:rsidP="00DC0EDD">
      <w:r>
        <w:separator/>
      </w:r>
    </w:p>
  </w:endnote>
  <w:endnote w:type="continuationSeparator" w:id="0">
    <w:p w:rsidR="00453115" w:rsidRDefault="00453115" w:rsidP="00DC0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115" w:rsidRDefault="00453115" w:rsidP="00DC0EDD">
      <w:r>
        <w:separator/>
      </w:r>
    </w:p>
  </w:footnote>
  <w:footnote w:type="continuationSeparator" w:id="0">
    <w:p w:rsidR="00453115" w:rsidRDefault="00453115" w:rsidP="00DC0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DD" w:rsidRDefault="00DC0EDD" w:rsidP="00DC0EDD">
    <w:pPr>
      <w:pStyle w:val="Zhlav"/>
      <w:jc w:val="center"/>
    </w:pPr>
    <w:r>
      <w:rPr>
        <w:noProof/>
      </w:rPr>
      <w:drawing>
        <wp:inline distT="0" distB="0" distL="0" distR="0">
          <wp:extent cx="4953000" cy="1190625"/>
          <wp:effectExtent l="19050" t="0" r="0" b="9525"/>
          <wp:docPr id="1" name="obrázek 1" descr="C:\Users\bouzkova\AppData\Local\Microsoft\Windows\Temporary Internet Files\Content.Outlook\TV97LJLB\ROP_BANNER_1C_BIG_300DPI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ouzkova\AppData\Local\Microsoft\Windows\Temporary Internet Files\Content.Outlook\TV97LJLB\ROP_BANNER_1C_BIG_300DPI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0EDD" w:rsidRDefault="00DC0ED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E0" w:rsidRPr="008C47E0" w:rsidRDefault="008C47E0" w:rsidP="008C47E0">
    <w:pPr>
      <w:pStyle w:val="Zhlav"/>
      <w:jc w:val="center"/>
    </w:pPr>
    <w:r w:rsidRPr="008C47E0">
      <w:rPr>
        <w:noProof/>
      </w:rPr>
      <w:drawing>
        <wp:inline distT="0" distB="0" distL="0" distR="0">
          <wp:extent cx="4953000" cy="1190625"/>
          <wp:effectExtent l="19050" t="0" r="0" b="9525"/>
          <wp:docPr id="2" name="obrázek 1" descr="C:\Users\bouzkova\AppData\Local\Microsoft\Windows\Temporary Internet Files\Content.Outlook\TV97LJLB\ROP_BANNER_1C_BIG_300DPI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ouzkova\AppData\Local\Microsoft\Windows\Temporary Internet Files\Content.Outlook\TV97LJLB\ROP_BANNER_1C_BIG_300DPI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2519"/>
    <w:multiLevelType w:val="hybridMultilevel"/>
    <w:tmpl w:val="C3ECC230"/>
    <w:lvl w:ilvl="0" w:tplc="D9C4E9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D00A2"/>
    <w:multiLevelType w:val="multilevel"/>
    <w:tmpl w:val="B60A37B8"/>
    <w:lvl w:ilvl="0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32"/>
        <w:szCs w:val="28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CB229DD"/>
    <w:multiLevelType w:val="hybridMultilevel"/>
    <w:tmpl w:val="63CCE75A"/>
    <w:lvl w:ilvl="0" w:tplc="07689F9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B6A0A"/>
    <w:multiLevelType w:val="hybridMultilevel"/>
    <w:tmpl w:val="B9849B3A"/>
    <w:lvl w:ilvl="0" w:tplc="A358D5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EDD"/>
    <w:rsid w:val="000E43E0"/>
    <w:rsid w:val="0011024A"/>
    <w:rsid w:val="00117C58"/>
    <w:rsid w:val="002751AE"/>
    <w:rsid w:val="003C0A62"/>
    <w:rsid w:val="00417790"/>
    <w:rsid w:val="00453115"/>
    <w:rsid w:val="00486233"/>
    <w:rsid w:val="005139E9"/>
    <w:rsid w:val="00591A3A"/>
    <w:rsid w:val="005F5CD3"/>
    <w:rsid w:val="00656052"/>
    <w:rsid w:val="00773E72"/>
    <w:rsid w:val="008C47E0"/>
    <w:rsid w:val="008F15DF"/>
    <w:rsid w:val="00A802B4"/>
    <w:rsid w:val="00AC6906"/>
    <w:rsid w:val="00AC720C"/>
    <w:rsid w:val="00B33B8C"/>
    <w:rsid w:val="00B91F45"/>
    <w:rsid w:val="00C01D37"/>
    <w:rsid w:val="00C97E96"/>
    <w:rsid w:val="00DB2B7B"/>
    <w:rsid w:val="00DC0EDD"/>
    <w:rsid w:val="00F9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EDD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C0E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C0EDD"/>
  </w:style>
  <w:style w:type="paragraph" w:styleId="Zpat">
    <w:name w:val="footer"/>
    <w:basedOn w:val="Normln"/>
    <w:link w:val="ZpatChar"/>
    <w:uiPriority w:val="99"/>
    <w:semiHidden/>
    <w:unhideWhenUsed/>
    <w:rsid w:val="00DC0E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C0EDD"/>
  </w:style>
  <w:style w:type="paragraph" w:styleId="Textpoznpodarou">
    <w:name w:val="footnote text"/>
    <w:basedOn w:val="Normln"/>
    <w:link w:val="TextpoznpodarouChar"/>
    <w:uiPriority w:val="99"/>
    <w:unhideWhenUsed/>
    <w:rsid w:val="00DC0EDD"/>
    <w:pPr>
      <w:jc w:val="both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C0ED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C0ED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0E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ED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DC0EDD"/>
    <w:rPr>
      <w:rFonts w:cs="Times New Roman"/>
      <w:color w:val="0000FF"/>
      <w:u w:val="single"/>
    </w:rPr>
  </w:style>
  <w:style w:type="paragraph" w:customStyle="1" w:styleId="Default">
    <w:name w:val="Default"/>
    <w:rsid w:val="00AC69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486233"/>
    <w:pPr>
      <w:spacing w:after="200" w:line="276" w:lineRule="auto"/>
      <w:ind w:left="720"/>
      <w:contextualSpacing/>
    </w:pPr>
    <w:rPr>
      <w:rFonts w:ascii="Calibri" w:eastAsia="Calibri" w:hAnsi="Calibri"/>
      <w:snapToGrid/>
      <w:color w:val="auto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8623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A4D90-A5F6-4A7F-BA08-8A1119C2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497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Choulíková Barbora</dc:creator>
  <cp:lastModifiedBy>Choulíková Barbora</cp:lastModifiedBy>
  <cp:revision>4</cp:revision>
  <dcterms:created xsi:type="dcterms:W3CDTF">2014-06-10T08:55:00Z</dcterms:created>
  <dcterms:modified xsi:type="dcterms:W3CDTF">2014-06-11T05:34:00Z</dcterms:modified>
</cp:coreProperties>
</file>