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27594D50"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0C1F99">
        <w:rPr>
          <w:b/>
          <w:sz w:val="44"/>
          <w:szCs w:val="44"/>
        </w:rPr>
        <w:t xml:space="preserve"> O DÍLO</w:t>
      </w:r>
    </w:p>
    <w:p w14:paraId="0C72E185" w14:textId="77777777" w:rsidR="00612D4D" w:rsidRPr="00132513" w:rsidRDefault="00612D4D" w:rsidP="004C6515">
      <w:pPr>
        <w:jc w:val="center"/>
      </w:pPr>
      <w:r w:rsidRPr="00132513">
        <w:t>uzavřená mezi následujícími smluvními stranami</w:t>
      </w:r>
      <w:bookmarkStart w:id="0" w:name="_GoBack"/>
      <w:bookmarkEnd w:id="0"/>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6CF97179" w:rsidR="00612D4D" w:rsidRPr="009527D3" w:rsidRDefault="003D2C10" w:rsidP="004C6515">
            <w:pPr>
              <w:rPr>
                <w:sz w:val="22"/>
                <w:szCs w:val="22"/>
              </w:rPr>
            </w:pPr>
            <w:r>
              <w:rPr>
                <w:sz w:val="22"/>
                <w:szCs w:val="22"/>
              </w:rPr>
              <w:t>Dětské terapeutické centrum Trnová, příspěvková organizace</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471CA0DB" w:rsidR="00612D4D" w:rsidRPr="009527D3" w:rsidRDefault="003D2C10" w:rsidP="004C6515">
            <w:pPr>
              <w:rPr>
                <w:sz w:val="22"/>
                <w:szCs w:val="22"/>
              </w:rPr>
            </w:pPr>
            <w:r>
              <w:rPr>
                <w:sz w:val="22"/>
                <w:szCs w:val="22"/>
              </w:rPr>
              <w:t>Trnová 200, 330 13 Trnová</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4563BBA8" w:rsidR="00612D4D" w:rsidRPr="009527D3" w:rsidRDefault="003D2C10" w:rsidP="004C6515">
            <w:pPr>
              <w:rPr>
                <w:sz w:val="22"/>
                <w:szCs w:val="22"/>
              </w:rPr>
            </w:pPr>
            <w:r>
              <w:rPr>
                <w:sz w:val="22"/>
                <w:szCs w:val="22"/>
              </w:rPr>
              <w:t>00671045</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41DC3CA2" w:rsidR="00612D4D" w:rsidRPr="009527D3" w:rsidRDefault="003D2C10" w:rsidP="004C6515">
            <w:pPr>
              <w:rPr>
                <w:sz w:val="22"/>
                <w:szCs w:val="22"/>
              </w:rPr>
            </w:pPr>
            <w:r>
              <w:rPr>
                <w:sz w:val="22"/>
                <w:szCs w:val="22"/>
              </w:rPr>
              <w:t>neplátce DPH</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5EBDA6F0" w:rsidR="00612D4D" w:rsidRPr="009527D3" w:rsidRDefault="003D2C10" w:rsidP="004C6515">
            <w:pPr>
              <w:rPr>
                <w:sz w:val="22"/>
                <w:szCs w:val="22"/>
              </w:rPr>
            </w:pPr>
            <w:r>
              <w:rPr>
                <w:sz w:val="22"/>
                <w:szCs w:val="22"/>
              </w:rPr>
              <w:t>Mgr. Helena Tichá – ředitelka</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3DB526AB" w:rsidR="00612D4D" w:rsidRPr="009527D3" w:rsidRDefault="003D2C10" w:rsidP="004C6515">
            <w:pPr>
              <w:rPr>
                <w:sz w:val="22"/>
                <w:szCs w:val="22"/>
              </w:rPr>
            </w:pPr>
            <w:r w:rsidRPr="003D2C10">
              <w:rPr>
                <w:sz w:val="22"/>
                <w:szCs w:val="22"/>
              </w:rPr>
              <w:t>7630371/0100</w:t>
            </w:r>
            <w:r>
              <w:rPr>
                <w:sz w:val="22"/>
                <w:szCs w:val="22"/>
              </w:rPr>
              <w:t xml:space="preserve"> – Komerční banka</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136EBDC1" w14:textId="77777777" w:rsidR="007506DE"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25937310" w:history="1">
        <w:r w:rsidR="007506DE" w:rsidRPr="00A33839">
          <w:rPr>
            <w:rStyle w:val="Hypertextovodkaz"/>
            <w:noProof/>
          </w:rPr>
          <w:t>1.</w:t>
        </w:r>
        <w:r w:rsidR="007506DE">
          <w:rPr>
            <w:rFonts w:asciiTheme="minorHAnsi" w:eastAsiaTheme="minorEastAsia" w:hAnsiTheme="minorHAnsi" w:cstheme="minorBidi"/>
            <w:noProof/>
            <w:sz w:val="22"/>
            <w:szCs w:val="22"/>
          </w:rPr>
          <w:tab/>
        </w:r>
        <w:r w:rsidR="007506DE" w:rsidRPr="00A33839">
          <w:rPr>
            <w:rStyle w:val="Hypertextovodkaz"/>
            <w:noProof/>
          </w:rPr>
          <w:t>PREAMBULE</w:t>
        </w:r>
        <w:r w:rsidR="007506DE">
          <w:rPr>
            <w:noProof/>
            <w:webHidden/>
          </w:rPr>
          <w:tab/>
        </w:r>
        <w:r w:rsidR="007506DE">
          <w:rPr>
            <w:noProof/>
            <w:webHidden/>
          </w:rPr>
          <w:fldChar w:fldCharType="begin"/>
        </w:r>
        <w:r w:rsidR="007506DE">
          <w:rPr>
            <w:noProof/>
            <w:webHidden/>
          </w:rPr>
          <w:instrText xml:space="preserve"> PAGEREF _Toc225937310 \h </w:instrText>
        </w:r>
        <w:r w:rsidR="007506DE">
          <w:rPr>
            <w:noProof/>
            <w:webHidden/>
          </w:rPr>
        </w:r>
        <w:r w:rsidR="007506DE">
          <w:rPr>
            <w:noProof/>
            <w:webHidden/>
          </w:rPr>
          <w:fldChar w:fldCharType="separate"/>
        </w:r>
        <w:r w:rsidR="007506DE">
          <w:rPr>
            <w:noProof/>
            <w:webHidden/>
          </w:rPr>
          <w:t>3</w:t>
        </w:r>
        <w:r w:rsidR="007506DE">
          <w:rPr>
            <w:noProof/>
            <w:webHidden/>
          </w:rPr>
          <w:fldChar w:fldCharType="end"/>
        </w:r>
      </w:hyperlink>
    </w:p>
    <w:p w14:paraId="1A72460B" w14:textId="77777777" w:rsidR="007506DE" w:rsidRDefault="007506DE">
      <w:pPr>
        <w:pStyle w:val="Obsah1"/>
        <w:rPr>
          <w:rFonts w:asciiTheme="minorHAnsi" w:eastAsiaTheme="minorEastAsia" w:hAnsiTheme="minorHAnsi" w:cstheme="minorBidi"/>
          <w:noProof/>
          <w:sz w:val="22"/>
          <w:szCs w:val="22"/>
        </w:rPr>
      </w:pPr>
      <w:hyperlink w:anchor="_Toc225937311" w:history="1">
        <w:r w:rsidRPr="00A33839">
          <w:rPr>
            <w:rStyle w:val="Hypertextovodkaz"/>
            <w:noProof/>
          </w:rPr>
          <w:t>2.</w:t>
        </w:r>
        <w:r>
          <w:rPr>
            <w:rFonts w:asciiTheme="minorHAnsi" w:eastAsiaTheme="minorEastAsia" w:hAnsiTheme="minorHAnsi" w:cstheme="minorBidi"/>
            <w:noProof/>
            <w:sz w:val="22"/>
            <w:szCs w:val="22"/>
          </w:rPr>
          <w:tab/>
        </w:r>
        <w:r w:rsidRPr="00A33839">
          <w:rPr>
            <w:rStyle w:val="Hypertextovodkaz"/>
            <w:noProof/>
          </w:rPr>
          <w:t>PŘEDMĚT SMLOUVY</w:t>
        </w:r>
        <w:r>
          <w:rPr>
            <w:noProof/>
            <w:webHidden/>
          </w:rPr>
          <w:tab/>
        </w:r>
        <w:r>
          <w:rPr>
            <w:noProof/>
            <w:webHidden/>
          </w:rPr>
          <w:fldChar w:fldCharType="begin"/>
        </w:r>
        <w:r>
          <w:rPr>
            <w:noProof/>
            <w:webHidden/>
          </w:rPr>
          <w:instrText xml:space="preserve"> PAGEREF _Toc225937311 \h </w:instrText>
        </w:r>
        <w:r>
          <w:rPr>
            <w:noProof/>
            <w:webHidden/>
          </w:rPr>
        </w:r>
        <w:r>
          <w:rPr>
            <w:noProof/>
            <w:webHidden/>
          </w:rPr>
          <w:fldChar w:fldCharType="separate"/>
        </w:r>
        <w:r>
          <w:rPr>
            <w:noProof/>
            <w:webHidden/>
          </w:rPr>
          <w:t>3</w:t>
        </w:r>
        <w:r>
          <w:rPr>
            <w:noProof/>
            <w:webHidden/>
          </w:rPr>
          <w:fldChar w:fldCharType="end"/>
        </w:r>
      </w:hyperlink>
    </w:p>
    <w:p w14:paraId="2CF5DEED" w14:textId="77777777" w:rsidR="007506DE" w:rsidRDefault="007506DE">
      <w:pPr>
        <w:pStyle w:val="Obsah1"/>
        <w:rPr>
          <w:rFonts w:asciiTheme="minorHAnsi" w:eastAsiaTheme="minorEastAsia" w:hAnsiTheme="minorHAnsi" w:cstheme="minorBidi"/>
          <w:noProof/>
          <w:sz w:val="22"/>
          <w:szCs w:val="22"/>
        </w:rPr>
      </w:pPr>
      <w:hyperlink w:anchor="_Toc225937312" w:history="1">
        <w:r w:rsidRPr="00A33839">
          <w:rPr>
            <w:rStyle w:val="Hypertextovodkaz"/>
            <w:noProof/>
          </w:rPr>
          <w:t>3.</w:t>
        </w:r>
        <w:r>
          <w:rPr>
            <w:rFonts w:asciiTheme="minorHAnsi" w:eastAsiaTheme="minorEastAsia" w:hAnsiTheme="minorHAnsi" w:cstheme="minorBidi"/>
            <w:noProof/>
            <w:sz w:val="22"/>
            <w:szCs w:val="22"/>
          </w:rPr>
          <w:tab/>
        </w:r>
        <w:r w:rsidRPr="00A33839">
          <w:rPr>
            <w:rStyle w:val="Hypertextovodkaz"/>
            <w:noProof/>
          </w:rPr>
          <w:t>ROZSAH PŘEDMĚTU PLNĚNÍ</w:t>
        </w:r>
        <w:r>
          <w:rPr>
            <w:noProof/>
            <w:webHidden/>
          </w:rPr>
          <w:tab/>
        </w:r>
        <w:r>
          <w:rPr>
            <w:noProof/>
            <w:webHidden/>
          </w:rPr>
          <w:fldChar w:fldCharType="begin"/>
        </w:r>
        <w:r>
          <w:rPr>
            <w:noProof/>
            <w:webHidden/>
          </w:rPr>
          <w:instrText xml:space="preserve"> PAGEREF _Toc225937312 \h </w:instrText>
        </w:r>
        <w:r>
          <w:rPr>
            <w:noProof/>
            <w:webHidden/>
          </w:rPr>
        </w:r>
        <w:r>
          <w:rPr>
            <w:noProof/>
            <w:webHidden/>
          </w:rPr>
          <w:fldChar w:fldCharType="separate"/>
        </w:r>
        <w:r>
          <w:rPr>
            <w:noProof/>
            <w:webHidden/>
          </w:rPr>
          <w:t>3</w:t>
        </w:r>
        <w:r>
          <w:rPr>
            <w:noProof/>
            <w:webHidden/>
          </w:rPr>
          <w:fldChar w:fldCharType="end"/>
        </w:r>
      </w:hyperlink>
    </w:p>
    <w:p w14:paraId="6F75F626" w14:textId="77777777" w:rsidR="007506DE" w:rsidRDefault="007506DE">
      <w:pPr>
        <w:pStyle w:val="Obsah1"/>
        <w:rPr>
          <w:rFonts w:asciiTheme="minorHAnsi" w:eastAsiaTheme="minorEastAsia" w:hAnsiTheme="minorHAnsi" w:cstheme="minorBidi"/>
          <w:noProof/>
          <w:sz w:val="22"/>
          <w:szCs w:val="22"/>
        </w:rPr>
      </w:pPr>
      <w:hyperlink w:anchor="_Toc225937313" w:history="1">
        <w:r w:rsidRPr="00A33839">
          <w:rPr>
            <w:rStyle w:val="Hypertextovodkaz"/>
            <w:noProof/>
          </w:rPr>
          <w:t>4.</w:t>
        </w:r>
        <w:r>
          <w:rPr>
            <w:rFonts w:asciiTheme="minorHAnsi" w:eastAsiaTheme="minorEastAsia" w:hAnsiTheme="minorHAnsi" w:cstheme="minorBidi"/>
            <w:noProof/>
            <w:sz w:val="22"/>
            <w:szCs w:val="22"/>
          </w:rPr>
          <w:tab/>
        </w:r>
        <w:r w:rsidRPr="00A33839">
          <w:rPr>
            <w:rStyle w:val="Hypertextovodkaz"/>
            <w:noProof/>
          </w:rPr>
          <w:t>MÍSTO PLNĚNÍ</w:t>
        </w:r>
        <w:r>
          <w:rPr>
            <w:noProof/>
            <w:webHidden/>
          </w:rPr>
          <w:tab/>
        </w:r>
        <w:r>
          <w:rPr>
            <w:noProof/>
            <w:webHidden/>
          </w:rPr>
          <w:fldChar w:fldCharType="begin"/>
        </w:r>
        <w:r>
          <w:rPr>
            <w:noProof/>
            <w:webHidden/>
          </w:rPr>
          <w:instrText xml:space="preserve"> PAGEREF _Toc225937313 \h </w:instrText>
        </w:r>
        <w:r>
          <w:rPr>
            <w:noProof/>
            <w:webHidden/>
          </w:rPr>
        </w:r>
        <w:r>
          <w:rPr>
            <w:noProof/>
            <w:webHidden/>
          </w:rPr>
          <w:fldChar w:fldCharType="separate"/>
        </w:r>
        <w:r>
          <w:rPr>
            <w:noProof/>
            <w:webHidden/>
          </w:rPr>
          <w:t>5</w:t>
        </w:r>
        <w:r>
          <w:rPr>
            <w:noProof/>
            <w:webHidden/>
          </w:rPr>
          <w:fldChar w:fldCharType="end"/>
        </w:r>
      </w:hyperlink>
    </w:p>
    <w:p w14:paraId="1B70F7A8" w14:textId="77777777" w:rsidR="007506DE" w:rsidRDefault="007506DE">
      <w:pPr>
        <w:pStyle w:val="Obsah1"/>
        <w:rPr>
          <w:rFonts w:asciiTheme="minorHAnsi" w:eastAsiaTheme="minorEastAsia" w:hAnsiTheme="minorHAnsi" w:cstheme="minorBidi"/>
          <w:noProof/>
          <w:sz w:val="22"/>
          <w:szCs w:val="22"/>
        </w:rPr>
      </w:pPr>
      <w:hyperlink w:anchor="_Toc225937314" w:history="1">
        <w:r w:rsidRPr="00A33839">
          <w:rPr>
            <w:rStyle w:val="Hypertextovodkaz"/>
            <w:noProof/>
          </w:rPr>
          <w:t>5.</w:t>
        </w:r>
        <w:r>
          <w:rPr>
            <w:rFonts w:asciiTheme="minorHAnsi" w:eastAsiaTheme="minorEastAsia" w:hAnsiTheme="minorHAnsi" w:cstheme="minorBidi"/>
            <w:noProof/>
            <w:sz w:val="22"/>
            <w:szCs w:val="22"/>
          </w:rPr>
          <w:tab/>
        </w:r>
        <w:r w:rsidRPr="00A33839">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_Toc225937314 \h </w:instrText>
        </w:r>
        <w:r>
          <w:rPr>
            <w:noProof/>
            <w:webHidden/>
          </w:rPr>
        </w:r>
        <w:r>
          <w:rPr>
            <w:noProof/>
            <w:webHidden/>
          </w:rPr>
          <w:fldChar w:fldCharType="separate"/>
        </w:r>
        <w:r>
          <w:rPr>
            <w:noProof/>
            <w:webHidden/>
          </w:rPr>
          <w:t>5</w:t>
        </w:r>
        <w:r>
          <w:rPr>
            <w:noProof/>
            <w:webHidden/>
          </w:rPr>
          <w:fldChar w:fldCharType="end"/>
        </w:r>
      </w:hyperlink>
    </w:p>
    <w:p w14:paraId="57D9B894" w14:textId="77777777" w:rsidR="007506DE" w:rsidRDefault="007506DE">
      <w:pPr>
        <w:pStyle w:val="Obsah1"/>
        <w:rPr>
          <w:rFonts w:asciiTheme="minorHAnsi" w:eastAsiaTheme="minorEastAsia" w:hAnsiTheme="minorHAnsi" w:cstheme="minorBidi"/>
          <w:noProof/>
          <w:sz w:val="22"/>
          <w:szCs w:val="22"/>
        </w:rPr>
      </w:pPr>
      <w:hyperlink w:anchor="_Toc225937315" w:history="1">
        <w:r w:rsidRPr="00A33839">
          <w:rPr>
            <w:rStyle w:val="Hypertextovodkaz"/>
            <w:noProof/>
          </w:rPr>
          <w:t>6.</w:t>
        </w:r>
        <w:r>
          <w:rPr>
            <w:rFonts w:asciiTheme="minorHAnsi" w:eastAsiaTheme="minorEastAsia" w:hAnsiTheme="minorHAnsi" w:cstheme="minorBidi"/>
            <w:noProof/>
            <w:sz w:val="22"/>
            <w:szCs w:val="22"/>
          </w:rPr>
          <w:tab/>
        </w:r>
        <w:r w:rsidRPr="00A33839">
          <w:rPr>
            <w:rStyle w:val="Hypertextovodkaz"/>
            <w:noProof/>
          </w:rPr>
          <w:t>CENA A PLATEBNÍ PODMÍNKY</w:t>
        </w:r>
        <w:r>
          <w:rPr>
            <w:noProof/>
            <w:webHidden/>
          </w:rPr>
          <w:tab/>
        </w:r>
        <w:r>
          <w:rPr>
            <w:noProof/>
            <w:webHidden/>
          </w:rPr>
          <w:fldChar w:fldCharType="begin"/>
        </w:r>
        <w:r>
          <w:rPr>
            <w:noProof/>
            <w:webHidden/>
          </w:rPr>
          <w:instrText xml:space="preserve"> PAGEREF _Toc225937315 \h </w:instrText>
        </w:r>
        <w:r>
          <w:rPr>
            <w:noProof/>
            <w:webHidden/>
          </w:rPr>
        </w:r>
        <w:r>
          <w:rPr>
            <w:noProof/>
            <w:webHidden/>
          </w:rPr>
          <w:fldChar w:fldCharType="separate"/>
        </w:r>
        <w:r>
          <w:rPr>
            <w:noProof/>
            <w:webHidden/>
          </w:rPr>
          <w:t>6</w:t>
        </w:r>
        <w:r>
          <w:rPr>
            <w:noProof/>
            <w:webHidden/>
          </w:rPr>
          <w:fldChar w:fldCharType="end"/>
        </w:r>
      </w:hyperlink>
    </w:p>
    <w:p w14:paraId="568AE9B8" w14:textId="77777777" w:rsidR="007506DE" w:rsidRDefault="007506DE">
      <w:pPr>
        <w:pStyle w:val="Obsah1"/>
        <w:rPr>
          <w:rFonts w:asciiTheme="minorHAnsi" w:eastAsiaTheme="minorEastAsia" w:hAnsiTheme="minorHAnsi" w:cstheme="minorBidi"/>
          <w:noProof/>
          <w:sz w:val="22"/>
          <w:szCs w:val="22"/>
        </w:rPr>
      </w:pPr>
      <w:hyperlink w:anchor="_Toc225937316" w:history="1">
        <w:r w:rsidRPr="00A33839">
          <w:rPr>
            <w:rStyle w:val="Hypertextovodkaz"/>
            <w:noProof/>
          </w:rPr>
          <w:t>7.</w:t>
        </w:r>
        <w:r>
          <w:rPr>
            <w:rFonts w:asciiTheme="minorHAnsi" w:eastAsiaTheme="minorEastAsia" w:hAnsiTheme="minorHAnsi" w:cstheme="minorBidi"/>
            <w:noProof/>
            <w:sz w:val="22"/>
            <w:szCs w:val="22"/>
          </w:rPr>
          <w:tab/>
        </w:r>
        <w:r w:rsidRPr="00A33839">
          <w:rPr>
            <w:rStyle w:val="Hypertextovodkaz"/>
            <w:noProof/>
          </w:rPr>
          <w:t>ZÁRUKY</w:t>
        </w:r>
        <w:r>
          <w:rPr>
            <w:noProof/>
            <w:webHidden/>
          </w:rPr>
          <w:tab/>
        </w:r>
        <w:r>
          <w:rPr>
            <w:noProof/>
            <w:webHidden/>
          </w:rPr>
          <w:fldChar w:fldCharType="begin"/>
        </w:r>
        <w:r>
          <w:rPr>
            <w:noProof/>
            <w:webHidden/>
          </w:rPr>
          <w:instrText xml:space="preserve"> PAGEREF _Toc225937316 \h </w:instrText>
        </w:r>
        <w:r>
          <w:rPr>
            <w:noProof/>
            <w:webHidden/>
          </w:rPr>
        </w:r>
        <w:r>
          <w:rPr>
            <w:noProof/>
            <w:webHidden/>
          </w:rPr>
          <w:fldChar w:fldCharType="separate"/>
        </w:r>
        <w:r>
          <w:rPr>
            <w:noProof/>
            <w:webHidden/>
          </w:rPr>
          <w:t>8</w:t>
        </w:r>
        <w:r>
          <w:rPr>
            <w:noProof/>
            <w:webHidden/>
          </w:rPr>
          <w:fldChar w:fldCharType="end"/>
        </w:r>
      </w:hyperlink>
    </w:p>
    <w:p w14:paraId="2A351D86" w14:textId="77777777" w:rsidR="007506DE" w:rsidRDefault="007506DE">
      <w:pPr>
        <w:pStyle w:val="Obsah1"/>
        <w:rPr>
          <w:rFonts w:asciiTheme="minorHAnsi" w:eastAsiaTheme="minorEastAsia" w:hAnsiTheme="minorHAnsi" w:cstheme="minorBidi"/>
          <w:noProof/>
          <w:sz w:val="22"/>
          <w:szCs w:val="22"/>
        </w:rPr>
      </w:pPr>
      <w:hyperlink w:anchor="_Toc225937317" w:history="1">
        <w:r w:rsidRPr="00A33839">
          <w:rPr>
            <w:rStyle w:val="Hypertextovodkaz"/>
            <w:noProof/>
          </w:rPr>
          <w:t>8.</w:t>
        </w:r>
        <w:r>
          <w:rPr>
            <w:rFonts w:asciiTheme="minorHAnsi" w:eastAsiaTheme="minorEastAsia" w:hAnsiTheme="minorHAnsi" w:cstheme="minorBidi"/>
            <w:noProof/>
            <w:sz w:val="22"/>
            <w:szCs w:val="22"/>
          </w:rPr>
          <w:tab/>
        </w:r>
        <w:r w:rsidRPr="00A33839">
          <w:rPr>
            <w:rStyle w:val="Hypertextovodkaz"/>
            <w:noProof/>
          </w:rPr>
          <w:t>ODPOVĚDNOST ZA VADY</w:t>
        </w:r>
        <w:r>
          <w:rPr>
            <w:noProof/>
            <w:webHidden/>
          </w:rPr>
          <w:tab/>
        </w:r>
        <w:r>
          <w:rPr>
            <w:noProof/>
            <w:webHidden/>
          </w:rPr>
          <w:fldChar w:fldCharType="begin"/>
        </w:r>
        <w:r>
          <w:rPr>
            <w:noProof/>
            <w:webHidden/>
          </w:rPr>
          <w:instrText xml:space="preserve"> PAGEREF _Toc225937317 \h </w:instrText>
        </w:r>
        <w:r>
          <w:rPr>
            <w:noProof/>
            <w:webHidden/>
          </w:rPr>
        </w:r>
        <w:r>
          <w:rPr>
            <w:noProof/>
            <w:webHidden/>
          </w:rPr>
          <w:fldChar w:fldCharType="separate"/>
        </w:r>
        <w:r>
          <w:rPr>
            <w:noProof/>
            <w:webHidden/>
          </w:rPr>
          <w:t>9</w:t>
        </w:r>
        <w:r>
          <w:rPr>
            <w:noProof/>
            <w:webHidden/>
          </w:rPr>
          <w:fldChar w:fldCharType="end"/>
        </w:r>
      </w:hyperlink>
    </w:p>
    <w:p w14:paraId="52BA63D0" w14:textId="77777777" w:rsidR="007506DE" w:rsidRDefault="007506DE">
      <w:pPr>
        <w:pStyle w:val="Obsah1"/>
        <w:rPr>
          <w:rFonts w:asciiTheme="minorHAnsi" w:eastAsiaTheme="minorEastAsia" w:hAnsiTheme="minorHAnsi" w:cstheme="minorBidi"/>
          <w:noProof/>
          <w:sz w:val="22"/>
          <w:szCs w:val="22"/>
        </w:rPr>
      </w:pPr>
      <w:hyperlink w:anchor="_Toc225937318" w:history="1">
        <w:r w:rsidRPr="00A33839">
          <w:rPr>
            <w:rStyle w:val="Hypertextovodkaz"/>
            <w:noProof/>
          </w:rPr>
          <w:t>9.</w:t>
        </w:r>
        <w:r>
          <w:rPr>
            <w:rFonts w:asciiTheme="minorHAnsi" w:eastAsiaTheme="minorEastAsia" w:hAnsiTheme="minorHAnsi" w:cstheme="minorBidi"/>
            <w:noProof/>
            <w:sz w:val="22"/>
            <w:szCs w:val="22"/>
          </w:rPr>
          <w:tab/>
        </w:r>
        <w:r w:rsidRPr="00A33839">
          <w:rPr>
            <w:rStyle w:val="Hypertextovodkaz"/>
            <w:noProof/>
          </w:rPr>
          <w:t>ODPOVĚDNOST ZA ŠKODU</w:t>
        </w:r>
        <w:r>
          <w:rPr>
            <w:noProof/>
            <w:webHidden/>
          </w:rPr>
          <w:tab/>
        </w:r>
        <w:r>
          <w:rPr>
            <w:noProof/>
            <w:webHidden/>
          </w:rPr>
          <w:fldChar w:fldCharType="begin"/>
        </w:r>
        <w:r>
          <w:rPr>
            <w:noProof/>
            <w:webHidden/>
          </w:rPr>
          <w:instrText xml:space="preserve"> PAGEREF _Toc225937318 \h </w:instrText>
        </w:r>
        <w:r>
          <w:rPr>
            <w:noProof/>
            <w:webHidden/>
          </w:rPr>
        </w:r>
        <w:r>
          <w:rPr>
            <w:noProof/>
            <w:webHidden/>
          </w:rPr>
          <w:fldChar w:fldCharType="separate"/>
        </w:r>
        <w:r>
          <w:rPr>
            <w:noProof/>
            <w:webHidden/>
          </w:rPr>
          <w:t>10</w:t>
        </w:r>
        <w:r>
          <w:rPr>
            <w:noProof/>
            <w:webHidden/>
          </w:rPr>
          <w:fldChar w:fldCharType="end"/>
        </w:r>
      </w:hyperlink>
    </w:p>
    <w:p w14:paraId="5393FD00" w14:textId="77777777" w:rsidR="007506DE" w:rsidRDefault="007506DE">
      <w:pPr>
        <w:pStyle w:val="Obsah1"/>
        <w:rPr>
          <w:rFonts w:asciiTheme="minorHAnsi" w:eastAsiaTheme="minorEastAsia" w:hAnsiTheme="minorHAnsi" w:cstheme="minorBidi"/>
          <w:noProof/>
          <w:sz w:val="22"/>
          <w:szCs w:val="22"/>
        </w:rPr>
      </w:pPr>
      <w:hyperlink w:anchor="_Toc225937319" w:history="1">
        <w:r w:rsidRPr="00A33839">
          <w:rPr>
            <w:rStyle w:val="Hypertextovodkaz"/>
            <w:noProof/>
          </w:rPr>
          <w:t>10.</w:t>
        </w:r>
        <w:r>
          <w:rPr>
            <w:rFonts w:asciiTheme="minorHAnsi" w:eastAsiaTheme="minorEastAsia" w:hAnsiTheme="minorHAnsi" w:cstheme="minorBidi"/>
            <w:noProof/>
            <w:sz w:val="22"/>
            <w:szCs w:val="22"/>
          </w:rPr>
          <w:tab/>
        </w:r>
        <w:r w:rsidRPr="00A33839">
          <w:rPr>
            <w:rStyle w:val="Hypertextovodkaz"/>
            <w:noProof/>
          </w:rPr>
          <w:t>PRÁVA A POVINNOSTI OBJEDNATELE A ZHOTOVITELE</w:t>
        </w:r>
        <w:r>
          <w:rPr>
            <w:noProof/>
            <w:webHidden/>
          </w:rPr>
          <w:tab/>
        </w:r>
        <w:r>
          <w:rPr>
            <w:noProof/>
            <w:webHidden/>
          </w:rPr>
          <w:fldChar w:fldCharType="begin"/>
        </w:r>
        <w:r>
          <w:rPr>
            <w:noProof/>
            <w:webHidden/>
          </w:rPr>
          <w:instrText xml:space="preserve"> PAGEREF _Toc225937319 \h </w:instrText>
        </w:r>
        <w:r>
          <w:rPr>
            <w:noProof/>
            <w:webHidden/>
          </w:rPr>
        </w:r>
        <w:r>
          <w:rPr>
            <w:noProof/>
            <w:webHidden/>
          </w:rPr>
          <w:fldChar w:fldCharType="separate"/>
        </w:r>
        <w:r>
          <w:rPr>
            <w:noProof/>
            <w:webHidden/>
          </w:rPr>
          <w:t>10</w:t>
        </w:r>
        <w:r>
          <w:rPr>
            <w:noProof/>
            <w:webHidden/>
          </w:rPr>
          <w:fldChar w:fldCharType="end"/>
        </w:r>
      </w:hyperlink>
    </w:p>
    <w:p w14:paraId="6F5DCC0D" w14:textId="77777777" w:rsidR="007506DE" w:rsidRDefault="007506DE">
      <w:pPr>
        <w:pStyle w:val="Obsah1"/>
        <w:rPr>
          <w:rFonts w:asciiTheme="minorHAnsi" w:eastAsiaTheme="minorEastAsia" w:hAnsiTheme="minorHAnsi" w:cstheme="minorBidi"/>
          <w:noProof/>
          <w:sz w:val="22"/>
          <w:szCs w:val="22"/>
        </w:rPr>
      </w:pPr>
      <w:hyperlink w:anchor="_Toc225937320" w:history="1">
        <w:r w:rsidRPr="00A33839">
          <w:rPr>
            <w:rStyle w:val="Hypertextovodkaz"/>
            <w:noProof/>
          </w:rPr>
          <w:t>11.</w:t>
        </w:r>
        <w:r>
          <w:rPr>
            <w:rFonts w:asciiTheme="minorHAnsi" w:eastAsiaTheme="minorEastAsia" w:hAnsiTheme="minorHAnsi" w:cstheme="minorBidi"/>
            <w:noProof/>
            <w:sz w:val="22"/>
            <w:szCs w:val="22"/>
          </w:rPr>
          <w:tab/>
        </w:r>
        <w:r w:rsidRPr="00A33839">
          <w:rPr>
            <w:rStyle w:val="Hypertextovodkaz"/>
            <w:noProof/>
          </w:rPr>
          <w:t>VEDENÍ STAVEBNÍHO DENÍKU</w:t>
        </w:r>
        <w:r>
          <w:rPr>
            <w:noProof/>
            <w:webHidden/>
          </w:rPr>
          <w:tab/>
        </w:r>
        <w:r>
          <w:rPr>
            <w:noProof/>
            <w:webHidden/>
          </w:rPr>
          <w:fldChar w:fldCharType="begin"/>
        </w:r>
        <w:r>
          <w:rPr>
            <w:noProof/>
            <w:webHidden/>
          </w:rPr>
          <w:instrText xml:space="preserve"> PAGEREF _Toc225937320 \h </w:instrText>
        </w:r>
        <w:r>
          <w:rPr>
            <w:noProof/>
            <w:webHidden/>
          </w:rPr>
        </w:r>
        <w:r>
          <w:rPr>
            <w:noProof/>
            <w:webHidden/>
          </w:rPr>
          <w:fldChar w:fldCharType="separate"/>
        </w:r>
        <w:r>
          <w:rPr>
            <w:noProof/>
            <w:webHidden/>
          </w:rPr>
          <w:t>12</w:t>
        </w:r>
        <w:r>
          <w:rPr>
            <w:noProof/>
            <w:webHidden/>
          </w:rPr>
          <w:fldChar w:fldCharType="end"/>
        </w:r>
      </w:hyperlink>
    </w:p>
    <w:p w14:paraId="7C6A13DE" w14:textId="77777777" w:rsidR="007506DE" w:rsidRDefault="007506DE">
      <w:pPr>
        <w:pStyle w:val="Obsah1"/>
        <w:rPr>
          <w:rFonts w:asciiTheme="minorHAnsi" w:eastAsiaTheme="minorEastAsia" w:hAnsiTheme="minorHAnsi" w:cstheme="minorBidi"/>
          <w:noProof/>
          <w:sz w:val="22"/>
          <w:szCs w:val="22"/>
        </w:rPr>
      </w:pPr>
      <w:hyperlink w:anchor="_Toc225937321" w:history="1">
        <w:r w:rsidRPr="00A33839">
          <w:rPr>
            <w:rStyle w:val="Hypertextovodkaz"/>
            <w:noProof/>
          </w:rPr>
          <w:t>12.</w:t>
        </w:r>
        <w:r>
          <w:rPr>
            <w:rFonts w:asciiTheme="minorHAnsi" w:eastAsiaTheme="minorEastAsia" w:hAnsiTheme="minorHAnsi" w:cstheme="minorBidi"/>
            <w:noProof/>
            <w:sz w:val="22"/>
            <w:szCs w:val="22"/>
          </w:rPr>
          <w:tab/>
        </w:r>
        <w:r w:rsidRPr="00A33839">
          <w:rPr>
            <w:rStyle w:val="Hypertextovodkaz"/>
            <w:noProof/>
          </w:rPr>
          <w:t>PŘERUŠENÍ PRACÍ NA DÍLE</w:t>
        </w:r>
        <w:r>
          <w:rPr>
            <w:noProof/>
            <w:webHidden/>
          </w:rPr>
          <w:tab/>
        </w:r>
        <w:r>
          <w:rPr>
            <w:noProof/>
            <w:webHidden/>
          </w:rPr>
          <w:fldChar w:fldCharType="begin"/>
        </w:r>
        <w:r>
          <w:rPr>
            <w:noProof/>
            <w:webHidden/>
          </w:rPr>
          <w:instrText xml:space="preserve"> PAGEREF _Toc225937321 \h </w:instrText>
        </w:r>
        <w:r>
          <w:rPr>
            <w:noProof/>
            <w:webHidden/>
          </w:rPr>
        </w:r>
        <w:r>
          <w:rPr>
            <w:noProof/>
            <w:webHidden/>
          </w:rPr>
          <w:fldChar w:fldCharType="separate"/>
        </w:r>
        <w:r>
          <w:rPr>
            <w:noProof/>
            <w:webHidden/>
          </w:rPr>
          <w:t>12</w:t>
        </w:r>
        <w:r>
          <w:rPr>
            <w:noProof/>
            <w:webHidden/>
          </w:rPr>
          <w:fldChar w:fldCharType="end"/>
        </w:r>
      </w:hyperlink>
    </w:p>
    <w:p w14:paraId="0C892350" w14:textId="77777777" w:rsidR="007506DE" w:rsidRDefault="007506DE">
      <w:pPr>
        <w:pStyle w:val="Obsah1"/>
        <w:rPr>
          <w:rFonts w:asciiTheme="minorHAnsi" w:eastAsiaTheme="minorEastAsia" w:hAnsiTheme="minorHAnsi" w:cstheme="minorBidi"/>
          <w:noProof/>
          <w:sz w:val="22"/>
          <w:szCs w:val="22"/>
        </w:rPr>
      </w:pPr>
      <w:hyperlink w:anchor="_Toc225937322" w:history="1">
        <w:r w:rsidRPr="00A33839">
          <w:rPr>
            <w:rStyle w:val="Hypertextovodkaz"/>
            <w:noProof/>
          </w:rPr>
          <w:t>13.</w:t>
        </w:r>
        <w:r>
          <w:rPr>
            <w:rFonts w:asciiTheme="minorHAnsi" w:eastAsiaTheme="minorEastAsia" w:hAnsiTheme="minorHAnsi" w:cstheme="minorBidi"/>
            <w:noProof/>
            <w:sz w:val="22"/>
            <w:szCs w:val="22"/>
          </w:rPr>
          <w:tab/>
        </w:r>
        <w:r w:rsidRPr="00A33839">
          <w:rPr>
            <w:rStyle w:val="Hypertextovodkaz"/>
            <w:noProof/>
          </w:rPr>
          <w:t>PROVÁDĚNÍ KONTROL</w:t>
        </w:r>
        <w:r>
          <w:rPr>
            <w:noProof/>
            <w:webHidden/>
          </w:rPr>
          <w:tab/>
        </w:r>
        <w:r>
          <w:rPr>
            <w:noProof/>
            <w:webHidden/>
          </w:rPr>
          <w:fldChar w:fldCharType="begin"/>
        </w:r>
        <w:r>
          <w:rPr>
            <w:noProof/>
            <w:webHidden/>
          </w:rPr>
          <w:instrText xml:space="preserve"> PAGEREF _Toc225937322 \h </w:instrText>
        </w:r>
        <w:r>
          <w:rPr>
            <w:noProof/>
            <w:webHidden/>
          </w:rPr>
        </w:r>
        <w:r>
          <w:rPr>
            <w:noProof/>
            <w:webHidden/>
          </w:rPr>
          <w:fldChar w:fldCharType="separate"/>
        </w:r>
        <w:r>
          <w:rPr>
            <w:noProof/>
            <w:webHidden/>
          </w:rPr>
          <w:t>12</w:t>
        </w:r>
        <w:r>
          <w:rPr>
            <w:noProof/>
            <w:webHidden/>
          </w:rPr>
          <w:fldChar w:fldCharType="end"/>
        </w:r>
      </w:hyperlink>
    </w:p>
    <w:p w14:paraId="041C6AB0" w14:textId="77777777" w:rsidR="007506DE" w:rsidRDefault="007506DE">
      <w:pPr>
        <w:pStyle w:val="Obsah1"/>
        <w:rPr>
          <w:rFonts w:asciiTheme="minorHAnsi" w:eastAsiaTheme="minorEastAsia" w:hAnsiTheme="minorHAnsi" w:cstheme="minorBidi"/>
          <w:noProof/>
          <w:sz w:val="22"/>
          <w:szCs w:val="22"/>
        </w:rPr>
      </w:pPr>
      <w:hyperlink w:anchor="_Toc225937323" w:history="1">
        <w:r w:rsidRPr="00A33839">
          <w:rPr>
            <w:rStyle w:val="Hypertextovodkaz"/>
            <w:noProof/>
          </w:rPr>
          <w:t>14.</w:t>
        </w:r>
        <w:r>
          <w:rPr>
            <w:rFonts w:asciiTheme="minorHAnsi" w:eastAsiaTheme="minorEastAsia" w:hAnsiTheme="minorHAnsi" w:cstheme="minorBidi"/>
            <w:noProof/>
            <w:sz w:val="22"/>
            <w:szCs w:val="22"/>
          </w:rPr>
          <w:tab/>
        </w:r>
        <w:r w:rsidRPr="00A33839">
          <w:rPr>
            <w:rStyle w:val="Hypertextovodkaz"/>
            <w:noProof/>
          </w:rPr>
          <w:t>VLASTNICTVÍ DÍLA</w:t>
        </w:r>
        <w:r>
          <w:rPr>
            <w:noProof/>
            <w:webHidden/>
          </w:rPr>
          <w:tab/>
        </w:r>
        <w:r>
          <w:rPr>
            <w:noProof/>
            <w:webHidden/>
          </w:rPr>
          <w:fldChar w:fldCharType="begin"/>
        </w:r>
        <w:r>
          <w:rPr>
            <w:noProof/>
            <w:webHidden/>
          </w:rPr>
          <w:instrText xml:space="preserve"> PAGEREF _Toc225937323 \h </w:instrText>
        </w:r>
        <w:r>
          <w:rPr>
            <w:noProof/>
            <w:webHidden/>
          </w:rPr>
        </w:r>
        <w:r>
          <w:rPr>
            <w:noProof/>
            <w:webHidden/>
          </w:rPr>
          <w:fldChar w:fldCharType="separate"/>
        </w:r>
        <w:r>
          <w:rPr>
            <w:noProof/>
            <w:webHidden/>
          </w:rPr>
          <w:t>12</w:t>
        </w:r>
        <w:r>
          <w:rPr>
            <w:noProof/>
            <w:webHidden/>
          </w:rPr>
          <w:fldChar w:fldCharType="end"/>
        </w:r>
      </w:hyperlink>
    </w:p>
    <w:p w14:paraId="5135A55F" w14:textId="77777777" w:rsidR="007506DE" w:rsidRDefault="007506DE">
      <w:pPr>
        <w:pStyle w:val="Obsah1"/>
        <w:rPr>
          <w:rFonts w:asciiTheme="minorHAnsi" w:eastAsiaTheme="minorEastAsia" w:hAnsiTheme="minorHAnsi" w:cstheme="minorBidi"/>
          <w:noProof/>
          <w:sz w:val="22"/>
          <w:szCs w:val="22"/>
        </w:rPr>
      </w:pPr>
      <w:hyperlink w:anchor="_Toc225937324" w:history="1">
        <w:r w:rsidRPr="00A33839">
          <w:rPr>
            <w:rStyle w:val="Hypertextovodkaz"/>
            <w:noProof/>
          </w:rPr>
          <w:t>15.</w:t>
        </w:r>
        <w:r>
          <w:rPr>
            <w:rFonts w:asciiTheme="minorHAnsi" w:eastAsiaTheme="minorEastAsia" w:hAnsiTheme="minorHAnsi" w:cstheme="minorBidi"/>
            <w:noProof/>
            <w:sz w:val="22"/>
            <w:szCs w:val="22"/>
          </w:rPr>
          <w:tab/>
        </w:r>
        <w:r w:rsidRPr="00A33839">
          <w:rPr>
            <w:rStyle w:val="Hypertextovodkaz"/>
            <w:noProof/>
          </w:rPr>
          <w:t>SANKCE</w:t>
        </w:r>
        <w:r>
          <w:rPr>
            <w:noProof/>
            <w:webHidden/>
          </w:rPr>
          <w:tab/>
        </w:r>
        <w:r>
          <w:rPr>
            <w:noProof/>
            <w:webHidden/>
          </w:rPr>
          <w:fldChar w:fldCharType="begin"/>
        </w:r>
        <w:r>
          <w:rPr>
            <w:noProof/>
            <w:webHidden/>
          </w:rPr>
          <w:instrText xml:space="preserve"> PAGEREF _Toc225937324 \h </w:instrText>
        </w:r>
        <w:r>
          <w:rPr>
            <w:noProof/>
            <w:webHidden/>
          </w:rPr>
        </w:r>
        <w:r>
          <w:rPr>
            <w:noProof/>
            <w:webHidden/>
          </w:rPr>
          <w:fldChar w:fldCharType="separate"/>
        </w:r>
        <w:r>
          <w:rPr>
            <w:noProof/>
            <w:webHidden/>
          </w:rPr>
          <w:t>13</w:t>
        </w:r>
        <w:r>
          <w:rPr>
            <w:noProof/>
            <w:webHidden/>
          </w:rPr>
          <w:fldChar w:fldCharType="end"/>
        </w:r>
      </w:hyperlink>
    </w:p>
    <w:p w14:paraId="121619A3" w14:textId="77777777" w:rsidR="007506DE" w:rsidRDefault="007506DE">
      <w:pPr>
        <w:pStyle w:val="Obsah1"/>
        <w:rPr>
          <w:rFonts w:asciiTheme="minorHAnsi" w:eastAsiaTheme="minorEastAsia" w:hAnsiTheme="minorHAnsi" w:cstheme="minorBidi"/>
          <w:noProof/>
          <w:sz w:val="22"/>
          <w:szCs w:val="22"/>
        </w:rPr>
      </w:pPr>
      <w:hyperlink w:anchor="_Toc225937325" w:history="1">
        <w:r w:rsidRPr="00A33839">
          <w:rPr>
            <w:rStyle w:val="Hypertextovodkaz"/>
            <w:noProof/>
          </w:rPr>
          <w:t>16.</w:t>
        </w:r>
        <w:r>
          <w:rPr>
            <w:rFonts w:asciiTheme="minorHAnsi" w:eastAsiaTheme="minorEastAsia" w:hAnsiTheme="minorHAnsi" w:cstheme="minorBidi"/>
            <w:noProof/>
            <w:sz w:val="22"/>
            <w:szCs w:val="22"/>
          </w:rPr>
          <w:tab/>
        </w:r>
        <w:r w:rsidRPr="00A33839">
          <w:rPr>
            <w:rStyle w:val="Hypertextovodkaz"/>
            <w:noProof/>
          </w:rPr>
          <w:t>UKONČENÍ SMLOUVY</w:t>
        </w:r>
        <w:r>
          <w:rPr>
            <w:noProof/>
            <w:webHidden/>
          </w:rPr>
          <w:tab/>
        </w:r>
        <w:r>
          <w:rPr>
            <w:noProof/>
            <w:webHidden/>
          </w:rPr>
          <w:fldChar w:fldCharType="begin"/>
        </w:r>
        <w:r>
          <w:rPr>
            <w:noProof/>
            <w:webHidden/>
          </w:rPr>
          <w:instrText xml:space="preserve"> PAGEREF _Toc225937325 \h </w:instrText>
        </w:r>
        <w:r>
          <w:rPr>
            <w:noProof/>
            <w:webHidden/>
          </w:rPr>
        </w:r>
        <w:r>
          <w:rPr>
            <w:noProof/>
            <w:webHidden/>
          </w:rPr>
          <w:fldChar w:fldCharType="separate"/>
        </w:r>
        <w:r>
          <w:rPr>
            <w:noProof/>
            <w:webHidden/>
          </w:rPr>
          <w:t>14</w:t>
        </w:r>
        <w:r>
          <w:rPr>
            <w:noProof/>
            <w:webHidden/>
          </w:rPr>
          <w:fldChar w:fldCharType="end"/>
        </w:r>
      </w:hyperlink>
    </w:p>
    <w:p w14:paraId="74E239CF" w14:textId="77777777" w:rsidR="007506DE" w:rsidRDefault="007506DE">
      <w:pPr>
        <w:pStyle w:val="Obsah1"/>
        <w:rPr>
          <w:rFonts w:asciiTheme="minorHAnsi" w:eastAsiaTheme="minorEastAsia" w:hAnsiTheme="minorHAnsi" w:cstheme="minorBidi"/>
          <w:noProof/>
          <w:sz w:val="22"/>
          <w:szCs w:val="22"/>
        </w:rPr>
      </w:pPr>
      <w:hyperlink w:anchor="_Toc225937326" w:history="1">
        <w:r w:rsidRPr="00A33839">
          <w:rPr>
            <w:rStyle w:val="Hypertextovodkaz"/>
            <w:noProof/>
          </w:rPr>
          <w:t>17.</w:t>
        </w:r>
        <w:r>
          <w:rPr>
            <w:rFonts w:asciiTheme="minorHAnsi" w:eastAsiaTheme="minorEastAsia" w:hAnsiTheme="minorHAnsi" w:cstheme="minorBidi"/>
            <w:noProof/>
            <w:sz w:val="22"/>
            <w:szCs w:val="22"/>
          </w:rPr>
          <w:tab/>
        </w:r>
        <w:r w:rsidRPr="00A33839">
          <w:rPr>
            <w:rStyle w:val="Hypertextovodkaz"/>
            <w:noProof/>
          </w:rPr>
          <w:t>KOMUNIKACE MEZI SMLUVNÍMI STRANAMI</w:t>
        </w:r>
        <w:r>
          <w:rPr>
            <w:noProof/>
            <w:webHidden/>
          </w:rPr>
          <w:tab/>
        </w:r>
        <w:r>
          <w:rPr>
            <w:noProof/>
            <w:webHidden/>
          </w:rPr>
          <w:fldChar w:fldCharType="begin"/>
        </w:r>
        <w:r>
          <w:rPr>
            <w:noProof/>
            <w:webHidden/>
          </w:rPr>
          <w:instrText xml:space="preserve"> PAGEREF _Toc225937326 \h </w:instrText>
        </w:r>
        <w:r>
          <w:rPr>
            <w:noProof/>
            <w:webHidden/>
          </w:rPr>
        </w:r>
        <w:r>
          <w:rPr>
            <w:noProof/>
            <w:webHidden/>
          </w:rPr>
          <w:fldChar w:fldCharType="separate"/>
        </w:r>
        <w:r>
          <w:rPr>
            <w:noProof/>
            <w:webHidden/>
          </w:rPr>
          <w:t>15</w:t>
        </w:r>
        <w:r>
          <w:rPr>
            <w:noProof/>
            <w:webHidden/>
          </w:rPr>
          <w:fldChar w:fldCharType="end"/>
        </w:r>
      </w:hyperlink>
    </w:p>
    <w:p w14:paraId="25D0B1DD" w14:textId="77777777" w:rsidR="007506DE" w:rsidRDefault="007506DE">
      <w:pPr>
        <w:pStyle w:val="Obsah1"/>
        <w:rPr>
          <w:rFonts w:asciiTheme="minorHAnsi" w:eastAsiaTheme="minorEastAsia" w:hAnsiTheme="minorHAnsi" w:cstheme="minorBidi"/>
          <w:noProof/>
          <w:sz w:val="22"/>
          <w:szCs w:val="22"/>
        </w:rPr>
      </w:pPr>
      <w:hyperlink w:anchor="_Toc225937327" w:history="1">
        <w:r w:rsidRPr="00A33839">
          <w:rPr>
            <w:rStyle w:val="Hypertextovodkaz"/>
            <w:noProof/>
          </w:rPr>
          <w:t>18.</w:t>
        </w:r>
        <w:r>
          <w:rPr>
            <w:rFonts w:asciiTheme="minorHAnsi" w:eastAsiaTheme="minorEastAsia" w:hAnsiTheme="minorHAnsi" w:cstheme="minorBidi"/>
            <w:noProof/>
            <w:sz w:val="22"/>
            <w:szCs w:val="22"/>
          </w:rPr>
          <w:tab/>
        </w:r>
        <w:r w:rsidRPr="00A33839">
          <w:rPr>
            <w:rStyle w:val="Hypertextovodkaz"/>
            <w:noProof/>
          </w:rPr>
          <w:t>ZÁVĚREČNÁ UJEDNÁNÍ</w:t>
        </w:r>
        <w:r>
          <w:rPr>
            <w:noProof/>
            <w:webHidden/>
          </w:rPr>
          <w:tab/>
        </w:r>
        <w:r>
          <w:rPr>
            <w:noProof/>
            <w:webHidden/>
          </w:rPr>
          <w:fldChar w:fldCharType="begin"/>
        </w:r>
        <w:r>
          <w:rPr>
            <w:noProof/>
            <w:webHidden/>
          </w:rPr>
          <w:instrText xml:space="preserve"> PAGEREF _Toc225937327 \h </w:instrText>
        </w:r>
        <w:r>
          <w:rPr>
            <w:noProof/>
            <w:webHidden/>
          </w:rPr>
        </w:r>
        <w:r>
          <w:rPr>
            <w:noProof/>
            <w:webHidden/>
          </w:rPr>
          <w:fldChar w:fldCharType="separate"/>
        </w:r>
        <w:r>
          <w:rPr>
            <w:noProof/>
            <w:webHidden/>
          </w:rPr>
          <w:t>16</w:t>
        </w:r>
        <w:r>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1" w:name="_Toc225937310"/>
      <w:r w:rsidRPr="00AE5CB6">
        <w:lastRenderedPageBreak/>
        <w:t>PREAMBULE</w:t>
      </w:r>
      <w:bookmarkEnd w:id="1"/>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22EAF592" w:rsidR="00646856" w:rsidRDefault="00612D4D" w:rsidP="00AE5CB6">
      <w:pPr>
        <w:pStyle w:val="Nadpis2"/>
      </w:pPr>
      <w:r w:rsidRPr="004C6515">
        <w:t xml:space="preserve">Smlouva je uzavřena na základě </w:t>
      </w:r>
      <w:r w:rsidR="00E2266C">
        <w:t xml:space="preserve">výsledku </w:t>
      </w:r>
      <w:r w:rsidRPr="004C6515">
        <w:t xml:space="preserve">veřejné zakázky </w:t>
      </w:r>
      <w:r w:rsidR="00B95C5E">
        <w:t xml:space="preserve">„Obvodová zeď a přilehlá terasa Dětského terapeutického centra Trnová“. </w:t>
      </w:r>
      <w:r w:rsidR="00454345">
        <w:t>Poptávkové</w:t>
      </w:r>
      <w:r w:rsidR="00E2266C">
        <w:t xml:space="preserve"> řízení k předmětné veřejné zakázce bylo vyhlášeno</w:t>
      </w:r>
      <w:r w:rsidR="00E2266C" w:rsidRPr="004C6515">
        <w:t xml:space="preserve"> dne </w:t>
      </w:r>
      <w:r w:rsidR="00E2266C" w:rsidRPr="00B6357B">
        <w:rPr>
          <w:highlight w:val="yellow"/>
        </w:rPr>
        <w:t>………</w:t>
      </w:r>
      <w:r w:rsidR="00893FF2">
        <w:rPr>
          <w:highlight w:val="yellow"/>
        </w:rPr>
        <w:t>…</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2" w:name="_Toc225937311"/>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7506DE">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225937312"/>
      <w:r w:rsidRPr="00AE5CB6">
        <w:t>ROZSAH PŘEDMĚTU PLNĚNÍ</w:t>
      </w:r>
      <w:bookmarkEnd w:id="3"/>
      <w:bookmarkEnd w:id="4"/>
    </w:p>
    <w:p w14:paraId="1FE11DDA" w14:textId="4FFADBE7" w:rsidR="00B95C5E" w:rsidRDefault="00612D4D" w:rsidP="00B95C5E">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r w:rsidR="00B95C5E">
        <w:t>Odkopání terénu na úroveň základové spáry v min. šíři 800 mm u paty výkopu. Dále budou odstraněny veškeré nerovnosti svislé základové stěny. Podklad se vyrovná stěrkou. Následující den se provede penetrace podkladu. Poté se nanese bitumenová hydroizolace nejméně ve dvou vrstvách. Druhý nátěr je třeba uskutečnit co nejdříve, ale tak, aby první nátěr nebyl porušen.</w:t>
      </w:r>
    </w:p>
    <w:p w14:paraId="1A430A5E" w14:textId="77777777" w:rsidR="00B95C5E" w:rsidRDefault="00B95C5E" w:rsidP="00B95C5E">
      <w:pPr>
        <w:pStyle w:val="Nadpis2"/>
        <w:numPr>
          <w:ilvl w:val="0"/>
          <w:numId w:val="0"/>
        </w:numPr>
        <w:ind w:left="709"/>
      </w:pPr>
      <w:r>
        <w:t>Poté se provede zaizolování konstrukce metodou vzduchové mezery z vnější strany provedené pomocí plastické folie. Jako hydroizolace bude použita neasfaltová profilovaná membrána opatřená nopy s výškou min. 20 mm. Kotvení bude mechanické dle pokynů výrobce folie, vnější strana bude opatřena geotextilií. Jednotlivé spoje membrány musí být vodotěsně spojeny pomocí speciálních tmelů. Vrchní líc izolace bude opatřen typovou ukončující lištou kotvenou k fasádě, alternativně oplechováním.</w:t>
      </w:r>
    </w:p>
    <w:p w14:paraId="4057D8F9" w14:textId="39E71C2A" w:rsidR="00612D4D" w:rsidRPr="00132513" w:rsidRDefault="00B95C5E" w:rsidP="00B95C5E">
      <w:pPr>
        <w:pStyle w:val="Nadpis2"/>
        <w:numPr>
          <w:ilvl w:val="0"/>
          <w:numId w:val="0"/>
        </w:numPr>
        <w:ind w:left="709"/>
      </w:pPr>
      <w:r>
        <w:t>Uvedený popis předmětu plnění je pouze výtahem z projektové dokumentace. Předmět plnění je podrobně vymezen projektovou dokumentací a soupisem prací s výkazem výměr (Příloha č. 2 Výzvy) a Návrhem smlouvy o dílo (Příloha č. 3 Výzvy)</w:t>
      </w:r>
      <w:bookmarkEnd w:id="5"/>
    </w:p>
    <w:p w14:paraId="1F9A8924" w14:textId="77777777" w:rsidR="00B95C5E"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B95C5E">
        <w:t>:</w:t>
      </w:r>
    </w:p>
    <w:tbl>
      <w:tblPr>
        <w:tblStyle w:val="Mkatabulky"/>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6319"/>
      </w:tblGrid>
      <w:tr w:rsidR="00B95C5E" w14:paraId="3A2C4235" w14:textId="77777777" w:rsidTr="00272D5D">
        <w:trPr>
          <w:trHeight w:val="284"/>
        </w:trPr>
        <w:tc>
          <w:tcPr>
            <w:tcW w:w="2126" w:type="dxa"/>
          </w:tcPr>
          <w:p w14:paraId="2D3318EB" w14:textId="77777777" w:rsidR="00B95C5E" w:rsidRPr="00B95C5E" w:rsidRDefault="00B95C5E" w:rsidP="00272D5D">
            <w:pPr>
              <w:spacing w:after="0"/>
              <w:rPr>
                <w:sz w:val="22"/>
              </w:rPr>
            </w:pPr>
            <w:r w:rsidRPr="00B95C5E">
              <w:rPr>
                <w:sz w:val="22"/>
              </w:rPr>
              <w:t xml:space="preserve">                 Organizace:</w:t>
            </w:r>
          </w:p>
        </w:tc>
        <w:tc>
          <w:tcPr>
            <w:tcW w:w="6457" w:type="dxa"/>
          </w:tcPr>
          <w:p w14:paraId="1C4FBDAC" w14:textId="77777777" w:rsidR="00B95C5E" w:rsidRPr="00B95C5E" w:rsidRDefault="00B95C5E" w:rsidP="00272D5D">
            <w:pPr>
              <w:spacing w:after="0"/>
              <w:rPr>
                <w:sz w:val="22"/>
              </w:rPr>
            </w:pPr>
            <w:r w:rsidRPr="00B95C5E">
              <w:rPr>
                <w:sz w:val="22"/>
              </w:rPr>
              <w:t>PLANSTAV a.s.</w:t>
            </w:r>
          </w:p>
        </w:tc>
      </w:tr>
      <w:tr w:rsidR="00B95C5E" w14:paraId="2C6ABEF6" w14:textId="77777777" w:rsidTr="00272D5D">
        <w:trPr>
          <w:trHeight w:val="284"/>
        </w:trPr>
        <w:tc>
          <w:tcPr>
            <w:tcW w:w="2126" w:type="dxa"/>
            <w:vAlign w:val="center"/>
          </w:tcPr>
          <w:p w14:paraId="4EF4B31C" w14:textId="77777777" w:rsidR="00B95C5E" w:rsidRPr="00B95C5E" w:rsidRDefault="00B95C5E" w:rsidP="00272D5D">
            <w:pPr>
              <w:spacing w:after="0"/>
              <w:jc w:val="right"/>
              <w:rPr>
                <w:sz w:val="22"/>
              </w:rPr>
            </w:pPr>
            <w:r w:rsidRPr="00B95C5E">
              <w:rPr>
                <w:rFonts w:asciiTheme="minorHAnsi" w:hAnsiTheme="minorHAnsi"/>
                <w:sz w:val="22"/>
              </w:rPr>
              <w:t>IČO:</w:t>
            </w:r>
          </w:p>
        </w:tc>
        <w:tc>
          <w:tcPr>
            <w:tcW w:w="6457" w:type="dxa"/>
          </w:tcPr>
          <w:p w14:paraId="1C881A6E" w14:textId="77777777" w:rsidR="00B95C5E" w:rsidRPr="00B95C5E" w:rsidRDefault="00B95C5E" w:rsidP="00272D5D">
            <w:pPr>
              <w:spacing w:after="0"/>
              <w:rPr>
                <w:sz w:val="22"/>
              </w:rPr>
            </w:pPr>
            <w:r w:rsidRPr="00B95C5E">
              <w:rPr>
                <w:sz w:val="22"/>
              </w:rPr>
              <w:t>25200976</w:t>
            </w:r>
          </w:p>
        </w:tc>
      </w:tr>
      <w:tr w:rsidR="00B95C5E" w14:paraId="652552AD" w14:textId="77777777" w:rsidTr="00272D5D">
        <w:trPr>
          <w:trHeight w:val="284"/>
        </w:trPr>
        <w:tc>
          <w:tcPr>
            <w:tcW w:w="2126" w:type="dxa"/>
            <w:vAlign w:val="center"/>
          </w:tcPr>
          <w:p w14:paraId="162CA468" w14:textId="77777777" w:rsidR="00B95C5E" w:rsidRPr="00B95C5E" w:rsidRDefault="00B95C5E" w:rsidP="00272D5D">
            <w:pPr>
              <w:spacing w:after="0"/>
              <w:jc w:val="right"/>
              <w:rPr>
                <w:sz w:val="22"/>
              </w:rPr>
            </w:pPr>
            <w:r w:rsidRPr="00B95C5E">
              <w:rPr>
                <w:rFonts w:asciiTheme="minorHAnsi" w:hAnsiTheme="minorHAnsi"/>
                <w:sz w:val="22"/>
              </w:rPr>
              <w:lastRenderedPageBreak/>
              <w:t>sídlo:</w:t>
            </w:r>
          </w:p>
        </w:tc>
        <w:tc>
          <w:tcPr>
            <w:tcW w:w="6457" w:type="dxa"/>
          </w:tcPr>
          <w:p w14:paraId="49ABF6BB" w14:textId="77777777" w:rsidR="00B95C5E" w:rsidRPr="00B95C5E" w:rsidRDefault="00B95C5E" w:rsidP="00272D5D">
            <w:pPr>
              <w:spacing w:after="0"/>
              <w:rPr>
                <w:sz w:val="22"/>
              </w:rPr>
            </w:pPr>
            <w:r w:rsidRPr="00B95C5E">
              <w:rPr>
                <w:sz w:val="22"/>
              </w:rPr>
              <w:t>Kaznějovská 21, 323 00 Plzeň</w:t>
            </w:r>
          </w:p>
        </w:tc>
      </w:tr>
      <w:tr w:rsidR="00B95C5E" w14:paraId="3287890A" w14:textId="77777777" w:rsidTr="00272D5D">
        <w:trPr>
          <w:trHeight w:val="284"/>
        </w:trPr>
        <w:tc>
          <w:tcPr>
            <w:tcW w:w="2126" w:type="dxa"/>
            <w:vAlign w:val="center"/>
          </w:tcPr>
          <w:p w14:paraId="63E1A285" w14:textId="77777777" w:rsidR="00B95C5E" w:rsidRPr="00B95C5E" w:rsidRDefault="00B95C5E" w:rsidP="00272D5D">
            <w:pPr>
              <w:spacing w:after="0"/>
              <w:jc w:val="right"/>
              <w:rPr>
                <w:rFonts w:asciiTheme="minorHAnsi" w:hAnsiTheme="minorHAnsi"/>
                <w:sz w:val="22"/>
              </w:rPr>
            </w:pPr>
            <w:r w:rsidRPr="00B95C5E">
              <w:rPr>
                <w:rFonts w:asciiTheme="minorHAnsi" w:hAnsiTheme="minorHAnsi"/>
                <w:sz w:val="22"/>
              </w:rPr>
              <w:t>Název projektu:</w:t>
            </w:r>
          </w:p>
        </w:tc>
        <w:tc>
          <w:tcPr>
            <w:tcW w:w="6457" w:type="dxa"/>
          </w:tcPr>
          <w:p w14:paraId="6224A2D4" w14:textId="77777777" w:rsidR="00B95C5E" w:rsidRPr="00B95C5E" w:rsidRDefault="00B95C5E" w:rsidP="00272D5D">
            <w:pPr>
              <w:spacing w:after="0"/>
              <w:rPr>
                <w:sz w:val="22"/>
              </w:rPr>
            </w:pPr>
            <w:r w:rsidRPr="00B95C5E">
              <w:rPr>
                <w:sz w:val="22"/>
              </w:rPr>
              <w:t>Dětský domov Trnová – Oprava stávajícího odvodnění budovy včetně opravy hydroizolace základů budovy</w:t>
            </w:r>
          </w:p>
        </w:tc>
      </w:tr>
      <w:tr w:rsidR="00B95C5E" w14:paraId="52225BAD" w14:textId="77777777" w:rsidTr="00272D5D">
        <w:trPr>
          <w:trHeight w:val="284"/>
        </w:trPr>
        <w:tc>
          <w:tcPr>
            <w:tcW w:w="2126" w:type="dxa"/>
            <w:vAlign w:val="center"/>
          </w:tcPr>
          <w:p w14:paraId="14A11F4D" w14:textId="77777777" w:rsidR="00B95C5E" w:rsidRPr="00B95C5E" w:rsidRDefault="00B95C5E" w:rsidP="00272D5D">
            <w:pPr>
              <w:spacing w:after="0"/>
              <w:jc w:val="right"/>
              <w:rPr>
                <w:rFonts w:asciiTheme="minorHAnsi" w:hAnsiTheme="minorHAnsi"/>
                <w:sz w:val="22"/>
              </w:rPr>
            </w:pPr>
            <w:r w:rsidRPr="00B95C5E">
              <w:rPr>
                <w:rFonts w:asciiTheme="minorHAnsi" w:hAnsiTheme="minorHAnsi"/>
                <w:sz w:val="22"/>
              </w:rPr>
              <w:t xml:space="preserve">Datum zpracování: </w:t>
            </w:r>
          </w:p>
        </w:tc>
        <w:tc>
          <w:tcPr>
            <w:tcW w:w="6457" w:type="dxa"/>
          </w:tcPr>
          <w:p w14:paraId="043A7836" w14:textId="77777777" w:rsidR="00B95C5E" w:rsidRPr="00B95C5E" w:rsidRDefault="00B95C5E" w:rsidP="00272D5D">
            <w:pPr>
              <w:spacing w:after="0"/>
              <w:rPr>
                <w:sz w:val="22"/>
              </w:rPr>
            </w:pPr>
            <w:r w:rsidRPr="00B95C5E">
              <w:rPr>
                <w:sz w:val="22"/>
              </w:rPr>
              <w:t>01/2026</w:t>
            </w:r>
          </w:p>
        </w:tc>
      </w:tr>
    </w:tbl>
    <w:p w14:paraId="083F14AB" w14:textId="7E195732" w:rsidR="00646856" w:rsidRPr="00AE5CB6" w:rsidRDefault="00646856" w:rsidP="00B95C5E">
      <w:pPr>
        <w:pStyle w:val="Nadpis3"/>
        <w:numPr>
          <w:ilvl w:val="0"/>
          <w:numId w:val="0"/>
        </w:numPr>
        <w:ind w:left="1134"/>
      </w:pP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711B7241"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w:t>
      </w:r>
      <w:r w:rsidR="005D0B1C">
        <w:t xml:space="preserve">řed započetím prací převzal </w:t>
      </w:r>
      <w:r w:rsidR="006C5E3F" w:rsidRPr="00646856">
        <w:t>a shledal ji bez </w:t>
      </w:r>
      <w:r w:rsidRPr="00646856">
        <w:t xml:space="preserve">zjevných vad a dostatečně podrobnou tak, aby na jejím základě byl schopen řádně realizovat sjednané dílo za sjednanou cenu. </w:t>
      </w:r>
      <w:r w:rsidR="005D0B1C">
        <w:t xml:space="preserve"> Zhotoviteli jsou známy </w:t>
      </w:r>
      <w:r w:rsidRPr="00646856">
        <w:t xml:space="preserve">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3B66584A" w:rsidR="008833BC" w:rsidRDefault="00612D4D" w:rsidP="00190269">
      <w:pPr>
        <w:pStyle w:val="Nadpis2"/>
      </w:pPr>
      <w:bookmarkStart w:id="6" w:name="_Ref97725655"/>
      <w:r w:rsidRPr="00646856">
        <w:t>Zhotovitel je povinen zpracovat a předat objednateli při předání díla projekt skutečného provedení stavby (dokumentace změn) v</w:t>
      </w:r>
      <w:r w:rsidR="00B4677B">
        <w:t>e</w:t>
      </w:r>
      <w:r w:rsidRPr="00646856">
        <w:t xml:space="preserve"> </w:t>
      </w:r>
      <w:r w:rsidR="00B4677B">
        <w:t>dvou</w:t>
      </w:r>
      <w:r w:rsidRPr="00646856">
        <w:t xml:space="preserve"> (</w:t>
      </w:r>
      <w:r w:rsidR="00B4677B">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lastRenderedPageBreak/>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225937313"/>
      <w:r w:rsidRPr="00190269">
        <w:t>MÍSTO PLNĚNÍ</w:t>
      </w:r>
      <w:bookmarkEnd w:id="7"/>
    </w:p>
    <w:p w14:paraId="769DACDB" w14:textId="5C58C6AD" w:rsidR="00502FD5" w:rsidRPr="00132513" w:rsidRDefault="00502FD5" w:rsidP="00190269">
      <w:pPr>
        <w:pStyle w:val="Nadpis2"/>
      </w:pPr>
      <w:r w:rsidRPr="00310A5C">
        <w:t xml:space="preserve">Místem plnění je stavba nacházející se na </w:t>
      </w:r>
      <w:r w:rsidR="00B95C5E">
        <w:t>adrese Trnová 200, 330 13 Trnová.</w:t>
      </w:r>
    </w:p>
    <w:p w14:paraId="236F5CAE" w14:textId="77777777" w:rsidR="00502FD5" w:rsidRPr="00190269" w:rsidRDefault="00502FD5" w:rsidP="00190269">
      <w:pPr>
        <w:pStyle w:val="Nadpis1"/>
      </w:pPr>
      <w:bookmarkStart w:id="8" w:name="_Ref97721681"/>
      <w:bookmarkStart w:id="9" w:name="_Toc225937314"/>
      <w:r w:rsidRPr="00190269">
        <w:t>TERMÍNY PLNĚNÍ - PŘEDÁNÍ STAVENIŠTĚ, DOKONČENÍ A PŘEDÁNÍ DÍLA</w:t>
      </w:r>
      <w:bookmarkEnd w:id="8"/>
      <w:bookmarkEnd w:id="9"/>
    </w:p>
    <w:p w14:paraId="78A20ADC" w14:textId="712C13B8"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r w:rsidR="00B05387" w:rsidRPr="00B05387">
        <w:t xml:space="preserve">Objednatel vyzve zhotovitele k převzetí staveniště </w:t>
      </w:r>
      <w:r w:rsidR="005145B8">
        <w:t>po předchozí domluvě se zhotovitelem</w:t>
      </w:r>
      <w:r w:rsidR="00B05387" w:rsidRPr="00B05387">
        <w:rPr>
          <w:b/>
        </w:rPr>
        <w:t>.</w:t>
      </w:r>
    </w:p>
    <w:p w14:paraId="32B19671" w14:textId="77777777" w:rsidR="00D95A34" w:rsidRDefault="008833BC" w:rsidP="008A2066">
      <w:pPr>
        <w:ind w:left="3402" w:hanging="2693"/>
        <w:jc w:val="both"/>
      </w:pPr>
      <w:r w:rsidRPr="00FE2A43">
        <w:rPr>
          <w:b/>
          <w:u w:val="single"/>
        </w:rPr>
        <w:t xml:space="preserve">Dokončení </w:t>
      </w:r>
      <w:r w:rsidR="005D0B1C">
        <w:rPr>
          <w:b/>
          <w:u w:val="single"/>
        </w:rPr>
        <w:t>díla</w:t>
      </w:r>
      <w:r w:rsidRPr="00FE2A43">
        <w:rPr>
          <w:b/>
        </w:rPr>
        <w:t>:</w:t>
      </w:r>
      <w:r w:rsidRPr="00FE2A43">
        <w:rPr>
          <w:b/>
        </w:rPr>
        <w:tab/>
      </w:r>
      <w:r w:rsidR="00B05387" w:rsidRPr="00B05387">
        <w:rPr>
          <w:b/>
        </w:rPr>
        <w:t xml:space="preserve">nejpozději do </w:t>
      </w:r>
      <w:r w:rsidR="007F4E00">
        <w:rPr>
          <w:b/>
        </w:rPr>
        <w:t>115</w:t>
      </w:r>
      <w:r w:rsidR="00B05387" w:rsidRPr="00B05387">
        <w:rPr>
          <w:b/>
        </w:rPr>
        <w:t xml:space="preserve"> (</w:t>
      </w:r>
      <w:r w:rsidR="007F4E00">
        <w:rPr>
          <w:b/>
        </w:rPr>
        <w:t>sto patnáct</w:t>
      </w:r>
      <w:r w:rsidR="00B05387" w:rsidRPr="00B05387">
        <w:rPr>
          <w:b/>
        </w:rPr>
        <w:t>) kalendářních dnů ode dne následujícím po datu předání staveniště.</w:t>
      </w:r>
      <w:r w:rsidR="009B3040">
        <w:rPr>
          <w:b/>
        </w:rPr>
        <w:t xml:space="preserve"> </w:t>
      </w:r>
      <w:r w:rsidR="009B3040" w:rsidRPr="009B3040">
        <w:t>Termín pro dokončení díla počíná běžet první pracovní den následující po předání staveniště.</w:t>
      </w:r>
    </w:p>
    <w:p w14:paraId="2508922D" w14:textId="78C3E9D0" w:rsidR="008833BC" w:rsidRPr="00D95A34" w:rsidRDefault="00D95A34" w:rsidP="008A2066">
      <w:pPr>
        <w:ind w:left="3402" w:hanging="2693"/>
        <w:jc w:val="both"/>
        <w:rPr>
          <w:color w:val="FF0000"/>
        </w:rPr>
      </w:pPr>
      <w:r w:rsidRPr="00D95A34">
        <w:rPr>
          <w:b/>
          <w:color w:val="FF0000"/>
        </w:rPr>
        <w:t>Dokončení díla je jedním z hodnoticích kritérií. Termín dokončení bude upraven před podpisem smlouvy podle nabídky vybraného dodavatele.</w:t>
      </w:r>
      <w:r w:rsidR="009B3040" w:rsidRPr="00D95A34">
        <w:rPr>
          <w:b/>
          <w:color w:val="FF0000"/>
        </w:rPr>
        <w:t xml:space="preserve">  </w:t>
      </w:r>
    </w:p>
    <w:p w14:paraId="13D12FAE" w14:textId="77777777" w:rsidR="005D0B1C" w:rsidRPr="005C397E" w:rsidRDefault="005D0B1C" w:rsidP="005D0B1C">
      <w:pPr>
        <w:pStyle w:val="Nadpis2"/>
      </w:pPr>
      <w:r w:rsidRPr="005C397E">
        <w:t>Předáním a převzetím staveniště se rozumí oboustranný podpis protokolu o předání a převzetí staveniště. Zahájením stavebních prací se rozumí započetí vlastního provádění díla zhotovitelem. Dokončením díla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díla zhotovitel písemně vyrozumí objednatele. Předáním a převzetím stavby (díla) se rozumí protokolární předání díla po jeho dokončení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lastRenderedPageBreak/>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3BC6C5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dvě (2)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225937315"/>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1C4231EF" w14:textId="77777777" w:rsidR="000C2457" w:rsidRDefault="000C2457" w:rsidP="000C2457">
      <w:pPr>
        <w:pStyle w:val="Nadpis2"/>
      </w:pPr>
      <w:r>
        <w:t>Tato Smlouva nepřipouští přímé platby objednatele poddodavatelům zhotovitele. Veškeré platby za dílo budou zaplaceny přímo zhotoviteli.</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 xml:space="preserve">mlouvy do data uskutečněného </w:t>
      </w:r>
      <w:r w:rsidR="00612D4D" w:rsidRPr="00646856">
        <w:lastRenderedPageBreak/>
        <w:t>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7506DE">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2DEE72AB"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46290E28" w:rsidR="00FD7710" w:rsidRPr="00132513" w:rsidRDefault="005145B8" w:rsidP="005145B8">
      <w:pPr>
        <w:pStyle w:val="Nadpis2"/>
      </w:pPr>
      <w:r w:rsidRPr="005145B8">
        <w:t>Úhrada ceny za dílo bude realizována na základě zhotovitelem vystavené faktury. Zhotovitel je oprávněn vystavit ke dni předání díla fakturu (daňový doklad) na úhradu skutečně provedených prací oceněných na základě výkazu výměr, objednatelem předem potvrzených a odsouhlasených prací. Odsouhlasení provedených prací objednatelem pověřenou osobou (technickým dozorem stavebníka) je nezbytnou podmínkou pro vystavení této faktury, když nedílnou přílohou faktury je objednatelem, či jím pověřenou osobou (technický dozor stavebníka), podepsaný soupis prací (bez tohoto soupisu je faktura neúplná). Pokud se strany nedohodnou při odsouhlasení množství či druhu provedených prací, je zhotovitel oprávněn fakturovat pouze práce, u kterých nedošlo k rozporu. Splatnost faktury je třicet (30) kalendářních dnů ode dne doručení objednateli. Dnem zdanitelného plnění je poslední den předání díla</w:t>
      </w:r>
      <w:r w:rsidR="00612D4D"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7AB04EC0"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7506DE">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7506DE">
        <w:t>7.1</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lastRenderedPageBreak/>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225937316"/>
      <w:r w:rsidRPr="000D2AAE">
        <w:t>ZÁRUKY</w:t>
      </w:r>
      <w:bookmarkEnd w:id="16"/>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7" w:name="_Ref97718375"/>
      <w:r w:rsidRPr="00C81227">
        <w:rPr>
          <w:b/>
        </w:rPr>
        <w:t>Závazek za řádné dokončení díla</w:t>
      </w:r>
      <w:bookmarkEnd w:id="17"/>
    </w:p>
    <w:p w14:paraId="583BA3D2" w14:textId="1A825149"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7506DE">
        <w:t>6.11</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lastRenderedPageBreak/>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3A7339F6" w14:textId="3B0FD7FA" w:rsidR="002530EC" w:rsidRPr="002530EC" w:rsidRDefault="002530EC" w:rsidP="002530EC">
      <w:pPr>
        <w:pStyle w:val="Odstavecseseznamem"/>
        <w:spacing w:before="240"/>
        <w:ind w:left="709"/>
        <w:jc w:val="both"/>
      </w:pP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8" w:name="_Toc225937317"/>
      <w:r w:rsidRPr="00C81227">
        <w:t>ODPOVĚDNOST ZA VADY</w:t>
      </w:r>
      <w:bookmarkEnd w:id="18"/>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7506DE">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 xml:space="preserve">Volba mezi nároky z vad díla náleží zcela objednateli bez ohledu na charakter vady, přičemž konkrétní volbu oznámí objednatel zhotoviteli v písemném oznámení zaslaném kdykoliv během lhůty stanovené </w:t>
      </w:r>
      <w:r w:rsidRPr="00132513">
        <w:lastRenderedPageBreak/>
        <w:t>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9"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0" w:name="_Toc225937318"/>
      <w:r w:rsidRPr="008833BC">
        <w:t>ODPOVĚDNOST ZA ŠKODU</w:t>
      </w:r>
      <w:bookmarkEnd w:id="20"/>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44123659"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w:t>
      </w:r>
      <w:r w:rsidRPr="00317368">
        <w:t>ši min</w:t>
      </w:r>
      <w:r w:rsidR="00317368" w:rsidRPr="00317368">
        <w:t xml:space="preserve">. 10 000 000 </w:t>
      </w:r>
      <w:r w:rsidRPr="00317368">
        <w:t>Kč (</w:t>
      </w:r>
      <w:r w:rsidR="00317368" w:rsidRPr="00317368">
        <w:t>deset milionů</w:t>
      </w:r>
      <w:r w:rsidRPr="00317368">
        <w:t xml:space="preserve"> Kč).</w:t>
      </w:r>
      <w:r>
        <w:t xml:space="preserve"> </w:t>
      </w:r>
    </w:p>
    <w:p w14:paraId="2EA2BF64" w14:textId="77777777" w:rsidR="00612D4D" w:rsidRPr="00C81227" w:rsidRDefault="00612D4D" w:rsidP="00C81227">
      <w:pPr>
        <w:pStyle w:val="Nadpis1"/>
      </w:pPr>
      <w:bookmarkStart w:id="21" w:name="_Toc225937319"/>
      <w:r w:rsidRPr="00C81227">
        <w:t>PRÁVA A POVINNOSTI OBJEDNATELE A ZHOTOVITELE</w:t>
      </w:r>
      <w:bookmarkEnd w:id="21"/>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7C9082E" w:rsidR="00FF7384" w:rsidRDefault="00612D4D" w:rsidP="00C81227">
      <w:pPr>
        <w:pStyle w:val="Nadpis2"/>
      </w:pPr>
      <w:bookmarkStart w:id="22" w:name="_Ref97718493"/>
      <w:r w:rsidRPr="008833BC">
        <w:t>Objednatel umožní zhotoviteli odběr elektrické energie a vody. Zhotovitel si zajistí rozvod potřebných médií a jejich připojení na odběrná místa odsouhlasená objednatelem.</w:t>
      </w:r>
      <w:bookmarkEnd w:id="22"/>
    </w:p>
    <w:p w14:paraId="7F93E504" w14:textId="46A68F5E" w:rsidR="00FF7384" w:rsidRDefault="00612D4D" w:rsidP="00C81227">
      <w:pPr>
        <w:pStyle w:val="Nadpis2"/>
      </w:pPr>
      <w:r w:rsidRPr="00646856">
        <w:t xml:space="preserve">Zhotovitel je povinen podle § 2590 </w:t>
      </w:r>
      <w:r w:rsidR="00791C8F" w:rsidRPr="00663FBC">
        <w:t>ObčZ</w:t>
      </w:r>
      <w:r w:rsidR="00791C8F" w:rsidRPr="00646856">
        <w:t xml:space="preserve"> </w:t>
      </w:r>
      <w:r w:rsidRPr="00646856">
        <w:t>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6143E802" w:rsidR="00551CE3" w:rsidRDefault="00551CE3" w:rsidP="00C81227">
      <w:pPr>
        <w:pStyle w:val="Nadpis2"/>
      </w:pPr>
      <w:r w:rsidRPr="0097006F">
        <w:t>Zhotovitel je povinen po celou dobu  realizace díla poskytovat objednateli potřebnou součinnost v souvislosti s p</w:t>
      </w:r>
      <w:r w:rsidR="00317368">
        <w:t>robíhajícím provozem v objektu</w:t>
      </w:r>
      <w:r w:rsidRPr="0097006F">
        <w:t xml:space="preserve"> a současně probíhajícími pracemi, které jsou nezb</w:t>
      </w:r>
      <w:r>
        <w:t xml:space="preserve">ytné k řádnému dokončení díla. </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lastRenderedPageBreak/>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2DB0F711" w14:textId="66552561" w:rsidR="00406EE4" w:rsidRPr="00406EE4" w:rsidRDefault="00317368" w:rsidP="000C1F99">
      <w:pPr>
        <w:pStyle w:val="Nadpis2"/>
      </w:pPr>
      <w:r>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2A3BDD75" w14:textId="77777777" w:rsidR="00B976A8" w:rsidRPr="00132513" w:rsidRDefault="00B976A8" w:rsidP="00AE5CB6">
      <w:pPr>
        <w:pStyle w:val="Nadpis1"/>
      </w:pPr>
      <w:bookmarkStart w:id="23" w:name="_Toc225937320"/>
      <w:r w:rsidRPr="00132513">
        <w:lastRenderedPageBreak/>
        <w:t>VEDENÍ STAVEBNÍHO DENÍKU</w:t>
      </w:r>
      <w:bookmarkEnd w:id="23"/>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4" w:name="_Toc225937321"/>
      <w:r w:rsidRPr="008833BC">
        <w:t>PŘERUŠENÍ PRACÍ NA DÍLE</w:t>
      </w:r>
      <w:bookmarkEnd w:id="24"/>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5" w:name="_Toc225937322"/>
      <w:r w:rsidRPr="008833BC">
        <w:t>PROVÁDĚNÍ KONTROL</w:t>
      </w:r>
      <w:bookmarkEnd w:id="25"/>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6" w:name="_Toc225937323"/>
      <w:r w:rsidRPr="008833BC">
        <w:t>VLASTNICTVÍ DÍLA</w:t>
      </w:r>
      <w:bookmarkEnd w:id="26"/>
    </w:p>
    <w:p w14:paraId="440771FA" w14:textId="4B19F105" w:rsidR="00B976A8" w:rsidRDefault="00B976A8" w:rsidP="00E651A9">
      <w:pPr>
        <w:pStyle w:val="Nadpis2"/>
      </w:pPr>
      <w:r w:rsidRPr="008833BC">
        <w:t xml:space="preserve">Vznikající dílo je od počátku </w:t>
      </w:r>
      <w:r w:rsidR="00BD43B1">
        <w:t>zahájení provádění díla ve</w:t>
      </w:r>
      <w:r w:rsidR="00BD43B1" w:rsidRPr="008833BC">
        <w:t xml:space="preserve"> </w:t>
      </w:r>
      <w:r w:rsidR="00BD43B1">
        <w:t xml:space="preserve">vlastnictví </w:t>
      </w:r>
      <w:r w:rsidRPr="008833BC">
        <w:t xml:space="preserve">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5866A657" w14:textId="51DFA4AD" w:rsidR="00BD43B1" w:rsidRPr="00BD43B1" w:rsidRDefault="00BD43B1" w:rsidP="00BD43B1">
      <w:pPr>
        <w:pStyle w:val="Nadpis2"/>
      </w:pPr>
      <w:bookmarkStart w:id="27" w:name="_Hlk201217812"/>
      <w:r w:rsidRPr="00EC3D2B">
        <w:t xml:space="preserve">Ustanovení předchozího článku této Smlouvy je Zhotovitel povinen ve smlouvách se všemi poddodavateli respektovat tak, aby Objednatel takto vlastnictví mohl nabývat. V tomto směru nesmí Zhotovitel sjednat výhradu vlastnictví ve smyslu ustanovení § 2132 a násl. </w:t>
      </w:r>
      <w:r w:rsidR="00791C8F" w:rsidRPr="00663FBC">
        <w:t>ObčZ</w:t>
      </w:r>
      <w:r w:rsidR="00791C8F" w:rsidRPr="00EC3D2B">
        <w:t xml:space="preserve"> </w:t>
      </w:r>
      <w:r w:rsidRPr="00EC3D2B">
        <w:t>ani jinou podobnou výhradu ohledně přechodu či převodu vlastnictví</w:t>
      </w:r>
      <w:r>
        <w:t>.</w:t>
      </w:r>
      <w:bookmarkEnd w:id="27"/>
    </w:p>
    <w:p w14:paraId="2EFB2E4C" w14:textId="77777777" w:rsidR="00612D4D" w:rsidRPr="00310A5C" w:rsidRDefault="00612D4D" w:rsidP="00AE5CB6">
      <w:pPr>
        <w:pStyle w:val="Nadpis1"/>
      </w:pPr>
      <w:bookmarkStart w:id="28" w:name="_Toc225937324"/>
      <w:r w:rsidRPr="008833BC">
        <w:lastRenderedPageBreak/>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7506DE">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7506DE">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317368">
        <w:t>díla bez DPH, vč.</w:t>
      </w:r>
      <w:r w:rsidRPr="00132513">
        <w:t xml:space="preserve">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7506DE">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 xml:space="preserve">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w:t>
      </w:r>
      <w:r w:rsidRPr="00FB139C">
        <w:rPr>
          <w:rFonts w:cs="Calibri"/>
          <w:bCs/>
          <w:szCs w:val="22"/>
        </w:rPr>
        <w:lastRenderedPageBreak/>
        <w:t>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2E074B44" w:rsidR="00DF2D96" w:rsidRDefault="00612D4D" w:rsidP="009339D7">
      <w:pPr>
        <w:pStyle w:val="Nadpis2"/>
      </w:pPr>
      <w:r w:rsidRPr="00132513">
        <w:t>Objednatel je oprávněn uplatnit více smluvních pokut samostatně vedle sebe v případě porušení více povinností.</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225937325"/>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7506DE">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lastRenderedPageBreak/>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7506DE">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6F712803" w:rsidR="00FD19D3" w:rsidRDefault="00612D4D" w:rsidP="00DD52A4">
      <w:pPr>
        <w:pStyle w:val="Nadpis3"/>
      </w:pPr>
      <w:bookmarkStart w:id="36"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r w:rsidRPr="004C6515">
        <w:t>ze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3C7DC957"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7506DE">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7506DE">
        <w:t>16.3</w:t>
      </w:r>
      <w:r w:rsidR="00C25A0B">
        <w:fldChar w:fldCharType="end"/>
      </w:r>
      <w:r w:rsidR="00D576B1">
        <w:t>.</w:t>
      </w:r>
      <w:r w:rsidRPr="008833BC">
        <w:t xml:space="preserve"> písm. </w:t>
      </w:r>
      <w:r w:rsidR="00C25A0B">
        <w:fldChar w:fldCharType="begin"/>
      </w:r>
      <w:r w:rsidR="00C25A0B">
        <w:instrText xml:space="preserve"> REF _Ref97721854 \r \h </w:instrText>
      </w:r>
      <w:r w:rsidR="00C25A0B">
        <w:fldChar w:fldCharType="separate"/>
      </w:r>
      <w:r w:rsidR="007506DE">
        <w:t>e</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7506DE">
        <w:t>f</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7506DE">
        <w:t>g</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7506DE">
        <w:t>h</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7506DE">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7506DE">
        <w:t>h</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9F9875B"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 xml:space="preserve">odstoupení platí příslušná ustanovení </w:t>
      </w:r>
      <w:r w:rsidR="00791C8F" w:rsidRPr="00663FBC">
        <w:t>ObčZ</w:t>
      </w:r>
      <w:r w:rsidR="00612D4D" w:rsidRPr="008833BC">
        <w:t>.</w:t>
      </w:r>
    </w:p>
    <w:p w14:paraId="59FFC4CE" w14:textId="7C247018" w:rsidR="00791C8F" w:rsidRPr="00791C8F" w:rsidRDefault="00791C8F" w:rsidP="00791C8F">
      <w:pPr>
        <w:pStyle w:val="Nadpis2"/>
      </w:pPr>
      <w:r w:rsidRPr="00791C8F">
        <w:t>Dojde-li k výpovědi či odstoupení od této Smlouvy zejména z důvodů uvedených v čl.</w:t>
      </w:r>
      <w:r>
        <w:t xml:space="preserve"> </w:t>
      </w:r>
      <w:r>
        <w:fldChar w:fldCharType="begin"/>
      </w:r>
      <w:r>
        <w:instrText xml:space="preserve"> REF _Ref97721769 \r \h </w:instrText>
      </w:r>
      <w:r>
        <w:fldChar w:fldCharType="separate"/>
      </w:r>
      <w:r w:rsidR="007506DE">
        <w:t>16.2</w:t>
      </w:r>
      <w:r>
        <w:fldChar w:fldCharType="end"/>
      </w:r>
      <w:r>
        <w:t xml:space="preserve"> a </w:t>
      </w:r>
      <w:r>
        <w:fldChar w:fldCharType="begin"/>
      </w:r>
      <w:r>
        <w:instrText xml:space="preserve"> REF _Ref97721805 \r \h </w:instrText>
      </w:r>
      <w:r>
        <w:fldChar w:fldCharType="separate"/>
      </w:r>
      <w:r w:rsidR="007506DE">
        <w:t>16.3</w:t>
      </w:r>
      <w:r>
        <w:fldChar w:fldCharType="end"/>
      </w:r>
      <w:r>
        <w:t xml:space="preserve"> </w:t>
      </w:r>
      <w:r w:rsidRPr="00791C8F">
        <w:t xml:space="preserve">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v souladu s výhradou v zadávací dokumentaci veřejné zakázky,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 </w:t>
      </w:r>
    </w:p>
    <w:p w14:paraId="3501E297" w14:textId="166B1B36" w:rsidR="00612D4D" w:rsidRPr="008833BC" w:rsidRDefault="00612D4D" w:rsidP="00AE5CB6">
      <w:pPr>
        <w:pStyle w:val="Nadpis1"/>
      </w:pPr>
      <w:bookmarkStart w:id="38" w:name="_Toc225937326"/>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tcPr>
          <w:p w14:paraId="07A78770" w14:textId="77777777" w:rsidR="00FD19D3" w:rsidRPr="009527D3" w:rsidRDefault="00FD19D3" w:rsidP="004C6515">
            <w:pPr>
              <w:rPr>
                <w:sz w:val="22"/>
                <w:szCs w:val="22"/>
              </w:rPr>
            </w:pPr>
            <w:r w:rsidRPr="009527D3">
              <w:rPr>
                <w:sz w:val="22"/>
                <w:szCs w:val="22"/>
              </w:rPr>
              <w:t>za objednatele:</w:t>
            </w:r>
          </w:p>
        </w:tc>
        <w:tc>
          <w:tcPr>
            <w:tcW w:w="4275" w:type="dxa"/>
          </w:tcPr>
          <w:p w14:paraId="41037688" w14:textId="1E22707B" w:rsidR="00FD19D3" w:rsidRPr="009527D3" w:rsidRDefault="003F47DC" w:rsidP="004C6515">
            <w:pPr>
              <w:rPr>
                <w:sz w:val="22"/>
                <w:szCs w:val="22"/>
              </w:rPr>
            </w:pPr>
            <w:r>
              <w:rPr>
                <w:sz w:val="22"/>
                <w:szCs w:val="22"/>
              </w:rPr>
              <w:t>Mgr. Helena Tichá</w:t>
            </w:r>
          </w:p>
        </w:tc>
      </w:tr>
      <w:tr w:rsidR="00FD19D3" w:rsidRPr="009527D3" w14:paraId="4A5CCA12" w14:textId="77777777" w:rsidTr="00E676F8">
        <w:tc>
          <w:tcPr>
            <w:tcW w:w="1668" w:type="dxa"/>
          </w:tcPr>
          <w:p w14:paraId="05A9DB21" w14:textId="77777777" w:rsidR="00FD19D3" w:rsidRPr="009527D3" w:rsidRDefault="00FD19D3" w:rsidP="004C6515">
            <w:pPr>
              <w:rPr>
                <w:sz w:val="22"/>
                <w:szCs w:val="22"/>
              </w:rPr>
            </w:pPr>
            <w:r w:rsidRPr="009527D3">
              <w:rPr>
                <w:sz w:val="22"/>
                <w:szCs w:val="22"/>
              </w:rPr>
              <w:t>Tel.:</w:t>
            </w:r>
          </w:p>
        </w:tc>
        <w:tc>
          <w:tcPr>
            <w:tcW w:w="4275" w:type="dxa"/>
          </w:tcPr>
          <w:p w14:paraId="60482268" w14:textId="7B3CCF21" w:rsidR="00FD19D3" w:rsidRPr="009527D3" w:rsidRDefault="003F47DC" w:rsidP="004C6515">
            <w:pPr>
              <w:rPr>
                <w:sz w:val="22"/>
                <w:szCs w:val="22"/>
              </w:rPr>
            </w:pPr>
            <w:r>
              <w:rPr>
                <w:sz w:val="22"/>
                <w:szCs w:val="22"/>
              </w:rPr>
              <w:t>+420 603 181 789</w:t>
            </w:r>
          </w:p>
        </w:tc>
      </w:tr>
      <w:tr w:rsidR="00FD19D3" w:rsidRPr="009527D3" w14:paraId="7D5844EB" w14:textId="77777777" w:rsidTr="00E676F8">
        <w:tc>
          <w:tcPr>
            <w:tcW w:w="1668" w:type="dxa"/>
          </w:tcPr>
          <w:p w14:paraId="64C0E9A8" w14:textId="77777777" w:rsidR="00FD19D3" w:rsidRPr="009527D3" w:rsidRDefault="00FD19D3" w:rsidP="004C6515">
            <w:pPr>
              <w:rPr>
                <w:sz w:val="22"/>
                <w:szCs w:val="22"/>
              </w:rPr>
            </w:pPr>
            <w:r w:rsidRPr="009527D3">
              <w:rPr>
                <w:sz w:val="22"/>
                <w:szCs w:val="22"/>
              </w:rPr>
              <w:lastRenderedPageBreak/>
              <w:t>e-mail</w:t>
            </w:r>
          </w:p>
        </w:tc>
        <w:tc>
          <w:tcPr>
            <w:tcW w:w="4275" w:type="dxa"/>
          </w:tcPr>
          <w:p w14:paraId="57D0B90E" w14:textId="2C3BD4BF" w:rsidR="00FD19D3" w:rsidRPr="009527D3" w:rsidRDefault="007506DE" w:rsidP="004C6515">
            <w:pPr>
              <w:rPr>
                <w:sz w:val="22"/>
                <w:szCs w:val="22"/>
              </w:rPr>
            </w:pPr>
            <w:hyperlink r:id="rId8" w:history="1">
              <w:r w:rsidR="003F47DC" w:rsidRPr="003F47DC">
                <w:rPr>
                  <w:rStyle w:val="Hypertextovodkaz"/>
                  <w:sz w:val="22"/>
                  <w:szCs w:val="22"/>
                </w:rPr>
                <w:t>hticha@dtctrnova.cz</w:t>
              </w:r>
            </w:hyperlink>
            <w:r w:rsidR="003F47DC" w:rsidRPr="003F47DC">
              <w:rPr>
                <w:sz w:val="24"/>
                <w:szCs w:val="22"/>
              </w:rPr>
              <w:t xml:space="preserve"> </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tcPr>
          <w:p w14:paraId="67579EF5" w14:textId="77777777" w:rsidR="00FD19D3" w:rsidRPr="009527D3" w:rsidRDefault="00FD19D3" w:rsidP="004C6515">
            <w:pPr>
              <w:rPr>
                <w:sz w:val="22"/>
                <w:szCs w:val="22"/>
              </w:rPr>
            </w:pPr>
            <w:r w:rsidRPr="009527D3">
              <w:rPr>
                <w:sz w:val="22"/>
                <w:szCs w:val="22"/>
              </w:rPr>
              <w:t>za objednatele:</w:t>
            </w:r>
          </w:p>
        </w:tc>
        <w:tc>
          <w:tcPr>
            <w:tcW w:w="4275" w:type="dxa"/>
          </w:tcPr>
          <w:p w14:paraId="277A1245" w14:textId="176E3094" w:rsidR="00FD19D3" w:rsidRPr="009527D3" w:rsidRDefault="008F60B3" w:rsidP="004C6515">
            <w:pPr>
              <w:rPr>
                <w:sz w:val="22"/>
                <w:szCs w:val="22"/>
              </w:rPr>
            </w:pPr>
            <w:r>
              <w:rPr>
                <w:sz w:val="22"/>
                <w:szCs w:val="22"/>
              </w:rPr>
              <w:t>Petra Varvařovská</w:t>
            </w:r>
          </w:p>
        </w:tc>
      </w:tr>
      <w:tr w:rsidR="00FD19D3" w:rsidRPr="009527D3" w14:paraId="6E2BA63E" w14:textId="77777777" w:rsidTr="00E676F8">
        <w:tc>
          <w:tcPr>
            <w:tcW w:w="1668" w:type="dxa"/>
          </w:tcPr>
          <w:p w14:paraId="6BA83873" w14:textId="77777777" w:rsidR="00FD19D3" w:rsidRPr="009527D3" w:rsidRDefault="00FD19D3" w:rsidP="004C6515">
            <w:pPr>
              <w:rPr>
                <w:sz w:val="22"/>
                <w:szCs w:val="22"/>
              </w:rPr>
            </w:pPr>
            <w:r w:rsidRPr="009527D3">
              <w:rPr>
                <w:sz w:val="22"/>
                <w:szCs w:val="22"/>
              </w:rPr>
              <w:t>Tel.:</w:t>
            </w:r>
          </w:p>
        </w:tc>
        <w:tc>
          <w:tcPr>
            <w:tcW w:w="4275" w:type="dxa"/>
          </w:tcPr>
          <w:p w14:paraId="2F8A7808" w14:textId="5BC5F74E" w:rsidR="00FD19D3" w:rsidRPr="009527D3" w:rsidRDefault="008F60B3" w:rsidP="004C6515">
            <w:pPr>
              <w:rPr>
                <w:sz w:val="22"/>
                <w:szCs w:val="22"/>
              </w:rPr>
            </w:pPr>
            <w:r>
              <w:rPr>
                <w:sz w:val="22"/>
                <w:szCs w:val="22"/>
              </w:rPr>
              <w:t>+420</w:t>
            </w:r>
            <w:r w:rsidR="003F47DC">
              <w:rPr>
                <w:sz w:val="22"/>
                <w:szCs w:val="22"/>
              </w:rPr>
              <w:t> 777 463 787</w:t>
            </w:r>
          </w:p>
        </w:tc>
      </w:tr>
      <w:tr w:rsidR="00FD19D3" w:rsidRPr="009527D3" w14:paraId="1525AF21" w14:textId="77777777" w:rsidTr="00E676F8">
        <w:tc>
          <w:tcPr>
            <w:tcW w:w="1668" w:type="dxa"/>
          </w:tcPr>
          <w:p w14:paraId="1B958279" w14:textId="77777777" w:rsidR="00FD19D3" w:rsidRPr="009527D3" w:rsidRDefault="00FD19D3" w:rsidP="004C6515">
            <w:pPr>
              <w:rPr>
                <w:sz w:val="22"/>
                <w:szCs w:val="22"/>
              </w:rPr>
            </w:pPr>
            <w:r w:rsidRPr="009527D3">
              <w:rPr>
                <w:sz w:val="22"/>
                <w:szCs w:val="22"/>
              </w:rPr>
              <w:t>e-mail</w:t>
            </w:r>
          </w:p>
        </w:tc>
        <w:tc>
          <w:tcPr>
            <w:tcW w:w="4275" w:type="dxa"/>
          </w:tcPr>
          <w:p w14:paraId="51BB2FCD" w14:textId="33441044" w:rsidR="00FD19D3" w:rsidRPr="009527D3" w:rsidRDefault="007506DE" w:rsidP="004C6515">
            <w:pPr>
              <w:rPr>
                <w:sz w:val="22"/>
                <w:szCs w:val="22"/>
              </w:rPr>
            </w:pPr>
            <w:hyperlink r:id="rId9" w:history="1">
              <w:r w:rsidR="003F47DC" w:rsidRPr="003F47DC">
                <w:rPr>
                  <w:rStyle w:val="Hypertextovodkaz"/>
                  <w:sz w:val="22"/>
                  <w:szCs w:val="22"/>
                </w:rPr>
                <w:t>pvarvarovska@dtctrnova.cz</w:t>
              </w:r>
            </w:hyperlink>
            <w:r w:rsidR="003F47DC" w:rsidRPr="003F47DC">
              <w:rPr>
                <w:sz w:val="24"/>
                <w:szCs w:val="22"/>
              </w:rPr>
              <w:t xml:space="preserve"> </w:t>
            </w: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tcPr>
          <w:p w14:paraId="6D81EC4B" w14:textId="77777777" w:rsidR="00FD19D3" w:rsidRPr="009527D3" w:rsidRDefault="00FD19D3" w:rsidP="004C6515">
            <w:pPr>
              <w:rPr>
                <w:sz w:val="22"/>
                <w:szCs w:val="22"/>
              </w:rPr>
            </w:pPr>
            <w:r w:rsidRPr="009527D3">
              <w:rPr>
                <w:sz w:val="22"/>
                <w:szCs w:val="22"/>
              </w:rPr>
              <w:t>za objednatele:</w:t>
            </w:r>
          </w:p>
        </w:tc>
        <w:tc>
          <w:tcPr>
            <w:tcW w:w="4275" w:type="dxa"/>
          </w:tcPr>
          <w:p w14:paraId="2C52DFD3" w14:textId="01168C5A" w:rsidR="00FD19D3" w:rsidRPr="009527D3" w:rsidRDefault="000D4C4C" w:rsidP="004C6515">
            <w:pPr>
              <w:rPr>
                <w:sz w:val="22"/>
                <w:szCs w:val="22"/>
              </w:rPr>
            </w:pPr>
            <w:r>
              <w:rPr>
                <w:sz w:val="22"/>
                <w:szCs w:val="22"/>
              </w:rPr>
              <w:t>Ing. Viktor Vilímek</w:t>
            </w:r>
          </w:p>
        </w:tc>
      </w:tr>
      <w:tr w:rsidR="00FD19D3" w:rsidRPr="009527D3" w14:paraId="0ABBE999" w14:textId="77777777" w:rsidTr="00E676F8">
        <w:tc>
          <w:tcPr>
            <w:tcW w:w="1668" w:type="dxa"/>
          </w:tcPr>
          <w:p w14:paraId="6EE2B86E" w14:textId="77777777" w:rsidR="00FD19D3" w:rsidRPr="009527D3" w:rsidRDefault="00FD19D3" w:rsidP="004C6515">
            <w:pPr>
              <w:rPr>
                <w:sz w:val="22"/>
                <w:szCs w:val="22"/>
              </w:rPr>
            </w:pPr>
            <w:r w:rsidRPr="009527D3">
              <w:rPr>
                <w:sz w:val="22"/>
                <w:szCs w:val="22"/>
              </w:rPr>
              <w:t>Tel.:</w:t>
            </w:r>
          </w:p>
        </w:tc>
        <w:tc>
          <w:tcPr>
            <w:tcW w:w="4275" w:type="dxa"/>
          </w:tcPr>
          <w:p w14:paraId="0ACA3766" w14:textId="50C2D9C7" w:rsidR="00FD19D3" w:rsidRPr="009527D3" w:rsidRDefault="001C0B00" w:rsidP="004C6515">
            <w:pPr>
              <w:rPr>
                <w:sz w:val="22"/>
                <w:szCs w:val="22"/>
              </w:rPr>
            </w:pPr>
            <w:r>
              <w:rPr>
                <w:sz w:val="22"/>
                <w:szCs w:val="22"/>
              </w:rPr>
              <w:t xml:space="preserve">+420 </w:t>
            </w:r>
            <w:r w:rsidR="000D4C4C">
              <w:rPr>
                <w:sz w:val="22"/>
                <w:szCs w:val="22"/>
              </w:rPr>
              <w:t>604 201 694</w:t>
            </w:r>
          </w:p>
        </w:tc>
      </w:tr>
      <w:tr w:rsidR="00FD19D3" w:rsidRPr="009527D3" w14:paraId="64E10B8A" w14:textId="77777777" w:rsidTr="00E676F8">
        <w:tc>
          <w:tcPr>
            <w:tcW w:w="1668" w:type="dxa"/>
          </w:tcPr>
          <w:p w14:paraId="65FD4621" w14:textId="77777777" w:rsidR="00FD19D3" w:rsidRPr="009527D3" w:rsidRDefault="00FD19D3" w:rsidP="004C6515">
            <w:pPr>
              <w:rPr>
                <w:sz w:val="22"/>
                <w:szCs w:val="22"/>
              </w:rPr>
            </w:pPr>
            <w:r w:rsidRPr="009527D3">
              <w:rPr>
                <w:sz w:val="22"/>
                <w:szCs w:val="22"/>
              </w:rPr>
              <w:t>e-mail</w:t>
            </w:r>
          </w:p>
        </w:tc>
        <w:tc>
          <w:tcPr>
            <w:tcW w:w="4275" w:type="dxa"/>
          </w:tcPr>
          <w:p w14:paraId="40785EFE" w14:textId="7976AF96" w:rsidR="00FD19D3" w:rsidRPr="009527D3" w:rsidRDefault="007506DE" w:rsidP="004C6515">
            <w:pPr>
              <w:rPr>
                <w:sz w:val="22"/>
                <w:szCs w:val="22"/>
              </w:rPr>
            </w:pPr>
            <w:hyperlink r:id="rId10" w:history="1">
              <w:r w:rsidR="000D4C4C" w:rsidRPr="001C0B00">
                <w:rPr>
                  <w:rStyle w:val="Hypertextovodkaz"/>
                  <w:sz w:val="22"/>
                  <w:szCs w:val="22"/>
                </w:rPr>
                <w:t>viktorvilimek@seznam.cz</w:t>
              </w:r>
            </w:hyperlink>
          </w:p>
        </w:tc>
      </w:tr>
      <w:tr w:rsidR="000D4C4C" w:rsidRPr="009527D3" w14:paraId="46543F18" w14:textId="77777777" w:rsidTr="00E676F8">
        <w:tc>
          <w:tcPr>
            <w:tcW w:w="1668" w:type="dxa"/>
          </w:tcPr>
          <w:p w14:paraId="1447FB8B" w14:textId="77777777" w:rsidR="000D4C4C" w:rsidRPr="009527D3" w:rsidRDefault="000D4C4C" w:rsidP="004C6515">
            <w:pPr>
              <w:rPr>
                <w:szCs w:val="22"/>
              </w:rPr>
            </w:pPr>
          </w:p>
        </w:tc>
        <w:tc>
          <w:tcPr>
            <w:tcW w:w="4275" w:type="dxa"/>
          </w:tcPr>
          <w:p w14:paraId="2889B793" w14:textId="77777777" w:rsidR="000D4C4C" w:rsidRDefault="000D4C4C" w:rsidP="004C6515">
            <w:pPr>
              <w:rPr>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225937327"/>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 xml:space="preserve">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w:t>
      </w:r>
      <w:r w:rsidRPr="008833BC">
        <w:lastRenderedPageBreak/>
        <w:t>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75F4260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 xml:space="preserve">mlouvou výslovně upraveny, se řídí ustanoveními </w:t>
      </w:r>
      <w:r w:rsidR="00791C8F" w:rsidRPr="00663FBC">
        <w:t>ObčZ</w:t>
      </w:r>
      <w:r w:rsidR="00612D4D" w:rsidRPr="008833BC">
        <w:t>.</w:t>
      </w:r>
    </w:p>
    <w:p w14:paraId="057730EB" w14:textId="2B1D5CE2"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7506DE">
        <w:t>6.14</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5E299177" w:rsidR="001C0B00" w:rsidRDefault="001C0B00">
      <w:pPr>
        <w:spacing w:after="160" w:line="259" w:lineRule="auto"/>
      </w:pPr>
      <w:r>
        <w:br w:type="page"/>
      </w:r>
    </w:p>
    <w:p w14:paraId="16D5E6D4" w14:textId="19E192DC" w:rsidR="00612D4D" w:rsidRPr="004C6515" w:rsidRDefault="005F1EA6" w:rsidP="004C6515">
      <w:r w:rsidRPr="004C6515">
        <w:lastRenderedPageBreak/>
        <w:t>Přílohy ke S</w:t>
      </w:r>
      <w:r w:rsidR="00612D4D" w:rsidRPr="004C6515">
        <w:t>mlouvě:</w:t>
      </w:r>
    </w:p>
    <w:p w14:paraId="26EB9E2B" w14:textId="0A8E1231" w:rsidR="003F47DC" w:rsidRPr="003F47DC" w:rsidRDefault="003F47DC" w:rsidP="004C6515">
      <w:r w:rsidRPr="003F47DC">
        <w:t>Příloha č. 2 – rozpočet v souladu s nabídkou</w:t>
      </w:r>
    </w:p>
    <w:p w14:paraId="3C41FB11" w14:textId="77777777" w:rsidR="00612D4D" w:rsidRPr="00310A5C" w:rsidRDefault="00612D4D" w:rsidP="006D083E">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679EE2AC" w:rsidR="00612D4D" w:rsidRPr="009527D3" w:rsidRDefault="00612D4D" w:rsidP="004C6515">
            <w:pPr>
              <w:rPr>
                <w:sz w:val="22"/>
                <w:szCs w:val="22"/>
              </w:rPr>
            </w:pPr>
            <w:r w:rsidRPr="009527D3">
              <w:rPr>
                <w:sz w:val="22"/>
                <w:szCs w:val="22"/>
              </w:rPr>
              <w:t xml:space="preserve">v </w:t>
            </w:r>
            <w:r w:rsidR="003F47DC">
              <w:rPr>
                <w:sz w:val="22"/>
                <w:szCs w:val="22"/>
              </w:rPr>
              <w:t>Trnové</w:t>
            </w:r>
          </w:p>
          <w:p w14:paraId="39E2940E" w14:textId="7E8E1CFE" w:rsidR="00612D4D" w:rsidRPr="009527D3" w:rsidRDefault="003F47DC" w:rsidP="00C44E9D">
            <w:pPr>
              <w:spacing w:before="1560"/>
              <w:rPr>
                <w:sz w:val="22"/>
                <w:szCs w:val="22"/>
              </w:rPr>
            </w:pPr>
            <w:r>
              <w:rPr>
                <w:sz w:val="22"/>
                <w:szCs w:val="22"/>
              </w:rPr>
              <w:t>Mgr. Helena Tichá</w:t>
            </w:r>
          </w:p>
          <w:p w14:paraId="4456ADC9" w14:textId="57DDCBF2" w:rsidR="00612D4D" w:rsidRPr="009527D3" w:rsidRDefault="003F47DC" w:rsidP="004C6515">
            <w:pPr>
              <w:rPr>
                <w:sz w:val="22"/>
                <w:szCs w:val="22"/>
              </w:rPr>
            </w:pPr>
            <w:r>
              <w:rPr>
                <w:sz w:val="22"/>
                <w:szCs w:val="22"/>
              </w:rPr>
              <w:t>ředitelka</w:t>
            </w:r>
          </w:p>
          <w:p w14:paraId="4C55C38C" w14:textId="77777777" w:rsidR="00612D4D" w:rsidRPr="009527D3" w:rsidRDefault="00612D4D" w:rsidP="004C6515">
            <w:pPr>
              <w:rPr>
                <w:sz w:val="22"/>
                <w:szCs w:val="22"/>
              </w:rPr>
            </w:pPr>
          </w:p>
          <w:p w14:paraId="113BAF4C" w14:textId="4BA4E96A" w:rsidR="00612D4D" w:rsidRDefault="00C44E9D" w:rsidP="00C44E9D">
            <w:pPr>
              <w:spacing w:after="0"/>
              <w:rPr>
                <w:sz w:val="22"/>
                <w:szCs w:val="22"/>
              </w:rPr>
            </w:pPr>
            <w:r>
              <w:rPr>
                <w:sz w:val="22"/>
                <w:szCs w:val="22"/>
              </w:rPr>
              <w:t>Dětské terapeutické centrum Trnová,</w:t>
            </w:r>
          </w:p>
          <w:p w14:paraId="109B6D30" w14:textId="786F2E55" w:rsidR="00C44E9D" w:rsidRPr="009527D3" w:rsidRDefault="00C44E9D" w:rsidP="004C6515">
            <w:pPr>
              <w:rPr>
                <w:sz w:val="22"/>
                <w:szCs w:val="22"/>
              </w:rPr>
            </w:pPr>
            <w:r>
              <w:rPr>
                <w:sz w:val="22"/>
                <w:szCs w:val="22"/>
              </w:rPr>
              <w:t>příspěvková organizace</w:t>
            </w:r>
          </w:p>
          <w:p w14:paraId="39C0BD7E" w14:textId="77777777" w:rsidR="00612D4D" w:rsidRPr="009527D3" w:rsidRDefault="00612D4D" w:rsidP="004C6515">
            <w:pPr>
              <w:rPr>
                <w:sz w:val="22"/>
                <w:szCs w:val="22"/>
              </w:rPr>
            </w:pP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541EC66" w14:textId="16915F6F" w:rsidR="00612D4D" w:rsidRPr="009527D3" w:rsidRDefault="00612D4D" w:rsidP="00C44E9D">
            <w:pPr>
              <w:spacing w:before="1560"/>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415AC9E6" w14:textId="77777777" w:rsidR="00612D4D" w:rsidRPr="009527D3" w:rsidRDefault="00612D4D" w:rsidP="004C6515">
            <w:pPr>
              <w:rPr>
                <w:sz w:val="22"/>
                <w:szCs w:val="22"/>
              </w:rPr>
            </w:pPr>
          </w:p>
          <w:p w14:paraId="5300508C" w14:textId="3C3C3C32" w:rsidR="00612D4D" w:rsidRPr="009527D3" w:rsidRDefault="00612D4D" w:rsidP="00C44E9D">
            <w:pPr>
              <w:spacing w:after="0"/>
              <w:rPr>
                <w:sz w:val="22"/>
                <w:szCs w:val="22"/>
              </w:rPr>
            </w:pPr>
            <w:r w:rsidRPr="009527D3">
              <w:rPr>
                <w:sz w:val="22"/>
                <w:szCs w:val="22"/>
              </w:rPr>
              <w:t>organizace</w:t>
            </w:r>
            <w:r w:rsidR="006D083E">
              <w:rPr>
                <w:sz w:val="22"/>
                <w:szCs w:val="22"/>
              </w:rPr>
              <w:t xml:space="preserve"> </w:t>
            </w:r>
          </w:p>
          <w:p w14:paraId="4E1EFC73" w14:textId="77777777" w:rsidR="00612D4D" w:rsidRDefault="00612D4D" w:rsidP="004C6515">
            <w:pPr>
              <w:rPr>
                <w:sz w:val="22"/>
                <w:szCs w:val="22"/>
              </w:rPr>
            </w:pPr>
          </w:p>
          <w:p w14:paraId="5C517CE5" w14:textId="77777777" w:rsidR="00C44E9D" w:rsidRPr="009527D3" w:rsidRDefault="00C44E9D" w:rsidP="00C44E9D">
            <w:pPr>
              <w:spacing w:after="0"/>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even" r:id="rId11"/>
      <w:headerReference w:type="default" r:id="rId12"/>
      <w:footerReference w:type="even" r:id="rId13"/>
      <w:footerReference w:type="default" r:id="rId14"/>
      <w:headerReference w:type="first" r:id="rId15"/>
      <w:footerReference w:type="first" r:id="rId16"/>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FD7001">
    <w16cex:extLst>
      <w16:ext w16:uri="{CE6994B0-6A32-4C9F-8C6B-6E91EDA988CE}">
        <cr:reactions xmlns:cr="http://schemas.microsoft.com/office/comments/2020/reactions">
          <cr:reaction reactionType="1">
            <cr:reactionInfo dateUtc="2026-04-01T07:48:16Z">
              <cr:user userId="1a08740c2010f05a" userProvider="Windows Live" userName="Helena Tichá"/>
            </cr:reactionInfo>
          </cr:reaction>
        </cr:reactions>
      </w16:ext>
    </w16cex:extLst>
  </w16cex:commentExtensible>
  <w16cex:commentExtensible w16cex:durableId="1C6C1C4B" w16cex:dateUtc="2026-03-25T11:47:00Z"/>
  <w16cex:commentExtensible w16cex:durableId="5B514CA3" w16cex:dateUtc="2026-04-01T07:49:00Z"/>
  <w16cex:commentExtensible w16cex:durableId="2B4BF1CD">
    <w16cex:extLst>
      <w16:ext w16:uri="{CE6994B0-6A32-4C9F-8C6B-6E91EDA988CE}">
        <cr:reactions xmlns:cr="http://schemas.microsoft.com/office/comments/2020/reactions">
          <cr:reaction reactionType="1">
            <cr:reactionInfo dateUtc="2026-04-01T07:49:19Z">
              <cr:user userId="1a08740c2010f05a" userProvider="Windows Live" userName="Helena Tichá"/>
            </cr:reactionInfo>
          </cr:reaction>
        </cr:reactions>
      </w16:ext>
    </w16cex:extLst>
  </w16cex:commentExtensible>
  <w16cex:commentExtensible w16cex:durableId="4E1D7564" w16cex:dateUtc="2026-03-25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D7001" w16cid:durableId="42FD7001"/>
  <w16cid:commentId w16cid:paraId="140F1358" w16cid:durableId="140F1358"/>
  <w16cid:commentId w16cid:paraId="54EFFC3E" w16cid:durableId="1C6C1C4B"/>
  <w16cid:commentId w16cid:paraId="078B7B96" w16cid:durableId="078B7B96"/>
  <w16cid:commentId w16cid:paraId="0CFC5DD2" w16cid:durableId="5B514CA3"/>
  <w16cid:commentId w16cid:paraId="2B4BF1CD" w16cid:durableId="2B4BF1CD"/>
  <w16cid:commentId w16cid:paraId="0A9A3BA0" w16cid:durableId="4E1D7564"/>
  <w16cid:commentId w16cid:paraId="2BE34FAF" w16cid:durableId="2BE34F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3EF79" w14:textId="77777777" w:rsidR="006F0460" w:rsidRDefault="006F0460" w:rsidP="005C54F7">
      <w:pPr>
        <w:spacing w:after="0"/>
      </w:pPr>
      <w:r>
        <w:separator/>
      </w:r>
    </w:p>
  </w:endnote>
  <w:endnote w:type="continuationSeparator" w:id="0">
    <w:p w14:paraId="553B9C2E" w14:textId="77777777" w:rsidR="006F0460" w:rsidRDefault="006F0460"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FFF8" w14:textId="77777777" w:rsidR="000C1F99" w:rsidRDefault="000C1F9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0C1F99" w:rsidRDefault="000C1F99">
            <w:pPr>
              <w:pStyle w:val="Zpat"/>
              <w:jc w:val="right"/>
            </w:pPr>
            <w:r>
              <w:t xml:space="preserve">Stránka </w:t>
            </w:r>
            <w:r>
              <w:rPr>
                <w:b/>
                <w:bCs/>
                <w:sz w:val="24"/>
              </w:rPr>
              <w:fldChar w:fldCharType="begin"/>
            </w:r>
            <w:r>
              <w:rPr>
                <w:b/>
                <w:bCs/>
              </w:rPr>
              <w:instrText>PAGE</w:instrText>
            </w:r>
            <w:r>
              <w:rPr>
                <w:b/>
                <w:bCs/>
                <w:sz w:val="24"/>
              </w:rPr>
              <w:fldChar w:fldCharType="separate"/>
            </w:r>
            <w:r w:rsidR="007506DE">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7506DE">
              <w:rPr>
                <w:b/>
                <w:bCs/>
                <w:noProof/>
              </w:rPr>
              <w:t>18</w:t>
            </w:r>
            <w:r>
              <w:rPr>
                <w:b/>
                <w:bCs/>
                <w:sz w:val="24"/>
              </w:rPr>
              <w:fldChar w:fldCharType="end"/>
            </w:r>
          </w:p>
        </w:sdtContent>
      </w:sdt>
    </w:sdtContent>
  </w:sdt>
  <w:p w14:paraId="33EA6A4C" w14:textId="77777777" w:rsidR="000C1F99" w:rsidRDefault="000C1F9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924F" w14:textId="08BD54BA" w:rsidR="000C1F99" w:rsidRPr="007635F5" w:rsidRDefault="000C1F99" w:rsidP="0057231A">
    <w:pPr>
      <w:pStyle w:val="Zhlav"/>
      <w:spacing w:after="120"/>
      <w:rPr>
        <w:i/>
      </w:rPr>
    </w:pPr>
    <w:r>
      <w:rPr>
        <w:i/>
      </w:rPr>
      <w:t>Verze platná od 12. 03. 2026</w:t>
    </w:r>
  </w:p>
  <w:p w14:paraId="6E82AFA7" w14:textId="77777777" w:rsidR="000C1F99" w:rsidRDefault="000C1F99" w:rsidP="00572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9E7BC" w14:textId="77777777" w:rsidR="006F0460" w:rsidRDefault="006F0460" w:rsidP="005C54F7">
      <w:pPr>
        <w:spacing w:after="0"/>
      </w:pPr>
      <w:r>
        <w:separator/>
      </w:r>
    </w:p>
  </w:footnote>
  <w:footnote w:type="continuationSeparator" w:id="0">
    <w:p w14:paraId="00C736ED" w14:textId="77777777" w:rsidR="006F0460" w:rsidRDefault="006F0460"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0286" w14:textId="77777777" w:rsidR="000C1F99" w:rsidRDefault="000C1F9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0C1F99" w:rsidRPr="009C33CC" w:rsidRDefault="000C1F99" w:rsidP="009415F2">
    <w:pPr>
      <w:pStyle w:val="Zhlav"/>
      <w:jc w:val="right"/>
    </w:pPr>
    <w:r w:rsidRPr="009C33CC">
      <w:t xml:space="preserve">Příloha č. </w:t>
    </w:r>
    <w:r>
      <w:t>3</w:t>
    </w:r>
    <w:r w:rsidRPr="009C33CC">
      <w:t xml:space="preserve"> Výzvy k podání nabídky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0C1F99" w:rsidRPr="00AF2333" w:rsidRDefault="000C1F99" w:rsidP="00AF2333">
    <w:pPr>
      <w:pStyle w:val="Zhlav"/>
      <w:jc w:val="right"/>
    </w:pPr>
    <w:r w:rsidRPr="009C33CC">
      <w:t xml:space="preserve">Příloha č. </w:t>
    </w:r>
    <w:r>
      <w:t>3</w:t>
    </w:r>
    <w:r w:rsidRPr="009C33CC">
      <w:t xml:space="preserve"> Výzvy k podání nabídky</w:t>
    </w:r>
  </w:p>
  <w:p w14:paraId="00C7AE72" w14:textId="15FDEB19" w:rsidR="000C1F99" w:rsidRPr="0057231A" w:rsidRDefault="000C1F99"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42711"/>
    <w:rsid w:val="00062E2B"/>
    <w:rsid w:val="00063880"/>
    <w:rsid w:val="00071020"/>
    <w:rsid w:val="00072082"/>
    <w:rsid w:val="000737D7"/>
    <w:rsid w:val="000900B7"/>
    <w:rsid w:val="00091425"/>
    <w:rsid w:val="0009167E"/>
    <w:rsid w:val="000A5E45"/>
    <w:rsid w:val="000A68A4"/>
    <w:rsid w:val="000B2D5E"/>
    <w:rsid w:val="000B5F5B"/>
    <w:rsid w:val="000B6844"/>
    <w:rsid w:val="000C1F99"/>
    <w:rsid w:val="000C2457"/>
    <w:rsid w:val="000C3861"/>
    <w:rsid w:val="000C3CF6"/>
    <w:rsid w:val="000D2AAE"/>
    <w:rsid w:val="000D4C4C"/>
    <w:rsid w:val="000E08FD"/>
    <w:rsid w:val="000E13E2"/>
    <w:rsid w:val="000F0E9F"/>
    <w:rsid w:val="000F271E"/>
    <w:rsid w:val="000F4285"/>
    <w:rsid w:val="00101DB3"/>
    <w:rsid w:val="001023DD"/>
    <w:rsid w:val="001079BA"/>
    <w:rsid w:val="001204AB"/>
    <w:rsid w:val="001276F5"/>
    <w:rsid w:val="00132513"/>
    <w:rsid w:val="00183BBC"/>
    <w:rsid w:val="00186DCE"/>
    <w:rsid w:val="00190269"/>
    <w:rsid w:val="0019753B"/>
    <w:rsid w:val="001A1665"/>
    <w:rsid w:val="001B62F1"/>
    <w:rsid w:val="001C0B00"/>
    <w:rsid w:val="001C1B29"/>
    <w:rsid w:val="001C39B9"/>
    <w:rsid w:val="001E5723"/>
    <w:rsid w:val="001F6DE0"/>
    <w:rsid w:val="002015FE"/>
    <w:rsid w:val="00203A6F"/>
    <w:rsid w:val="002068CF"/>
    <w:rsid w:val="002208A1"/>
    <w:rsid w:val="00221D17"/>
    <w:rsid w:val="0022300E"/>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72216"/>
    <w:rsid w:val="00272D5D"/>
    <w:rsid w:val="00285669"/>
    <w:rsid w:val="00290FA0"/>
    <w:rsid w:val="002A17E7"/>
    <w:rsid w:val="002A23E4"/>
    <w:rsid w:val="002A77C4"/>
    <w:rsid w:val="002B037F"/>
    <w:rsid w:val="002B37E8"/>
    <w:rsid w:val="002B6375"/>
    <w:rsid w:val="002C5450"/>
    <w:rsid w:val="002C73A6"/>
    <w:rsid w:val="00303134"/>
    <w:rsid w:val="00310A5C"/>
    <w:rsid w:val="00312948"/>
    <w:rsid w:val="00317368"/>
    <w:rsid w:val="00321E12"/>
    <w:rsid w:val="003422C1"/>
    <w:rsid w:val="00356D67"/>
    <w:rsid w:val="0036551B"/>
    <w:rsid w:val="00375EE5"/>
    <w:rsid w:val="003767B5"/>
    <w:rsid w:val="00380962"/>
    <w:rsid w:val="00381D99"/>
    <w:rsid w:val="00382673"/>
    <w:rsid w:val="00383D4C"/>
    <w:rsid w:val="003A5BB0"/>
    <w:rsid w:val="003B4D7B"/>
    <w:rsid w:val="003D2C10"/>
    <w:rsid w:val="003D382A"/>
    <w:rsid w:val="003D58CA"/>
    <w:rsid w:val="003E1129"/>
    <w:rsid w:val="003E6F5D"/>
    <w:rsid w:val="003F47DC"/>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1910"/>
    <w:rsid w:val="00454345"/>
    <w:rsid w:val="00460CC8"/>
    <w:rsid w:val="00463742"/>
    <w:rsid w:val="0046590D"/>
    <w:rsid w:val="00474E27"/>
    <w:rsid w:val="004843B3"/>
    <w:rsid w:val="00486CF6"/>
    <w:rsid w:val="00493F8E"/>
    <w:rsid w:val="00497F82"/>
    <w:rsid w:val="004A4ABC"/>
    <w:rsid w:val="004A6D62"/>
    <w:rsid w:val="004B7B43"/>
    <w:rsid w:val="004C16CC"/>
    <w:rsid w:val="004C6515"/>
    <w:rsid w:val="004C7205"/>
    <w:rsid w:val="004E102E"/>
    <w:rsid w:val="004F74AE"/>
    <w:rsid w:val="00502FD5"/>
    <w:rsid w:val="00504316"/>
    <w:rsid w:val="0050711C"/>
    <w:rsid w:val="00512B4E"/>
    <w:rsid w:val="005145B8"/>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0B1C"/>
    <w:rsid w:val="005D2684"/>
    <w:rsid w:val="005E5A4A"/>
    <w:rsid w:val="005F1EA6"/>
    <w:rsid w:val="005F2C70"/>
    <w:rsid w:val="006126E5"/>
    <w:rsid w:val="00612D4D"/>
    <w:rsid w:val="006137FB"/>
    <w:rsid w:val="00614159"/>
    <w:rsid w:val="00615E1C"/>
    <w:rsid w:val="0062605C"/>
    <w:rsid w:val="0063461C"/>
    <w:rsid w:val="00634B2A"/>
    <w:rsid w:val="00646856"/>
    <w:rsid w:val="00655EF2"/>
    <w:rsid w:val="00663FBC"/>
    <w:rsid w:val="00665B5E"/>
    <w:rsid w:val="00673576"/>
    <w:rsid w:val="006806AE"/>
    <w:rsid w:val="006853D3"/>
    <w:rsid w:val="0069138C"/>
    <w:rsid w:val="00696096"/>
    <w:rsid w:val="006964CB"/>
    <w:rsid w:val="006A3748"/>
    <w:rsid w:val="006A7909"/>
    <w:rsid w:val="006B44BD"/>
    <w:rsid w:val="006B4571"/>
    <w:rsid w:val="006B663B"/>
    <w:rsid w:val="006C4AC0"/>
    <w:rsid w:val="006C5E3F"/>
    <w:rsid w:val="006D083E"/>
    <w:rsid w:val="006D26AE"/>
    <w:rsid w:val="006D382F"/>
    <w:rsid w:val="006D51A3"/>
    <w:rsid w:val="006E2D7A"/>
    <w:rsid w:val="006E6F1E"/>
    <w:rsid w:val="006F0460"/>
    <w:rsid w:val="006F0ECA"/>
    <w:rsid w:val="006F4C75"/>
    <w:rsid w:val="0070642B"/>
    <w:rsid w:val="00742A09"/>
    <w:rsid w:val="00745A52"/>
    <w:rsid w:val="007506DE"/>
    <w:rsid w:val="00762113"/>
    <w:rsid w:val="007635F5"/>
    <w:rsid w:val="00774C39"/>
    <w:rsid w:val="00791C8F"/>
    <w:rsid w:val="007A6275"/>
    <w:rsid w:val="007C611D"/>
    <w:rsid w:val="007D2262"/>
    <w:rsid w:val="007D3576"/>
    <w:rsid w:val="007D3BB6"/>
    <w:rsid w:val="007E32A6"/>
    <w:rsid w:val="007F4E00"/>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B22D5"/>
    <w:rsid w:val="008C2BEA"/>
    <w:rsid w:val="008C371A"/>
    <w:rsid w:val="008F60B3"/>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C7355"/>
    <w:rsid w:val="009E01CA"/>
    <w:rsid w:val="009E23E0"/>
    <w:rsid w:val="009F3FFA"/>
    <w:rsid w:val="009F4463"/>
    <w:rsid w:val="00A01B86"/>
    <w:rsid w:val="00A03088"/>
    <w:rsid w:val="00A14B6A"/>
    <w:rsid w:val="00A21A3E"/>
    <w:rsid w:val="00A27F03"/>
    <w:rsid w:val="00A34A20"/>
    <w:rsid w:val="00A45134"/>
    <w:rsid w:val="00A45E7E"/>
    <w:rsid w:val="00A50E88"/>
    <w:rsid w:val="00A52956"/>
    <w:rsid w:val="00A553C7"/>
    <w:rsid w:val="00A576BD"/>
    <w:rsid w:val="00A61D1D"/>
    <w:rsid w:val="00A64571"/>
    <w:rsid w:val="00A75D83"/>
    <w:rsid w:val="00A75E84"/>
    <w:rsid w:val="00A81E18"/>
    <w:rsid w:val="00A82DCC"/>
    <w:rsid w:val="00A83786"/>
    <w:rsid w:val="00A848BA"/>
    <w:rsid w:val="00A8598A"/>
    <w:rsid w:val="00A905C8"/>
    <w:rsid w:val="00A92AB9"/>
    <w:rsid w:val="00A9642B"/>
    <w:rsid w:val="00AA02B0"/>
    <w:rsid w:val="00AB7A0D"/>
    <w:rsid w:val="00AC51E3"/>
    <w:rsid w:val="00AC5BBE"/>
    <w:rsid w:val="00AD2D83"/>
    <w:rsid w:val="00AD7D59"/>
    <w:rsid w:val="00AE5CB6"/>
    <w:rsid w:val="00AF1836"/>
    <w:rsid w:val="00AF2333"/>
    <w:rsid w:val="00AF6739"/>
    <w:rsid w:val="00AF75E5"/>
    <w:rsid w:val="00B04A0E"/>
    <w:rsid w:val="00B05387"/>
    <w:rsid w:val="00B234B4"/>
    <w:rsid w:val="00B4677B"/>
    <w:rsid w:val="00B510C6"/>
    <w:rsid w:val="00B6188F"/>
    <w:rsid w:val="00B63D42"/>
    <w:rsid w:val="00B67A2B"/>
    <w:rsid w:val="00B76F5A"/>
    <w:rsid w:val="00B8108E"/>
    <w:rsid w:val="00B9086C"/>
    <w:rsid w:val="00B94889"/>
    <w:rsid w:val="00B95C5E"/>
    <w:rsid w:val="00B96284"/>
    <w:rsid w:val="00B976A8"/>
    <w:rsid w:val="00BA01F2"/>
    <w:rsid w:val="00BA5590"/>
    <w:rsid w:val="00BB1C6E"/>
    <w:rsid w:val="00BB7FDA"/>
    <w:rsid w:val="00BD2D02"/>
    <w:rsid w:val="00BD43B1"/>
    <w:rsid w:val="00BE17EB"/>
    <w:rsid w:val="00BE5884"/>
    <w:rsid w:val="00BF4254"/>
    <w:rsid w:val="00BF4896"/>
    <w:rsid w:val="00BF4AB2"/>
    <w:rsid w:val="00C10004"/>
    <w:rsid w:val="00C10A4C"/>
    <w:rsid w:val="00C14FCF"/>
    <w:rsid w:val="00C163F6"/>
    <w:rsid w:val="00C21D1D"/>
    <w:rsid w:val="00C25A0B"/>
    <w:rsid w:val="00C2650A"/>
    <w:rsid w:val="00C27213"/>
    <w:rsid w:val="00C442C2"/>
    <w:rsid w:val="00C44E9D"/>
    <w:rsid w:val="00C47F48"/>
    <w:rsid w:val="00C51AC8"/>
    <w:rsid w:val="00C609D9"/>
    <w:rsid w:val="00C71502"/>
    <w:rsid w:val="00C81227"/>
    <w:rsid w:val="00C82758"/>
    <w:rsid w:val="00C85B37"/>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95A34"/>
    <w:rsid w:val="00DA03DE"/>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F0EBA"/>
    <w:rsid w:val="00EF3B26"/>
    <w:rsid w:val="00F0362A"/>
    <w:rsid w:val="00F12E91"/>
    <w:rsid w:val="00F14D03"/>
    <w:rsid w:val="00F165B9"/>
    <w:rsid w:val="00F20A94"/>
    <w:rsid w:val="00F340C2"/>
    <w:rsid w:val="00F45877"/>
    <w:rsid w:val="00F46E40"/>
    <w:rsid w:val="00F55014"/>
    <w:rsid w:val="00F621BD"/>
    <w:rsid w:val="00F63EC1"/>
    <w:rsid w:val="00F717D8"/>
    <w:rsid w:val="00F83177"/>
    <w:rsid w:val="00F849E9"/>
    <w:rsid w:val="00F91363"/>
    <w:rsid w:val="00F9414C"/>
    <w:rsid w:val="00FA01F1"/>
    <w:rsid w:val="00FA4EDC"/>
    <w:rsid w:val="00FA54DB"/>
    <w:rsid w:val="00FA60FA"/>
    <w:rsid w:val="00FB72A0"/>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0D4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icha@dtctrnova.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iktorvilimek@seznam.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pvarvarovska@dtctrnova.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A0A51-2D2C-46A2-9285-EE7420BB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18</Pages>
  <Words>7962</Words>
  <Characters>46979</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René Hartman</cp:lastModifiedBy>
  <cp:revision>33</cp:revision>
  <cp:lastPrinted>2021-07-16T13:28:00Z</cp:lastPrinted>
  <dcterms:created xsi:type="dcterms:W3CDTF">2025-06-19T07:32:00Z</dcterms:created>
  <dcterms:modified xsi:type="dcterms:W3CDTF">2026-04-01T10:01:00Z</dcterms:modified>
</cp:coreProperties>
</file>