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6A53FD">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6A53FD"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6A53FD" w:rsidRDefault="006A53FD"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00F15013" w:rsidRPr="00F15013">
        <w:rPr>
          <w:rFonts w:ascii="Arial" w:eastAsia="Arial" w:hAnsi="Arial" w:cs="Arial"/>
          <w:b/>
          <w:sz w:val="22"/>
          <w:szCs w:val="22"/>
        </w:rPr>
        <w:t>Nákladní automobily - nosiče vý</w:t>
      </w:r>
      <w:r w:rsidR="00284D46">
        <w:rPr>
          <w:rFonts w:ascii="Arial" w:eastAsia="Arial" w:hAnsi="Arial" w:cs="Arial"/>
          <w:b/>
          <w:sz w:val="22"/>
          <w:szCs w:val="22"/>
        </w:rPr>
        <w:t>měnných nástaveb pro SÚSPK (2026</w:t>
      </w:r>
      <w:r w:rsidR="00F15013" w:rsidRPr="00F15013">
        <w:rPr>
          <w:rFonts w:ascii="Arial" w:eastAsia="Arial" w:hAnsi="Arial" w:cs="Arial"/>
          <w:b/>
          <w:sz w:val="22"/>
          <w:szCs w:val="22"/>
        </w:rPr>
        <w:t>)</w:t>
      </w:r>
      <w:r w:rsidR="00F15013">
        <w:rPr>
          <w:rFonts w:ascii="Arial" w:eastAsia="Arial" w:hAnsi="Arial" w:cs="Arial"/>
          <w:b/>
          <w:sz w:val="22"/>
          <w:szCs w:val="22"/>
        </w:rPr>
        <w:t>“</w:t>
      </w:r>
    </w:p>
    <w:p w:rsidR="004354BB" w:rsidRPr="004354BB" w:rsidRDefault="006A53FD"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6A53FD">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6A53FD"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1D3FAD" w:rsidRDefault="006A53FD"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604462">
        <w:rPr>
          <w:rFonts w:ascii="Arial" w:hAnsi="Arial" w:cs="Arial"/>
          <w:sz w:val="20"/>
          <w:szCs w:val="20"/>
          <w:highlight w:val="yellow"/>
        </w:rPr>
        <w:fldChar w:fldCharType="begin">
          <w:ffData>
            <w:name w:val="Text64"/>
            <w:enabled/>
            <w:calcOnExit w:val="0"/>
            <w:textInput>
              <w:format w:val="None"/>
            </w:textInput>
          </w:ffData>
        </w:fldChar>
      </w:r>
      <w:r w:rsidRPr="00604462">
        <w:rPr>
          <w:rFonts w:ascii="Arial" w:hAnsi="Arial" w:cs="Arial"/>
          <w:sz w:val="20"/>
          <w:szCs w:val="20"/>
          <w:highlight w:val="yellow"/>
        </w:rPr>
        <w:instrText>FORMTEXT</w:instrText>
      </w:r>
      <w:r w:rsidRPr="00604462">
        <w:rPr>
          <w:rFonts w:ascii="Arial" w:hAnsi="Arial" w:cs="Arial"/>
          <w:sz w:val="20"/>
          <w:szCs w:val="20"/>
          <w:highlight w:val="yellow"/>
        </w:rPr>
      </w:r>
      <w:r w:rsidRPr="00604462">
        <w:rPr>
          <w:rFonts w:ascii="Arial" w:hAnsi="Arial" w:cs="Arial"/>
          <w:sz w:val="20"/>
          <w:szCs w:val="20"/>
          <w:highlight w:val="yellow"/>
        </w:rPr>
        <w:fldChar w:fldCharType="separate"/>
      </w:r>
      <w:r w:rsidRPr="00604462">
        <w:rPr>
          <w:rFonts w:ascii="Arial" w:hAnsi="Arial" w:cs="Arial"/>
          <w:sz w:val="20"/>
          <w:szCs w:val="20"/>
          <w:highlight w:val="yellow"/>
        </w:rPr>
        <w:t> </w:t>
      </w:r>
      <w:r w:rsidRPr="00604462">
        <w:rPr>
          <w:rFonts w:ascii="Arial" w:hAnsi="Arial" w:cs="Arial"/>
          <w:sz w:val="20"/>
          <w:szCs w:val="20"/>
          <w:highlight w:val="yellow"/>
        </w:rPr>
        <w:t> </w:t>
      </w:r>
      <w:r w:rsidRPr="00604462">
        <w:rPr>
          <w:rFonts w:ascii="Arial" w:hAnsi="Arial" w:cs="Arial"/>
          <w:sz w:val="20"/>
          <w:szCs w:val="20"/>
          <w:highlight w:val="yellow"/>
        </w:rPr>
        <w:t> </w:t>
      </w:r>
      <w:r w:rsidRPr="00604462">
        <w:rPr>
          <w:rFonts w:ascii="Arial" w:hAnsi="Arial" w:cs="Arial"/>
          <w:sz w:val="20"/>
          <w:szCs w:val="20"/>
          <w:highlight w:val="yellow"/>
        </w:rPr>
        <w:t> </w:t>
      </w:r>
      <w:r w:rsidRPr="00604462">
        <w:rPr>
          <w:rFonts w:ascii="Arial" w:hAnsi="Arial" w:cs="Arial"/>
          <w:sz w:val="20"/>
          <w:szCs w:val="20"/>
          <w:highlight w:val="yellow"/>
        </w:rPr>
        <w:t> </w:t>
      </w:r>
      <w:r w:rsidRPr="00604462">
        <w:rPr>
          <w:rFonts w:ascii="Arial" w:hAnsi="Arial" w:cs="Arial"/>
          <w:sz w:val="20"/>
          <w:szCs w:val="20"/>
          <w:highlight w:val="yellow"/>
        </w:rPr>
        <w:fldChar w:fldCharType="end"/>
      </w:r>
    </w:p>
    <w:p w:rsidR="009B2517" w:rsidRPr="004354BB" w:rsidRDefault="009B2517">
      <w:pPr>
        <w:jc w:val="both"/>
        <w:rPr>
          <w:rFonts w:ascii="Arial" w:eastAsia="Arial" w:hAnsi="Arial" w:cs="Arial"/>
          <w:sz w:val="22"/>
          <w:szCs w:val="22"/>
        </w:rPr>
      </w:pPr>
    </w:p>
    <w:p w:rsidR="006A387F" w:rsidRPr="006A53FD" w:rsidRDefault="00522B6C" w:rsidP="006A387F">
      <w:pPr>
        <w:jc w:val="both"/>
        <w:rPr>
          <w:rFonts w:ascii="Arial" w:eastAsia="Arial" w:hAnsi="Arial" w:cs="Arial"/>
          <w:sz w:val="22"/>
          <w:szCs w:val="22"/>
        </w:rPr>
      </w:pPr>
      <w:r>
        <w:rPr>
          <w:rFonts w:ascii="Arial" w:eastAsia="Arial" w:hAnsi="Arial" w:cs="Arial"/>
          <w:sz w:val="22"/>
          <w:szCs w:val="22"/>
        </w:rPr>
        <w:t>S</w:t>
      </w:r>
      <w:r w:rsidR="00DA5893" w:rsidRPr="006A53FD">
        <w:rPr>
          <w:rFonts w:ascii="Arial" w:eastAsia="Arial" w:hAnsi="Arial" w:cs="Arial"/>
          <w:sz w:val="22"/>
          <w:szCs w:val="22"/>
        </w:rPr>
        <w:t xml:space="preserve">mlouva je uzavřena na základě výsledku </w:t>
      </w:r>
      <w:r w:rsidR="006A53FD" w:rsidRPr="006A53FD">
        <w:rPr>
          <w:rFonts w:ascii="Arial" w:eastAsia="Arial" w:hAnsi="Arial" w:cs="Arial"/>
          <w:sz w:val="22"/>
          <w:szCs w:val="22"/>
        </w:rPr>
        <w:t>otevřeného</w:t>
      </w:r>
      <w:r w:rsidR="00DA5893" w:rsidRPr="006A53FD">
        <w:rPr>
          <w:rFonts w:ascii="Arial" w:eastAsia="Arial" w:hAnsi="Arial" w:cs="Arial"/>
          <w:sz w:val="22"/>
          <w:szCs w:val="22"/>
        </w:rPr>
        <w:t xml:space="preserve"> řízení veřejné zakázky evidované </w:t>
      </w:r>
      <w:r w:rsidR="006A53FD" w:rsidRPr="006A53FD">
        <w:rPr>
          <w:rFonts w:ascii="Arial" w:eastAsia="Arial" w:hAnsi="Arial" w:cs="Arial"/>
          <w:sz w:val="22"/>
          <w:szCs w:val="22"/>
        </w:rPr>
        <w:t xml:space="preserve">na profilu zadavatele pod systémovým číslem: </w:t>
      </w:r>
      <w:r w:rsidR="00284D46" w:rsidRPr="00284D46">
        <w:rPr>
          <w:rFonts w:ascii="Arial" w:eastAsia="Arial" w:hAnsi="Arial" w:cs="Arial"/>
          <w:sz w:val="22"/>
          <w:szCs w:val="22"/>
        </w:rPr>
        <w:t xml:space="preserve">P26V00000006 </w:t>
      </w:r>
      <w:r w:rsidR="006A53FD" w:rsidRPr="006A53FD">
        <w:rPr>
          <w:rFonts w:ascii="Arial" w:eastAsia="Arial" w:hAnsi="Arial" w:cs="Arial"/>
          <w:sz w:val="22"/>
          <w:szCs w:val="22"/>
        </w:rPr>
        <w:t>(dále jen „zadávací řízení“)</w:t>
      </w:r>
      <w:r>
        <w:rPr>
          <w:rFonts w:ascii="Arial" w:eastAsia="Arial" w:hAnsi="Arial" w:cs="Arial"/>
          <w:sz w:val="22"/>
          <w:szCs w:val="22"/>
        </w:rPr>
        <w:t>.</w:t>
      </w:r>
    </w:p>
    <w:p w:rsidR="000F742B" w:rsidRPr="000F742B" w:rsidRDefault="000F742B">
      <w:pPr>
        <w:jc w:val="both"/>
        <w:rPr>
          <w:rFonts w:ascii="Arial" w:eastAsia="Arial" w:hAnsi="Arial" w:cs="Arial"/>
          <w:sz w:val="22"/>
          <w:szCs w:val="22"/>
          <w:highlight w:val="green"/>
        </w:rPr>
      </w:pPr>
    </w:p>
    <w:p w:rsidR="009B2517" w:rsidRPr="004354BB" w:rsidRDefault="009B2517">
      <w:pPr>
        <w:spacing w:line="276" w:lineRule="auto"/>
        <w:ind w:left="567" w:hanging="567"/>
        <w:rPr>
          <w:rFonts w:ascii="Arial" w:eastAsia="Arial" w:hAnsi="Arial" w:cs="Arial"/>
          <w:sz w:val="22"/>
          <w:szCs w:val="22"/>
        </w:rPr>
      </w:pPr>
    </w:p>
    <w:p w:rsidR="004354BB" w:rsidRPr="00F5333B" w:rsidRDefault="006A53FD"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6A53FD" w:rsidP="002E1A1C">
      <w:pPr>
        <w:pStyle w:val="Odstavecseseznamem"/>
        <w:numPr>
          <w:ilvl w:val="0"/>
          <w:numId w:val="3"/>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6A53FD"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6A53FD"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6A53FD"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t>I</w:t>
      </w:r>
      <w:r w:rsidR="00212411" w:rsidRPr="00212411">
        <w:rPr>
          <w:rFonts w:ascii="Arial" w:hAnsi="Arial" w:cs="Arial"/>
          <w:sz w:val="22"/>
          <w:szCs w:val="22"/>
        </w:rPr>
        <w:t xml:space="preserve">ng. </w:t>
      </w:r>
      <w:r w:rsidR="00F15013">
        <w:rPr>
          <w:rFonts w:ascii="Arial" w:hAnsi="Arial" w:cs="Arial"/>
          <w:sz w:val="22"/>
          <w:szCs w:val="22"/>
        </w:rPr>
        <w:t xml:space="preserve">Jiří Velíšek, </w:t>
      </w:r>
      <w:r w:rsidR="00284D46">
        <w:rPr>
          <w:rFonts w:ascii="Arial" w:hAnsi="Arial" w:cs="Arial"/>
          <w:sz w:val="22"/>
          <w:szCs w:val="22"/>
        </w:rPr>
        <w:t>generální ředitel</w:t>
      </w:r>
    </w:p>
    <w:p w:rsidR="006A387F" w:rsidRPr="006A387F" w:rsidRDefault="006A53FD"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6A53FD"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6A53FD"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6A53FD"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6A387F" w:rsidRPr="006A387F" w:rsidRDefault="006A53FD" w:rsidP="006A53FD">
      <w:pPr>
        <w:ind w:left="567"/>
        <w:jc w:val="both"/>
        <w:rPr>
          <w:rFonts w:ascii="Arial" w:hAnsi="Arial" w:cs="Arial"/>
          <w:sz w:val="22"/>
          <w:szCs w:val="22"/>
        </w:rPr>
      </w:pPr>
      <w:r>
        <w:rPr>
          <w:rFonts w:ascii="Arial" w:hAnsi="Arial" w:cs="Arial"/>
          <w:sz w:val="22"/>
          <w:szCs w:val="22"/>
        </w:rPr>
        <w:t>Petr Vomáčka</w:t>
      </w:r>
      <w:r w:rsidRPr="006A387F">
        <w:rPr>
          <w:rFonts w:ascii="Arial" w:hAnsi="Arial" w:cs="Arial"/>
          <w:sz w:val="22"/>
          <w:szCs w:val="22"/>
        </w:rPr>
        <w:t>, tel.: +420</w:t>
      </w:r>
      <w:r>
        <w:rPr>
          <w:rFonts w:ascii="Arial" w:hAnsi="Arial" w:cs="Arial"/>
          <w:sz w:val="22"/>
          <w:szCs w:val="22"/>
        </w:rPr>
        <w:t> 773 779 426</w:t>
      </w:r>
      <w:r w:rsidRPr="006A387F">
        <w:rPr>
          <w:rFonts w:ascii="Arial" w:hAnsi="Arial" w:cs="Arial"/>
          <w:sz w:val="22"/>
          <w:szCs w:val="22"/>
        </w:rPr>
        <w:t xml:space="preserve">, e-mail: </w:t>
      </w:r>
      <w:r w:rsidRPr="006A53FD">
        <w:rPr>
          <w:rStyle w:val="Hypertextovodkaz"/>
          <w:rFonts w:ascii="Arial" w:hAnsi="Arial" w:cs="Arial"/>
          <w:sz w:val="22"/>
          <w:szCs w:val="22"/>
        </w:rPr>
        <w:t>petr.vomacka</w:t>
      </w:r>
      <w:hyperlink r:id="rId9" w:history="1">
        <w:r w:rsidRPr="006A53FD">
          <w:rPr>
            <w:rStyle w:val="Hypertextovodkaz"/>
            <w:rFonts w:ascii="Arial" w:hAnsi="Arial" w:cs="Arial"/>
            <w:sz w:val="22"/>
            <w:szCs w:val="22"/>
          </w:rPr>
          <w:t>@suspk.eu</w:t>
        </w:r>
      </w:hyperlink>
      <w:r w:rsidRPr="006A387F">
        <w:rPr>
          <w:rFonts w:ascii="Arial" w:hAnsi="Arial" w:cs="Arial"/>
          <w:sz w:val="22"/>
          <w:szCs w:val="22"/>
        </w:rPr>
        <w:t xml:space="preserve"> (dále </w:t>
      </w:r>
      <w:r w:rsidR="00EF0462">
        <w:rPr>
          <w:rFonts w:ascii="Arial" w:hAnsi="Arial" w:cs="Arial"/>
          <w:sz w:val="22"/>
          <w:szCs w:val="22"/>
        </w:rPr>
        <w:t>jen „kontaktní osoba kupujícího</w:t>
      </w:r>
      <w:r w:rsidRPr="006A387F">
        <w:rPr>
          <w:rFonts w:ascii="Arial" w:hAnsi="Arial" w:cs="Arial"/>
          <w:sz w:val="22"/>
          <w:szCs w:val="22"/>
        </w:rPr>
        <w:t>“)</w:t>
      </w:r>
    </w:p>
    <w:p w:rsidR="009B2517" w:rsidRPr="00042363" w:rsidRDefault="006A53FD"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6A53FD">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6A53FD" w:rsidP="002E1A1C">
      <w:pPr>
        <w:pStyle w:val="rove2"/>
        <w:numPr>
          <w:ilvl w:val="1"/>
          <w:numId w:val="6"/>
        </w:numPr>
        <w:ind w:hanging="574"/>
        <w:rPr>
          <w:rFonts w:ascii="Arial" w:hAnsi="Arial" w:cs="Arial"/>
          <w:b/>
          <w:sz w:val="22"/>
          <w:szCs w:val="22"/>
        </w:rPr>
      </w:pPr>
      <w:r w:rsidRPr="006A53FD">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6A53FD">
        <w:rPr>
          <w:rFonts w:ascii="Arial" w:hAnsi="Arial" w:cs="Arial"/>
          <w:b/>
          <w:sz w:val="22"/>
          <w:szCs w:val="22"/>
          <w:highlight w:val="yellow"/>
        </w:rPr>
        <w:instrText xml:space="preserve"> FORMTEXT </w:instrText>
      </w:r>
      <w:r w:rsidRPr="006A53FD">
        <w:rPr>
          <w:rFonts w:ascii="Arial" w:hAnsi="Arial" w:cs="Arial"/>
          <w:b/>
          <w:sz w:val="22"/>
          <w:szCs w:val="22"/>
          <w:highlight w:val="yellow"/>
        </w:rPr>
      </w:r>
      <w:r w:rsidRPr="006A53FD">
        <w:rPr>
          <w:rFonts w:ascii="Arial" w:hAnsi="Arial" w:cs="Arial"/>
          <w:b/>
          <w:sz w:val="22"/>
          <w:szCs w:val="22"/>
          <w:highlight w:val="yellow"/>
        </w:rPr>
        <w:fldChar w:fldCharType="separate"/>
      </w:r>
      <w:r w:rsidRPr="006A53FD">
        <w:rPr>
          <w:rFonts w:ascii="Arial" w:hAnsi="Arial" w:cs="Arial"/>
          <w:b/>
          <w:sz w:val="22"/>
          <w:szCs w:val="22"/>
          <w:highlight w:val="yellow"/>
        </w:rPr>
        <w:t>název prodávajícího</w:t>
      </w:r>
      <w:r w:rsidRPr="006A53FD">
        <w:rPr>
          <w:rFonts w:ascii="Arial" w:hAnsi="Arial" w:cs="Arial"/>
          <w:b/>
          <w:sz w:val="22"/>
          <w:szCs w:val="22"/>
          <w:highlight w:val="yellow"/>
        </w:rPr>
        <w:fldChar w:fldCharType="end"/>
      </w:r>
    </w:p>
    <w:p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rsidR="00A07640" w:rsidRPr="00A07640" w:rsidRDefault="006A53FD"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rsidR="00A07640" w:rsidRPr="00A07640" w:rsidRDefault="006A53FD" w:rsidP="00F5333B">
      <w:pPr>
        <w:ind w:firstLine="567"/>
        <w:jc w:val="both"/>
        <w:rPr>
          <w:rFonts w:ascii="Arial" w:hAnsi="Arial" w:cs="Arial"/>
          <w:sz w:val="22"/>
          <w:szCs w:val="22"/>
        </w:rPr>
      </w:pPr>
      <w:r>
        <w:rPr>
          <w:rFonts w:ascii="Arial" w:hAnsi="Arial" w:cs="Arial"/>
          <w:sz w:val="22"/>
          <w:szCs w:val="22"/>
        </w:rPr>
        <w:t>IČO:</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r w:rsidRPr="00A07640">
        <w:rPr>
          <w:rFonts w:ascii="Arial" w:hAnsi="Arial" w:cs="Arial"/>
          <w:sz w:val="22"/>
          <w:szCs w:val="22"/>
        </w:rPr>
        <w:t xml:space="preserve">, tel.: </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r w:rsidRPr="00A07640">
        <w:rPr>
          <w:rFonts w:ascii="Arial" w:hAnsi="Arial" w:cs="Arial"/>
          <w:sz w:val="22"/>
          <w:szCs w:val="22"/>
        </w:rPr>
        <w:t xml:space="preserve">, e-mail: </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6A53FD" w:rsidRDefault="006A53FD"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6A53FD" w:rsidRDefault="006A53FD">
      <w:pPr>
        <w:rPr>
          <w:rFonts w:ascii="Arial" w:eastAsia="Arial" w:hAnsi="Arial" w:cs="Arial"/>
          <w:bCs/>
          <w:sz w:val="22"/>
          <w:szCs w:val="22"/>
        </w:rPr>
      </w:pPr>
      <w:r>
        <w:rPr>
          <w:rFonts w:ascii="Arial" w:eastAsia="Arial" w:hAnsi="Arial" w:cs="Arial"/>
          <w:bCs/>
          <w:sz w:val="22"/>
          <w:szCs w:val="22"/>
        </w:rPr>
        <w:br w:type="page"/>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Default="006A53FD" w:rsidP="0060446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E47958" w:rsidRDefault="006072CE" w:rsidP="006072CE">
      <w:pPr>
        <w:pStyle w:val="rove2"/>
        <w:spacing w:line="276" w:lineRule="auto"/>
        <w:ind w:left="567" w:hanging="567"/>
        <w:rPr>
          <w:rFonts w:ascii="Arial" w:eastAsia="Arial" w:hAnsi="Arial" w:cs="Arial"/>
          <w:sz w:val="22"/>
          <w:szCs w:val="22"/>
          <w:lang w:eastAsia="en-US"/>
        </w:rPr>
      </w:pPr>
      <w:r w:rsidRPr="006072CE">
        <w:rPr>
          <w:rFonts w:ascii="Arial" w:eastAsia="Arial" w:hAnsi="Arial" w:cs="Arial"/>
          <w:sz w:val="22"/>
          <w:szCs w:val="22"/>
          <w:lang w:eastAsia="en-US"/>
        </w:rPr>
        <w:t>Předmětem koupě dle této smlouvy je dodávka vozidel, tzn. k</w:t>
      </w:r>
      <w:r w:rsidR="00E47958" w:rsidRPr="006072CE">
        <w:rPr>
          <w:rFonts w:ascii="Arial" w:eastAsia="Arial" w:hAnsi="Arial" w:cs="Arial"/>
          <w:sz w:val="22"/>
          <w:szCs w:val="22"/>
          <w:lang w:eastAsia="en-US"/>
        </w:rPr>
        <w:t xml:space="preserve">omplety </w:t>
      </w:r>
      <w:r w:rsidRPr="006072CE">
        <w:rPr>
          <w:rFonts w:ascii="Arial" w:eastAsia="Arial" w:hAnsi="Arial" w:cs="Arial"/>
          <w:sz w:val="22"/>
          <w:szCs w:val="22"/>
          <w:lang w:eastAsia="en-US"/>
        </w:rPr>
        <w:t xml:space="preserve">nosičů výměnných nástaveb </w:t>
      </w:r>
      <w:r w:rsidR="00E47958" w:rsidRPr="006072CE">
        <w:rPr>
          <w:rFonts w:ascii="Arial" w:eastAsia="Arial" w:hAnsi="Arial" w:cs="Arial"/>
          <w:sz w:val="22"/>
          <w:szCs w:val="22"/>
          <w:lang w:eastAsia="en-US"/>
        </w:rPr>
        <w:t>N3G s nástavbami pro zimní a letní údržbu</w:t>
      </w:r>
      <w:r>
        <w:rPr>
          <w:rFonts w:ascii="Arial" w:eastAsia="Arial" w:hAnsi="Arial" w:cs="Arial"/>
          <w:sz w:val="22"/>
          <w:szCs w:val="22"/>
          <w:lang w:eastAsia="en-US"/>
        </w:rPr>
        <w:t xml:space="preserve"> komunikací</w:t>
      </w:r>
      <w:r w:rsidR="00E47958" w:rsidRPr="006072CE">
        <w:rPr>
          <w:rFonts w:ascii="Arial" w:eastAsia="Arial" w:hAnsi="Arial" w:cs="Arial"/>
          <w:sz w:val="22"/>
          <w:szCs w:val="22"/>
          <w:lang w:eastAsia="en-US"/>
        </w:rPr>
        <w:t xml:space="preserve"> a sněhovými radlicemi</w:t>
      </w:r>
      <w:r w:rsidRPr="006072CE">
        <w:rPr>
          <w:rFonts w:ascii="Arial" w:eastAsia="Arial" w:hAnsi="Arial" w:cs="Arial"/>
          <w:sz w:val="22"/>
          <w:szCs w:val="22"/>
          <w:lang w:eastAsia="en-US"/>
        </w:rPr>
        <w:t xml:space="preserve"> (uvedeno v</w:t>
      </w:r>
      <w:r w:rsidR="00FB6A7C">
        <w:rPr>
          <w:rFonts w:ascii="Arial" w:eastAsia="Arial" w:hAnsi="Arial" w:cs="Arial"/>
          <w:sz w:val="22"/>
          <w:szCs w:val="22"/>
          <w:lang w:eastAsia="en-US"/>
        </w:rPr>
        <w:t> </w:t>
      </w:r>
      <w:r w:rsidRPr="006072CE">
        <w:rPr>
          <w:rFonts w:ascii="Arial" w:eastAsia="Arial" w:hAnsi="Arial" w:cs="Arial"/>
          <w:sz w:val="22"/>
          <w:szCs w:val="22"/>
          <w:lang w:eastAsia="en-US"/>
        </w:rPr>
        <w:t>tabulce</w:t>
      </w:r>
      <w:r w:rsidR="00FB6A7C">
        <w:rPr>
          <w:rFonts w:ascii="Arial" w:eastAsia="Arial" w:hAnsi="Arial" w:cs="Arial"/>
          <w:sz w:val="22"/>
          <w:szCs w:val="22"/>
          <w:lang w:eastAsia="en-US"/>
        </w:rPr>
        <w:t xml:space="preserve"> v odst. 3.1.1.</w:t>
      </w:r>
      <w:r w:rsidRPr="006072CE">
        <w:rPr>
          <w:rFonts w:ascii="Arial" w:eastAsia="Arial" w:hAnsi="Arial" w:cs="Arial"/>
          <w:sz w:val="22"/>
          <w:szCs w:val="22"/>
          <w:lang w:eastAsia="en-US"/>
        </w:rPr>
        <w:t>) a další výměnné nástavby a sněhová radlice na stávající vozidla ve vlastnictví SÚ</w:t>
      </w:r>
      <w:r>
        <w:rPr>
          <w:rFonts w:ascii="Arial" w:eastAsia="Arial" w:hAnsi="Arial" w:cs="Arial"/>
          <w:sz w:val="22"/>
          <w:szCs w:val="22"/>
          <w:lang w:eastAsia="en-US"/>
        </w:rPr>
        <w:t>S</w:t>
      </w:r>
      <w:r w:rsidRPr="006072CE">
        <w:rPr>
          <w:rFonts w:ascii="Arial" w:eastAsia="Arial" w:hAnsi="Arial" w:cs="Arial"/>
          <w:sz w:val="22"/>
          <w:szCs w:val="22"/>
          <w:lang w:eastAsia="en-US"/>
        </w:rPr>
        <w:t>PK</w:t>
      </w:r>
      <w:r w:rsidR="00FB6A7C">
        <w:rPr>
          <w:rFonts w:ascii="Arial" w:eastAsia="Arial" w:hAnsi="Arial" w:cs="Arial"/>
          <w:sz w:val="22"/>
          <w:szCs w:val="22"/>
          <w:lang w:eastAsia="en-US"/>
        </w:rPr>
        <w:t xml:space="preserve"> (uvedeno v odst. 3.1.2)</w:t>
      </w:r>
      <w:r w:rsidRPr="006072CE">
        <w:rPr>
          <w:rFonts w:ascii="Arial" w:eastAsia="Arial" w:hAnsi="Arial" w:cs="Arial"/>
          <w:sz w:val="22"/>
          <w:szCs w:val="22"/>
          <w:lang w:eastAsia="en-US"/>
        </w:rPr>
        <w:t>. Bližší specifikace je uvedena v příloze č. 1 této smlouvy.</w:t>
      </w:r>
    </w:p>
    <w:p w:rsidR="00FB6A7C" w:rsidRPr="006072CE" w:rsidRDefault="00FB6A7C" w:rsidP="00FB6A7C">
      <w:pPr>
        <w:pStyle w:val="rove2"/>
        <w:numPr>
          <w:ilvl w:val="2"/>
          <w:numId w:val="1"/>
        </w:numPr>
        <w:tabs>
          <w:tab w:val="clear" w:pos="1440"/>
          <w:tab w:val="num" w:pos="709"/>
        </w:tabs>
        <w:spacing w:line="276" w:lineRule="auto"/>
        <w:ind w:left="284" w:hanging="284"/>
        <w:rPr>
          <w:rFonts w:ascii="Arial" w:eastAsia="Arial" w:hAnsi="Arial" w:cs="Arial"/>
          <w:sz w:val="22"/>
          <w:szCs w:val="22"/>
          <w:lang w:eastAsia="en-US"/>
        </w:rPr>
      </w:pPr>
      <w:r>
        <w:rPr>
          <w:rFonts w:ascii="Arial" w:eastAsia="Arial" w:hAnsi="Arial" w:cs="Arial"/>
          <w:sz w:val="22"/>
          <w:szCs w:val="22"/>
          <w:lang w:eastAsia="en-US"/>
        </w:rPr>
        <w:t>Komplety nosičů výměnných nástaveb s nástavbami a radlicemi:</w:t>
      </w:r>
    </w:p>
    <w:tbl>
      <w:tblPr>
        <w:tblW w:w="93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
        <w:gridCol w:w="1772"/>
        <w:gridCol w:w="2401"/>
        <w:gridCol w:w="2409"/>
        <w:gridCol w:w="1843"/>
      </w:tblGrid>
      <w:tr w:rsidR="00E47958" w:rsidRPr="00284D46" w:rsidTr="006072CE">
        <w:trPr>
          <w:trHeight w:val="612"/>
        </w:trPr>
        <w:tc>
          <w:tcPr>
            <w:tcW w:w="897"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Vozidlo číslo</w:t>
            </w:r>
          </w:p>
        </w:tc>
        <w:tc>
          <w:tcPr>
            <w:tcW w:w="1772" w:type="dxa"/>
            <w:vAlign w:val="center"/>
          </w:tcPr>
          <w:p w:rsidR="00E47958" w:rsidRPr="00284D46" w:rsidRDefault="006072CE" w:rsidP="006072CE">
            <w:pPr>
              <w:rPr>
                <w:rFonts w:ascii="Calibri" w:hAnsi="Calibri" w:cs="Calibri"/>
                <w:b/>
                <w:sz w:val="22"/>
                <w:szCs w:val="22"/>
                <w:lang w:eastAsia="en-US"/>
              </w:rPr>
            </w:pPr>
            <w:r>
              <w:rPr>
                <w:rFonts w:ascii="Calibri" w:hAnsi="Calibri" w:cs="Calibri"/>
                <w:b/>
                <w:sz w:val="22"/>
                <w:szCs w:val="22"/>
                <w:lang w:eastAsia="en-US"/>
              </w:rPr>
              <w:t>Nosič</w:t>
            </w:r>
            <w:r w:rsidRPr="006072CE">
              <w:rPr>
                <w:rFonts w:ascii="Calibri" w:hAnsi="Calibri" w:cs="Calibri"/>
                <w:b/>
                <w:sz w:val="22"/>
                <w:szCs w:val="22"/>
                <w:lang w:eastAsia="en-US"/>
              </w:rPr>
              <w:t xml:space="preserve"> výměnných nástaveb</w:t>
            </w:r>
          </w:p>
        </w:tc>
        <w:tc>
          <w:tcPr>
            <w:tcW w:w="2401"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Nástavba</w:t>
            </w:r>
          </w:p>
        </w:tc>
        <w:tc>
          <w:tcPr>
            <w:tcW w:w="2409"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Sněhová radlice</w:t>
            </w:r>
          </w:p>
        </w:tc>
        <w:tc>
          <w:tcPr>
            <w:tcW w:w="1843"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Provozní středisko SÚS PK</w:t>
            </w:r>
          </w:p>
        </w:tc>
      </w:tr>
      <w:tr w:rsidR="00E47958" w:rsidRPr="00284D46" w:rsidTr="006072CE">
        <w:trPr>
          <w:trHeight w:val="500"/>
        </w:trPr>
        <w:tc>
          <w:tcPr>
            <w:tcW w:w="897"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1</w:t>
            </w:r>
          </w:p>
        </w:tc>
        <w:tc>
          <w:tcPr>
            <w:tcW w:w="1772"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NA N3G 6x6 26t</w:t>
            </w:r>
          </w:p>
        </w:tc>
        <w:tc>
          <w:tcPr>
            <w:tcW w:w="2401"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NST</w:t>
            </w:r>
            <w:r w:rsidRPr="00284D46">
              <w:rPr>
                <w:rFonts w:ascii="Calibri" w:hAnsi="Calibri" w:cs="Calibri"/>
                <w:b/>
                <w:sz w:val="22"/>
                <w:szCs w:val="22"/>
                <w:lang w:eastAsia="en-US"/>
              </w:rPr>
              <w:t xml:space="preserve"> CH</w:t>
            </w:r>
          </w:p>
        </w:tc>
        <w:tc>
          <w:tcPr>
            <w:tcW w:w="2409"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těžká segmentová</w:t>
            </w:r>
          </w:p>
        </w:tc>
        <w:tc>
          <w:tcPr>
            <w:tcW w:w="1843" w:type="dxa"/>
            <w:vAlign w:val="center"/>
          </w:tcPr>
          <w:p w:rsidR="00E47958" w:rsidRPr="00284D46" w:rsidRDefault="00F00C27" w:rsidP="006072CE">
            <w:pPr>
              <w:rPr>
                <w:rFonts w:ascii="Calibri" w:hAnsi="Calibri" w:cs="Calibri"/>
                <w:b/>
                <w:sz w:val="22"/>
                <w:szCs w:val="22"/>
                <w:lang w:eastAsia="en-US"/>
              </w:rPr>
            </w:pPr>
            <w:r>
              <w:rPr>
                <w:rFonts w:ascii="Calibri" w:hAnsi="Calibri" w:cs="Calibri"/>
                <w:b/>
                <w:sz w:val="22"/>
                <w:szCs w:val="22"/>
                <w:lang w:eastAsia="en-US"/>
              </w:rPr>
              <w:t>OS 34</w:t>
            </w:r>
            <w:r w:rsidR="00E47958" w:rsidRPr="00284D46">
              <w:rPr>
                <w:rFonts w:ascii="Calibri" w:hAnsi="Calibri" w:cs="Calibri"/>
                <w:b/>
                <w:sz w:val="22"/>
                <w:szCs w:val="22"/>
                <w:lang w:eastAsia="en-US"/>
              </w:rPr>
              <w:t xml:space="preserve"> </w:t>
            </w:r>
            <w:r w:rsidR="00E47958" w:rsidRPr="00284D46">
              <w:rPr>
                <w:rFonts w:ascii="Calibri" w:hAnsi="Calibri" w:cs="Calibri"/>
                <w:sz w:val="22"/>
                <w:szCs w:val="22"/>
                <w:lang w:eastAsia="en-US"/>
              </w:rPr>
              <w:t>–Klatovy</w:t>
            </w:r>
          </w:p>
        </w:tc>
      </w:tr>
      <w:tr w:rsidR="00E47958" w:rsidRPr="00284D46" w:rsidTr="006072CE">
        <w:trPr>
          <w:trHeight w:val="500"/>
        </w:trPr>
        <w:tc>
          <w:tcPr>
            <w:tcW w:w="897"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2</w:t>
            </w:r>
          </w:p>
        </w:tc>
        <w:tc>
          <w:tcPr>
            <w:tcW w:w="1772"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NA N3G 6x6 26t</w:t>
            </w:r>
          </w:p>
        </w:tc>
        <w:tc>
          <w:tcPr>
            <w:tcW w:w="2401"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NST</w:t>
            </w:r>
            <w:r w:rsidRPr="00284D46">
              <w:rPr>
                <w:rFonts w:ascii="Calibri" w:hAnsi="Calibri" w:cs="Calibri"/>
                <w:b/>
                <w:sz w:val="22"/>
                <w:szCs w:val="22"/>
                <w:lang w:eastAsia="en-US"/>
              </w:rPr>
              <w:t xml:space="preserve"> CH</w:t>
            </w:r>
          </w:p>
        </w:tc>
        <w:tc>
          <w:tcPr>
            <w:tcW w:w="2409"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těžká segmentová</w:t>
            </w:r>
          </w:p>
        </w:tc>
        <w:tc>
          <w:tcPr>
            <w:tcW w:w="1843" w:type="dxa"/>
            <w:vAlign w:val="center"/>
          </w:tcPr>
          <w:p w:rsidR="00E47958" w:rsidRPr="00284D46" w:rsidRDefault="00F00C27" w:rsidP="006072CE">
            <w:pPr>
              <w:rPr>
                <w:rFonts w:ascii="Calibri" w:hAnsi="Calibri" w:cs="Calibri"/>
                <w:b/>
                <w:sz w:val="22"/>
                <w:szCs w:val="22"/>
                <w:lang w:eastAsia="en-US"/>
              </w:rPr>
            </w:pPr>
            <w:r>
              <w:rPr>
                <w:rFonts w:ascii="Calibri" w:hAnsi="Calibri" w:cs="Calibri"/>
                <w:b/>
                <w:sz w:val="22"/>
                <w:szCs w:val="22"/>
                <w:lang w:eastAsia="en-US"/>
              </w:rPr>
              <w:t>OS 54</w:t>
            </w:r>
            <w:r w:rsidR="00E47958" w:rsidRPr="00284D46">
              <w:rPr>
                <w:rFonts w:ascii="Calibri" w:hAnsi="Calibri" w:cs="Calibri"/>
                <w:b/>
                <w:sz w:val="22"/>
                <w:szCs w:val="22"/>
                <w:lang w:eastAsia="en-US"/>
              </w:rPr>
              <w:t xml:space="preserve"> </w:t>
            </w:r>
            <w:r w:rsidR="00E47958" w:rsidRPr="00284D46">
              <w:rPr>
                <w:rFonts w:ascii="Calibri" w:hAnsi="Calibri" w:cs="Calibri"/>
                <w:sz w:val="22"/>
                <w:szCs w:val="22"/>
                <w:lang w:eastAsia="en-US"/>
              </w:rPr>
              <w:t>–Kařez</w:t>
            </w:r>
          </w:p>
        </w:tc>
      </w:tr>
      <w:tr w:rsidR="00E47958" w:rsidRPr="00284D46" w:rsidTr="006072CE">
        <w:trPr>
          <w:trHeight w:val="500"/>
        </w:trPr>
        <w:tc>
          <w:tcPr>
            <w:tcW w:w="897"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3</w:t>
            </w:r>
          </w:p>
        </w:tc>
        <w:tc>
          <w:tcPr>
            <w:tcW w:w="1772"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NA N3G 4x4 18t</w:t>
            </w:r>
          </w:p>
        </w:tc>
        <w:tc>
          <w:tcPr>
            <w:tcW w:w="2401"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NST</w:t>
            </w:r>
            <w:r w:rsidRPr="00284D46">
              <w:rPr>
                <w:rFonts w:ascii="Calibri" w:hAnsi="Calibri" w:cs="Calibri"/>
                <w:b/>
                <w:sz w:val="22"/>
                <w:szCs w:val="22"/>
                <w:lang w:eastAsia="en-US"/>
              </w:rPr>
              <w:t xml:space="preserve"> CH a </w:t>
            </w:r>
            <w:r w:rsidRPr="00284D46">
              <w:rPr>
                <w:rFonts w:ascii="Calibri" w:hAnsi="Calibri" w:cs="Calibri"/>
                <w:sz w:val="22"/>
                <w:szCs w:val="22"/>
                <w:lang w:eastAsia="en-US"/>
              </w:rPr>
              <w:t>NST</w:t>
            </w:r>
            <w:r w:rsidRPr="00284D46">
              <w:rPr>
                <w:rFonts w:ascii="Calibri" w:hAnsi="Calibri" w:cs="Calibri"/>
                <w:b/>
                <w:sz w:val="22"/>
                <w:szCs w:val="22"/>
                <w:lang w:eastAsia="en-US"/>
              </w:rPr>
              <w:t xml:space="preserve"> zametač</w:t>
            </w:r>
          </w:p>
        </w:tc>
        <w:tc>
          <w:tcPr>
            <w:tcW w:w="2409"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těžká segmentová</w:t>
            </w:r>
          </w:p>
        </w:tc>
        <w:tc>
          <w:tcPr>
            <w:tcW w:w="1843"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OS 24</w:t>
            </w:r>
            <w:r w:rsidRPr="00284D46">
              <w:rPr>
                <w:rFonts w:ascii="Calibri" w:hAnsi="Calibri" w:cs="Calibri"/>
                <w:sz w:val="22"/>
                <w:szCs w:val="22"/>
                <w:lang w:eastAsia="en-US"/>
              </w:rPr>
              <w:t xml:space="preserve"> – Kdyně</w:t>
            </w:r>
          </w:p>
        </w:tc>
      </w:tr>
      <w:tr w:rsidR="00E47958" w:rsidRPr="00284D46" w:rsidTr="006072CE">
        <w:trPr>
          <w:trHeight w:val="500"/>
        </w:trPr>
        <w:tc>
          <w:tcPr>
            <w:tcW w:w="897"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4</w:t>
            </w:r>
          </w:p>
        </w:tc>
        <w:tc>
          <w:tcPr>
            <w:tcW w:w="1772"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NA N3G 4x4 18t</w:t>
            </w:r>
          </w:p>
        </w:tc>
        <w:tc>
          <w:tcPr>
            <w:tcW w:w="2401"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NST</w:t>
            </w:r>
            <w:r w:rsidRPr="00284D46">
              <w:rPr>
                <w:rFonts w:ascii="Calibri" w:hAnsi="Calibri" w:cs="Calibri"/>
                <w:b/>
                <w:sz w:val="22"/>
                <w:szCs w:val="22"/>
                <w:lang w:eastAsia="en-US"/>
              </w:rPr>
              <w:t xml:space="preserve"> CH a </w:t>
            </w:r>
            <w:r w:rsidRPr="00284D46">
              <w:rPr>
                <w:rFonts w:ascii="Calibri" w:hAnsi="Calibri" w:cs="Calibri"/>
                <w:sz w:val="22"/>
                <w:szCs w:val="22"/>
                <w:lang w:eastAsia="en-US"/>
              </w:rPr>
              <w:t>NST</w:t>
            </w:r>
            <w:r w:rsidRPr="00284D46">
              <w:rPr>
                <w:rFonts w:ascii="Calibri" w:hAnsi="Calibri" w:cs="Calibri"/>
                <w:b/>
                <w:sz w:val="22"/>
                <w:szCs w:val="22"/>
                <w:lang w:eastAsia="en-US"/>
              </w:rPr>
              <w:t xml:space="preserve"> kropička</w:t>
            </w:r>
          </w:p>
        </w:tc>
        <w:tc>
          <w:tcPr>
            <w:tcW w:w="2409"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těžká segmentová</w:t>
            </w:r>
          </w:p>
        </w:tc>
        <w:tc>
          <w:tcPr>
            <w:tcW w:w="1843"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OS 45</w:t>
            </w:r>
            <w:r w:rsidRPr="00284D46">
              <w:rPr>
                <w:rFonts w:ascii="Calibri" w:hAnsi="Calibri" w:cs="Calibri"/>
                <w:sz w:val="22"/>
                <w:szCs w:val="22"/>
                <w:lang w:eastAsia="en-US"/>
              </w:rPr>
              <w:t xml:space="preserve"> – Seč</w:t>
            </w:r>
          </w:p>
        </w:tc>
      </w:tr>
      <w:tr w:rsidR="00E47958" w:rsidRPr="00284D46" w:rsidTr="006072CE">
        <w:trPr>
          <w:trHeight w:val="500"/>
        </w:trPr>
        <w:tc>
          <w:tcPr>
            <w:tcW w:w="897"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5</w:t>
            </w:r>
          </w:p>
        </w:tc>
        <w:tc>
          <w:tcPr>
            <w:tcW w:w="1772"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NA N3G 4x4 18t</w:t>
            </w:r>
          </w:p>
        </w:tc>
        <w:tc>
          <w:tcPr>
            <w:tcW w:w="2401"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NST</w:t>
            </w:r>
            <w:r w:rsidRPr="00284D46">
              <w:rPr>
                <w:rFonts w:ascii="Calibri" w:hAnsi="Calibri" w:cs="Calibri"/>
                <w:b/>
                <w:sz w:val="22"/>
                <w:szCs w:val="22"/>
                <w:lang w:eastAsia="en-US"/>
              </w:rPr>
              <w:t xml:space="preserve"> CH</w:t>
            </w:r>
          </w:p>
        </w:tc>
        <w:tc>
          <w:tcPr>
            <w:tcW w:w="2409" w:type="dxa"/>
            <w:vAlign w:val="center"/>
          </w:tcPr>
          <w:p w:rsidR="00E47958" w:rsidRPr="00284D46" w:rsidRDefault="00E47958" w:rsidP="006072CE">
            <w:pPr>
              <w:rPr>
                <w:rFonts w:ascii="Calibri" w:hAnsi="Calibri" w:cs="Calibri"/>
                <w:sz w:val="22"/>
                <w:szCs w:val="22"/>
                <w:lang w:eastAsia="en-US"/>
              </w:rPr>
            </w:pPr>
            <w:r w:rsidRPr="00284D46">
              <w:rPr>
                <w:rFonts w:ascii="Calibri" w:hAnsi="Calibri" w:cs="Calibri"/>
                <w:sz w:val="22"/>
                <w:szCs w:val="22"/>
                <w:lang w:eastAsia="en-US"/>
              </w:rPr>
              <w:t>těžké křídlo</w:t>
            </w:r>
          </w:p>
        </w:tc>
        <w:tc>
          <w:tcPr>
            <w:tcW w:w="1843" w:type="dxa"/>
            <w:vAlign w:val="center"/>
          </w:tcPr>
          <w:p w:rsidR="00E47958" w:rsidRPr="00284D46" w:rsidRDefault="00E47958" w:rsidP="006072CE">
            <w:pPr>
              <w:rPr>
                <w:rFonts w:ascii="Calibri" w:hAnsi="Calibri" w:cs="Calibri"/>
                <w:b/>
                <w:sz w:val="22"/>
                <w:szCs w:val="22"/>
                <w:lang w:eastAsia="en-US"/>
              </w:rPr>
            </w:pPr>
            <w:r w:rsidRPr="00284D46">
              <w:rPr>
                <w:rFonts w:ascii="Calibri" w:hAnsi="Calibri" w:cs="Calibri"/>
                <w:b/>
                <w:sz w:val="22"/>
                <w:szCs w:val="22"/>
                <w:lang w:eastAsia="en-US"/>
              </w:rPr>
              <w:t>OS 66</w:t>
            </w:r>
            <w:r w:rsidRPr="00284D46">
              <w:rPr>
                <w:rFonts w:ascii="Calibri" w:hAnsi="Calibri" w:cs="Calibri"/>
                <w:sz w:val="22"/>
                <w:szCs w:val="22"/>
                <w:lang w:eastAsia="en-US"/>
              </w:rPr>
              <w:t xml:space="preserve"> – Tachov</w:t>
            </w:r>
          </w:p>
        </w:tc>
      </w:tr>
    </w:tbl>
    <w:p w:rsidR="00604462" w:rsidRDefault="00604462" w:rsidP="00604462">
      <w:pPr>
        <w:pStyle w:val="rove2"/>
        <w:numPr>
          <w:ilvl w:val="0"/>
          <w:numId w:val="0"/>
        </w:numPr>
        <w:spacing w:after="0"/>
        <w:ind w:left="573"/>
        <w:rPr>
          <w:rFonts w:ascii="Arial" w:eastAsia="Arial" w:hAnsi="Arial" w:cs="Arial"/>
          <w:sz w:val="18"/>
          <w:szCs w:val="18"/>
        </w:rPr>
      </w:pPr>
    </w:p>
    <w:p w:rsidR="0075155B" w:rsidRDefault="00F15013" w:rsidP="00CE767D">
      <w:pPr>
        <w:pStyle w:val="rove2"/>
        <w:numPr>
          <w:ilvl w:val="0"/>
          <w:numId w:val="0"/>
        </w:numPr>
        <w:spacing w:after="240"/>
        <w:ind w:left="573" w:right="134"/>
        <w:rPr>
          <w:rFonts w:ascii="Arial" w:eastAsia="Arial" w:hAnsi="Arial" w:cs="Arial"/>
          <w:sz w:val="18"/>
          <w:szCs w:val="18"/>
        </w:rPr>
      </w:pPr>
      <w:r w:rsidRPr="00F15013">
        <w:rPr>
          <w:rFonts w:ascii="Arial" w:eastAsia="Arial" w:hAnsi="Arial" w:cs="Arial"/>
          <w:sz w:val="18"/>
          <w:szCs w:val="18"/>
        </w:rPr>
        <w:t>NST – výměnná nástavba, CH</w:t>
      </w:r>
      <w:r w:rsidR="00284D46">
        <w:rPr>
          <w:rFonts w:ascii="Arial" w:eastAsia="Arial" w:hAnsi="Arial" w:cs="Arial"/>
          <w:sz w:val="18"/>
          <w:szCs w:val="18"/>
        </w:rPr>
        <w:t xml:space="preserve"> – nástavba pro chemický posyp, k</w:t>
      </w:r>
      <w:r w:rsidRPr="00F15013">
        <w:rPr>
          <w:rFonts w:ascii="Arial" w:eastAsia="Arial" w:hAnsi="Arial" w:cs="Arial"/>
          <w:sz w:val="18"/>
          <w:szCs w:val="18"/>
        </w:rPr>
        <w:t>ropička – nástavba nádrž na vodu s vysoko objemovým čerpadlem a čelní mycí lištou</w:t>
      </w:r>
      <w:r w:rsidR="00284D46">
        <w:rPr>
          <w:rFonts w:ascii="Arial" w:eastAsia="Arial" w:hAnsi="Arial" w:cs="Arial"/>
          <w:sz w:val="18"/>
          <w:szCs w:val="18"/>
        </w:rPr>
        <w:t>, z</w:t>
      </w:r>
      <w:r w:rsidR="00284D46" w:rsidRPr="00284D46">
        <w:rPr>
          <w:rFonts w:ascii="Arial" w:eastAsia="Arial" w:hAnsi="Arial" w:cs="Arial"/>
          <w:sz w:val="18"/>
          <w:szCs w:val="18"/>
        </w:rPr>
        <w:t>ametač – nástavba oboustranný zametač s odsáváním a kropením</w:t>
      </w:r>
    </w:p>
    <w:p w:rsidR="00FB6A7C" w:rsidRPr="00FB6A7C" w:rsidRDefault="00FB6A7C" w:rsidP="00FB6A7C">
      <w:pPr>
        <w:pStyle w:val="rove2"/>
        <w:numPr>
          <w:ilvl w:val="2"/>
          <w:numId w:val="1"/>
        </w:numPr>
        <w:tabs>
          <w:tab w:val="clear" w:pos="1440"/>
          <w:tab w:val="num" w:pos="709"/>
        </w:tabs>
        <w:spacing w:line="276" w:lineRule="auto"/>
        <w:ind w:left="284" w:hanging="284"/>
        <w:rPr>
          <w:rFonts w:ascii="Arial" w:eastAsia="Arial" w:hAnsi="Arial" w:cs="Arial"/>
          <w:sz w:val="22"/>
          <w:szCs w:val="22"/>
          <w:lang w:eastAsia="en-US"/>
        </w:rPr>
      </w:pPr>
      <w:r>
        <w:rPr>
          <w:rFonts w:ascii="Arial" w:eastAsia="Arial" w:hAnsi="Arial" w:cs="Arial"/>
          <w:sz w:val="22"/>
          <w:szCs w:val="22"/>
          <w:lang w:eastAsia="en-US"/>
        </w:rPr>
        <w:t>V</w:t>
      </w:r>
      <w:r w:rsidRPr="00FB6A7C">
        <w:rPr>
          <w:rFonts w:ascii="Arial" w:eastAsia="Arial" w:hAnsi="Arial" w:cs="Arial"/>
          <w:sz w:val="22"/>
          <w:szCs w:val="22"/>
          <w:lang w:eastAsia="en-US"/>
        </w:rPr>
        <w:t>ýměnné nástavby a sněhová radlice na stávající vozidla ve vlastnictví SÚSPK:</w:t>
      </w:r>
    </w:p>
    <w:p w:rsidR="00FB6A7C" w:rsidRPr="00FB6A7C" w:rsidRDefault="00FB6A7C" w:rsidP="00FB6A7C">
      <w:pPr>
        <w:numPr>
          <w:ilvl w:val="0"/>
          <w:numId w:val="7"/>
        </w:numPr>
        <w:spacing w:after="120"/>
        <w:ind w:left="993" w:hanging="218"/>
        <w:rPr>
          <w:rFonts w:ascii="Arial" w:eastAsia="Arial" w:hAnsi="Arial" w:cs="Arial"/>
          <w:bCs/>
          <w:sz w:val="22"/>
          <w:szCs w:val="22"/>
        </w:rPr>
      </w:pPr>
      <w:r>
        <w:rPr>
          <w:rFonts w:ascii="Arial" w:eastAsia="Arial" w:hAnsi="Arial" w:cs="Arial"/>
          <w:bCs/>
          <w:sz w:val="22"/>
          <w:szCs w:val="22"/>
        </w:rPr>
        <w:t>3</w:t>
      </w:r>
      <w:r w:rsidRPr="00FB6A7C">
        <w:rPr>
          <w:rFonts w:ascii="Arial" w:eastAsia="Arial" w:hAnsi="Arial" w:cs="Arial"/>
          <w:bCs/>
          <w:sz w:val="22"/>
          <w:szCs w:val="22"/>
        </w:rPr>
        <w:t xml:space="preserve">x výměnná nástavba - chemický sypač pro vozidla: </w:t>
      </w:r>
    </w:p>
    <w:p w:rsidR="00FB6A7C" w:rsidRPr="00FB6A7C" w:rsidRDefault="00FB6A7C" w:rsidP="00FB6A7C">
      <w:pPr>
        <w:spacing w:after="120"/>
        <w:ind w:left="1276"/>
        <w:jc w:val="both"/>
        <w:rPr>
          <w:rFonts w:ascii="Arial" w:eastAsia="Arial" w:hAnsi="Arial" w:cs="Arial"/>
          <w:bCs/>
          <w:i/>
          <w:sz w:val="22"/>
          <w:szCs w:val="22"/>
        </w:rPr>
      </w:pPr>
      <w:r w:rsidRPr="00FB6A7C">
        <w:rPr>
          <w:rFonts w:ascii="Arial" w:eastAsia="Arial" w:hAnsi="Arial" w:cs="Arial"/>
          <w:bCs/>
          <w:i/>
          <w:sz w:val="22"/>
          <w:szCs w:val="22"/>
        </w:rPr>
        <w:t>VOLVO FM9 4x4, rok výroby 2025, VIN: YV2JH30B75A607830</w:t>
      </w:r>
      <w:r>
        <w:rPr>
          <w:rFonts w:ascii="Arial" w:eastAsia="Arial" w:hAnsi="Arial" w:cs="Arial"/>
          <w:bCs/>
          <w:i/>
          <w:sz w:val="22"/>
          <w:szCs w:val="22"/>
        </w:rPr>
        <w:t>,</w:t>
      </w:r>
    </w:p>
    <w:p w:rsidR="00FB6A7C" w:rsidRPr="00FB6A7C" w:rsidRDefault="00FB6A7C" w:rsidP="00FB6A7C">
      <w:pPr>
        <w:spacing w:after="120"/>
        <w:ind w:left="1276"/>
        <w:jc w:val="both"/>
        <w:rPr>
          <w:rFonts w:ascii="Arial" w:eastAsia="Arial" w:hAnsi="Arial" w:cs="Arial"/>
          <w:bCs/>
          <w:i/>
          <w:sz w:val="22"/>
          <w:szCs w:val="22"/>
        </w:rPr>
      </w:pPr>
      <w:r w:rsidRPr="00FB6A7C">
        <w:rPr>
          <w:rFonts w:ascii="Arial" w:eastAsia="Arial" w:hAnsi="Arial" w:cs="Arial"/>
          <w:bCs/>
          <w:i/>
          <w:sz w:val="22"/>
          <w:szCs w:val="22"/>
        </w:rPr>
        <w:t>TATRA 815 4x4, rok výroby 2010, VIN: TNU221R45AK045482</w:t>
      </w:r>
      <w:r>
        <w:rPr>
          <w:rFonts w:ascii="Arial" w:eastAsia="Arial" w:hAnsi="Arial" w:cs="Arial"/>
          <w:bCs/>
          <w:i/>
          <w:sz w:val="22"/>
          <w:szCs w:val="22"/>
        </w:rPr>
        <w:t>,</w:t>
      </w:r>
    </w:p>
    <w:p w:rsidR="00FB6A7C" w:rsidRPr="00FB6A7C" w:rsidRDefault="00FB6A7C" w:rsidP="00FB6A7C">
      <w:pPr>
        <w:spacing w:after="120"/>
        <w:ind w:left="1276"/>
        <w:jc w:val="both"/>
        <w:rPr>
          <w:rFonts w:ascii="Arial" w:eastAsia="Arial" w:hAnsi="Arial" w:cs="Arial"/>
          <w:bCs/>
          <w:i/>
          <w:sz w:val="22"/>
          <w:szCs w:val="22"/>
        </w:rPr>
      </w:pPr>
      <w:r w:rsidRPr="00FB6A7C">
        <w:rPr>
          <w:rFonts w:ascii="Arial" w:eastAsia="Arial" w:hAnsi="Arial" w:cs="Arial"/>
          <w:bCs/>
          <w:i/>
          <w:sz w:val="22"/>
          <w:szCs w:val="22"/>
        </w:rPr>
        <w:t>TATRA PHOENIX, rok výroby 2025, VIN: TNU86R233PSK06709</w:t>
      </w:r>
      <w:r>
        <w:rPr>
          <w:rFonts w:ascii="Arial" w:eastAsia="Arial" w:hAnsi="Arial" w:cs="Arial"/>
          <w:bCs/>
          <w:i/>
          <w:sz w:val="22"/>
          <w:szCs w:val="22"/>
        </w:rPr>
        <w:t>,</w:t>
      </w:r>
    </w:p>
    <w:p w:rsidR="00FB6A7C" w:rsidRDefault="00FB6A7C" w:rsidP="00FB6A7C">
      <w:pPr>
        <w:numPr>
          <w:ilvl w:val="0"/>
          <w:numId w:val="7"/>
        </w:numPr>
        <w:ind w:left="992" w:hanging="215"/>
        <w:rPr>
          <w:rFonts w:ascii="Arial" w:eastAsia="Arial" w:hAnsi="Arial" w:cs="Arial"/>
          <w:bCs/>
          <w:sz w:val="22"/>
          <w:szCs w:val="22"/>
        </w:rPr>
      </w:pPr>
      <w:r w:rsidRPr="00FB6A7C">
        <w:rPr>
          <w:rFonts w:ascii="Arial" w:eastAsia="Arial" w:hAnsi="Arial" w:cs="Arial"/>
          <w:bCs/>
          <w:sz w:val="22"/>
          <w:szCs w:val="22"/>
        </w:rPr>
        <w:t>1x výměnná nástavba s odsáváním pro čištění kanal</w:t>
      </w:r>
      <w:r>
        <w:rPr>
          <w:rFonts w:ascii="Arial" w:eastAsia="Arial" w:hAnsi="Arial" w:cs="Arial"/>
          <w:bCs/>
          <w:sz w:val="22"/>
          <w:szCs w:val="22"/>
        </w:rPr>
        <w:t>izačních vpustí a propustků pro</w:t>
      </w:r>
    </w:p>
    <w:p w:rsidR="00FB6A7C" w:rsidRPr="00FB6A7C" w:rsidRDefault="00FB6A7C" w:rsidP="00FB6A7C">
      <w:pPr>
        <w:spacing w:after="120"/>
        <w:ind w:left="1276"/>
        <w:rPr>
          <w:rFonts w:ascii="Arial" w:eastAsia="Arial" w:hAnsi="Arial" w:cs="Arial"/>
          <w:bCs/>
          <w:sz w:val="22"/>
          <w:szCs w:val="22"/>
        </w:rPr>
      </w:pPr>
      <w:r w:rsidRPr="00FB6A7C">
        <w:rPr>
          <w:rFonts w:ascii="Arial" w:eastAsia="Arial" w:hAnsi="Arial" w:cs="Arial"/>
          <w:bCs/>
          <w:sz w:val="22"/>
          <w:szCs w:val="22"/>
        </w:rPr>
        <w:t xml:space="preserve">vozidlo: </w:t>
      </w:r>
    </w:p>
    <w:p w:rsidR="00FB6A7C" w:rsidRPr="00FB6A7C" w:rsidRDefault="00FB6A7C" w:rsidP="00FB6A7C">
      <w:pPr>
        <w:spacing w:after="120"/>
        <w:ind w:left="1276"/>
        <w:jc w:val="both"/>
        <w:rPr>
          <w:rFonts w:ascii="Arial" w:eastAsia="Arial" w:hAnsi="Arial" w:cs="Arial"/>
          <w:bCs/>
          <w:i/>
          <w:sz w:val="22"/>
          <w:szCs w:val="22"/>
        </w:rPr>
      </w:pPr>
      <w:r w:rsidRPr="00FB6A7C">
        <w:rPr>
          <w:rFonts w:ascii="Arial" w:eastAsia="Arial" w:hAnsi="Arial" w:cs="Arial"/>
          <w:bCs/>
          <w:i/>
          <w:sz w:val="22"/>
          <w:szCs w:val="22"/>
        </w:rPr>
        <w:t>NA N3G MB AROCS 3351 AK 6x6, rok výroby 2025, VIN: W1T96421610842170</w:t>
      </w:r>
      <w:r>
        <w:rPr>
          <w:rFonts w:ascii="Arial" w:eastAsia="Arial" w:hAnsi="Arial" w:cs="Arial"/>
          <w:bCs/>
          <w:i/>
          <w:sz w:val="22"/>
          <w:szCs w:val="22"/>
        </w:rPr>
        <w:t>,</w:t>
      </w:r>
    </w:p>
    <w:p w:rsidR="00FB6A7C" w:rsidRPr="00FB6A7C" w:rsidRDefault="00FB6A7C" w:rsidP="00FB6A7C">
      <w:pPr>
        <w:numPr>
          <w:ilvl w:val="0"/>
          <w:numId w:val="7"/>
        </w:numPr>
        <w:spacing w:after="120"/>
        <w:ind w:left="993" w:hanging="218"/>
        <w:jc w:val="both"/>
        <w:rPr>
          <w:rFonts w:ascii="Arial" w:eastAsia="Arial" w:hAnsi="Arial" w:cs="Arial"/>
          <w:bCs/>
          <w:sz w:val="22"/>
          <w:szCs w:val="22"/>
        </w:rPr>
      </w:pPr>
      <w:r w:rsidRPr="00FB6A7C">
        <w:rPr>
          <w:rFonts w:ascii="Arial" w:eastAsia="Arial" w:hAnsi="Arial" w:cs="Arial"/>
          <w:bCs/>
          <w:sz w:val="22"/>
          <w:szCs w:val="22"/>
        </w:rPr>
        <w:t xml:space="preserve">1x výměnná nástavba – </w:t>
      </w:r>
      <w:proofErr w:type="spellStart"/>
      <w:r w:rsidRPr="00FB6A7C">
        <w:rPr>
          <w:rFonts w:ascii="Arial" w:eastAsia="Arial" w:hAnsi="Arial" w:cs="Arial"/>
          <w:bCs/>
          <w:sz w:val="22"/>
          <w:szCs w:val="22"/>
        </w:rPr>
        <w:t>vysprávková</w:t>
      </w:r>
      <w:proofErr w:type="spellEnd"/>
      <w:r w:rsidRPr="00FB6A7C">
        <w:rPr>
          <w:rFonts w:ascii="Arial" w:eastAsia="Arial" w:hAnsi="Arial" w:cs="Arial"/>
          <w:bCs/>
          <w:sz w:val="22"/>
          <w:szCs w:val="22"/>
        </w:rPr>
        <w:t xml:space="preserve"> souprava tryskovou metodou pro vozidlo: </w:t>
      </w:r>
    </w:p>
    <w:p w:rsidR="00FB6A7C" w:rsidRDefault="00F00C27" w:rsidP="00FB6A7C">
      <w:pPr>
        <w:spacing w:after="120"/>
        <w:ind w:left="1276"/>
        <w:jc w:val="both"/>
        <w:rPr>
          <w:rFonts w:ascii="Arial" w:eastAsia="Arial" w:hAnsi="Arial" w:cs="Arial"/>
          <w:bCs/>
          <w:i/>
          <w:sz w:val="22"/>
          <w:szCs w:val="22"/>
        </w:rPr>
      </w:pPr>
      <w:r>
        <w:rPr>
          <w:rFonts w:ascii="Arial" w:eastAsia="Arial" w:hAnsi="Arial" w:cs="Arial"/>
          <w:bCs/>
          <w:i/>
          <w:sz w:val="22"/>
          <w:szCs w:val="22"/>
        </w:rPr>
        <w:t xml:space="preserve">NA MB AROCS </w:t>
      </w:r>
      <w:r w:rsidR="00FB6A7C" w:rsidRPr="00FB6A7C">
        <w:rPr>
          <w:rFonts w:ascii="Arial" w:eastAsia="Arial" w:hAnsi="Arial" w:cs="Arial"/>
          <w:bCs/>
          <w:i/>
          <w:sz w:val="22"/>
          <w:szCs w:val="22"/>
        </w:rPr>
        <w:t>1840 AK 4x4, rok výroby 2022, VIN: W1T96420710571244</w:t>
      </w:r>
      <w:r w:rsidR="00FB6A7C">
        <w:rPr>
          <w:rFonts w:ascii="Arial" w:eastAsia="Arial" w:hAnsi="Arial" w:cs="Arial"/>
          <w:bCs/>
          <w:i/>
          <w:sz w:val="22"/>
          <w:szCs w:val="22"/>
        </w:rPr>
        <w:t>,</w:t>
      </w:r>
    </w:p>
    <w:p w:rsidR="00FB6A7C" w:rsidRPr="00FB6A7C" w:rsidRDefault="00FB6A7C" w:rsidP="00FB6A7C">
      <w:pPr>
        <w:numPr>
          <w:ilvl w:val="0"/>
          <w:numId w:val="7"/>
        </w:numPr>
        <w:spacing w:after="120"/>
        <w:ind w:left="993" w:hanging="218"/>
        <w:jc w:val="both"/>
        <w:rPr>
          <w:rFonts w:ascii="Arial" w:eastAsia="Arial" w:hAnsi="Arial" w:cs="Arial"/>
          <w:bCs/>
          <w:sz w:val="22"/>
          <w:szCs w:val="22"/>
        </w:rPr>
      </w:pPr>
      <w:r w:rsidRPr="00FB6A7C">
        <w:rPr>
          <w:rFonts w:ascii="Arial" w:eastAsia="Arial" w:hAnsi="Arial" w:cs="Arial"/>
          <w:bCs/>
          <w:sz w:val="22"/>
          <w:szCs w:val="22"/>
        </w:rPr>
        <w:t>1x sněhová radlice těžké křídlo pro vozidlo:</w:t>
      </w:r>
    </w:p>
    <w:p w:rsidR="00FB6A7C" w:rsidRPr="00FB6A7C" w:rsidRDefault="00FB6A7C" w:rsidP="00FB6A7C">
      <w:pPr>
        <w:spacing w:after="120"/>
        <w:ind w:left="1276"/>
        <w:jc w:val="both"/>
        <w:rPr>
          <w:rFonts w:ascii="Arial" w:eastAsia="Arial" w:hAnsi="Arial" w:cs="Arial"/>
          <w:bCs/>
          <w:i/>
          <w:sz w:val="22"/>
          <w:szCs w:val="22"/>
        </w:rPr>
      </w:pPr>
      <w:r w:rsidRPr="00FB6A7C">
        <w:rPr>
          <w:rFonts w:ascii="Arial" w:eastAsia="Arial" w:hAnsi="Arial" w:cs="Arial"/>
          <w:bCs/>
          <w:i/>
          <w:sz w:val="22"/>
          <w:szCs w:val="22"/>
        </w:rPr>
        <w:t>TATRA PHOENIX, rok výroby 2025, VIN: TNU86R233PSK06709</w:t>
      </w:r>
      <w:r>
        <w:rPr>
          <w:rFonts w:ascii="Arial" w:eastAsia="Arial" w:hAnsi="Arial" w:cs="Arial"/>
          <w:bCs/>
          <w:i/>
          <w:sz w:val="22"/>
          <w:szCs w:val="22"/>
        </w:rPr>
        <w:t>.</w:t>
      </w:r>
    </w:p>
    <w:p w:rsidR="00FB6A7C" w:rsidRPr="0075155B" w:rsidRDefault="00FB6A7C" w:rsidP="00CE767D">
      <w:pPr>
        <w:pStyle w:val="rove2"/>
        <w:numPr>
          <w:ilvl w:val="0"/>
          <w:numId w:val="0"/>
        </w:numPr>
        <w:spacing w:after="240"/>
        <w:ind w:left="573" w:right="134"/>
        <w:rPr>
          <w:rFonts w:ascii="Arial" w:eastAsia="Arial" w:hAnsi="Arial" w:cs="Arial"/>
          <w:sz w:val="18"/>
          <w:szCs w:val="18"/>
        </w:rPr>
      </w:pPr>
    </w:p>
    <w:p w:rsidR="00E47958" w:rsidRDefault="006A53FD" w:rsidP="00FB6A7C">
      <w:pPr>
        <w:pStyle w:val="rove2"/>
        <w:spacing w:line="276" w:lineRule="auto"/>
        <w:ind w:left="567" w:hanging="567"/>
        <w:rPr>
          <w:rFonts w:ascii="Arial" w:eastAsia="Arial" w:hAnsi="Arial" w:cs="Arial"/>
          <w:bCs/>
          <w:i/>
          <w:sz w:val="22"/>
          <w:szCs w:val="22"/>
        </w:rPr>
      </w:pPr>
      <w:r w:rsidRPr="00284D46">
        <w:rPr>
          <w:rFonts w:ascii="Arial" w:eastAsia="Arial" w:hAnsi="Arial" w:cs="Arial"/>
          <w:sz w:val="22"/>
          <w:szCs w:val="22"/>
          <w:lang w:eastAsia="en-US"/>
        </w:rPr>
        <w:lastRenderedPageBreak/>
        <w:t>Sjednané množství:</w:t>
      </w:r>
      <w:r w:rsidR="000F742B" w:rsidRPr="00284D46">
        <w:rPr>
          <w:rFonts w:ascii="Arial" w:eastAsia="Arial" w:hAnsi="Arial" w:cs="Arial"/>
          <w:sz w:val="22"/>
          <w:szCs w:val="22"/>
          <w:lang w:eastAsia="en-US"/>
        </w:rPr>
        <w:t xml:space="preserve"> </w:t>
      </w:r>
      <w:r w:rsidR="00284D46">
        <w:rPr>
          <w:rFonts w:ascii="Arial" w:eastAsia="Arial" w:hAnsi="Arial" w:cs="Arial"/>
          <w:sz w:val="22"/>
          <w:szCs w:val="22"/>
          <w:lang w:eastAsia="en-US"/>
        </w:rPr>
        <w:t>pět</w:t>
      </w:r>
      <w:r w:rsidR="00F01604" w:rsidRPr="00284D46">
        <w:rPr>
          <w:rFonts w:ascii="Arial" w:eastAsia="Arial" w:hAnsi="Arial" w:cs="Arial"/>
          <w:sz w:val="22"/>
          <w:szCs w:val="22"/>
          <w:lang w:eastAsia="en-US"/>
        </w:rPr>
        <w:t xml:space="preserve"> (</w:t>
      </w:r>
      <w:r w:rsidR="00284D46" w:rsidRPr="00284D46">
        <w:rPr>
          <w:rFonts w:ascii="Arial" w:eastAsia="Arial" w:hAnsi="Arial" w:cs="Arial"/>
          <w:sz w:val="22"/>
          <w:szCs w:val="22"/>
          <w:lang w:eastAsia="en-US"/>
        </w:rPr>
        <w:t>5</w:t>
      </w:r>
      <w:r w:rsidR="00F01604" w:rsidRPr="00284D46">
        <w:rPr>
          <w:rFonts w:ascii="Arial" w:eastAsia="Arial" w:hAnsi="Arial" w:cs="Arial"/>
          <w:sz w:val="22"/>
          <w:szCs w:val="22"/>
          <w:lang w:eastAsia="en-US"/>
        </w:rPr>
        <w:t xml:space="preserve">) ks </w:t>
      </w:r>
      <w:r w:rsidR="00E47958">
        <w:rPr>
          <w:rFonts w:ascii="Arial" w:eastAsia="Arial" w:hAnsi="Arial" w:cs="Arial"/>
          <w:sz w:val="22"/>
          <w:szCs w:val="22"/>
          <w:lang w:eastAsia="en-US"/>
        </w:rPr>
        <w:t xml:space="preserve">kompletů </w:t>
      </w:r>
      <w:r w:rsidR="006072CE">
        <w:rPr>
          <w:rFonts w:ascii="Arial" w:eastAsia="Arial" w:hAnsi="Arial" w:cs="Arial"/>
          <w:sz w:val="22"/>
          <w:szCs w:val="22"/>
          <w:lang w:eastAsia="en-US"/>
        </w:rPr>
        <w:t>vozidel, tzn. pět (5</w:t>
      </w:r>
      <w:r w:rsidR="00F00C27">
        <w:rPr>
          <w:rFonts w:ascii="Arial" w:eastAsia="Arial" w:hAnsi="Arial" w:cs="Arial"/>
          <w:sz w:val="22"/>
          <w:szCs w:val="22"/>
          <w:lang w:eastAsia="en-US"/>
        </w:rPr>
        <w:t>)</w:t>
      </w:r>
      <w:r w:rsidR="006072CE">
        <w:rPr>
          <w:rFonts w:ascii="Arial" w:eastAsia="Arial" w:hAnsi="Arial" w:cs="Arial"/>
          <w:sz w:val="22"/>
          <w:szCs w:val="22"/>
          <w:lang w:eastAsia="en-US"/>
        </w:rPr>
        <w:t xml:space="preserve"> nosičů výměnných nástaveb </w:t>
      </w:r>
      <w:r w:rsidR="00284D46">
        <w:rPr>
          <w:rFonts w:ascii="Arial" w:eastAsia="Arial" w:hAnsi="Arial" w:cs="Arial"/>
          <w:sz w:val="22"/>
          <w:szCs w:val="22"/>
          <w:lang w:eastAsia="en-US"/>
        </w:rPr>
        <w:t>vč. jejich</w:t>
      </w:r>
      <w:r w:rsidR="006072CE">
        <w:rPr>
          <w:rFonts w:ascii="Arial" w:eastAsia="Arial" w:hAnsi="Arial" w:cs="Arial"/>
          <w:sz w:val="22"/>
          <w:szCs w:val="22"/>
          <w:lang w:eastAsia="en-US"/>
        </w:rPr>
        <w:t xml:space="preserve"> sedmi (7)</w:t>
      </w:r>
      <w:r w:rsidR="00284D46">
        <w:rPr>
          <w:rFonts w:ascii="Arial" w:eastAsia="Arial" w:hAnsi="Arial" w:cs="Arial"/>
          <w:sz w:val="22"/>
          <w:szCs w:val="22"/>
          <w:lang w:eastAsia="en-US"/>
        </w:rPr>
        <w:t xml:space="preserve"> nástaveb a </w:t>
      </w:r>
      <w:r w:rsidR="006072CE">
        <w:rPr>
          <w:rFonts w:ascii="Arial" w:eastAsia="Arial" w:hAnsi="Arial" w:cs="Arial"/>
          <w:sz w:val="22"/>
          <w:szCs w:val="22"/>
          <w:lang w:eastAsia="en-US"/>
        </w:rPr>
        <w:t xml:space="preserve">pěti (5) </w:t>
      </w:r>
      <w:r w:rsidR="00284D46">
        <w:rPr>
          <w:rFonts w:ascii="Arial" w:eastAsia="Arial" w:hAnsi="Arial" w:cs="Arial"/>
          <w:sz w:val="22"/>
          <w:szCs w:val="22"/>
          <w:lang w:eastAsia="en-US"/>
        </w:rPr>
        <w:t xml:space="preserve">radlic </w:t>
      </w:r>
      <w:r w:rsidR="00F01604" w:rsidRPr="00284D46">
        <w:rPr>
          <w:rFonts w:ascii="Arial" w:eastAsia="Arial" w:hAnsi="Arial" w:cs="Arial"/>
          <w:sz w:val="22"/>
          <w:szCs w:val="22"/>
          <w:lang w:eastAsia="en-US"/>
        </w:rPr>
        <w:t>dle specifikace uvedené v</w:t>
      </w:r>
      <w:r w:rsidR="00284D46">
        <w:rPr>
          <w:rFonts w:ascii="Arial" w:eastAsia="Arial" w:hAnsi="Arial" w:cs="Arial"/>
          <w:sz w:val="22"/>
          <w:szCs w:val="22"/>
          <w:lang w:eastAsia="en-US"/>
        </w:rPr>
        <w:t xml:space="preserve"> tabulce v</w:t>
      </w:r>
      <w:r w:rsidR="00F01604" w:rsidRPr="00284D46">
        <w:rPr>
          <w:rFonts w:ascii="Arial" w:eastAsia="Arial" w:hAnsi="Arial" w:cs="Arial"/>
          <w:sz w:val="22"/>
          <w:szCs w:val="22"/>
          <w:lang w:eastAsia="en-US"/>
        </w:rPr>
        <w:t xml:space="preserve"> </w:t>
      </w:r>
      <w:r w:rsidR="00F00C27">
        <w:rPr>
          <w:rFonts w:ascii="Arial" w:eastAsia="Arial" w:hAnsi="Arial" w:cs="Arial"/>
          <w:sz w:val="22"/>
          <w:szCs w:val="22"/>
          <w:lang w:eastAsia="en-US"/>
        </w:rPr>
        <w:t>odst</w:t>
      </w:r>
      <w:r w:rsidR="00F01604" w:rsidRPr="00284D46">
        <w:rPr>
          <w:rFonts w:ascii="Arial" w:eastAsia="Arial" w:hAnsi="Arial" w:cs="Arial"/>
          <w:sz w:val="22"/>
          <w:szCs w:val="22"/>
          <w:lang w:eastAsia="en-US"/>
        </w:rPr>
        <w:t>. 3.1.</w:t>
      </w:r>
      <w:r w:rsidR="00F00C27">
        <w:rPr>
          <w:rFonts w:ascii="Arial" w:eastAsia="Arial" w:hAnsi="Arial" w:cs="Arial"/>
          <w:sz w:val="22"/>
          <w:szCs w:val="22"/>
          <w:lang w:eastAsia="en-US"/>
        </w:rPr>
        <w:t>1.</w:t>
      </w:r>
      <w:r w:rsidR="00F01604" w:rsidRPr="00284D46">
        <w:rPr>
          <w:rFonts w:ascii="Arial" w:eastAsia="Arial" w:hAnsi="Arial" w:cs="Arial"/>
          <w:sz w:val="22"/>
          <w:szCs w:val="22"/>
          <w:lang w:eastAsia="en-US"/>
        </w:rPr>
        <w:t xml:space="preserve"> této smlouvy</w:t>
      </w:r>
      <w:r w:rsidR="00284D46" w:rsidRPr="00284D46">
        <w:rPr>
          <w:rFonts w:ascii="Arial" w:eastAsia="Arial" w:hAnsi="Arial" w:cs="Arial"/>
          <w:sz w:val="22"/>
          <w:szCs w:val="22"/>
          <w:lang w:eastAsia="en-US"/>
        </w:rPr>
        <w:t xml:space="preserve"> a dalších pět (5) výměnných nástaveb pro </w:t>
      </w:r>
      <w:r w:rsidR="006072CE">
        <w:rPr>
          <w:rFonts w:ascii="Arial" w:eastAsia="Arial" w:hAnsi="Arial" w:cs="Arial"/>
          <w:sz w:val="22"/>
          <w:szCs w:val="22"/>
          <w:lang w:eastAsia="en-US"/>
        </w:rPr>
        <w:t>zimní a letní údržbu komunikací a jedna (1) sněhová radlice</w:t>
      </w:r>
      <w:r w:rsidR="00284D46" w:rsidRPr="00284D46">
        <w:rPr>
          <w:rFonts w:ascii="Arial" w:eastAsia="Arial" w:hAnsi="Arial" w:cs="Arial"/>
          <w:sz w:val="22"/>
          <w:szCs w:val="22"/>
          <w:lang w:eastAsia="en-US"/>
        </w:rPr>
        <w:t xml:space="preserve"> na stávající vozidla ve vlastnictví SÚSPK</w:t>
      </w:r>
      <w:r w:rsidR="00F00C27">
        <w:rPr>
          <w:rFonts w:ascii="Arial" w:eastAsia="Arial" w:hAnsi="Arial" w:cs="Arial"/>
          <w:sz w:val="22"/>
          <w:szCs w:val="22"/>
          <w:lang w:eastAsia="en-US"/>
        </w:rPr>
        <w:t>.</w:t>
      </w:r>
    </w:p>
    <w:p w:rsidR="009B2517" w:rsidRPr="006A53FD" w:rsidRDefault="006A53FD">
      <w:pPr>
        <w:pStyle w:val="rove2"/>
        <w:spacing w:line="276" w:lineRule="auto"/>
        <w:ind w:left="567" w:hanging="567"/>
        <w:rPr>
          <w:rFonts w:ascii="Arial" w:eastAsia="Arial" w:hAnsi="Arial" w:cs="Arial"/>
          <w:sz w:val="22"/>
          <w:szCs w:val="22"/>
          <w:lang w:eastAsia="en-US"/>
        </w:rPr>
      </w:pPr>
      <w:r w:rsidRPr="006A53FD">
        <w:rPr>
          <w:rFonts w:ascii="Arial" w:eastAsia="Arial" w:hAnsi="Arial" w:cs="Arial"/>
          <w:sz w:val="22"/>
          <w:szCs w:val="22"/>
          <w:lang w:eastAsia="en-US"/>
        </w:rPr>
        <w:t xml:space="preserve">Sjednaná jakost: </w:t>
      </w:r>
      <w:r w:rsidRPr="006A53FD">
        <w:rPr>
          <w:rFonts w:ascii="Arial" w:eastAsia="Arial" w:hAnsi="Arial" w:cs="Arial"/>
          <w:bCs/>
          <w:sz w:val="22"/>
          <w:szCs w:val="22"/>
        </w:rPr>
        <w:t>nové, nepoužité.</w:t>
      </w:r>
    </w:p>
    <w:p w:rsidR="009B2517" w:rsidRPr="006A53FD" w:rsidRDefault="006A53FD" w:rsidP="00F6629E">
      <w:pPr>
        <w:pStyle w:val="rove2"/>
        <w:spacing w:line="276" w:lineRule="auto"/>
        <w:ind w:left="567" w:hanging="567"/>
        <w:rPr>
          <w:rFonts w:ascii="Arial" w:eastAsia="Arial" w:hAnsi="Arial" w:cs="Arial"/>
          <w:sz w:val="22"/>
          <w:szCs w:val="22"/>
          <w:lang w:eastAsia="en-US"/>
        </w:rPr>
      </w:pPr>
      <w:r w:rsidRPr="006A53FD">
        <w:rPr>
          <w:rFonts w:ascii="Arial" w:eastAsia="Arial" w:hAnsi="Arial" w:cs="Arial"/>
          <w:sz w:val="22"/>
          <w:szCs w:val="22"/>
          <w:lang w:eastAsia="en-US"/>
        </w:rPr>
        <w:t xml:space="preserve">Sjednané provedení: </w:t>
      </w:r>
      <w:r w:rsidR="00BA4313" w:rsidRPr="00F6629E">
        <w:rPr>
          <w:rFonts w:ascii="Arial" w:eastAsia="Arial" w:hAnsi="Arial" w:cs="Arial"/>
          <w:sz w:val="22"/>
          <w:szCs w:val="22"/>
          <w:lang w:eastAsia="en-US"/>
        </w:rPr>
        <w:t>dle specifikace uvedené v příloze č. 2 této smlouvy a v souladu s podmínkami dle přílohy č. 1 této smlouvy</w:t>
      </w:r>
      <w:r w:rsidR="00BA4313">
        <w:rPr>
          <w:rFonts w:ascii="Arial" w:eastAsia="Arial" w:hAnsi="Arial" w:cs="Arial"/>
          <w:sz w:val="22"/>
          <w:szCs w:val="22"/>
          <w:lang w:eastAsia="en-US"/>
        </w:rPr>
        <w:t>.</w:t>
      </w:r>
    </w:p>
    <w:p w:rsidR="009B2517" w:rsidRPr="004354BB" w:rsidRDefault="006A53FD">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6A53FD">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F01604" w:rsidRDefault="006A53FD" w:rsidP="00F01604">
      <w:pPr>
        <w:pStyle w:val="rove2"/>
        <w:tabs>
          <w:tab w:val="clear" w:pos="574"/>
        </w:tabs>
        <w:spacing w:line="276" w:lineRule="auto"/>
        <w:ind w:left="567" w:hanging="567"/>
        <w:rPr>
          <w:rFonts w:ascii="Arial" w:eastAsia="Arial" w:hAnsi="Arial" w:cs="Arial"/>
          <w:sz w:val="22"/>
          <w:szCs w:val="22"/>
        </w:rPr>
      </w:pPr>
      <w:r w:rsidRPr="00F01604">
        <w:rPr>
          <w:rFonts w:ascii="Arial" w:eastAsia="Arial" w:hAnsi="Arial" w:cs="Arial"/>
          <w:sz w:val="22"/>
          <w:szCs w:val="22"/>
        </w:rPr>
        <w:t xml:space="preserve">Prodávající prohlašuje, že předmět koupě má vlastnosti stanovené v tomto článku shora a je způsobilý k použití k účelu, </w:t>
      </w:r>
      <w:r w:rsidR="00F01604" w:rsidRPr="00F01604">
        <w:rPr>
          <w:rFonts w:ascii="Arial" w:eastAsia="Arial" w:hAnsi="Arial" w:cs="Arial"/>
          <w:sz w:val="22"/>
          <w:szCs w:val="22"/>
        </w:rPr>
        <w:t>k účelu obvyklému, tj. provozu na pozemních komunikacích, provádění zimní a letní údržby pozemních komunikací.</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6A53FD" w:rsidRDefault="006A53FD" w:rsidP="00F15013">
      <w:pPr>
        <w:pStyle w:val="rove2"/>
        <w:tabs>
          <w:tab w:val="clear" w:pos="574"/>
        </w:tabs>
        <w:ind w:hanging="574"/>
        <w:rPr>
          <w:rFonts w:ascii="Arial" w:eastAsia="Arial" w:hAnsi="Arial" w:cs="Arial"/>
          <w:sz w:val="22"/>
          <w:szCs w:val="22"/>
        </w:rPr>
      </w:pPr>
      <w:r w:rsidRPr="006A53FD">
        <w:rPr>
          <w:rFonts w:ascii="Arial" w:eastAsia="Arial" w:hAnsi="Arial" w:cs="Arial"/>
          <w:sz w:val="22"/>
          <w:szCs w:val="22"/>
        </w:rPr>
        <w:t xml:space="preserve">Prodávající se zavazuje odevzdat kupujícímu předmět koupě na adrese: </w:t>
      </w:r>
      <w:r w:rsidR="00F15013">
        <w:rPr>
          <w:rFonts w:ascii="Arial" w:eastAsia="Arial" w:hAnsi="Arial" w:cs="Arial"/>
          <w:sz w:val="22"/>
          <w:szCs w:val="22"/>
        </w:rPr>
        <w:t>provozním středisko SÚS PK 74 Kralovice -</w:t>
      </w:r>
      <w:r w:rsidR="00F15013" w:rsidRPr="00F15013">
        <w:rPr>
          <w:rFonts w:ascii="Arial" w:eastAsia="Arial" w:hAnsi="Arial" w:cs="Arial"/>
          <w:sz w:val="22"/>
          <w:szCs w:val="22"/>
        </w:rPr>
        <w:t xml:space="preserve"> Žatecká 732, 331 41 Kralovice</w:t>
      </w:r>
      <w:r w:rsidR="00F00C27">
        <w:rPr>
          <w:rFonts w:ascii="Arial" w:eastAsia="Arial" w:hAnsi="Arial" w:cs="Arial"/>
          <w:sz w:val="22"/>
          <w:szCs w:val="22"/>
        </w:rPr>
        <w:t>.</w:t>
      </w:r>
    </w:p>
    <w:p w:rsidR="002F4CB2" w:rsidRDefault="006A53FD">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6F28F5" w:rsidRDefault="006A53FD" w:rsidP="006F28F5">
      <w:pPr>
        <w:pStyle w:val="rove2"/>
        <w:tabs>
          <w:tab w:val="clear" w:pos="574"/>
          <w:tab w:val="num" w:pos="993"/>
        </w:tabs>
        <w:ind w:left="567" w:hanging="567"/>
        <w:rPr>
          <w:rFonts w:ascii="Arial" w:eastAsia="Arial" w:hAnsi="Arial" w:cs="Arial"/>
          <w:sz w:val="22"/>
          <w:szCs w:val="22"/>
        </w:rPr>
      </w:pPr>
      <w:r w:rsidRPr="006F28F5">
        <w:rPr>
          <w:rFonts w:ascii="Arial" w:eastAsia="Arial" w:hAnsi="Arial" w:cs="Arial"/>
          <w:sz w:val="22"/>
          <w:szCs w:val="22"/>
        </w:rPr>
        <w:t>Prodávající se zavazuje odevzdat kupujícímu předmět koupě dle této smlouvy nejpozději do</w:t>
      </w:r>
      <w:r w:rsidR="002A50E6" w:rsidRPr="006F28F5">
        <w:rPr>
          <w:rFonts w:ascii="Arial" w:eastAsia="Arial" w:hAnsi="Arial" w:cs="Arial"/>
          <w:bCs/>
          <w:sz w:val="22"/>
          <w:szCs w:val="22"/>
        </w:rPr>
        <w:t xml:space="preserve"> </w:t>
      </w:r>
      <w:r w:rsidR="00284D46">
        <w:rPr>
          <w:rFonts w:ascii="Arial" w:eastAsia="Arial" w:hAnsi="Arial" w:cs="Arial"/>
          <w:bCs/>
          <w:sz w:val="22"/>
          <w:szCs w:val="22"/>
        </w:rPr>
        <w:t>sedmi (7</w:t>
      </w:r>
      <w:r w:rsidR="002A50E6" w:rsidRPr="006F28F5">
        <w:rPr>
          <w:rFonts w:ascii="Arial" w:eastAsia="Arial" w:hAnsi="Arial" w:cs="Arial"/>
          <w:bCs/>
          <w:sz w:val="22"/>
          <w:szCs w:val="22"/>
        </w:rPr>
        <w:t xml:space="preserve">) měsíců </w:t>
      </w:r>
      <w:r w:rsidR="006F28F5" w:rsidRPr="006F28F5">
        <w:rPr>
          <w:rFonts w:ascii="Arial" w:eastAsia="Arial" w:hAnsi="Arial" w:cs="Arial"/>
          <w:bCs/>
          <w:sz w:val="22"/>
          <w:szCs w:val="22"/>
        </w:rPr>
        <w:t>ode dne uzavření této smlouvy.</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6F28F5" w:rsidRDefault="006F28F5" w:rsidP="006F28F5">
      <w:pPr>
        <w:pStyle w:val="rove2"/>
        <w:tabs>
          <w:tab w:val="clear" w:pos="574"/>
          <w:tab w:val="num" w:pos="1418"/>
        </w:tabs>
        <w:ind w:left="567" w:hanging="574"/>
        <w:rPr>
          <w:rFonts w:ascii="Arial" w:eastAsia="Arial" w:hAnsi="Arial" w:cs="Arial"/>
          <w:sz w:val="22"/>
          <w:szCs w:val="22"/>
        </w:rPr>
      </w:pPr>
      <w:r w:rsidRPr="006F28F5">
        <w:rPr>
          <w:rFonts w:ascii="Arial" w:eastAsia="Arial" w:hAnsi="Arial" w:cs="Arial"/>
          <w:sz w:val="22"/>
          <w:szCs w:val="22"/>
        </w:rPr>
        <w:t>Kupní cena předmětu koupě je stanovena na základě nabídky prodávajícího učiněné v rámci zadávacího řízení, na částku ve výši:</w:t>
      </w:r>
    </w:p>
    <w:p w:rsidR="009B2517" w:rsidRPr="00327CEF" w:rsidRDefault="00F01604" w:rsidP="006F28F5">
      <w:pPr>
        <w:pStyle w:val="rove2"/>
        <w:numPr>
          <w:ilvl w:val="0"/>
          <w:numId w:val="0"/>
        </w:numPr>
        <w:ind w:left="567"/>
        <w:rPr>
          <w:rFonts w:ascii="Arial" w:eastAsia="Arial" w:hAnsi="Arial" w:cs="Arial"/>
          <w:sz w:val="22"/>
          <w:szCs w:val="22"/>
        </w:rPr>
      </w:pPr>
      <w:r w:rsidRPr="00F01604">
        <w:rPr>
          <w:rFonts w:ascii="Arial" w:eastAsia="Arial" w:hAnsi="Arial" w:cs="Arial"/>
          <w:sz w:val="22"/>
          <w:szCs w:val="22"/>
        </w:rPr>
        <w:t xml:space="preserve"> </w:t>
      </w:r>
      <w:r w:rsidRPr="00327CEF">
        <w:rPr>
          <w:rFonts w:ascii="Arial" w:eastAsia="Arial" w:hAnsi="Arial" w:cs="Arial"/>
          <w:sz w:val="22"/>
          <w:szCs w:val="22"/>
          <w:highlight w:val="yellow"/>
        </w:rPr>
        <w:fldChar w:fldCharType="begin">
          <w:ffData>
            <w:name w:val="Text6"/>
            <w:enabled/>
            <w:calcOnExit w:val="0"/>
            <w:textInput>
              <w:format w:val="None"/>
            </w:textInput>
          </w:ffData>
        </w:fldChar>
      </w:r>
      <w:r w:rsidRPr="00327CEF">
        <w:rPr>
          <w:rFonts w:ascii="Arial" w:eastAsia="Arial" w:hAnsi="Arial" w:cs="Arial"/>
          <w:sz w:val="22"/>
          <w:szCs w:val="22"/>
          <w:highlight w:val="yellow"/>
        </w:rPr>
        <w:instrText>FORMTEXT</w:instrText>
      </w:r>
      <w:r w:rsidRPr="00327CEF">
        <w:rPr>
          <w:rFonts w:ascii="Arial" w:eastAsia="Arial" w:hAnsi="Arial" w:cs="Arial"/>
          <w:sz w:val="22"/>
          <w:szCs w:val="22"/>
          <w:highlight w:val="yellow"/>
        </w:rPr>
      </w:r>
      <w:r w:rsidRPr="00327CEF">
        <w:rPr>
          <w:rFonts w:ascii="Arial" w:eastAsia="Arial" w:hAnsi="Arial" w:cs="Arial"/>
          <w:sz w:val="22"/>
          <w:szCs w:val="22"/>
          <w:highlight w:val="yellow"/>
        </w:rPr>
        <w:fldChar w:fldCharType="separate"/>
      </w:r>
      <w:r w:rsidRPr="00327CEF">
        <w:rPr>
          <w:rFonts w:ascii="Arial" w:eastAsia="Arial" w:hAnsi="Arial" w:cs="Arial"/>
          <w:sz w:val="22"/>
          <w:szCs w:val="22"/>
          <w:highlight w:val="yellow"/>
        </w:rPr>
        <w:t>     </w:t>
      </w:r>
      <w:r w:rsidRPr="00327CEF">
        <w:rPr>
          <w:rFonts w:ascii="Arial" w:eastAsia="Arial" w:hAnsi="Arial" w:cs="Arial"/>
          <w:sz w:val="22"/>
          <w:szCs w:val="22"/>
          <w:highlight w:val="yellow"/>
        </w:rPr>
        <w:fldChar w:fldCharType="end"/>
      </w:r>
      <w:r w:rsidRPr="00327CEF">
        <w:rPr>
          <w:rFonts w:ascii="Arial" w:eastAsia="Arial" w:hAnsi="Arial" w:cs="Arial"/>
          <w:sz w:val="22"/>
          <w:szCs w:val="22"/>
        </w:rPr>
        <w:t xml:space="preserve"> </w:t>
      </w:r>
      <w:r w:rsidR="00327CEF">
        <w:rPr>
          <w:rFonts w:ascii="Arial" w:eastAsia="Arial" w:hAnsi="Arial" w:cs="Arial"/>
          <w:sz w:val="22"/>
          <w:szCs w:val="22"/>
        </w:rPr>
        <w:t xml:space="preserve">Kč </w:t>
      </w:r>
      <w:r w:rsidRPr="00F01604">
        <w:rPr>
          <w:rFonts w:ascii="Arial" w:eastAsia="Arial" w:hAnsi="Arial" w:cs="Arial"/>
          <w:sz w:val="22"/>
          <w:szCs w:val="22"/>
        </w:rPr>
        <w:t>bez DPH (dále jen „kupní cena“).</w:t>
      </w:r>
    </w:p>
    <w:p w:rsidR="00F01604" w:rsidRPr="00F01604" w:rsidRDefault="00F01604" w:rsidP="00F01604">
      <w:pPr>
        <w:pStyle w:val="rove2"/>
        <w:spacing w:line="276" w:lineRule="auto"/>
        <w:ind w:left="567" w:hanging="567"/>
        <w:rPr>
          <w:rFonts w:ascii="Arial" w:eastAsia="Arial" w:hAnsi="Arial" w:cs="Arial"/>
          <w:sz w:val="22"/>
          <w:szCs w:val="22"/>
        </w:rPr>
      </w:pPr>
      <w:r w:rsidRPr="00F01604">
        <w:rPr>
          <w:rFonts w:ascii="Arial" w:eastAsia="Arial" w:hAnsi="Arial" w:cs="Arial"/>
          <w:sz w:val="22"/>
          <w:szCs w:val="22"/>
        </w:rPr>
        <w:t>Kupní cena odpovídá souhrnu dílčích cen jednotlivých kom</w:t>
      </w:r>
      <w:r>
        <w:rPr>
          <w:rFonts w:ascii="Arial" w:eastAsia="Arial" w:hAnsi="Arial" w:cs="Arial"/>
          <w:sz w:val="22"/>
          <w:szCs w:val="22"/>
        </w:rPr>
        <w:t xml:space="preserve">pletů, resp. všech jejich částí </w:t>
      </w:r>
      <w:r w:rsidR="00284D46">
        <w:rPr>
          <w:rFonts w:ascii="Arial" w:eastAsia="Arial" w:hAnsi="Arial" w:cs="Arial"/>
          <w:sz w:val="22"/>
          <w:szCs w:val="22"/>
        </w:rPr>
        <w:t xml:space="preserve">a </w:t>
      </w:r>
      <w:r w:rsidRPr="00F01604">
        <w:rPr>
          <w:rFonts w:ascii="Arial" w:eastAsia="Arial" w:hAnsi="Arial" w:cs="Arial"/>
          <w:sz w:val="22"/>
          <w:szCs w:val="22"/>
        </w:rPr>
        <w:t>(podvozek, nástavba, sněhová radlice) uvedených v příloze č. 3 této smlouvy.</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 kupní ceně jsou zahrnuty veškeré náklady prodávajícího související s řádným a včasným dodáním předmětu koupě, zejména nákla</w:t>
      </w:r>
      <w:r>
        <w:rPr>
          <w:rFonts w:ascii="Arial" w:eastAsia="Arial" w:hAnsi="Arial" w:cs="Arial"/>
          <w:sz w:val="22"/>
          <w:szCs w:val="22"/>
        </w:rPr>
        <w:t>dy na zajištění předmětu koupě.</w:t>
      </w:r>
      <w:r w:rsidRPr="004354BB">
        <w:rPr>
          <w:rFonts w:ascii="Arial" w:eastAsia="Arial" w:hAnsi="Arial" w:cs="Arial"/>
          <w:sz w:val="22"/>
          <w:szCs w:val="22"/>
        </w:rPr>
        <w:t xml:space="preserve"> Dále je v kupní ceně zahrnuta cena dopravy předmětu koupě do místa plnění a </w:t>
      </w:r>
      <w:r>
        <w:rPr>
          <w:rFonts w:ascii="Arial" w:eastAsia="Arial" w:hAnsi="Arial" w:cs="Arial"/>
          <w:sz w:val="22"/>
          <w:szCs w:val="22"/>
        </w:rPr>
        <w:t xml:space="preserve">kvalifikované </w:t>
      </w:r>
      <w:r w:rsidRPr="004354BB">
        <w:rPr>
          <w:rFonts w:ascii="Arial" w:eastAsia="Arial" w:hAnsi="Arial" w:cs="Arial"/>
          <w:sz w:val="22"/>
          <w:szCs w:val="22"/>
        </w:rPr>
        <w:t>zaškolení kupujícího nebo osob jím určených ohledně způsobu užívání předmětu koupě.</w:t>
      </w:r>
    </w:p>
    <w:p w:rsidR="00F00C27"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F00C27" w:rsidRDefault="00F00C27">
      <w:pPr>
        <w:rPr>
          <w:rFonts w:ascii="Arial" w:eastAsia="Arial" w:hAnsi="Arial" w:cs="Arial"/>
          <w:sz w:val="22"/>
          <w:szCs w:val="22"/>
        </w:rPr>
      </w:pPr>
      <w:r>
        <w:rPr>
          <w:rFonts w:ascii="Arial" w:eastAsia="Arial" w:hAnsi="Arial" w:cs="Arial"/>
          <w:sz w:val="22"/>
          <w:szCs w:val="22"/>
        </w:rPr>
        <w:br w:type="page"/>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Platební podmínky</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E2513E" w:rsidRPr="00E2513E" w:rsidRDefault="006A53FD"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Podmínky odevzdání předmětu koupě</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Osobami oprávněnými převzít předmět koupě, potvrdit dodací list, resp. dodací listy, v zastoupení kupujícího, k provedení kontroly souladu předmětu koupě s podmínkami dle této smlouvy a uvedení data převzetí, jsou:</w:t>
      </w:r>
    </w:p>
    <w:p w:rsidR="009B2517" w:rsidRPr="000F742B" w:rsidRDefault="00F01604" w:rsidP="00A8063B">
      <w:pPr>
        <w:pStyle w:val="rove2"/>
        <w:numPr>
          <w:ilvl w:val="0"/>
          <w:numId w:val="0"/>
        </w:numPr>
        <w:spacing w:before="120" w:line="276" w:lineRule="auto"/>
        <w:ind w:left="567"/>
        <w:rPr>
          <w:rFonts w:ascii="Arial" w:eastAsia="Arial" w:hAnsi="Arial" w:cs="Arial"/>
          <w:sz w:val="22"/>
          <w:szCs w:val="22"/>
        </w:rPr>
      </w:pPr>
      <w:r w:rsidRPr="00F01604">
        <w:rPr>
          <w:rFonts w:ascii="Arial" w:eastAsia="Arial" w:hAnsi="Arial" w:cs="Arial"/>
          <w:bCs/>
          <w:sz w:val="22"/>
          <w:szCs w:val="22"/>
        </w:rPr>
        <w:t xml:space="preserve">Petr Vomáčka, tel.: +420 773 779 426, e-mail: </w:t>
      </w:r>
      <w:hyperlink r:id="rId10" w:history="1">
        <w:r w:rsidRPr="00DD45ED">
          <w:rPr>
            <w:rStyle w:val="Hypertextovodkaz"/>
            <w:rFonts w:ascii="Arial" w:eastAsia="Arial" w:hAnsi="Arial" w:cs="Arial"/>
            <w:bCs/>
            <w:sz w:val="22"/>
            <w:szCs w:val="22"/>
          </w:rPr>
          <w:t>petr.vomacka@suspk.eu</w:t>
        </w:r>
      </w:hyperlink>
      <w:r>
        <w:rPr>
          <w:rFonts w:ascii="Arial" w:eastAsia="Arial" w:hAnsi="Arial" w:cs="Arial"/>
          <w:sz w:val="22"/>
          <w:szCs w:val="22"/>
        </w:rPr>
        <w:t xml:space="preserve"> </w:t>
      </w:r>
    </w:p>
    <w:p w:rsidR="00DA5893" w:rsidRPr="004354BB" w:rsidRDefault="006A53FD" w:rsidP="00A8063B">
      <w:pPr>
        <w:pStyle w:val="rove2"/>
        <w:numPr>
          <w:ilvl w:val="0"/>
          <w:numId w:val="0"/>
        </w:numPr>
        <w:spacing w:before="120" w:line="276" w:lineRule="auto"/>
        <w:ind w:left="567"/>
        <w:rPr>
          <w:rFonts w:ascii="Arial" w:eastAsia="Arial" w:hAnsi="Arial" w:cs="Arial"/>
          <w:sz w:val="22"/>
          <w:szCs w:val="22"/>
        </w:rPr>
      </w:pPr>
      <w:r w:rsidRPr="004354BB">
        <w:rPr>
          <w:rFonts w:ascii="Arial" w:eastAsia="Arial" w:hAnsi="Arial" w:cs="Arial"/>
          <w:sz w:val="22"/>
          <w:szCs w:val="22"/>
        </w:rPr>
        <w:t>nebo</w:t>
      </w:r>
    </w:p>
    <w:p w:rsidR="000F742B" w:rsidRPr="000F742B" w:rsidRDefault="00F01604" w:rsidP="000F742B">
      <w:pPr>
        <w:pStyle w:val="rove2"/>
        <w:numPr>
          <w:ilvl w:val="0"/>
          <w:numId w:val="0"/>
        </w:numPr>
        <w:spacing w:before="120" w:line="276" w:lineRule="auto"/>
        <w:ind w:left="567"/>
        <w:rPr>
          <w:rFonts w:ascii="Arial" w:eastAsia="Arial" w:hAnsi="Arial" w:cs="Arial"/>
          <w:sz w:val="22"/>
          <w:szCs w:val="22"/>
        </w:rPr>
      </w:pPr>
      <w:r w:rsidRPr="00F01604">
        <w:rPr>
          <w:rFonts w:ascii="Arial" w:eastAsia="Arial" w:hAnsi="Arial" w:cs="Arial"/>
          <w:bCs/>
          <w:sz w:val="22"/>
          <w:szCs w:val="22"/>
        </w:rPr>
        <w:t xml:space="preserve">Pavel Cigler, tel.: +420 737 285 606, e-mail: </w:t>
      </w:r>
      <w:hyperlink r:id="rId11" w:history="1">
        <w:r w:rsidRPr="00DD45ED">
          <w:rPr>
            <w:rStyle w:val="Hypertextovodkaz"/>
            <w:rFonts w:ascii="Arial" w:eastAsia="Arial" w:hAnsi="Arial" w:cs="Arial"/>
            <w:bCs/>
            <w:sz w:val="22"/>
            <w:szCs w:val="22"/>
          </w:rPr>
          <w:t>pavel.cigler@suspk.eu</w:t>
        </w:r>
      </w:hyperlink>
      <w:r>
        <w:rPr>
          <w:rFonts w:ascii="Arial" w:eastAsia="Arial" w:hAnsi="Arial" w:cs="Arial"/>
          <w:bCs/>
          <w:sz w:val="22"/>
          <w:szCs w:val="22"/>
        </w:rPr>
        <w:t xml:space="preserve"> </w:t>
      </w:r>
    </w:p>
    <w:p w:rsidR="009B2517" w:rsidRPr="002A50E6" w:rsidRDefault="006A53FD"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 xml:space="preserve">e </w:t>
      </w:r>
      <w:r w:rsidR="0002437A" w:rsidRPr="002A50E6">
        <w:rPr>
          <w:rFonts w:ascii="Arial" w:eastAsia="Arial" w:hAnsi="Arial" w:cs="Arial"/>
          <w:sz w:val="22"/>
          <w:szCs w:val="22"/>
        </w:rPr>
        <w:t>mít vlastnosti uvedené v čl. 3</w:t>
      </w:r>
      <w:r w:rsidRPr="002A50E6">
        <w:rPr>
          <w:rFonts w:ascii="Arial" w:eastAsia="Arial" w:hAnsi="Arial" w:cs="Arial"/>
          <w:sz w:val="22"/>
          <w:szCs w:val="22"/>
        </w:rPr>
        <w:t xml:space="preserve"> této smlouvy či v případě, že spolu s předmětem koupě nebudou kupující</w:t>
      </w:r>
      <w:r w:rsidR="0002437A" w:rsidRPr="002A50E6">
        <w:rPr>
          <w:rFonts w:ascii="Arial" w:eastAsia="Arial" w:hAnsi="Arial" w:cs="Arial"/>
          <w:sz w:val="22"/>
          <w:szCs w:val="22"/>
        </w:rPr>
        <w:t>mu</w:t>
      </w:r>
      <w:r w:rsidR="00F01604" w:rsidRPr="002A50E6">
        <w:rPr>
          <w:rFonts w:ascii="Arial" w:eastAsia="Arial" w:hAnsi="Arial" w:cs="Arial"/>
          <w:sz w:val="22"/>
          <w:szCs w:val="22"/>
        </w:rPr>
        <w:t xml:space="preserve"> odevzdány doklady dle odst. 8.5</w:t>
      </w:r>
      <w:r w:rsidR="0002437A" w:rsidRPr="002A50E6">
        <w:rPr>
          <w:rFonts w:ascii="Arial" w:eastAsia="Arial" w:hAnsi="Arial" w:cs="Arial"/>
          <w:sz w:val="22"/>
          <w:szCs w:val="22"/>
        </w:rPr>
        <w:t>. a 8</w:t>
      </w:r>
      <w:r w:rsidR="00F01604" w:rsidRPr="002A50E6">
        <w:rPr>
          <w:rFonts w:ascii="Arial" w:eastAsia="Arial" w:hAnsi="Arial" w:cs="Arial"/>
          <w:sz w:val="22"/>
          <w:szCs w:val="22"/>
        </w:rPr>
        <w:t>.6</w:t>
      </w:r>
      <w:r w:rsidRPr="002A50E6">
        <w:rPr>
          <w:rFonts w:ascii="Arial" w:eastAsia="Arial" w:hAnsi="Arial" w:cs="Arial"/>
          <w:sz w:val="22"/>
          <w:szCs w:val="22"/>
        </w:rPr>
        <w:t>. této smlouvy.</w:t>
      </w:r>
    </w:p>
    <w:p w:rsidR="009B2517" w:rsidRPr="002A50E6" w:rsidRDefault="006A53FD">
      <w:pPr>
        <w:pStyle w:val="rove2"/>
        <w:spacing w:line="276" w:lineRule="auto"/>
        <w:ind w:left="567" w:hanging="567"/>
        <w:rPr>
          <w:rFonts w:ascii="Arial" w:eastAsia="Arial" w:hAnsi="Arial" w:cs="Arial"/>
          <w:sz w:val="22"/>
          <w:szCs w:val="22"/>
        </w:rPr>
      </w:pPr>
      <w:r w:rsidRPr="002A50E6">
        <w:rPr>
          <w:rFonts w:ascii="Arial" w:eastAsia="Arial" w:hAnsi="Arial" w:cs="Arial"/>
          <w:sz w:val="22"/>
          <w:szCs w:val="22"/>
        </w:rPr>
        <w:t>Závazek prodávajícího odevzdat předmět koupě je splněn okamžikem převzetí předmětu koupě kupujícím. Odevzdáním předmětu koupě na kupujícího přechází vlastnické právo k předmětu koupě a neb</w:t>
      </w:r>
      <w:r w:rsidR="00F01604" w:rsidRPr="002A50E6">
        <w:rPr>
          <w:rFonts w:ascii="Arial" w:eastAsia="Arial" w:hAnsi="Arial" w:cs="Arial"/>
          <w:sz w:val="22"/>
          <w:szCs w:val="22"/>
        </w:rPr>
        <w:t>ezpečí škody na předmětu koupě.</w:t>
      </w:r>
    </w:p>
    <w:p w:rsidR="009B2517" w:rsidRPr="002E1A1C" w:rsidRDefault="006A53FD" w:rsidP="002E1A1C">
      <w:pPr>
        <w:pStyle w:val="rove2"/>
        <w:spacing w:line="276" w:lineRule="auto"/>
        <w:ind w:left="567" w:hanging="567"/>
        <w:rPr>
          <w:rFonts w:ascii="Arial" w:eastAsia="Arial" w:hAnsi="Arial" w:cs="Arial"/>
          <w:sz w:val="22"/>
          <w:szCs w:val="22"/>
        </w:rPr>
      </w:pPr>
      <w:r w:rsidRPr="002E1A1C">
        <w:rPr>
          <w:rFonts w:ascii="Arial" w:eastAsia="Arial" w:hAnsi="Arial" w:cs="Arial"/>
          <w:sz w:val="22"/>
          <w:szCs w:val="22"/>
        </w:rPr>
        <w:t xml:space="preserve">Prodávající je povinen při odevzdání předmětu koupě předat kupujícímu doklady, jež jsou nutné k převzetí a k užívání předmětu koupě, </w:t>
      </w:r>
      <w:r w:rsidR="000829BE" w:rsidRPr="002E1A1C">
        <w:rPr>
          <w:rFonts w:ascii="Arial" w:eastAsia="Arial" w:hAnsi="Arial" w:cs="Arial"/>
          <w:sz w:val="22"/>
          <w:szCs w:val="22"/>
        </w:rPr>
        <w:t>zejména</w:t>
      </w:r>
      <w:r w:rsidRPr="002E1A1C">
        <w:rPr>
          <w:rFonts w:ascii="Arial" w:eastAsia="Arial" w:hAnsi="Arial" w:cs="Arial"/>
          <w:sz w:val="22"/>
          <w:szCs w:val="22"/>
        </w:rPr>
        <w:t xml:space="preserve"> </w:t>
      </w:r>
      <w:r w:rsidR="002E1A1C" w:rsidRPr="002E1A1C">
        <w:rPr>
          <w:rFonts w:ascii="Arial" w:eastAsia="Arial" w:hAnsi="Arial" w:cs="Arial"/>
          <w:sz w:val="22"/>
          <w:szCs w:val="22"/>
        </w:rPr>
        <w:t>ke všem nosičům výměnných nástaveb doklady nutné k registraci vozidel se schválením všech nosičů: Druh vozidla – vozidlo zvláštního určení-SG07, nosič výměnných nástaveb, kategorie vozidla N3G</w:t>
      </w:r>
      <w:r w:rsidR="009212B3" w:rsidRPr="002E1A1C">
        <w:rPr>
          <w:rFonts w:ascii="Arial" w:eastAsia="Arial" w:hAnsi="Arial" w:cs="Arial"/>
          <w:sz w:val="22"/>
          <w:szCs w:val="22"/>
        </w:rPr>
        <w:t>, dále</w:t>
      </w:r>
      <w:r w:rsidR="00F01604" w:rsidRPr="002E1A1C">
        <w:rPr>
          <w:rFonts w:ascii="Arial" w:eastAsia="Arial" w:hAnsi="Arial" w:cs="Arial"/>
          <w:sz w:val="22"/>
          <w:szCs w:val="22"/>
        </w:rPr>
        <w:t xml:space="preserve"> technický průkaz samostatného technického celku všech výměnných nástaveb (schválení k provozu </w:t>
      </w:r>
      <w:r w:rsidR="009212B3" w:rsidRPr="002E1A1C">
        <w:rPr>
          <w:rFonts w:ascii="Arial" w:eastAsia="Arial" w:hAnsi="Arial" w:cs="Arial"/>
          <w:sz w:val="22"/>
          <w:szCs w:val="22"/>
        </w:rPr>
        <w:t>na pozemních komunikacích v ČR) a</w:t>
      </w:r>
      <w:r w:rsidR="00F01604" w:rsidRPr="002E1A1C">
        <w:rPr>
          <w:rFonts w:ascii="Arial" w:eastAsia="Arial" w:hAnsi="Arial" w:cs="Arial"/>
          <w:sz w:val="22"/>
          <w:szCs w:val="22"/>
        </w:rPr>
        <w:t xml:space="preserve"> návody k obsluze v českém jazyce</w:t>
      </w:r>
      <w:r w:rsidR="002E1A1C" w:rsidRPr="002E1A1C">
        <w:rPr>
          <w:rFonts w:ascii="Arial" w:eastAsia="Arial" w:hAnsi="Arial" w:cs="Arial"/>
          <w:sz w:val="22"/>
          <w:szCs w:val="22"/>
        </w:rPr>
        <w:t xml:space="preserve"> ke všem nosičům výměnných nástaveb a </w:t>
      </w:r>
      <w:bookmarkStart w:id="0" w:name="_GoBack"/>
      <w:bookmarkEnd w:id="0"/>
      <w:r w:rsidR="002E1A1C" w:rsidRPr="002E1A1C">
        <w:rPr>
          <w:rFonts w:ascii="Arial" w:eastAsia="Arial" w:hAnsi="Arial" w:cs="Arial"/>
          <w:sz w:val="22"/>
          <w:szCs w:val="22"/>
        </w:rPr>
        <w:t>výměnným nástavbám</w:t>
      </w:r>
      <w:r w:rsidR="00F01604" w:rsidRPr="002E1A1C">
        <w:rPr>
          <w:rFonts w:ascii="Arial" w:eastAsia="Arial" w:hAnsi="Arial" w:cs="Arial"/>
          <w:sz w:val="22"/>
          <w:szCs w:val="22"/>
        </w:rPr>
        <w:t>.</w:t>
      </w:r>
      <w:r w:rsidR="00F805B4" w:rsidRPr="002E1A1C">
        <w:rPr>
          <w:rFonts w:ascii="Arial" w:eastAsia="Arial" w:hAnsi="Arial" w:cs="Arial"/>
          <w:sz w:val="22"/>
          <w:szCs w:val="22"/>
        </w:rPr>
        <w:t xml:space="preserve"> Součástí dodávky nástavby pro chemický posyp (NST CH) bude protokol vystavený oprávněnou osobou o nastavení dávkování dle TP 127.</w:t>
      </w:r>
    </w:p>
    <w:p w:rsidR="009B2517"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F01604" w:rsidRPr="004354BB" w:rsidRDefault="00F01604" w:rsidP="00F01604">
      <w:pPr>
        <w:pStyle w:val="rove2"/>
        <w:spacing w:line="276" w:lineRule="auto"/>
        <w:ind w:left="567" w:hanging="567"/>
        <w:rPr>
          <w:rFonts w:ascii="Arial" w:eastAsia="Arial" w:hAnsi="Arial" w:cs="Arial"/>
          <w:sz w:val="22"/>
          <w:szCs w:val="22"/>
        </w:rPr>
      </w:pPr>
      <w:r w:rsidRPr="00F01604">
        <w:rPr>
          <w:rFonts w:ascii="Arial" w:eastAsia="Arial" w:hAnsi="Arial" w:cs="Arial"/>
          <w:sz w:val="22"/>
          <w:szCs w:val="22"/>
        </w:rPr>
        <w:t>Prodávající se zavazuje provést kvalifikované zaškolení obsluhy k užívání předmětu koupě.</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6A53FD"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koupě </w:t>
      </w:r>
      <w:r w:rsidR="00F86439" w:rsidRPr="009212B3">
        <w:rPr>
          <w:rFonts w:ascii="Arial" w:eastAsia="Arial" w:hAnsi="Arial" w:cs="Arial"/>
          <w:sz w:val="22"/>
          <w:szCs w:val="22"/>
        </w:rPr>
        <w:t xml:space="preserve">po dobu </w:t>
      </w:r>
      <w:r w:rsidR="00F86439" w:rsidRPr="009212B3">
        <w:rPr>
          <w:rFonts w:ascii="Arial" w:eastAsia="Arial" w:hAnsi="Arial" w:cs="Arial"/>
          <w:bCs/>
          <w:sz w:val="22"/>
          <w:szCs w:val="22"/>
        </w:rPr>
        <w:t>dvou (2)</w:t>
      </w:r>
      <w:r w:rsidRPr="009212B3">
        <w:rPr>
          <w:rFonts w:ascii="Arial" w:eastAsia="Arial" w:hAnsi="Arial" w:cs="Arial"/>
          <w:sz w:val="22"/>
          <w:szCs w:val="22"/>
        </w:rPr>
        <w:t xml:space="preserve"> let</w:t>
      </w:r>
      <w:r w:rsidRPr="004354BB">
        <w:rPr>
          <w:rFonts w:ascii="Arial" w:eastAsia="Arial" w:hAnsi="Arial" w:cs="Arial"/>
          <w:sz w:val="22"/>
          <w:szCs w:val="22"/>
        </w:rPr>
        <w:t xml:space="preserve"> zachová vlastnosti</w:t>
      </w:r>
      <w:r w:rsidR="00C94B3A">
        <w:rPr>
          <w:rFonts w:ascii="Arial" w:eastAsia="Arial" w:hAnsi="Arial" w:cs="Arial"/>
          <w:sz w:val="22"/>
          <w:szCs w:val="22"/>
        </w:rPr>
        <w:t xml:space="preserve">, které jsou u předmětu koupě nezbytné pro plnění jeho funkce. </w:t>
      </w:r>
    </w:p>
    <w:p w:rsidR="009B2517" w:rsidRPr="004354BB" w:rsidRDefault="006A53FD"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6A53FD"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F01604">
        <w:rPr>
          <w:rFonts w:ascii="Arial" w:eastAsia="Arial" w:hAnsi="Arial" w:cs="Arial"/>
          <w:color w:val="000000"/>
          <w:sz w:val="22"/>
          <w:szCs w:val="22"/>
          <w:lang w:eastAsia="en-US"/>
        </w:rPr>
        <w:t>8 odst. 8.5</w:t>
      </w:r>
      <w:r w:rsidR="0002437A">
        <w:rPr>
          <w:rFonts w:ascii="Arial" w:eastAsia="Arial" w:hAnsi="Arial" w:cs="Arial"/>
          <w:color w:val="000000"/>
          <w:sz w:val="22"/>
          <w:szCs w:val="22"/>
          <w:lang w:eastAsia="en-US"/>
        </w:rPr>
        <w:t>. a 8</w:t>
      </w:r>
      <w:r w:rsidR="00F01604">
        <w:rPr>
          <w:rFonts w:ascii="Arial" w:eastAsia="Arial" w:hAnsi="Arial" w:cs="Arial"/>
          <w:color w:val="000000"/>
          <w:sz w:val="22"/>
          <w:szCs w:val="22"/>
          <w:lang w:eastAsia="en-US"/>
        </w:rPr>
        <w:t>.6</w:t>
      </w:r>
      <w:r w:rsidRPr="004354BB">
        <w:rPr>
          <w:rFonts w:ascii="Arial" w:eastAsia="Arial" w:hAnsi="Arial" w:cs="Arial"/>
          <w:color w:val="000000"/>
          <w:sz w:val="22"/>
          <w:szCs w:val="22"/>
          <w:lang w:eastAsia="en-US"/>
        </w:rPr>
        <w:t>. této smlouvy.</w:t>
      </w:r>
    </w:p>
    <w:p w:rsidR="009B2517" w:rsidRPr="004354BB" w:rsidRDefault="006A53FD"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6A53FD"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6A53FD">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6A53FD"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6A53FD"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6A53FD"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6A53FD" w:rsidP="00F6629E">
      <w:pPr>
        <w:numPr>
          <w:ilvl w:val="0"/>
          <w:numId w:val="2"/>
        </w:numPr>
        <w:tabs>
          <w:tab w:val="left" w:pos="851"/>
        </w:tabs>
        <w:spacing w:before="60" w:after="60" w:line="276" w:lineRule="auto"/>
        <w:ind w:hanging="284"/>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6A53FD" w:rsidP="00F6629E">
      <w:pPr>
        <w:numPr>
          <w:ilvl w:val="0"/>
          <w:numId w:val="2"/>
        </w:numPr>
        <w:tabs>
          <w:tab w:val="left" w:pos="851"/>
        </w:tabs>
        <w:spacing w:before="60" w:after="60" w:line="276" w:lineRule="auto"/>
        <w:ind w:hanging="284"/>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6A53FD" w:rsidP="00F6629E">
      <w:pPr>
        <w:numPr>
          <w:ilvl w:val="0"/>
          <w:numId w:val="2"/>
        </w:numPr>
        <w:tabs>
          <w:tab w:val="left" w:pos="851"/>
        </w:tabs>
        <w:spacing w:before="60" w:after="60" w:line="276" w:lineRule="auto"/>
        <w:ind w:hanging="284"/>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6A53FD" w:rsidP="00F6629E">
      <w:pPr>
        <w:numPr>
          <w:ilvl w:val="0"/>
          <w:numId w:val="2"/>
        </w:numPr>
        <w:tabs>
          <w:tab w:val="left" w:pos="851"/>
        </w:tabs>
        <w:spacing w:before="60" w:after="60" w:line="276" w:lineRule="auto"/>
        <w:ind w:hanging="284"/>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F01604">
        <w:rPr>
          <w:rFonts w:ascii="Arial" w:eastAsia="Arial" w:hAnsi="Arial" w:cs="Arial"/>
          <w:sz w:val="22"/>
          <w:szCs w:val="22"/>
        </w:rPr>
        <w:t>5</w:t>
      </w:r>
      <w:r w:rsidR="0002437A">
        <w:rPr>
          <w:rFonts w:ascii="Arial" w:eastAsia="Arial" w:hAnsi="Arial" w:cs="Arial"/>
          <w:sz w:val="22"/>
          <w:szCs w:val="22"/>
        </w:rPr>
        <w:t>. nebo čl. 3</w:t>
      </w:r>
      <w:r w:rsidR="00F01604">
        <w:rPr>
          <w:rFonts w:ascii="Arial" w:eastAsia="Arial" w:hAnsi="Arial" w:cs="Arial"/>
          <w:sz w:val="22"/>
          <w:szCs w:val="22"/>
        </w:rPr>
        <w:t>.6</w:t>
      </w:r>
      <w:r w:rsidRPr="004354BB">
        <w:rPr>
          <w:rFonts w:ascii="Arial" w:eastAsia="Arial" w:hAnsi="Arial" w:cs="Arial"/>
          <w:sz w:val="22"/>
          <w:szCs w:val="22"/>
        </w:rPr>
        <w:t>. této smlouvy</w:t>
      </w:r>
      <w:r w:rsidR="006A387F">
        <w:rPr>
          <w:rFonts w:ascii="Arial" w:eastAsia="Arial" w:hAnsi="Arial" w:cs="Arial"/>
          <w:sz w:val="22"/>
          <w:szCs w:val="22"/>
        </w:rPr>
        <w:t>;</w:t>
      </w:r>
    </w:p>
    <w:p w:rsidR="009B2517" w:rsidRPr="004354BB" w:rsidRDefault="006A53FD" w:rsidP="00F6629E">
      <w:pPr>
        <w:numPr>
          <w:ilvl w:val="0"/>
          <w:numId w:val="2"/>
        </w:numPr>
        <w:tabs>
          <w:tab w:val="left" w:pos="851"/>
        </w:tabs>
        <w:spacing w:before="60" w:after="60" w:line="276" w:lineRule="auto"/>
        <w:ind w:hanging="284"/>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6A53FD" w:rsidP="00F6629E">
      <w:pPr>
        <w:numPr>
          <w:ilvl w:val="0"/>
          <w:numId w:val="2"/>
        </w:numPr>
        <w:tabs>
          <w:tab w:val="left" w:pos="851"/>
        </w:tabs>
        <w:spacing w:before="60" w:after="60" w:line="276" w:lineRule="auto"/>
        <w:ind w:hanging="284"/>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F6629E">
        <w:rPr>
          <w:rFonts w:ascii="Arial" w:eastAsia="Arial" w:hAnsi="Arial" w:cs="Arial"/>
          <w:sz w:val="22"/>
          <w:szCs w:val="22"/>
        </w:rPr>
        <w:t>.</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425D02">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6A53FD"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ED04E4" w:rsidRPr="00ED04E4" w:rsidRDefault="006A53FD"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5D4889" w:rsidRPr="00F5333B" w:rsidRDefault="006A53FD"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6A53FD" w:rsidP="002E1A1C">
      <w:pPr>
        <w:pStyle w:val="Odstavecseseznamem"/>
        <w:numPr>
          <w:ilvl w:val="0"/>
          <w:numId w:val="5"/>
        </w:numPr>
        <w:spacing w:line="276"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6A53FD" w:rsidP="002E1A1C">
      <w:pPr>
        <w:pStyle w:val="Odstavecseseznamem"/>
        <w:numPr>
          <w:ilvl w:val="0"/>
          <w:numId w:val="5"/>
        </w:numPr>
        <w:spacing w:line="276"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E7162E" w:rsidRPr="00E7162E" w:rsidRDefault="006A53FD" w:rsidP="00F6629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425D02" w:rsidRDefault="00425D02" w:rsidP="00425D02">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 kupujícího i prodávajícího</w:t>
      </w:r>
      <w:r w:rsidRPr="00425D02">
        <w:rPr>
          <w:rFonts w:ascii="Arial" w:eastAsia="Arial" w:hAnsi="Arial" w:cs="Arial"/>
          <w:sz w:val="22"/>
          <w:szCs w:val="22"/>
        </w:rPr>
        <w:t xml:space="preserve"> jsou závazné Obchodní podmínky Správy a údržby silnic Plzeňského kraje, </w:t>
      </w:r>
      <w:proofErr w:type="spellStart"/>
      <w:r w:rsidRPr="00425D02">
        <w:rPr>
          <w:rFonts w:ascii="Arial" w:eastAsia="Arial" w:hAnsi="Arial" w:cs="Arial"/>
          <w:sz w:val="22"/>
          <w:szCs w:val="22"/>
        </w:rPr>
        <w:t>p.o</w:t>
      </w:r>
      <w:proofErr w:type="spellEnd"/>
      <w:r w:rsidRPr="00425D02">
        <w:rPr>
          <w:rFonts w:ascii="Arial" w:eastAsia="Arial" w:hAnsi="Arial" w:cs="Arial"/>
          <w:sz w:val="22"/>
          <w:szCs w:val="22"/>
        </w:rPr>
        <w:t xml:space="preserve">., verze 1.2 platné od 20. 05. 2024, které jsou publikované a veřejně přístupné na webových stránkách kupujícího v sekci „dokumenty ke stažení“: </w:t>
      </w:r>
      <w:hyperlink r:id="rId13" w:history="1">
        <w:r w:rsidRPr="00F62086">
          <w:rPr>
            <w:rStyle w:val="Hypertextovodkaz"/>
            <w:rFonts w:ascii="Arial" w:hAnsi="Arial" w:cs="Arial"/>
            <w:sz w:val="22"/>
            <w:szCs w:val="22"/>
          </w:rPr>
          <w:t>http://www.suspk.eu/o-nas-a/formulare-ke-stazeni/</w:t>
        </w:r>
      </w:hyperlink>
      <w:r w:rsidRPr="00425D02">
        <w:rPr>
          <w:rFonts w:ascii="Arial" w:eastAsia="Arial" w:hAnsi="Arial" w:cs="Arial"/>
          <w:sz w:val="22"/>
          <w:szCs w:val="22"/>
        </w:rPr>
        <w:t>/ (dále jen „Obchodní podmínky“). Jednotlivá ujednání smlouvy mají vždy v případě rozporu s Obchodními podmínkami přednost a smluvní vztah se tedy bude vždy řídit prioritně ustanoveními smlouvy</w:t>
      </w:r>
      <w:r w:rsidR="006A53FD" w:rsidRPr="00425D02">
        <w:rPr>
          <w:rFonts w:ascii="Arial" w:eastAsia="Arial" w:hAnsi="Arial" w:cs="Arial"/>
          <w:sz w:val="22"/>
          <w:szCs w:val="22"/>
        </w:rPr>
        <w:t>.</w:t>
      </w:r>
    </w:p>
    <w:p w:rsidR="009B2517" w:rsidRPr="00670055" w:rsidRDefault="006A53FD"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6A53FD"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6A53FD"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6A53FD"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6A53FD"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6A53FD"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6A53FD" w:rsidP="002E1A1C">
      <w:pPr>
        <w:numPr>
          <w:ilvl w:val="1"/>
          <w:numId w:val="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6A53FD" w:rsidP="002E1A1C">
      <w:pPr>
        <w:numPr>
          <w:ilvl w:val="1"/>
          <w:numId w:val="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6A53FD"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E92C6C" w:rsidRDefault="006A53FD">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E92C6C" w:rsidRDefault="00E92C6C">
      <w:pPr>
        <w:rPr>
          <w:rFonts w:ascii="Arial" w:eastAsia="Arial" w:hAnsi="Arial" w:cs="Arial"/>
          <w:sz w:val="22"/>
          <w:szCs w:val="22"/>
        </w:rPr>
      </w:pPr>
      <w:r>
        <w:rPr>
          <w:rFonts w:ascii="Arial" w:eastAsia="Arial" w:hAnsi="Arial" w:cs="Arial"/>
          <w:sz w:val="22"/>
          <w:szCs w:val="22"/>
        </w:rPr>
        <w:br w:type="page"/>
      </w:r>
    </w:p>
    <w:p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6A53FD">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rsidR="009B2517" w:rsidRPr="00F01604" w:rsidRDefault="006A53FD">
      <w:pPr>
        <w:pStyle w:val="rove2"/>
        <w:numPr>
          <w:ilvl w:val="0"/>
          <w:numId w:val="0"/>
        </w:numPr>
        <w:ind w:left="574" w:hanging="432"/>
        <w:rPr>
          <w:rFonts w:ascii="Arial" w:eastAsia="Arial" w:hAnsi="Arial" w:cs="Arial"/>
          <w:sz w:val="22"/>
          <w:szCs w:val="22"/>
        </w:rPr>
      </w:pPr>
      <w:r w:rsidRPr="00F01604">
        <w:rPr>
          <w:rFonts w:ascii="Arial" w:eastAsia="Arial" w:hAnsi="Arial" w:cs="Arial"/>
          <w:sz w:val="22"/>
          <w:szCs w:val="22"/>
        </w:rPr>
        <w:t xml:space="preserve">Příloha </w:t>
      </w:r>
      <w:r w:rsidR="00F01604" w:rsidRPr="00F01604">
        <w:rPr>
          <w:rFonts w:ascii="Arial" w:eastAsia="Arial" w:hAnsi="Arial" w:cs="Arial"/>
          <w:sz w:val="22"/>
          <w:szCs w:val="22"/>
        </w:rPr>
        <w:t>č. 1 – Technické</w:t>
      </w:r>
      <w:r w:rsidR="008E0AA9" w:rsidRPr="00F01604">
        <w:rPr>
          <w:rFonts w:ascii="Arial" w:eastAsia="Arial" w:hAnsi="Arial" w:cs="Arial"/>
          <w:sz w:val="22"/>
          <w:szCs w:val="22"/>
        </w:rPr>
        <w:t xml:space="preserve"> </w:t>
      </w:r>
      <w:r w:rsidR="00F01604" w:rsidRPr="00F01604">
        <w:rPr>
          <w:rFonts w:ascii="Arial" w:eastAsia="Arial" w:hAnsi="Arial" w:cs="Arial"/>
          <w:sz w:val="22"/>
          <w:szCs w:val="22"/>
        </w:rPr>
        <w:t>podmínky (současně příloha č. 3 ZD)</w:t>
      </w:r>
    </w:p>
    <w:p w:rsidR="00EB658B" w:rsidRPr="00F01604" w:rsidRDefault="006A53FD">
      <w:pPr>
        <w:pStyle w:val="rove2"/>
        <w:numPr>
          <w:ilvl w:val="0"/>
          <w:numId w:val="0"/>
        </w:numPr>
        <w:ind w:left="574" w:hanging="432"/>
        <w:rPr>
          <w:rFonts w:ascii="Arial" w:eastAsia="Arial" w:hAnsi="Arial" w:cs="Arial"/>
          <w:sz w:val="22"/>
          <w:szCs w:val="22"/>
        </w:rPr>
      </w:pPr>
      <w:r w:rsidRPr="00F01604">
        <w:rPr>
          <w:rFonts w:ascii="Arial" w:eastAsia="Arial" w:hAnsi="Arial" w:cs="Arial"/>
          <w:sz w:val="22"/>
          <w:szCs w:val="22"/>
        </w:rPr>
        <w:t xml:space="preserve">Příloha </w:t>
      </w:r>
      <w:r w:rsidR="008E0AA9" w:rsidRPr="00F01604">
        <w:rPr>
          <w:rFonts w:ascii="Arial" w:eastAsia="Arial" w:hAnsi="Arial" w:cs="Arial"/>
          <w:sz w:val="22"/>
          <w:szCs w:val="22"/>
        </w:rPr>
        <w:t xml:space="preserve">č. 2. – </w:t>
      </w:r>
      <w:r w:rsidR="00F01604" w:rsidRPr="00F01604">
        <w:rPr>
          <w:rFonts w:ascii="Arial" w:eastAsia="Arial" w:hAnsi="Arial" w:cs="Arial"/>
          <w:sz w:val="22"/>
          <w:szCs w:val="22"/>
        </w:rPr>
        <w:t xml:space="preserve">Specifikace </w:t>
      </w:r>
      <w:r w:rsidR="00284D46">
        <w:rPr>
          <w:rFonts w:ascii="Arial" w:eastAsia="Arial" w:hAnsi="Arial" w:cs="Arial"/>
          <w:sz w:val="22"/>
          <w:szCs w:val="22"/>
        </w:rPr>
        <w:t>předmětu koupě</w:t>
      </w:r>
    </w:p>
    <w:p w:rsidR="00F01604" w:rsidRDefault="00F01604">
      <w:pPr>
        <w:pStyle w:val="rove2"/>
        <w:numPr>
          <w:ilvl w:val="0"/>
          <w:numId w:val="0"/>
        </w:numPr>
        <w:ind w:left="574" w:hanging="432"/>
        <w:rPr>
          <w:rFonts w:ascii="Arial" w:eastAsia="Arial" w:hAnsi="Arial" w:cs="Arial"/>
          <w:bCs/>
          <w:sz w:val="22"/>
          <w:szCs w:val="22"/>
        </w:rPr>
      </w:pPr>
      <w:r w:rsidRPr="00F01604">
        <w:rPr>
          <w:rFonts w:ascii="Arial" w:eastAsia="Arial" w:hAnsi="Arial" w:cs="Arial"/>
          <w:bCs/>
          <w:sz w:val="22"/>
          <w:szCs w:val="22"/>
        </w:rPr>
        <w:t xml:space="preserve">Příloha č. 3 – </w:t>
      </w:r>
      <w:r>
        <w:rPr>
          <w:rFonts w:ascii="Arial" w:eastAsia="Arial" w:hAnsi="Arial" w:cs="Arial"/>
          <w:bCs/>
          <w:sz w:val="22"/>
          <w:szCs w:val="22"/>
        </w:rPr>
        <w:t>Kupní cena</w:t>
      </w:r>
      <w:r w:rsidRPr="00F01604">
        <w:rPr>
          <w:rFonts w:ascii="Arial" w:eastAsia="Arial" w:hAnsi="Arial" w:cs="Arial"/>
          <w:bCs/>
          <w:sz w:val="22"/>
          <w:szCs w:val="22"/>
        </w:rPr>
        <w:t xml:space="preserve"> (oceněn</w:t>
      </w:r>
      <w:r>
        <w:rPr>
          <w:rFonts w:ascii="Arial" w:eastAsia="Arial" w:hAnsi="Arial" w:cs="Arial"/>
          <w:bCs/>
          <w:sz w:val="22"/>
          <w:szCs w:val="22"/>
        </w:rPr>
        <w:t>á příloha č. 4 ZD), která</w:t>
      </w:r>
      <w:r w:rsidRPr="00F01604">
        <w:rPr>
          <w:rFonts w:ascii="Arial" w:eastAsia="Arial" w:hAnsi="Arial" w:cs="Arial"/>
          <w:bCs/>
          <w:sz w:val="22"/>
          <w:szCs w:val="22"/>
        </w:rPr>
        <w:t xml:space="preserve"> byl</w:t>
      </w:r>
      <w:r>
        <w:rPr>
          <w:rFonts w:ascii="Arial" w:eastAsia="Arial" w:hAnsi="Arial" w:cs="Arial"/>
          <w:bCs/>
          <w:sz w:val="22"/>
          <w:szCs w:val="22"/>
        </w:rPr>
        <w:t>a</w:t>
      </w:r>
      <w:r w:rsidRPr="00F01604">
        <w:rPr>
          <w:rFonts w:ascii="Arial" w:eastAsia="Arial" w:hAnsi="Arial" w:cs="Arial"/>
          <w:bCs/>
          <w:sz w:val="22"/>
          <w:szCs w:val="22"/>
        </w:rPr>
        <w:t xml:space="preserve"> součástí nabídky zhotovitele</w:t>
      </w: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6A53FD">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6A53FD"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6A53FD"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F01604">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F01604">
        <w:rPr>
          <w:rFonts w:ascii="Arial" w:eastAsia="Arial" w:hAnsi="Arial" w:cs="Arial"/>
          <w:b/>
          <w:sz w:val="22"/>
          <w:szCs w:val="22"/>
          <w:highlight w:val="yellow"/>
        </w:rPr>
        <w:instrText xml:space="preserve"> FORMTEXT </w:instrText>
      </w:r>
      <w:r w:rsidR="007555D1" w:rsidRPr="00F01604">
        <w:rPr>
          <w:rFonts w:ascii="Arial" w:eastAsia="Arial" w:hAnsi="Arial" w:cs="Arial"/>
          <w:b/>
          <w:sz w:val="22"/>
          <w:szCs w:val="22"/>
          <w:highlight w:val="yellow"/>
        </w:rPr>
      </w:r>
      <w:r w:rsidR="007555D1" w:rsidRPr="00F01604">
        <w:rPr>
          <w:rFonts w:ascii="Arial" w:eastAsia="Arial" w:hAnsi="Arial" w:cs="Arial"/>
          <w:b/>
          <w:sz w:val="22"/>
          <w:szCs w:val="22"/>
          <w:highlight w:val="yellow"/>
        </w:rPr>
        <w:fldChar w:fldCharType="separate"/>
      </w:r>
      <w:r w:rsidR="006A387F" w:rsidRPr="00F01604">
        <w:rPr>
          <w:rFonts w:ascii="Arial" w:eastAsia="Arial" w:hAnsi="Arial" w:cs="Arial"/>
          <w:b/>
          <w:noProof/>
          <w:sz w:val="22"/>
          <w:szCs w:val="22"/>
          <w:highlight w:val="yellow"/>
        </w:rPr>
        <w:t>název prodávajícího</w:t>
      </w:r>
      <w:r w:rsidR="007555D1" w:rsidRPr="00F01604">
        <w:rPr>
          <w:rFonts w:ascii="Arial" w:eastAsia="Arial" w:hAnsi="Arial" w:cs="Arial"/>
          <w:b/>
          <w:sz w:val="22"/>
          <w:szCs w:val="22"/>
          <w:highlight w:val="yellow"/>
        </w:rPr>
        <w:fldChar w:fldCharType="end"/>
      </w:r>
      <w:bookmarkEnd w:id="1"/>
    </w:p>
    <w:p w:rsidR="00FA4052" w:rsidRPr="00380D27" w:rsidRDefault="006A53FD" w:rsidP="00FA4052">
      <w:pPr>
        <w:jc w:val="both"/>
        <w:rPr>
          <w:rFonts w:ascii="Arial" w:eastAsia="Arial" w:hAnsi="Arial" w:cs="Arial"/>
          <w:sz w:val="22"/>
          <w:szCs w:val="22"/>
        </w:rPr>
      </w:pPr>
      <w:r w:rsidRPr="00212411">
        <w:rPr>
          <w:rFonts w:ascii="Arial" w:eastAsia="Arial" w:hAnsi="Arial" w:cs="Arial"/>
          <w:sz w:val="22"/>
          <w:szCs w:val="22"/>
        </w:rPr>
        <w:t xml:space="preserve">Ing. </w:t>
      </w:r>
      <w:r w:rsidR="00425D02">
        <w:rPr>
          <w:rFonts w:ascii="Arial" w:eastAsia="Arial" w:hAnsi="Arial" w:cs="Arial"/>
          <w:sz w:val="22"/>
          <w:szCs w:val="22"/>
        </w:rPr>
        <w:t xml:space="preserve">Jiří Velíšek, </w:t>
      </w:r>
      <w:r w:rsidR="00284D46">
        <w:rPr>
          <w:rFonts w:ascii="Arial" w:eastAsia="Arial" w:hAnsi="Arial" w:cs="Arial"/>
          <w:sz w:val="22"/>
          <w:szCs w:val="22"/>
        </w:rPr>
        <w:t>generální ředitel</w:t>
      </w:r>
      <w:r w:rsidR="00284D46">
        <w:rPr>
          <w:rFonts w:ascii="Arial" w:eastAsia="Arial" w:hAnsi="Arial" w:cs="Arial"/>
          <w:sz w:val="22"/>
          <w:szCs w:val="22"/>
        </w:rPr>
        <w:tab/>
      </w:r>
      <w:r w:rsidR="00284D46">
        <w:rPr>
          <w:rFonts w:ascii="Arial" w:eastAsia="Arial" w:hAnsi="Arial" w:cs="Arial"/>
          <w:sz w:val="22"/>
          <w:szCs w:val="22"/>
        </w:rPr>
        <w:tab/>
      </w:r>
      <w:r w:rsidR="00425D02">
        <w:rPr>
          <w:rFonts w:ascii="Arial" w:eastAsia="Arial" w:hAnsi="Arial" w:cs="Arial"/>
          <w:sz w:val="22"/>
          <w:szCs w:val="22"/>
        </w:rPr>
        <w:tab/>
      </w:r>
      <w:r w:rsidR="00425D02">
        <w:rPr>
          <w:rFonts w:ascii="Arial" w:eastAsia="Arial" w:hAnsi="Arial" w:cs="Arial"/>
          <w:sz w:val="22"/>
          <w:szCs w:val="22"/>
        </w:rPr>
        <w:tab/>
      </w:r>
      <w:r w:rsidR="007555D1" w:rsidRPr="00F01604">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F01604">
        <w:rPr>
          <w:rFonts w:ascii="Arial" w:eastAsia="Arial" w:hAnsi="Arial" w:cs="Arial"/>
          <w:sz w:val="22"/>
          <w:szCs w:val="22"/>
          <w:highlight w:val="yellow"/>
        </w:rPr>
        <w:instrText xml:space="preserve"> FORMTEXT </w:instrText>
      </w:r>
      <w:r w:rsidR="007555D1" w:rsidRPr="00F01604">
        <w:rPr>
          <w:rFonts w:ascii="Arial" w:eastAsia="Arial" w:hAnsi="Arial" w:cs="Arial"/>
          <w:sz w:val="22"/>
          <w:szCs w:val="22"/>
          <w:highlight w:val="yellow"/>
        </w:rPr>
      </w:r>
      <w:r w:rsidR="007555D1" w:rsidRPr="00F01604">
        <w:rPr>
          <w:rFonts w:ascii="Arial" w:eastAsia="Arial" w:hAnsi="Arial" w:cs="Arial"/>
          <w:sz w:val="22"/>
          <w:szCs w:val="22"/>
          <w:highlight w:val="yellow"/>
        </w:rPr>
        <w:fldChar w:fldCharType="separate"/>
      </w:r>
      <w:r w:rsidRPr="00F01604">
        <w:rPr>
          <w:rFonts w:ascii="Arial" w:eastAsia="Arial" w:hAnsi="Arial" w:cs="Arial"/>
          <w:noProof/>
          <w:sz w:val="22"/>
          <w:szCs w:val="22"/>
          <w:highlight w:val="yellow"/>
        </w:rPr>
        <w:t>jméno příjmení</w:t>
      </w:r>
      <w:r w:rsidR="007555D1" w:rsidRPr="00F01604">
        <w:rPr>
          <w:rFonts w:ascii="Arial" w:eastAsia="Arial" w:hAnsi="Arial" w:cs="Arial"/>
          <w:sz w:val="22"/>
          <w:szCs w:val="22"/>
          <w:highlight w:val="yellow"/>
        </w:rPr>
        <w:fldChar w:fldCharType="end"/>
      </w:r>
      <w:r>
        <w:rPr>
          <w:rFonts w:ascii="Arial" w:eastAsia="Arial" w:hAnsi="Arial" w:cs="Arial"/>
          <w:sz w:val="22"/>
          <w:szCs w:val="22"/>
        </w:rPr>
        <w:t xml:space="preserve">, </w:t>
      </w:r>
      <w:r w:rsidRPr="00F01604">
        <w:rPr>
          <w:rFonts w:ascii="Arial" w:eastAsia="Arial" w:hAnsi="Arial" w:cs="Arial"/>
          <w:sz w:val="22"/>
          <w:szCs w:val="22"/>
          <w:highlight w:val="yellow"/>
        </w:rPr>
        <w:fldChar w:fldCharType="begin">
          <w:ffData>
            <w:name w:val="Text56"/>
            <w:enabled/>
            <w:calcOnExit w:val="0"/>
            <w:textInput>
              <w:format w:val="None"/>
            </w:textInput>
          </w:ffData>
        </w:fldChar>
      </w:r>
      <w:r w:rsidRPr="00F01604">
        <w:rPr>
          <w:rFonts w:ascii="Arial" w:eastAsia="Arial" w:hAnsi="Arial" w:cs="Arial"/>
          <w:sz w:val="22"/>
          <w:szCs w:val="22"/>
          <w:highlight w:val="yellow"/>
        </w:rPr>
        <w:instrText>FORMTEXT</w:instrText>
      </w:r>
      <w:r w:rsidRPr="00F01604">
        <w:rPr>
          <w:rFonts w:ascii="Arial" w:eastAsia="Arial" w:hAnsi="Arial" w:cs="Arial"/>
          <w:sz w:val="22"/>
          <w:szCs w:val="22"/>
          <w:highlight w:val="yellow"/>
        </w:rPr>
      </w:r>
      <w:r w:rsidRPr="00F01604">
        <w:rPr>
          <w:rFonts w:ascii="Arial" w:eastAsia="Arial" w:hAnsi="Arial" w:cs="Arial"/>
          <w:sz w:val="22"/>
          <w:szCs w:val="22"/>
          <w:highlight w:val="yellow"/>
        </w:rPr>
        <w:fldChar w:fldCharType="separate"/>
      </w:r>
      <w:r w:rsidRPr="00F01604">
        <w:rPr>
          <w:rFonts w:ascii="Arial" w:eastAsia="Arial" w:hAnsi="Arial" w:cs="Arial"/>
          <w:sz w:val="22"/>
          <w:szCs w:val="22"/>
          <w:highlight w:val="yellow"/>
        </w:rPr>
        <w:t>funkce</w:t>
      </w:r>
      <w:r w:rsidRPr="00F01604">
        <w:rPr>
          <w:rFonts w:ascii="Arial" w:eastAsia="Arial" w:hAnsi="Arial" w:cs="Arial"/>
          <w:sz w:val="22"/>
          <w:szCs w:val="22"/>
          <w:highlight w:val="yellow"/>
        </w:rPr>
        <w:fldChar w:fldCharType="end"/>
      </w:r>
    </w:p>
    <w:p w:rsidR="00483415" w:rsidRDefault="006A53FD" w:rsidP="005B01E9">
      <w:pPr>
        <w:jc w:val="both"/>
        <w:rPr>
          <w:rFonts w:ascii="Arial" w:eastAsia="Arial" w:hAnsi="Arial" w:cs="Arial"/>
          <w:b/>
          <w:bCs/>
          <w:i/>
          <w:sz w:val="22"/>
          <w:szCs w:val="22"/>
        </w:rPr>
      </w:pPr>
      <w:r w:rsidRPr="00425D02">
        <w:rPr>
          <w:rFonts w:ascii="Arial" w:eastAsia="Arial" w:hAnsi="Arial" w:cs="Arial"/>
          <w:i/>
          <w:sz w:val="22"/>
          <w:szCs w:val="22"/>
        </w:rPr>
        <w:t>podepsáno elektronicky</w:t>
      </w:r>
      <w:r w:rsidRPr="00212411">
        <w:rPr>
          <w:rFonts w:ascii="Arial" w:eastAsia="Arial" w:hAnsi="Arial" w:cs="Arial"/>
          <w:i/>
          <w:sz w:val="22"/>
          <w:szCs w:val="22"/>
        </w:rPr>
        <w:tab/>
      </w:r>
      <w:bookmarkStart w:id="2" w:name="Text56"/>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r w:rsidRPr="00425D02">
        <w:rPr>
          <w:rFonts w:ascii="Arial" w:eastAsia="Arial" w:hAnsi="Arial" w:cs="Arial"/>
          <w:i/>
          <w:sz w:val="22"/>
          <w:szCs w:val="22"/>
        </w:rPr>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6A53FD"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C27" w:rsidRDefault="00F00C27">
      <w:r>
        <w:separator/>
      </w:r>
    </w:p>
  </w:endnote>
  <w:endnote w:type="continuationSeparator" w:id="0">
    <w:p w:rsidR="00F00C27" w:rsidRDefault="00F0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Content>
          <w:sdt>
            <w:sdtPr>
              <w:id w:val="14165429"/>
              <w:docPartObj>
                <w:docPartGallery w:val="Page Numbers (Top of Page)"/>
                <w:docPartUnique/>
              </w:docPartObj>
            </w:sdtPr>
            <w:sdtContent>
              <w:p w:rsidR="00F00C27" w:rsidRDefault="00F00C27"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1A09E1">
                  <w:rPr>
                    <w:rFonts w:ascii="Arial" w:hAnsi="Arial" w:cs="Arial"/>
                    <w:noProof/>
                    <w:sz w:val="16"/>
                    <w:szCs w:val="16"/>
                  </w:rPr>
                  <w:t>9</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A09E1">
                  <w:rPr>
                    <w:rFonts w:ascii="Arial" w:hAnsi="Arial" w:cs="Arial"/>
                    <w:noProof/>
                    <w:sz w:val="16"/>
                    <w:szCs w:val="16"/>
                  </w:rPr>
                  <w:t>9</w:t>
                </w:r>
                <w:r w:rsidRPr="004E71A4">
                  <w:rPr>
                    <w:rFonts w:ascii="Arial" w:hAnsi="Arial" w:cs="Arial"/>
                    <w:sz w:val="16"/>
                    <w:szCs w:val="16"/>
                  </w:rPr>
                  <w:fldChar w:fldCharType="end"/>
                </w:r>
              </w:p>
              <w:p w:rsidR="00F00C27" w:rsidRPr="00FA4052" w:rsidRDefault="00F00C27"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Content>
      <w:sdt>
        <w:sdtPr>
          <w:id w:val="37899295"/>
          <w:docPartObj>
            <w:docPartGallery w:val="Page Numbers (Top of Page)"/>
            <w:docPartUnique/>
          </w:docPartObj>
        </w:sdtPr>
        <w:sdtContent>
          <w:p w:rsidR="00F00C27" w:rsidRDefault="00F00C27"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F00C27" w:rsidRDefault="00F00C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C27" w:rsidRDefault="00F00C27">
      <w:r>
        <w:separator/>
      </w:r>
    </w:p>
  </w:footnote>
  <w:footnote w:type="continuationSeparator" w:id="0">
    <w:p w:rsidR="00F00C27" w:rsidRDefault="00F0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27" w:rsidRPr="006A53FD" w:rsidRDefault="00F00C27">
    <w:pPr>
      <w:pStyle w:val="Zhlav"/>
      <w:rPr>
        <w:rFonts w:ascii="Arial" w:hAnsi="Arial" w:cs="Arial"/>
        <w:sz w:val="22"/>
        <w:szCs w:val="22"/>
      </w:rPr>
    </w:pPr>
    <w:r w:rsidRPr="006A53FD">
      <w:rPr>
        <w:rFonts w:ascii="Arial" w:hAnsi="Arial" w:cs="Arial"/>
        <w:sz w:val="22"/>
        <w:szCs w:val="22"/>
      </w:rPr>
      <w:t>Příloha č. 2 – Návrh smlouvy</w:t>
    </w:r>
    <w:r>
      <w:rPr>
        <w:rFonts w:ascii="Arial" w:hAnsi="Arial" w:cs="Arial"/>
        <w:sz w:val="22"/>
        <w:szCs w:val="22"/>
      </w:rPr>
      <w:br/>
    </w:r>
    <w:r w:rsidRPr="006A53FD">
      <w:rPr>
        <w:rFonts w:ascii="Arial" w:hAnsi="Arial" w:cs="Arial"/>
        <w:sz w:val="22"/>
        <w:szCs w:val="22"/>
      </w:rPr>
      <w:t>„</w:t>
    </w:r>
    <w:r w:rsidRPr="00F15013">
      <w:rPr>
        <w:rFonts w:ascii="Arial" w:hAnsi="Arial" w:cs="Arial"/>
        <w:sz w:val="22"/>
        <w:szCs w:val="22"/>
      </w:rPr>
      <w:t>Nákladní automobily - nosiče výměnných nástaveb pro SÚSPK (202</w:t>
    </w:r>
    <w:r>
      <w:rPr>
        <w:rFonts w:ascii="Arial" w:hAnsi="Arial" w:cs="Arial"/>
        <w:sz w:val="22"/>
        <w:szCs w:val="22"/>
      </w:rPr>
      <w:t>6</w:t>
    </w:r>
    <w:r w:rsidRPr="00F15013">
      <w:rPr>
        <w:rFonts w:ascii="Arial" w:hAnsi="Arial" w:cs="Arial"/>
        <w:sz w:val="22"/>
        <w:szCs w:val="22"/>
      </w:rPr>
      <w:t>)</w:t>
    </w:r>
    <w:r w:rsidRPr="006A53FD">
      <w:rPr>
        <w:rFonts w:ascii="Arial" w:hAnsi="Arial" w:cs="Arial"/>
        <w:sz w:val="22"/>
        <w:szCs w:val="22"/>
      </w:rPr>
      <w:t>“</w:t>
    </w:r>
  </w:p>
  <w:p w:rsidR="00F00C27" w:rsidRDefault="00F00C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1D76EB3"/>
    <w:multiLevelType w:val="hybridMultilevel"/>
    <w:tmpl w:val="14ECF31A"/>
    <w:lvl w:ilvl="0" w:tplc="C93234D6">
      <w:start w:val="1"/>
      <w:numFmt w:val="lowerLetter"/>
      <w:lvlText w:val="%1)"/>
      <w:lvlJc w:val="left"/>
      <w:pPr>
        <w:ind w:left="1440" w:hanging="360"/>
      </w:pPr>
      <w:rPr>
        <w:rFonts w:ascii="Arial" w:hAnsi="Arial" w:cs="Arial" w:hint="default"/>
        <w:color w:val="000000" w:themeColor="text1"/>
        <w:sz w:val="20"/>
        <w:szCs w:val="20"/>
      </w:rPr>
    </w:lvl>
    <w:lvl w:ilvl="1" w:tplc="74542D2C">
      <w:start w:val="1"/>
      <w:numFmt w:val="lowerLetter"/>
      <w:lvlText w:val="%2."/>
      <w:lvlJc w:val="left"/>
      <w:pPr>
        <w:ind w:left="2160" w:hanging="360"/>
      </w:pPr>
    </w:lvl>
    <w:lvl w:ilvl="2" w:tplc="4AD68944">
      <w:start w:val="1"/>
      <w:numFmt w:val="lowerRoman"/>
      <w:lvlText w:val="%3."/>
      <w:lvlJc w:val="right"/>
      <w:pPr>
        <w:ind w:left="2880" w:hanging="180"/>
      </w:pPr>
    </w:lvl>
    <w:lvl w:ilvl="3" w:tplc="7D407778">
      <w:start w:val="1"/>
      <w:numFmt w:val="decimal"/>
      <w:lvlText w:val="%4."/>
      <w:lvlJc w:val="left"/>
      <w:pPr>
        <w:ind w:left="3600" w:hanging="360"/>
      </w:pPr>
    </w:lvl>
    <w:lvl w:ilvl="4" w:tplc="C4AA5DAE">
      <w:start w:val="1"/>
      <w:numFmt w:val="lowerLetter"/>
      <w:lvlText w:val="%5."/>
      <w:lvlJc w:val="left"/>
      <w:pPr>
        <w:ind w:left="4320" w:hanging="360"/>
      </w:pPr>
    </w:lvl>
    <w:lvl w:ilvl="5" w:tplc="322AC464">
      <w:start w:val="1"/>
      <w:numFmt w:val="lowerRoman"/>
      <w:lvlText w:val="%6."/>
      <w:lvlJc w:val="right"/>
      <w:pPr>
        <w:ind w:left="5040" w:hanging="180"/>
      </w:pPr>
    </w:lvl>
    <w:lvl w:ilvl="6" w:tplc="BFF0E760">
      <w:start w:val="1"/>
      <w:numFmt w:val="decimal"/>
      <w:lvlText w:val="%7."/>
      <w:lvlJc w:val="left"/>
      <w:pPr>
        <w:ind w:left="5760" w:hanging="360"/>
      </w:pPr>
    </w:lvl>
    <w:lvl w:ilvl="7" w:tplc="04824610">
      <w:start w:val="1"/>
      <w:numFmt w:val="lowerLetter"/>
      <w:lvlText w:val="%8."/>
      <w:lvlJc w:val="left"/>
      <w:pPr>
        <w:ind w:left="6480" w:hanging="360"/>
      </w:pPr>
    </w:lvl>
    <w:lvl w:ilvl="8" w:tplc="2112F2CC">
      <w:start w:val="1"/>
      <w:numFmt w:val="lowerRoman"/>
      <w:lvlText w:val="%9."/>
      <w:lvlJc w:val="right"/>
      <w:pPr>
        <w:ind w:left="7200" w:hanging="180"/>
      </w:pPr>
    </w:lvl>
  </w:abstractNum>
  <w:abstractNum w:abstractNumId="2" w15:restartNumberingAfterBreak="0">
    <w:nsid w:val="230D6D03"/>
    <w:multiLevelType w:val="hybridMultilevel"/>
    <w:tmpl w:val="C2B8C0D0"/>
    <w:lvl w:ilvl="0" w:tplc="D1509D7E">
      <w:start w:val="1"/>
      <w:numFmt w:val="decimal"/>
      <w:lvlText w:val="%1.1."/>
      <w:lvlJc w:val="left"/>
      <w:pPr>
        <w:ind w:left="720" w:hanging="360"/>
      </w:pPr>
      <w:rPr>
        <w:rFonts w:hint="default"/>
      </w:rPr>
    </w:lvl>
    <w:lvl w:ilvl="1" w:tplc="63D66092" w:tentative="1">
      <w:start w:val="1"/>
      <w:numFmt w:val="lowerLetter"/>
      <w:lvlText w:val="%2."/>
      <w:lvlJc w:val="left"/>
      <w:pPr>
        <w:ind w:left="1440" w:hanging="360"/>
      </w:pPr>
    </w:lvl>
    <w:lvl w:ilvl="2" w:tplc="2EA01F38" w:tentative="1">
      <w:start w:val="1"/>
      <w:numFmt w:val="lowerRoman"/>
      <w:lvlText w:val="%3."/>
      <w:lvlJc w:val="right"/>
      <w:pPr>
        <w:ind w:left="2160" w:hanging="180"/>
      </w:pPr>
    </w:lvl>
    <w:lvl w:ilvl="3" w:tplc="FEF6F0D2" w:tentative="1">
      <w:start w:val="1"/>
      <w:numFmt w:val="decimal"/>
      <w:lvlText w:val="%4."/>
      <w:lvlJc w:val="left"/>
      <w:pPr>
        <w:ind w:left="2880" w:hanging="360"/>
      </w:pPr>
    </w:lvl>
    <w:lvl w:ilvl="4" w:tplc="564E8122" w:tentative="1">
      <w:start w:val="1"/>
      <w:numFmt w:val="lowerLetter"/>
      <w:lvlText w:val="%5."/>
      <w:lvlJc w:val="left"/>
      <w:pPr>
        <w:ind w:left="3600" w:hanging="360"/>
      </w:pPr>
    </w:lvl>
    <w:lvl w:ilvl="5" w:tplc="6322661E" w:tentative="1">
      <w:start w:val="1"/>
      <w:numFmt w:val="lowerRoman"/>
      <w:lvlText w:val="%6."/>
      <w:lvlJc w:val="right"/>
      <w:pPr>
        <w:ind w:left="4320" w:hanging="180"/>
      </w:pPr>
    </w:lvl>
    <w:lvl w:ilvl="6" w:tplc="295E64EC" w:tentative="1">
      <w:start w:val="1"/>
      <w:numFmt w:val="decimal"/>
      <w:lvlText w:val="%7."/>
      <w:lvlJc w:val="left"/>
      <w:pPr>
        <w:ind w:left="5040" w:hanging="360"/>
      </w:pPr>
    </w:lvl>
    <w:lvl w:ilvl="7" w:tplc="3CE69D6C" w:tentative="1">
      <w:start w:val="1"/>
      <w:numFmt w:val="lowerLetter"/>
      <w:lvlText w:val="%8."/>
      <w:lvlJc w:val="left"/>
      <w:pPr>
        <w:ind w:left="5760" w:hanging="360"/>
      </w:pPr>
    </w:lvl>
    <w:lvl w:ilvl="8" w:tplc="D1C61D3C" w:tentative="1">
      <w:start w:val="1"/>
      <w:numFmt w:val="lowerRoman"/>
      <w:lvlText w:val="%9."/>
      <w:lvlJc w:val="right"/>
      <w:pPr>
        <w:ind w:left="6480" w:hanging="180"/>
      </w:pPr>
    </w:lvl>
  </w:abstractNum>
  <w:abstractNum w:abstractNumId="3"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260B1B38"/>
    <w:multiLevelType w:val="hybridMultilevel"/>
    <w:tmpl w:val="B5D8969A"/>
    <w:lvl w:ilvl="0" w:tplc="04050001">
      <w:start w:val="1"/>
      <w:numFmt w:val="bullet"/>
      <w:lvlText w:val=""/>
      <w:lvlJc w:val="left"/>
      <w:pPr>
        <w:ind w:left="1294" w:hanging="360"/>
      </w:pPr>
      <w:rPr>
        <w:rFonts w:ascii="Symbol" w:hAnsi="Symbol" w:hint="default"/>
      </w:rPr>
    </w:lvl>
    <w:lvl w:ilvl="1" w:tplc="04050003">
      <w:start w:val="1"/>
      <w:numFmt w:val="bullet"/>
      <w:lvlText w:val="o"/>
      <w:lvlJc w:val="left"/>
      <w:pPr>
        <w:ind w:left="2014" w:hanging="360"/>
      </w:pPr>
      <w:rPr>
        <w:rFonts w:ascii="Courier New" w:hAnsi="Courier New" w:cs="Courier New" w:hint="default"/>
      </w:rPr>
    </w:lvl>
    <w:lvl w:ilvl="2" w:tplc="04050005" w:tentative="1">
      <w:start w:val="1"/>
      <w:numFmt w:val="bullet"/>
      <w:lvlText w:val=""/>
      <w:lvlJc w:val="left"/>
      <w:pPr>
        <w:ind w:left="2734" w:hanging="360"/>
      </w:pPr>
      <w:rPr>
        <w:rFonts w:ascii="Wingdings" w:hAnsi="Wingdings" w:hint="default"/>
      </w:rPr>
    </w:lvl>
    <w:lvl w:ilvl="3" w:tplc="04050001" w:tentative="1">
      <w:start w:val="1"/>
      <w:numFmt w:val="bullet"/>
      <w:lvlText w:val=""/>
      <w:lvlJc w:val="left"/>
      <w:pPr>
        <w:ind w:left="3454" w:hanging="360"/>
      </w:pPr>
      <w:rPr>
        <w:rFonts w:ascii="Symbol" w:hAnsi="Symbol" w:hint="default"/>
      </w:rPr>
    </w:lvl>
    <w:lvl w:ilvl="4" w:tplc="04050003" w:tentative="1">
      <w:start w:val="1"/>
      <w:numFmt w:val="bullet"/>
      <w:lvlText w:val="o"/>
      <w:lvlJc w:val="left"/>
      <w:pPr>
        <w:ind w:left="4174" w:hanging="360"/>
      </w:pPr>
      <w:rPr>
        <w:rFonts w:ascii="Courier New" w:hAnsi="Courier New" w:cs="Courier New" w:hint="default"/>
      </w:rPr>
    </w:lvl>
    <w:lvl w:ilvl="5" w:tplc="04050005" w:tentative="1">
      <w:start w:val="1"/>
      <w:numFmt w:val="bullet"/>
      <w:lvlText w:val=""/>
      <w:lvlJc w:val="left"/>
      <w:pPr>
        <w:ind w:left="4894" w:hanging="360"/>
      </w:pPr>
      <w:rPr>
        <w:rFonts w:ascii="Wingdings" w:hAnsi="Wingdings" w:hint="default"/>
      </w:rPr>
    </w:lvl>
    <w:lvl w:ilvl="6" w:tplc="04050001" w:tentative="1">
      <w:start w:val="1"/>
      <w:numFmt w:val="bullet"/>
      <w:lvlText w:val=""/>
      <w:lvlJc w:val="left"/>
      <w:pPr>
        <w:ind w:left="5614" w:hanging="360"/>
      </w:pPr>
      <w:rPr>
        <w:rFonts w:ascii="Symbol" w:hAnsi="Symbol" w:hint="default"/>
      </w:rPr>
    </w:lvl>
    <w:lvl w:ilvl="7" w:tplc="04050003" w:tentative="1">
      <w:start w:val="1"/>
      <w:numFmt w:val="bullet"/>
      <w:lvlText w:val="o"/>
      <w:lvlJc w:val="left"/>
      <w:pPr>
        <w:ind w:left="6334" w:hanging="360"/>
      </w:pPr>
      <w:rPr>
        <w:rFonts w:ascii="Courier New" w:hAnsi="Courier New" w:cs="Courier New" w:hint="default"/>
      </w:rPr>
    </w:lvl>
    <w:lvl w:ilvl="8" w:tplc="04050005" w:tentative="1">
      <w:start w:val="1"/>
      <w:numFmt w:val="bullet"/>
      <w:lvlText w:val=""/>
      <w:lvlJc w:val="left"/>
      <w:pPr>
        <w:ind w:left="7054" w:hanging="360"/>
      </w:pPr>
      <w:rPr>
        <w:rFonts w:ascii="Wingdings" w:hAnsi="Wingdings" w:hint="default"/>
      </w:rPr>
    </w:lvl>
  </w:abstractNum>
  <w:abstractNum w:abstractNumId="5"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num w:numId="1">
    <w:abstractNumId w:val="0"/>
  </w:num>
  <w:num w:numId="2">
    <w:abstractNumId w:val="5"/>
  </w:num>
  <w:num w:numId="3">
    <w:abstractNumId w:val="2"/>
  </w:num>
  <w:num w:numId="4">
    <w:abstractNumId w:val="3"/>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2"/>
    </w:lvlOverride>
  </w:num>
  <w:num w:numId="7">
    <w:abstractNumId w:val="4"/>
  </w:num>
  <w:num w:numId="8">
    <w:abstractNumId w:val="0"/>
  </w:num>
  <w:num w:numId="9">
    <w:abstractNumId w:val="0"/>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829BE"/>
    <w:rsid w:val="000E29B2"/>
    <w:rsid w:val="000F742B"/>
    <w:rsid w:val="00105499"/>
    <w:rsid w:val="00107C72"/>
    <w:rsid w:val="0016706E"/>
    <w:rsid w:val="001A09E1"/>
    <w:rsid w:val="001D1909"/>
    <w:rsid w:val="001D3FAD"/>
    <w:rsid w:val="001F777F"/>
    <w:rsid w:val="00212411"/>
    <w:rsid w:val="00284D46"/>
    <w:rsid w:val="0029207D"/>
    <w:rsid w:val="002A50E6"/>
    <w:rsid w:val="002A7DD5"/>
    <w:rsid w:val="002C0AA8"/>
    <w:rsid w:val="002E1A1C"/>
    <w:rsid w:val="002F4CB2"/>
    <w:rsid w:val="002F5CB4"/>
    <w:rsid w:val="00327CEF"/>
    <w:rsid w:val="00335EA0"/>
    <w:rsid w:val="00342CFE"/>
    <w:rsid w:val="00380D27"/>
    <w:rsid w:val="003F3055"/>
    <w:rsid w:val="00412638"/>
    <w:rsid w:val="004178FD"/>
    <w:rsid w:val="00425D02"/>
    <w:rsid w:val="004354BB"/>
    <w:rsid w:val="00483415"/>
    <w:rsid w:val="00493C54"/>
    <w:rsid w:val="004A17F7"/>
    <w:rsid w:val="004A334B"/>
    <w:rsid w:val="004B3DFD"/>
    <w:rsid w:val="004E71A4"/>
    <w:rsid w:val="00522B6C"/>
    <w:rsid w:val="00547446"/>
    <w:rsid w:val="005600AC"/>
    <w:rsid w:val="00587616"/>
    <w:rsid w:val="005B01E9"/>
    <w:rsid w:val="005C6840"/>
    <w:rsid w:val="005D4889"/>
    <w:rsid w:val="00604462"/>
    <w:rsid w:val="006072CE"/>
    <w:rsid w:val="00617579"/>
    <w:rsid w:val="00670055"/>
    <w:rsid w:val="00687F1C"/>
    <w:rsid w:val="00696E1B"/>
    <w:rsid w:val="006A387F"/>
    <w:rsid w:val="006A483E"/>
    <w:rsid w:val="006A53FD"/>
    <w:rsid w:val="006D5909"/>
    <w:rsid w:val="006F28F5"/>
    <w:rsid w:val="007107FF"/>
    <w:rsid w:val="00721EC0"/>
    <w:rsid w:val="0073108D"/>
    <w:rsid w:val="0073263F"/>
    <w:rsid w:val="00736042"/>
    <w:rsid w:val="0075155B"/>
    <w:rsid w:val="007555D1"/>
    <w:rsid w:val="00757174"/>
    <w:rsid w:val="007635DF"/>
    <w:rsid w:val="00770A1F"/>
    <w:rsid w:val="00770E2B"/>
    <w:rsid w:val="007829E8"/>
    <w:rsid w:val="007930A9"/>
    <w:rsid w:val="00794EE5"/>
    <w:rsid w:val="007A6F5B"/>
    <w:rsid w:val="007E3BFD"/>
    <w:rsid w:val="008053BD"/>
    <w:rsid w:val="00833CF2"/>
    <w:rsid w:val="00871B20"/>
    <w:rsid w:val="00873522"/>
    <w:rsid w:val="0088621B"/>
    <w:rsid w:val="008E0AA9"/>
    <w:rsid w:val="009212B3"/>
    <w:rsid w:val="009371BB"/>
    <w:rsid w:val="009A1B6E"/>
    <w:rsid w:val="009B2517"/>
    <w:rsid w:val="009C40F0"/>
    <w:rsid w:val="00A03221"/>
    <w:rsid w:val="00A07640"/>
    <w:rsid w:val="00A67FC6"/>
    <w:rsid w:val="00A8063B"/>
    <w:rsid w:val="00B54241"/>
    <w:rsid w:val="00B83C3C"/>
    <w:rsid w:val="00B91A33"/>
    <w:rsid w:val="00BA4313"/>
    <w:rsid w:val="00BF2DDD"/>
    <w:rsid w:val="00C223CA"/>
    <w:rsid w:val="00C247F4"/>
    <w:rsid w:val="00C576A9"/>
    <w:rsid w:val="00C5787D"/>
    <w:rsid w:val="00C655A0"/>
    <w:rsid w:val="00C94B3A"/>
    <w:rsid w:val="00CE3770"/>
    <w:rsid w:val="00CE767D"/>
    <w:rsid w:val="00CF660F"/>
    <w:rsid w:val="00D3713A"/>
    <w:rsid w:val="00D616DB"/>
    <w:rsid w:val="00D77EA7"/>
    <w:rsid w:val="00D92D4D"/>
    <w:rsid w:val="00DA5893"/>
    <w:rsid w:val="00DB544A"/>
    <w:rsid w:val="00DC7B3A"/>
    <w:rsid w:val="00E13FF2"/>
    <w:rsid w:val="00E22BC4"/>
    <w:rsid w:val="00E2513E"/>
    <w:rsid w:val="00E47958"/>
    <w:rsid w:val="00E7162E"/>
    <w:rsid w:val="00E92C6C"/>
    <w:rsid w:val="00EB658B"/>
    <w:rsid w:val="00ED04E4"/>
    <w:rsid w:val="00EF0462"/>
    <w:rsid w:val="00F00C27"/>
    <w:rsid w:val="00F01604"/>
    <w:rsid w:val="00F04A88"/>
    <w:rsid w:val="00F15013"/>
    <w:rsid w:val="00F5333B"/>
    <w:rsid w:val="00F57F3A"/>
    <w:rsid w:val="00F61B3F"/>
    <w:rsid w:val="00F62086"/>
    <w:rsid w:val="00F6629E"/>
    <w:rsid w:val="00F805B4"/>
    <w:rsid w:val="00F86439"/>
    <w:rsid w:val="00F92783"/>
    <w:rsid w:val="00FA4052"/>
    <w:rsid w:val="00FA65AB"/>
    <w:rsid w:val="00FB4C5A"/>
    <w:rsid w:val="00FB6A7C"/>
    <w:rsid w:val="00FB77F4"/>
    <w:rsid w:val="00FF5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B3CE2"/>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dek.kadlec@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2929-ADAB-4C5E-B990-4F8FDE3B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3084</Words>
  <Characters>18460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20</cp:revision>
  <dcterms:created xsi:type="dcterms:W3CDTF">2024-01-22T12:12:00Z</dcterms:created>
  <dcterms:modified xsi:type="dcterms:W3CDTF">2026-01-08T07:22:00Z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