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ACAE" w14:textId="77777777" w:rsidR="006F2334" w:rsidRPr="00E419BE" w:rsidRDefault="006F2334" w:rsidP="00025C92">
      <w:pPr>
        <w:jc w:val="center"/>
        <w:rPr>
          <w:b/>
          <w:sz w:val="36"/>
          <w:szCs w:val="36"/>
          <w:lang w:eastAsia="cs-CZ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  <w:r w:rsidRPr="00E419BE">
        <w:rPr>
          <w:b/>
          <w:sz w:val="36"/>
          <w:szCs w:val="36"/>
          <w:lang w:eastAsia="cs-CZ"/>
        </w:rPr>
        <w:t>Nabídková cena</w:t>
      </w:r>
    </w:p>
    <w:tbl>
      <w:tblPr>
        <w:tblW w:w="963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5103"/>
      </w:tblGrid>
      <w:tr w:rsidR="006F2334" w:rsidRPr="00B02EFD" w14:paraId="047E3E54" w14:textId="77777777" w:rsidTr="00025C92">
        <w:trPr>
          <w:trHeight w:val="350"/>
          <w:tblCellSpacing w:w="20" w:type="dxa"/>
          <w:jc w:val="center"/>
        </w:trPr>
        <w:tc>
          <w:tcPr>
            <w:tcW w:w="9551" w:type="dxa"/>
            <w:gridSpan w:val="2"/>
            <w:shd w:val="clear" w:color="auto" w:fill="FFFFCC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76E86ACD" w14:textId="77777777" w:rsidR="00025C92" w:rsidRPr="00025C92" w:rsidRDefault="006F2334" w:rsidP="00025C92">
            <w:pPr>
              <w:tabs>
                <w:tab w:val="left" w:pos="4125"/>
              </w:tabs>
              <w:jc w:val="center"/>
              <w:rPr>
                <w:rFonts w:ascii="Arial" w:hAnsi="Arial" w:cs="Arial"/>
                <w:b/>
              </w:rPr>
            </w:pPr>
            <w:r w:rsidRPr="00025C92">
              <w:rPr>
                <w:rFonts w:ascii="Arial" w:hAnsi="Arial" w:cs="Arial"/>
                <w:b/>
              </w:rPr>
              <w:t>Veřejná zakázka</w:t>
            </w:r>
            <w:r w:rsidR="006120E4" w:rsidRPr="00025C92">
              <w:rPr>
                <w:rFonts w:ascii="Arial" w:hAnsi="Arial" w:cs="Arial"/>
                <w:b/>
              </w:rPr>
              <w:t xml:space="preserve"> malého rozsahu</w:t>
            </w:r>
          </w:p>
          <w:p w14:paraId="173918EF" w14:textId="7B975017" w:rsidR="006F2334" w:rsidRPr="00025C92" w:rsidRDefault="006120E4" w:rsidP="00025C92">
            <w:pPr>
              <w:tabs>
                <w:tab w:val="left" w:pos="412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2D80">
              <w:rPr>
                <w:rFonts w:ascii="Arial" w:hAnsi="Arial" w:cs="Arial"/>
                <w:b/>
                <w:bCs/>
              </w:rPr>
              <w:t>„</w:t>
            </w:r>
            <w:r w:rsidRPr="00882D80">
              <w:rPr>
                <w:rFonts w:ascii="Arial" w:hAnsi="Arial" w:cs="Arial"/>
                <w:b/>
              </w:rPr>
              <w:t>Dodávka multifunkčních A4 zařízení včetně servisu a tonerů“</w:t>
            </w:r>
          </w:p>
        </w:tc>
      </w:tr>
      <w:tr w:rsidR="006F2334" w:rsidRPr="00B02EFD" w14:paraId="02C98097" w14:textId="77777777" w:rsidTr="00025C92">
        <w:trPr>
          <w:trHeight w:val="350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0BD3B86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zadavateli:</w:t>
            </w:r>
          </w:p>
          <w:p w14:paraId="66A162C3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(veřejný zadavatel)</w:t>
            </w:r>
          </w:p>
          <w:p w14:paraId="5856BFEF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43" w:type="dxa"/>
            <w:shd w:val="clear" w:color="auto" w:fill="auto"/>
          </w:tcPr>
          <w:p w14:paraId="130E1FA6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Plzeňský kraj</w:t>
            </w:r>
          </w:p>
          <w:p w14:paraId="1FE0E565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IČO: 70890366</w:t>
            </w:r>
          </w:p>
          <w:p w14:paraId="11CD0F1D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se sídlem: Škroupova 18, 306 13 Plzeň</w:t>
            </w:r>
          </w:p>
        </w:tc>
      </w:tr>
      <w:tr w:rsidR="006F2334" w:rsidRPr="00B02EFD" w14:paraId="26D22CF0" w14:textId="77777777" w:rsidTr="00025C92">
        <w:trPr>
          <w:trHeight w:val="116"/>
          <w:tblCellSpacing w:w="20" w:type="dxa"/>
          <w:jc w:val="center"/>
        </w:trPr>
        <w:tc>
          <w:tcPr>
            <w:tcW w:w="9551" w:type="dxa"/>
            <w:gridSpan w:val="2"/>
            <w:shd w:val="clear" w:color="auto" w:fill="DDDDDD"/>
          </w:tcPr>
          <w:p w14:paraId="0756C50D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dodavateli</w:t>
            </w:r>
          </w:p>
        </w:tc>
      </w:tr>
      <w:tr w:rsidR="006F2334" w:rsidRPr="00B02EFD" w14:paraId="2342C6F7" w14:textId="77777777" w:rsidTr="00025C92">
        <w:trPr>
          <w:trHeight w:val="19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6812B9E9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043" w:type="dxa"/>
            <w:shd w:val="clear" w:color="auto" w:fill="auto"/>
          </w:tcPr>
          <w:p w14:paraId="3172FC38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6F2334" w:rsidRPr="00B02EFD" w14:paraId="7F5B6DCC" w14:textId="77777777" w:rsidTr="00025C92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3D7A44E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Sídlo:</w:t>
            </w:r>
          </w:p>
        </w:tc>
        <w:tc>
          <w:tcPr>
            <w:tcW w:w="5043" w:type="dxa"/>
            <w:shd w:val="clear" w:color="auto" w:fill="auto"/>
          </w:tcPr>
          <w:p w14:paraId="12C7357B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6F2334" w:rsidRPr="00B02EFD" w14:paraId="338DB045" w14:textId="77777777" w:rsidTr="00025C92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1901B33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IČ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A63702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043" w:type="dxa"/>
            <w:shd w:val="clear" w:color="auto" w:fill="auto"/>
          </w:tcPr>
          <w:p w14:paraId="4070698A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556CED62" w14:textId="77777777" w:rsidR="006F2334" w:rsidRDefault="006F2334" w:rsidP="006F233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8080" w:type="dxa"/>
        <w:tblInd w:w="70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42"/>
        <w:gridCol w:w="960"/>
        <w:gridCol w:w="4678"/>
      </w:tblGrid>
      <w:tr w:rsidR="00025C92" w:rsidRPr="00957504" w14:paraId="5D9F2420" w14:textId="77777777" w:rsidTr="00025C92">
        <w:trPr>
          <w:trHeight w:val="309"/>
        </w:trPr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5E5D7368" w14:textId="60005557" w:rsidR="00025C92" w:rsidRPr="00957504" w:rsidRDefault="00025C92" w:rsidP="00C348A6">
            <w:pPr>
              <w:pStyle w:val="Bezmezer"/>
              <w:spacing w:after="40"/>
              <w:ind w:left="-11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331A0457" w14:textId="28100FB2" w:rsidR="00025C92" w:rsidRDefault="00025C92" w:rsidP="00C348A6">
            <w:pPr>
              <w:pStyle w:val="Bezmezer"/>
              <w:spacing w:after="40"/>
              <w:ind w:left="-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řádek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121ED74" w14:textId="55EAFDDE" w:rsidR="00025C92" w:rsidRPr="00957504" w:rsidRDefault="00025C92" w:rsidP="00C348A6">
            <w:pPr>
              <w:pStyle w:val="Bezmezer"/>
              <w:spacing w:after="40"/>
              <w:ind w:left="-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Nabídková cena v Kč bez DPH</w:t>
            </w:r>
          </w:p>
        </w:tc>
      </w:tr>
      <w:tr w:rsidR="00025C92" w:rsidRPr="00957504" w14:paraId="256D8E61" w14:textId="77777777" w:rsidTr="00025C92">
        <w:trPr>
          <w:trHeight w:val="309"/>
        </w:trPr>
        <w:tc>
          <w:tcPr>
            <w:tcW w:w="2442" w:type="dxa"/>
            <w:vMerge w:val="restart"/>
            <w:vAlign w:val="center"/>
          </w:tcPr>
          <w:p w14:paraId="45E824B3" w14:textId="77777777" w:rsidR="00025C92" w:rsidRPr="00957504" w:rsidRDefault="00025C92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Stolní Multifunkční A</w:t>
            </w:r>
            <w:proofErr w:type="gramStart"/>
            <w:r>
              <w:rPr>
                <w:rFonts w:cstheme="minorHAnsi"/>
                <w:sz w:val="24"/>
                <w:szCs w:val="24"/>
              </w:rPr>
              <w:t>4  zařízení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včetně instalace</w:t>
            </w:r>
          </w:p>
          <w:p w14:paraId="6C9AE43C" w14:textId="29F74650" w:rsidR="00025C92" w:rsidRPr="0095750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1C81579D" w14:textId="0B36EC52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4678" w:type="dxa"/>
          </w:tcPr>
          <w:p w14:paraId="2586960F" w14:textId="08255D84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ks činí:</w:t>
            </w:r>
          </w:p>
          <w:p w14:paraId="6DD52807" w14:textId="6B86981E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75B73973" w14:textId="77777777" w:rsidTr="00025C92">
        <w:trPr>
          <w:trHeight w:val="309"/>
        </w:trPr>
        <w:tc>
          <w:tcPr>
            <w:tcW w:w="2442" w:type="dxa"/>
            <w:vMerge/>
            <w:vAlign w:val="center"/>
          </w:tcPr>
          <w:p w14:paraId="37D4F0E0" w14:textId="5533F919" w:rsidR="00025C92" w:rsidRPr="0095750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21546141" w14:textId="5514B24C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4678" w:type="dxa"/>
          </w:tcPr>
          <w:p w14:paraId="5FA9B5B4" w14:textId="290AE087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15 ks činí:</w:t>
            </w:r>
          </w:p>
          <w:p w14:paraId="783A7569" w14:textId="2D4F8B8F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3058BE15" w14:textId="77777777" w:rsidTr="00025C92">
        <w:trPr>
          <w:trHeight w:val="330"/>
        </w:trPr>
        <w:tc>
          <w:tcPr>
            <w:tcW w:w="2442" w:type="dxa"/>
            <w:vMerge w:val="restart"/>
            <w:vAlign w:val="center"/>
          </w:tcPr>
          <w:p w14:paraId="37CFE525" w14:textId="5734950F" w:rsidR="00025C92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Toner</w:t>
            </w:r>
          </w:p>
          <w:p w14:paraId="32EC4E6B" w14:textId="0790C079" w:rsidR="00025C92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1DFCCCF8" w14:textId="1608E368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14:paraId="32049D12" w14:textId="3D23B5A8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ks</w:t>
            </w:r>
            <w:r>
              <w:rPr>
                <w:rFonts w:cstheme="minorHAnsi"/>
                <w:sz w:val="24"/>
                <w:szCs w:val="24"/>
              </w:rPr>
              <w:t xml:space="preserve"> činí:</w:t>
            </w:r>
          </w:p>
          <w:p w14:paraId="5D480E48" w14:textId="760A9107" w:rsidR="00025C92" w:rsidRPr="00957504" w:rsidRDefault="00025C92" w:rsidP="00882D80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37C91B57" w14:textId="77777777" w:rsidTr="00025C92">
        <w:trPr>
          <w:trHeight w:val="330"/>
        </w:trPr>
        <w:tc>
          <w:tcPr>
            <w:tcW w:w="2442" w:type="dxa"/>
            <w:vMerge/>
            <w:vAlign w:val="center"/>
          </w:tcPr>
          <w:p w14:paraId="7E2136F6" w14:textId="77777777" w:rsidR="00025C92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45F23E87" w14:textId="6E08BF6E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4678" w:type="dxa"/>
          </w:tcPr>
          <w:p w14:paraId="0E6AC36A" w14:textId="064FFEE5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Nabídková cena za </w:t>
            </w:r>
            <w:r>
              <w:rPr>
                <w:rFonts w:cstheme="minorHAnsi"/>
                <w:sz w:val="24"/>
                <w:szCs w:val="24"/>
              </w:rPr>
              <w:t xml:space="preserve">36 ks činí: </w:t>
            </w:r>
          </w:p>
          <w:p w14:paraId="5B466CCF" w14:textId="30D77560" w:rsidR="00025C92" w:rsidRPr="00957504" w:rsidRDefault="00025C92" w:rsidP="00882D80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09B2ACD7" w14:textId="77777777" w:rsidTr="00025C92">
        <w:trPr>
          <w:trHeight w:val="165"/>
        </w:trPr>
        <w:tc>
          <w:tcPr>
            <w:tcW w:w="2442" w:type="dxa"/>
            <w:vMerge w:val="restart"/>
            <w:vAlign w:val="center"/>
          </w:tcPr>
          <w:p w14:paraId="271ACA63" w14:textId="7F265A50" w:rsidR="00025C92" w:rsidRPr="0095750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Servis </w:t>
            </w:r>
          </w:p>
        </w:tc>
        <w:tc>
          <w:tcPr>
            <w:tcW w:w="960" w:type="dxa"/>
          </w:tcPr>
          <w:p w14:paraId="663769D9" w14:textId="60A4D712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4678" w:type="dxa"/>
          </w:tcPr>
          <w:p w14:paraId="0926E51C" w14:textId="7955A8BE" w:rsidR="00025C92" w:rsidRDefault="00025C92" w:rsidP="00025C92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rok činí:</w:t>
            </w:r>
          </w:p>
          <w:p w14:paraId="3D232E44" w14:textId="365453C9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07254672" w14:textId="77777777" w:rsidTr="00025C92">
        <w:trPr>
          <w:trHeight w:val="165"/>
        </w:trPr>
        <w:tc>
          <w:tcPr>
            <w:tcW w:w="2442" w:type="dxa"/>
            <w:vMerge/>
            <w:vAlign w:val="center"/>
          </w:tcPr>
          <w:p w14:paraId="3D81B2C1" w14:textId="77777777" w:rsidR="00025C92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3848A766" w14:textId="2EDBADF9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3DD10E16" w14:textId="77777777" w:rsidR="00025C92" w:rsidRDefault="00025C92" w:rsidP="00025C92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Nabídková cena za 3 roky činí: </w:t>
            </w:r>
          </w:p>
          <w:p w14:paraId="33B37892" w14:textId="181641AE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26665608" w14:textId="77777777" w:rsidTr="002252EF">
        <w:trPr>
          <w:trHeight w:val="165"/>
        </w:trPr>
        <w:tc>
          <w:tcPr>
            <w:tcW w:w="3402" w:type="dxa"/>
            <w:gridSpan w:val="2"/>
            <w:vAlign w:val="center"/>
          </w:tcPr>
          <w:p w14:paraId="0B8505D8" w14:textId="77777777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CELKEM:</w:t>
            </w:r>
          </w:p>
          <w:p w14:paraId="2593658C" w14:textId="6F465437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(Součet řádků B+D+F)</w:t>
            </w:r>
          </w:p>
        </w:tc>
        <w:tc>
          <w:tcPr>
            <w:tcW w:w="4678" w:type="dxa"/>
          </w:tcPr>
          <w:p w14:paraId="22AB72F8" w14:textId="7819A64E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</w:tbl>
    <w:p w14:paraId="3FDDE476" w14:textId="77777777" w:rsidR="006F2334" w:rsidRPr="00957504" w:rsidRDefault="006F2334" w:rsidP="006F2334">
      <w:pPr>
        <w:pStyle w:val="Textkomente"/>
        <w:rPr>
          <w:rFonts w:cstheme="minorHAnsi"/>
          <w:i/>
          <w:sz w:val="24"/>
          <w:szCs w:val="24"/>
          <w:u w:val="single"/>
        </w:rPr>
      </w:pPr>
      <w:r w:rsidRPr="00957504">
        <w:rPr>
          <w:rFonts w:cstheme="minorHAnsi"/>
          <w:i/>
          <w:sz w:val="24"/>
          <w:szCs w:val="24"/>
          <w:u w:val="single"/>
        </w:rPr>
        <w:t>Instrukce zadavatele:</w:t>
      </w:r>
    </w:p>
    <w:p w14:paraId="1065B8A5" w14:textId="51B660A5" w:rsidR="006F2334" w:rsidRPr="00957504" w:rsidRDefault="006F2334" w:rsidP="006F2334">
      <w:pPr>
        <w:pStyle w:val="Textkomente"/>
        <w:numPr>
          <w:ilvl w:val="0"/>
          <w:numId w:val="11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957504">
        <w:rPr>
          <w:rFonts w:cstheme="minorHAnsi"/>
          <w:sz w:val="24"/>
          <w:szCs w:val="24"/>
        </w:rPr>
        <w:t xml:space="preserve">Součet </w:t>
      </w:r>
      <w:r w:rsidR="00025C92">
        <w:rPr>
          <w:rFonts w:cstheme="minorHAnsi"/>
          <w:sz w:val="24"/>
          <w:szCs w:val="24"/>
        </w:rPr>
        <w:t>řádků B+D+F</w:t>
      </w:r>
      <w:r w:rsidR="006120E4">
        <w:rPr>
          <w:rFonts w:cstheme="minorHAnsi"/>
          <w:sz w:val="24"/>
          <w:szCs w:val="24"/>
        </w:rPr>
        <w:t xml:space="preserve"> </w:t>
      </w:r>
      <w:r w:rsidRPr="00957504">
        <w:rPr>
          <w:rFonts w:cstheme="minorHAnsi"/>
          <w:sz w:val="24"/>
          <w:szCs w:val="24"/>
        </w:rPr>
        <w:t>představuje celkovou nabídkovou cenu, která bude hodnocena v rámci ekonomické výhodnosti nabídek.</w:t>
      </w:r>
    </w:p>
    <w:p w14:paraId="296945F1" w14:textId="77777777" w:rsidR="006F2334" w:rsidRPr="00957504" w:rsidRDefault="006F2334" w:rsidP="006F2334">
      <w:pPr>
        <w:pStyle w:val="Textkomente"/>
        <w:numPr>
          <w:ilvl w:val="0"/>
          <w:numId w:val="11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957504">
        <w:rPr>
          <w:rFonts w:cstheme="minorHAnsi"/>
          <w:sz w:val="24"/>
          <w:szCs w:val="24"/>
        </w:rPr>
        <w:t>Podrobnosti o vytvoření nabídkové ceny dodavatel uvede v případě potřeby formou přílohy k této cenové tabulce.</w:t>
      </w:r>
    </w:p>
    <w:p w14:paraId="35BE601C" w14:textId="77777777" w:rsidR="006F2334" w:rsidRPr="00957504" w:rsidRDefault="006F2334" w:rsidP="006F2334">
      <w:pPr>
        <w:pStyle w:val="Textkomente"/>
        <w:suppressAutoHyphens/>
        <w:autoSpaceDN w:val="0"/>
        <w:spacing w:after="0"/>
        <w:ind w:left="360"/>
        <w:textAlignment w:val="baseline"/>
        <w:rPr>
          <w:rFonts w:cstheme="minorHAnsi"/>
          <w:sz w:val="16"/>
          <w:szCs w:val="16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6F2334" w:rsidRPr="00957504" w14:paraId="5FF06AAA" w14:textId="77777777" w:rsidTr="00C348A6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6379EBB6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V: =vyplní dodavatel=</w:t>
            </w:r>
          </w:p>
        </w:tc>
        <w:tc>
          <w:tcPr>
            <w:tcW w:w="4499" w:type="dxa"/>
            <w:shd w:val="clear" w:color="auto" w:fill="auto"/>
          </w:tcPr>
          <w:p w14:paraId="57548147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Dne: =vyplní dodavatel=</w:t>
            </w:r>
          </w:p>
        </w:tc>
      </w:tr>
      <w:tr w:rsidR="006F2334" w:rsidRPr="00957504" w14:paraId="09FE9C29" w14:textId="77777777" w:rsidTr="00C348A6">
        <w:trPr>
          <w:trHeight w:val="265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2538EEDA" w14:textId="77777777" w:rsidR="006F2334" w:rsidRPr="00957504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Podpis oprávněné osoby dodavatele:</w:t>
            </w:r>
          </w:p>
        </w:tc>
        <w:tc>
          <w:tcPr>
            <w:tcW w:w="4499" w:type="dxa"/>
            <w:shd w:val="clear" w:color="auto" w:fill="auto"/>
          </w:tcPr>
          <w:p w14:paraId="142FD4AD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2334" w:rsidRPr="00957504" w14:paraId="7306C2F5" w14:textId="77777777" w:rsidTr="00C348A6">
        <w:trPr>
          <w:trHeight w:val="393"/>
          <w:tblCellSpacing w:w="20" w:type="dxa"/>
          <w:jc w:val="center"/>
        </w:trPr>
        <w:tc>
          <w:tcPr>
            <w:tcW w:w="9007" w:type="dxa"/>
            <w:gridSpan w:val="2"/>
            <w:shd w:val="clear" w:color="auto" w:fill="auto"/>
          </w:tcPr>
          <w:p w14:paraId="07B983ED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 xml:space="preserve">Jméno, příjmení, pozice u dodavatele   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</w:t>
            </w:r>
            <w:r w:rsidRPr="00957504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230F6CDD" w14:textId="77777777" w:rsidR="00DA6947" w:rsidRPr="006F2334" w:rsidRDefault="00DA6947" w:rsidP="006F2334"/>
    <w:sectPr w:rsidR="00DA6947" w:rsidRPr="006F2334" w:rsidSect="0042303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940" w14:textId="77777777" w:rsidR="00EB6233" w:rsidRDefault="00EB6233" w:rsidP="00153CBE">
      <w:pPr>
        <w:spacing w:after="0" w:line="240" w:lineRule="auto"/>
      </w:pPr>
      <w:r>
        <w:separator/>
      </w:r>
    </w:p>
  </w:endnote>
  <w:endnote w:type="continuationSeparator" w:id="0">
    <w:p w14:paraId="71350691" w14:textId="77777777" w:rsidR="00EB6233" w:rsidRDefault="00EB6233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B5C8" w14:textId="77777777" w:rsidR="00EB6233" w:rsidRDefault="00EB6233" w:rsidP="00153CBE">
      <w:pPr>
        <w:spacing w:after="0" w:line="240" w:lineRule="auto"/>
      </w:pPr>
      <w:r>
        <w:separator/>
      </w:r>
    </w:p>
  </w:footnote>
  <w:footnote w:type="continuationSeparator" w:id="0">
    <w:p w14:paraId="1097312E" w14:textId="77777777" w:rsidR="00EB6233" w:rsidRDefault="00EB6233" w:rsidP="0015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9B84" w14:textId="77777777" w:rsidR="003210DA" w:rsidRDefault="003210DA" w:rsidP="003210DA">
    <w:pPr>
      <w:pStyle w:val="Zhlav"/>
      <w:jc w:val="right"/>
      <w:rPr>
        <w:i/>
        <w:iCs/>
      </w:rPr>
    </w:pPr>
    <w:r w:rsidRPr="0095733F">
      <w:rPr>
        <w:i/>
        <w:iCs/>
      </w:rPr>
      <w:t>VZMR Dodávka multifunkčních</w:t>
    </w:r>
    <w:r>
      <w:rPr>
        <w:i/>
        <w:iCs/>
      </w:rPr>
      <w:t xml:space="preserve"> A4</w:t>
    </w:r>
    <w:r w:rsidRPr="0095733F">
      <w:rPr>
        <w:i/>
        <w:iCs/>
      </w:rPr>
      <w:t xml:space="preserve"> zařízení včetně servisu a tonerů</w:t>
    </w:r>
  </w:p>
  <w:p w14:paraId="0DA5CF27" w14:textId="44C6F681" w:rsidR="001271D8" w:rsidRDefault="003210DA" w:rsidP="003210DA">
    <w:pPr>
      <w:pStyle w:val="Zhlav"/>
      <w:jc w:val="right"/>
      <w:rPr>
        <w:i/>
        <w:iCs/>
      </w:rPr>
    </w:pPr>
    <w:r>
      <w:rPr>
        <w:i/>
        <w:iCs/>
      </w:rPr>
      <w:t xml:space="preserve">Příloha č. </w:t>
    </w:r>
    <w:r w:rsidR="006F2334">
      <w:rPr>
        <w:i/>
        <w:iCs/>
      </w:rPr>
      <w:t>3</w:t>
    </w:r>
    <w:r>
      <w:rPr>
        <w:i/>
        <w:iCs/>
      </w:rPr>
      <w:t xml:space="preserve"> výzvy – </w:t>
    </w:r>
    <w:r w:rsidR="006F2334">
      <w:rPr>
        <w:i/>
        <w:iCs/>
      </w:rPr>
      <w:t>Nabídková cena</w:t>
    </w:r>
  </w:p>
  <w:p w14:paraId="12FBD37F" w14:textId="77777777" w:rsidR="003210DA" w:rsidRPr="003210DA" w:rsidRDefault="003210DA" w:rsidP="003210DA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A65"/>
    <w:multiLevelType w:val="hybridMultilevel"/>
    <w:tmpl w:val="36329262"/>
    <w:lvl w:ilvl="0" w:tplc="44E44ADA">
      <w:start w:val="1"/>
      <w:numFmt w:val="bullet"/>
      <w:pStyle w:val="Seznamkonfigur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1175"/>
    <w:multiLevelType w:val="hybridMultilevel"/>
    <w:tmpl w:val="CE869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15C2"/>
    <w:multiLevelType w:val="hybridMultilevel"/>
    <w:tmpl w:val="E1E21BB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2F8"/>
    <w:multiLevelType w:val="hybridMultilevel"/>
    <w:tmpl w:val="D2D4865E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71B73"/>
    <w:multiLevelType w:val="hybridMultilevel"/>
    <w:tmpl w:val="853CDAE0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0523"/>
    <w:multiLevelType w:val="hybridMultilevel"/>
    <w:tmpl w:val="B3208272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65D9"/>
    <w:multiLevelType w:val="hybridMultilevel"/>
    <w:tmpl w:val="D4D6D30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9660">
    <w:abstractNumId w:val="2"/>
  </w:num>
  <w:num w:numId="2" w16cid:durableId="562835081">
    <w:abstractNumId w:val="0"/>
  </w:num>
  <w:num w:numId="3" w16cid:durableId="708527478">
    <w:abstractNumId w:val="6"/>
  </w:num>
  <w:num w:numId="4" w16cid:durableId="940452077">
    <w:abstractNumId w:val="0"/>
  </w:num>
  <w:num w:numId="5" w16cid:durableId="1715424956">
    <w:abstractNumId w:val="0"/>
  </w:num>
  <w:num w:numId="6" w16cid:durableId="1336300252">
    <w:abstractNumId w:val="0"/>
  </w:num>
  <w:num w:numId="7" w16cid:durableId="907230951">
    <w:abstractNumId w:val="5"/>
  </w:num>
  <w:num w:numId="8" w16cid:durableId="506408430">
    <w:abstractNumId w:val="7"/>
  </w:num>
  <w:num w:numId="9" w16cid:durableId="1596672300">
    <w:abstractNumId w:val="3"/>
  </w:num>
  <w:num w:numId="10" w16cid:durableId="563371778">
    <w:abstractNumId w:val="4"/>
  </w:num>
  <w:num w:numId="11" w16cid:durableId="13272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2B"/>
    <w:rsid w:val="00003FE4"/>
    <w:rsid w:val="0000540B"/>
    <w:rsid w:val="00025C92"/>
    <w:rsid w:val="00030E50"/>
    <w:rsid w:val="0003223E"/>
    <w:rsid w:val="00072EC2"/>
    <w:rsid w:val="000A561B"/>
    <w:rsid w:val="000C3E4D"/>
    <w:rsid w:val="000D7000"/>
    <w:rsid w:val="00100191"/>
    <w:rsid w:val="001025C6"/>
    <w:rsid w:val="00114934"/>
    <w:rsid w:val="001271D8"/>
    <w:rsid w:val="00153CBE"/>
    <w:rsid w:val="00163460"/>
    <w:rsid w:val="00172F0A"/>
    <w:rsid w:val="00184BEE"/>
    <w:rsid w:val="00190FEA"/>
    <w:rsid w:val="001941C1"/>
    <w:rsid w:val="001E4BE8"/>
    <w:rsid w:val="001E6A5F"/>
    <w:rsid w:val="001F0EE3"/>
    <w:rsid w:val="001F12A6"/>
    <w:rsid w:val="001F40E4"/>
    <w:rsid w:val="001F7586"/>
    <w:rsid w:val="00203D74"/>
    <w:rsid w:val="00215FA2"/>
    <w:rsid w:val="00251942"/>
    <w:rsid w:val="00281EC9"/>
    <w:rsid w:val="00287933"/>
    <w:rsid w:val="0029130B"/>
    <w:rsid w:val="002B1F51"/>
    <w:rsid w:val="002E06C8"/>
    <w:rsid w:val="002F4947"/>
    <w:rsid w:val="003210DA"/>
    <w:rsid w:val="003563CD"/>
    <w:rsid w:val="00362405"/>
    <w:rsid w:val="00366B93"/>
    <w:rsid w:val="003773E4"/>
    <w:rsid w:val="003820BD"/>
    <w:rsid w:val="00385C19"/>
    <w:rsid w:val="00386D1A"/>
    <w:rsid w:val="00393C2B"/>
    <w:rsid w:val="003A34C2"/>
    <w:rsid w:val="003B6B52"/>
    <w:rsid w:val="003E2C7B"/>
    <w:rsid w:val="003E5DF3"/>
    <w:rsid w:val="0040009F"/>
    <w:rsid w:val="00411DA5"/>
    <w:rsid w:val="00421915"/>
    <w:rsid w:val="00422747"/>
    <w:rsid w:val="0042303F"/>
    <w:rsid w:val="00434DF5"/>
    <w:rsid w:val="00476F16"/>
    <w:rsid w:val="00483DEA"/>
    <w:rsid w:val="00490AE3"/>
    <w:rsid w:val="00490CB8"/>
    <w:rsid w:val="0049443A"/>
    <w:rsid w:val="004B2FF1"/>
    <w:rsid w:val="004C0431"/>
    <w:rsid w:val="004C3BCE"/>
    <w:rsid w:val="0051034E"/>
    <w:rsid w:val="00543ADF"/>
    <w:rsid w:val="005732FA"/>
    <w:rsid w:val="0057688A"/>
    <w:rsid w:val="00587031"/>
    <w:rsid w:val="00593B78"/>
    <w:rsid w:val="005F3EEA"/>
    <w:rsid w:val="00603355"/>
    <w:rsid w:val="006120E4"/>
    <w:rsid w:val="006149AE"/>
    <w:rsid w:val="00627D75"/>
    <w:rsid w:val="00676328"/>
    <w:rsid w:val="006A2605"/>
    <w:rsid w:val="006A4F73"/>
    <w:rsid w:val="006C129D"/>
    <w:rsid w:val="006D6E4C"/>
    <w:rsid w:val="006F1636"/>
    <w:rsid w:val="006F1807"/>
    <w:rsid w:val="006F2334"/>
    <w:rsid w:val="006F67E7"/>
    <w:rsid w:val="00717786"/>
    <w:rsid w:val="00723D0C"/>
    <w:rsid w:val="00732E2C"/>
    <w:rsid w:val="00780409"/>
    <w:rsid w:val="007B48D6"/>
    <w:rsid w:val="007C47CF"/>
    <w:rsid w:val="007C5183"/>
    <w:rsid w:val="007D3625"/>
    <w:rsid w:val="00802150"/>
    <w:rsid w:val="00802222"/>
    <w:rsid w:val="00807A6C"/>
    <w:rsid w:val="00811C44"/>
    <w:rsid w:val="008166A3"/>
    <w:rsid w:val="00832A23"/>
    <w:rsid w:val="00841DF5"/>
    <w:rsid w:val="00845975"/>
    <w:rsid w:val="00854300"/>
    <w:rsid w:val="008550DA"/>
    <w:rsid w:val="00882A8D"/>
    <w:rsid w:val="00882D80"/>
    <w:rsid w:val="008A1DB0"/>
    <w:rsid w:val="008C58B9"/>
    <w:rsid w:val="0091717C"/>
    <w:rsid w:val="00932701"/>
    <w:rsid w:val="00967683"/>
    <w:rsid w:val="00972558"/>
    <w:rsid w:val="00980C6F"/>
    <w:rsid w:val="009950D7"/>
    <w:rsid w:val="00995D56"/>
    <w:rsid w:val="009A233E"/>
    <w:rsid w:val="009A2BB3"/>
    <w:rsid w:val="009A4FCC"/>
    <w:rsid w:val="009C2B11"/>
    <w:rsid w:val="00A13B36"/>
    <w:rsid w:val="00A156BF"/>
    <w:rsid w:val="00A5207F"/>
    <w:rsid w:val="00A71FF8"/>
    <w:rsid w:val="00AB5EB9"/>
    <w:rsid w:val="00AB7405"/>
    <w:rsid w:val="00AC1A4A"/>
    <w:rsid w:val="00AD0992"/>
    <w:rsid w:val="00AD4644"/>
    <w:rsid w:val="00AD4653"/>
    <w:rsid w:val="00AE52A0"/>
    <w:rsid w:val="00AE75C8"/>
    <w:rsid w:val="00B0755D"/>
    <w:rsid w:val="00B552C2"/>
    <w:rsid w:val="00B614A7"/>
    <w:rsid w:val="00B64F7F"/>
    <w:rsid w:val="00B83CF4"/>
    <w:rsid w:val="00B9553F"/>
    <w:rsid w:val="00BA1D8A"/>
    <w:rsid w:val="00BD0C50"/>
    <w:rsid w:val="00BD37B3"/>
    <w:rsid w:val="00C00DE1"/>
    <w:rsid w:val="00C01F2A"/>
    <w:rsid w:val="00C07A21"/>
    <w:rsid w:val="00C10B20"/>
    <w:rsid w:val="00C27A80"/>
    <w:rsid w:val="00C37CA2"/>
    <w:rsid w:val="00C51288"/>
    <w:rsid w:val="00C929F9"/>
    <w:rsid w:val="00CE1592"/>
    <w:rsid w:val="00CE232F"/>
    <w:rsid w:val="00CE6934"/>
    <w:rsid w:val="00D148D0"/>
    <w:rsid w:val="00D25D73"/>
    <w:rsid w:val="00D53B40"/>
    <w:rsid w:val="00D60C97"/>
    <w:rsid w:val="00D81409"/>
    <w:rsid w:val="00D83453"/>
    <w:rsid w:val="00DA6947"/>
    <w:rsid w:val="00DE5D39"/>
    <w:rsid w:val="00E40A9A"/>
    <w:rsid w:val="00E664E4"/>
    <w:rsid w:val="00E95D60"/>
    <w:rsid w:val="00EB6233"/>
    <w:rsid w:val="00ED6354"/>
    <w:rsid w:val="00F02FA9"/>
    <w:rsid w:val="00F069E4"/>
    <w:rsid w:val="00F13B30"/>
    <w:rsid w:val="00F60B70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24C"/>
  <w15:docId w15:val="{453DF6E0-FAC7-4760-B645-B13F12E3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355"/>
  </w:style>
  <w:style w:type="paragraph" w:styleId="Nadpis1">
    <w:name w:val="heading 1"/>
    <w:basedOn w:val="Normln"/>
    <w:next w:val="Normln"/>
    <w:link w:val="Nadpis1Char"/>
    <w:uiPriority w:val="9"/>
    <w:qFormat/>
    <w:rsid w:val="000D7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Standardnpsmoodstavce"/>
    <w:rsid w:val="00393C2B"/>
  </w:style>
  <w:style w:type="character" w:customStyle="1" w:styleId="Nadpis3Char">
    <w:name w:val="Nadpis 3 Char"/>
    <w:basedOn w:val="Standardnpsmoodstavce"/>
    <w:link w:val="Nadpis3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0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D70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7000"/>
    <w:rPr>
      <w:color w:val="0000FF" w:themeColor="hyperlink"/>
      <w:u w:val="single"/>
    </w:rPr>
  </w:style>
  <w:style w:type="paragraph" w:customStyle="1" w:styleId="Seznamkonfigurace">
    <w:name w:val="Seznam konfigurace"/>
    <w:basedOn w:val="Odstavecseseznamem"/>
    <w:link w:val="SeznamkonfiguraceChar"/>
    <w:qFormat/>
    <w:rsid w:val="000D7000"/>
    <w:pPr>
      <w:numPr>
        <w:numId w:val="2"/>
      </w:numPr>
      <w:spacing w:after="0" w:line="36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D7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D7000"/>
  </w:style>
  <w:style w:type="character" w:customStyle="1" w:styleId="SeznamkonfiguraceChar">
    <w:name w:val="Seznam konfigurace Char"/>
    <w:basedOn w:val="OdstavecseseznamemChar"/>
    <w:link w:val="Seznamkonfigurace"/>
    <w:rsid w:val="000D7000"/>
  </w:style>
  <w:style w:type="table" w:styleId="Mkatabulky">
    <w:name w:val="Table Grid"/>
    <w:aliases w:val="Deloitte table 3"/>
    <w:basedOn w:val="Normlntabulka"/>
    <w:uiPriority w:val="59"/>
    <w:rsid w:val="0036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153CBE"/>
  </w:style>
  <w:style w:type="paragraph" w:styleId="Zpat">
    <w:name w:val="footer"/>
    <w:basedOn w:val="Normln"/>
    <w:link w:val="Zpat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CBE"/>
  </w:style>
  <w:style w:type="paragraph" w:styleId="Textkomente">
    <w:name w:val="annotation text"/>
    <w:basedOn w:val="Normln"/>
    <w:link w:val="TextkomenteChar"/>
    <w:uiPriority w:val="99"/>
    <w:unhideWhenUsed/>
    <w:rsid w:val="006F23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334"/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6F2334"/>
    <w:pPr>
      <w:spacing w:after="0" w:line="240" w:lineRule="auto"/>
    </w:pPr>
  </w:style>
  <w:style w:type="paragraph" w:customStyle="1" w:styleId="PKNormal">
    <w:name w:val="PK_Normal"/>
    <w:basedOn w:val="Normln"/>
    <w:link w:val="PKNormalChar"/>
    <w:qFormat/>
    <w:rsid w:val="006F23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6F2334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BezmezerChar">
    <w:name w:val="Bez mezer Char"/>
    <w:link w:val="Bezmezer"/>
    <w:uiPriority w:val="1"/>
    <w:rsid w:val="006F2334"/>
  </w:style>
  <w:style w:type="paragraph" w:customStyle="1" w:styleId="Standard">
    <w:name w:val="Standard"/>
    <w:rsid w:val="006F2334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6F23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75F7-1D74-44E3-BEBA-AA48484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Pitter Jaroslav</dc:creator>
  <cp:lastModifiedBy>Pechátová Jarmila</cp:lastModifiedBy>
  <cp:revision>2</cp:revision>
  <cp:lastPrinted>2016-09-30T09:04:00Z</cp:lastPrinted>
  <dcterms:created xsi:type="dcterms:W3CDTF">2025-11-12T16:27:00Z</dcterms:created>
  <dcterms:modified xsi:type="dcterms:W3CDTF">2025-11-12T16:27:00Z</dcterms:modified>
</cp:coreProperties>
</file>