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5F0C5" w14:textId="77777777" w:rsidR="00612D4D" w:rsidRPr="002A3509" w:rsidRDefault="00612D4D" w:rsidP="004C6515">
      <w:pPr>
        <w:jc w:val="center"/>
        <w:rPr>
          <w:b/>
          <w:sz w:val="44"/>
          <w:szCs w:val="44"/>
        </w:rPr>
      </w:pPr>
      <w:bookmarkStart w:id="0" w:name="_GoBack"/>
      <w:bookmarkEnd w:id="0"/>
      <w:r w:rsidRPr="002A3509">
        <w:rPr>
          <w:b/>
          <w:sz w:val="44"/>
          <w:szCs w:val="44"/>
        </w:rPr>
        <w:t>SMLOUVA O DÍLO č. .........</w:t>
      </w:r>
    </w:p>
    <w:p w14:paraId="18F291CE" w14:textId="77777777" w:rsidR="00612D4D" w:rsidRDefault="00612D4D" w:rsidP="004C6515">
      <w:pPr>
        <w:jc w:val="center"/>
      </w:pPr>
      <w:r w:rsidRPr="002A3509">
        <w:t>uzavřená mezi následujícími smluvními stranami</w:t>
      </w:r>
    </w:p>
    <w:p w14:paraId="2CD05651" w14:textId="77777777" w:rsidR="00700CC9" w:rsidRPr="002A3509" w:rsidRDefault="00700CC9" w:rsidP="004C6515">
      <w:pPr>
        <w:jc w:val="center"/>
      </w:pPr>
    </w:p>
    <w:tbl>
      <w:tblPr>
        <w:tblStyle w:val="Mkatabulky"/>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2A3509" w:rsidRPr="002939B0" w14:paraId="4B292669" w14:textId="77777777" w:rsidTr="002939B0">
        <w:trPr>
          <w:trHeight w:val="237"/>
        </w:trPr>
        <w:tc>
          <w:tcPr>
            <w:tcW w:w="1563" w:type="pct"/>
            <w:tcMar>
              <w:left w:w="0" w:type="dxa"/>
            </w:tcMar>
            <w:vAlign w:val="center"/>
          </w:tcPr>
          <w:p w14:paraId="4F8C2A08" w14:textId="77777777" w:rsidR="00612D4D" w:rsidRPr="002939B0" w:rsidRDefault="00612D4D" w:rsidP="004C6515">
            <w:pPr>
              <w:rPr>
                <w:b/>
                <w:sz w:val="22"/>
                <w:szCs w:val="22"/>
              </w:rPr>
            </w:pPr>
            <w:r w:rsidRPr="002939B0">
              <w:rPr>
                <w:b/>
                <w:sz w:val="22"/>
                <w:szCs w:val="22"/>
              </w:rPr>
              <w:t>OBJEDNATEL</w:t>
            </w:r>
          </w:p>
        </w:tc>
        <w:tc>
          <w:tcPr>
            <w:tcW w:w="3437" w:type="pct"/>
            <w:tcMar>
              <w:left w:w="0" w:type="dxa"/>
            </w:tcMar>
          </w:tcPr>
          <w:p w14:paraId="4F354F1F" w14:textId="77777777" w:rsidR="00612D4D" w:rsidRPr="002939B0" w:rsidRDefault="00A21A31" w:rsidP="004C6515">
            <w:pPr>
              <w:rPr>
                <w:sz w:val="22"/>
                <w:szCs w:val="22"/>
              </w:rPr>
            </w:pPr>
            <w:r w:rsidRPr="002939B0">
              <w:rPr>
                <w:b/>
                <w:sz w:val="22"/>
                <w:szCs w:val="22"/>
              </w:rPr>
              <w:t>Střední odborná škola, Stříbro, Benešova 508</w:t>
            </w:r>
          </w:p>
        </w:tc>
      </w:tr>
      <w:tr w:rsidR="002A3509" w:rsidRPr="002939B0" w14:paraId="7E0CA679" w14:textId="77777777" w:rsidTr="002939B0">
        <w:trPr>
          <w:trHeight w:val="237"/>
        </w:trPr>
        <w:tc>
          <w:tcPr>
            <w:tcW w:w="1563" w:type="pct"/>
            <w:tcMar>
              <w:left w:w="0" w:type="dxa"/>
            </w:tcMar>
            <w:vAlign w:val="center"/>
          </w:tcPr>
          <w:p w14:paraId="04B3754C" w14:textId="77777777" w:rsidR="00612D4D" w:rsidRPr="002939B0" w:rsidRDefault="00612D4D" w:rsidP="004C6515">
            <w:pPr>
              <w:rPr>
                <w:sz w:val="22"/>
                <w:szCs w:val="22"/>
              </w:rPr>
            </w:pPr>
            <w:r w:rsidRPr="002939B0">
              <w:rPr>
                <w:sz w:val="22"/>
                <w:szCs w:val="22"/>
              </w:rPr>
              <w:t>se sídlem:</w:t>
            </w:r>
          </w:p>
        </w:tc>
        <w:tc>
          <w:tcPr>
            <w:tcW w:w="3437" w:type="pct"/>
            <w:tcMar>
              <w:left w:w="0" w:type="dxa"/>
            </w:tcMar>
          </w:tcPr>
          <w:p w14:paraId="73A78E57" w14:textId="77777777" w:rsidR="00612D4D" w:rsidRPr="002939B0" w:rsidRDefault="00A21A31" w:rsidP="004C6515">
            <w:pPr>
              <w:rPr>
                <w:sz w:val="22"/>
                <w:szCs w:val="22"/>
              </w:rPr>
            </w:pPr>
            <w:r w:rsidRPr="002939B0">
              <w:rPr>
                <w:sz w:val="22"/>
                <w:szCs w:val="22"/>
              </w:rPr>
              <w:t>Benešova 508, 349 01 Stříbro</w:t>
            </w:r>
          </w:p>
        </w:tc>
      </w:tr>
      <w:tr w:rsidR="002A3509" w:rsidRPr="002939B0" w14:paraId="3A6DD490" w14:textId="77777777" w:rsidTr="002939B0">
        <w:trPr>
          <w:trHeight w:val="237"/>
        </w:trPr>
        <w:tc>
          <w:tcPr>
            <w:tcW w:w="1563" w:type="pct"/>
            <w:tcMar>
              <w:left w:w="0" w:type="dxa"/>
            </w:tcMar>
            <w:vAlign w:val="center"/>
          </w:tcPr>
          <w:p w14:paraId="465B6E5C" w14:textId="77777777" w:rsidR="00612D4D" w:rsidRPr="002939B0" w:rsidRDefault="00612D4D" w:rsidP="004C6515">
            <w:pPr>
              <w:rPr>
                <w:sz w:val="22"/>
                <w:szCs w:val="22"/>
              </w:rPr>
            </w:pPr>
            <w:r w:rsidRPr="002939B0">
              <w:rPr>
                <w:sz w:val="22"/>
                <w:szCs w:val="22"/>
              </w:rPr>
              <w:t>IČ</w:t>
            </w:r>
            <w:r w:rsidR="00F340C2" w:rsidRPr="002939B0">
              <w:rPr>
                <w:sz w:val="22"/>
                <w:szCs w:val="22"/>
              </w:rPr>
              <w:t>O</w:t>
            </w:r>
            <w:r w:rsidRPr="002939B0">
              <w:rPr>
                <w:sz w:val="22"/>
                <w:szCs w:val="22"/>
              </w:rPr>
              <w:t>:</w:t>
            </w:r>
          </w:p>
        </w:tc>
        <w:tc>
          <w:tcPr>
            <w:tcW w:w="3437" w:type="pct"/>
            <w:tcMar>
              <w:left w:w="0" w:type="dxa"/>
            </w:tcMar>
          </w:tcPr>
          <w:p w14:paraId="3CA5A9BF" w14:textId="77777777" w:rsidR="00612D4D" w:rsidRPr="002939B0" w:rsidRDefault="00A21A31" w:rsidP="004C6515">
            <w:pPr>
              <w:rPr>
                <w:sz w:val="22"/>
                <w:szCs w:val="22"/>
              </w:rPr>
            </w:pPr>
            <w:r w:rsidRPr="002939B0">
              <w:rPr>
                <w:sz w:val="22"/>
                <w:szCs w:val="22"/>
              </w:rPr>
              <w:t>68783728</w:t>
            </w:r>
          </w:p>
        </w:tc>
      </w:tr>
      <w:tr w:rsidR="002A3509" w:rsidRPr="002939B0" w14:paraId="08497894" w14:textId="77777777" w:rsidTr="002939B0">
        <w:trPr>
          <w:trHeight w:val="237"/>
        </w:trPr>
        <w:tc>
          <w:tcPr>
            <w:tcW w:w="1563" w:type="pct"/>
            <w:tcMar>
              <w:left w:w="0" w:type="dxa"/>
            </w:tcMar>
            <w:vAlign w:val="center"/>
          </w:tcPr>
          <w:p w14:paraId="2280596D" w14:textId="77777777" w:rsidR="00612D4D" w:rsidRPr="002939B0" w:rsidRDefault="00612D4D" w:rsidP="004C6515">
            <w:pPr>
              <w:rPr>
                <w:sz w:val="22"/>
                <w:szCs w:val="22"/>
              </w:rPr>
            </w:pPr>
            <w:r w:rsidRPr="002939B0">
              <w:rPr>
                <w:sz w:val="22"/>
                <w:szCs w:val="22"/>
              </w:rPr>
              <w:t>DIČ:</w:t>
            </w:r>
          </w:p>
        </w:tc>
        <w:tc>
          <w:tcPr>
            <w:tcW w:w="3437" w:type="pct"/>
            <w:tcMar>
              <w:left w:w="0" w:type="dxa"/>
            </w:tcMar>
          </w:tcPr>
          <w:p w14:paraId="30F37E85" w14:textId="77777777" w:rsidR="00612D4D" w:rsidRPr="002939B0" w:rsidRDefault="00A21A31" w:rsidP="004C6515">
            <w:pPr>
              <w:rPr>
                <w:sz w:val="22"/>
                <w:szCs w:val="22"/>
              </w:rPr>
            </w:pPr>
            <w:r w:rsidRPr="002939B0">
              <w:rPr>
                <w:sz w:val="22"/>
                <w:szCs w:val="22"/>
              </w:rPr>
              <w:t>CZ68783728</w:t>
            </w:r>
          </w:p>
        </w:tc>
      </w:tr>
      <w:tr w:rsidR="002A3509" w:rsidRPr="002939B0" w14:paraId="20A12B16" w14:textId="77777777" w:rsidTr="002939B0">
        <w:trPr>
          <w:trHeight w:val="237"/>
        </w:trPr>
        <w:tc>
          <w:tcPr>
            <w:tcW w:w="1563" w:type="pct"/>
            <w:tcMar>
              <w:left w:w="0" w:type="dxa"/>
            </w:tcMar>
            <w:vAlign w:val="center"/>
          </w:tcPr>
          <w:p w14:paraId="05A38B74" w14:textId="77777777" w:rsidR="00612D4D" w:rsidRPr="002939B0" w:rsidRDefault="00612D4D" w:rsidP="004C6515">
            <w:pPr>
              <w:rPr>
                <w:sz w:val="22"/>
                <w:szCs w:val="22"/>
              </w:rPr>
            </w:pPr>
            <w:r w:rsidRPr="002939B0">
              <w:rPr>
                <w:sz w:val="22"/>
                <w:szCs w:val="22"/>
              </w:rPr>
              <w:t>zastoupený:</w:t>
            </w:r>
          </w:p>
        </w:tc>
        <w:tc>
          <w:tcPr>
            <w:tcW w:w="3437" w:type="pct"/>
            <w:tcMar>
              <w:left w:w="0" w:type="dxa"/>
            </w:tcMar>
          </w:tcPr>
          <w:p w14:paraId="6E2991C4" w14:textId="77777777" w:rsidR="002A3E06" w:rsidRPr="002939B0" w:rsidRDefault="00A21A31" w:rsidP="002A3E06">
            <w:pPr>
              <w:spacing w:after="0"/>
              <w:rPr>
                <w:sz w:val="22"/>
                <w:szCs w:val="22"/>
              </w:rPr>
            </w:pPr>
            <w:r w:rsidRPr="002939B0">
              <w:rPr>
                <w:sz w:val="22"/>
                <w:szCs w:val="22"/>
              </w:rPr>
              <w:t>Mgr. David Junek, ředitel</w:t>
            </w:r>
          </w:p>
          <w:p w14:paraId="4BCA07FC" w14:textId="77777777" w:rsidR="00612D4D" w:rsidRPr="002939B0" w:rsidRDefault="00612D4D" w:rsidP="006308BF">
            <w:pPr>
              <w:rPr>
                <w:sz w:val="22"/>
                <w:szCs w:val="22"/>
              </w:rPr>
            </w:pPr>
          </w:p>
        </w:tc>
      </w:tr>
      <w:tr w:rsidR="002A3509" w:rsidRPr="002939B0" w14:paraId="7E2CE7C4" w14:textId="77777777" w:rsidTr="002939B0">
        <w:trPr>
          <w:trHeight w:val="70"/>
        </w:trPr>
        <w:tc>
          <w:tcPr>
            <w:tcW w:w="1563" w:type="pct"/>
            <w:tcMar>
              <w:left w:w="0" w:type="dxa"/>
            </w:tcMar>
            <w:vAlign w:val="center"/>
          </w:tcPr>
          <w:p w14:paraId="61FEAAFB" w14:textId="77777777" w:rsidR="006308BF" w:rsidRPr="002939B0" w:rsidRDefault="006308BF" w:rsidP="006308BF">
            <w:pPr>
              <w:rPr>
                <w:bCs/>
                <w:sz w:val="22"/>
                <w:szCs w:val="22"/>
              </w:rPr>
            </w:pPr>
            <w:r w:rsidRPr="002939B0">
              <w:rPr>
                <w:sz w:val="22"/>
                <w:szCs w:val="22"/>
              </w:rPr>
              <w:t>osoba oprávněná jednat za zadavatele:</w:t>
            </w:r>
            <w:r w:rsidRPr="002939B0">
              <w:rPr>
                <w:sz w:val="22"/>
                <w:szCs w:val="22"/>
              </w:rPr>
              <w:tab/>
            </w:r>
          </w:p>
          <w:p w14:paraId="01F23DAC" w14:textId="77777777" w:rsidR="00612D4D" w:rsidRPr="002939B0" w:rsidRDefault="00612D4D" w:rsidP="004C6515">
            <w:pPr>
              <w:rPr>
                <w:sz w:val="22"/>
                <w:szCs w:val="22"/>
              </w:rPr>
            </w:pPr>
            <w:r w:rsidRPr="002939B0">
              <w:rPr>
                <w:sz w:val="22"/>
                <w:szCs w:val="22"/>
              </w:rPr>
              <w:t>bankovní spojení:</w:t>
            </w:r>
          </w:p>
        </w:tc>
        <w:tc>
          <w:tcPr>
            <w:tcW w:w="3437" w:type="pct"/>
            <w:tcMar>
              <w:left w:w="0" w:type="dxa"/>
            </w:tcMar>
          </w:tcPr>
          <w:p w14:paraId="4534A4D5" w14:textId="77777777" w:rsidR="006308BF" w:rsidRPr="002939B0" w:rsidRDefault="00A21A31" w:rsidP="005D10BE">
            <w:pPr>
              <w:spacing w:after="0"/>
              <w:rPr>
                <w:sz w:val="22"/>
                <w:szCs w:val="22"/>
              </w:rPr>
            </w:pPr>
            <w:r w:rsidRPr="002939B0">
              <w:rPr>
                <w:sz w:val="22"/>
                <w:szCs w:val="22"/>
              </w:rPr>
              <w:t>Mgr. David Junek, ředitel</w:t>
            </w:r>
          </w:p>
          <w:p w14:paraId="0FA465D0" w14:textId="77777777" w:rsidR="005D10BE" w:rsidRPr="002939B0" w:rsidRDefault="005D10BE" w:rsidP="005D10BE">
            <w:pPr>
              <w:spacing w:after="0"/>
              <w:rPr>
                <w:sz w:val="22"/>
                <w:szCs w:val="22"/>
              </w:rPr>
            </w:pPr>
          </w:p>
          <w:p w14:paraId="30E28C4B" w14:textId="77777777" w:rsidR="006308BF" w:rsidRPr="002939B0" w:rsidRDefault="006308BF" w:rsidP="004C6515">
            <w:pPr>
              <w:rPr>
                <w:sz w:val="22"/>
                <w:szCs w:val="22"/>
              </w:rPr>
            </w:pPr>
          </w:p>
        </w:tc>
      </w:tr>
      <w:tr w:rsidR="002A3509" w:rsidRPr="002939B0" w14:paraId="5C18BC48" w14:textId="77777777" w:rsidTr="002939B0">
        <w:trPr>
          <w:trHeight w:val="70"/>
        </w:trPr>
        <w:tc>
          <w:tcPr>
            <w:tcW w:w="1563" w:type="pct"/>
            <w:tcMar>
              <w:left w:w="0" w:type="dxa"/>
            </w:tcMar>
            <w:vAlign w:val="center"/>
          </w:tcPr>
          <w:p w14:paraId="1BC45832" w14:textId="77777777" w:rsidR="006308BF" w:rsidRPr="002939B0" w:rsidRDefault="006308BF" w:rsidP="006308BF">
            <w:pPr>
              <w:rPr>
                <w:sz w:val="22"/>
                <w:szCs w:val="22"/>
              </w:rPr>
            </w:pPr>
          </w:p>
        </w:tc>
        <w:tc>
          <w:tcPr>
            <w:tcW w:w="3437" w:type="pct"/>
            <w:tcMar>
              <w:left w:w="0" w:type="dxa"/>
            </w:tcMar>
          </w:tcPr>
          <w:p w14:paraId="567831BB" w14:textId="77777777" w:rsidR="006308BF" w:rsidRPr="002939B0" w:rsidRDefault="006308BF" w:rsidP="004C6515">
            <w:pPr>
              <w:rPr>
                <w:sz w:val="22"/>
                <w:szCs w:val="22"/>
              </w:rPr>
            </w:pPr>
          </w:p>
        </w:tc>
      </w:tr>
    </w:tbl>
    <w:p w14:paraId="3BFBFED5" w14:textId="77777777" w:rsidR="00612D4D" w:rsidRPr="002939B0" w:rsidRDefault="00891C8A" w:rsidP="004C6515">
      <w:pPr>
        <w:rPr>
          <w:szCs w:val="22"/>
        </w:rPr>
      </w:pPr>
      <w:r w:rsidRPr="002939B0">
        <w:rPr>
          <w:szCs w:val="22"/>
        </w:rPr>
        <w:t>dále jen „objednatel“</w:t>
      </w:r>
    </w:p>
    <w:p w14:paraId="4D6C01B4" w14:textId="77777777" w:rsidR="00891C8A" w:rsidRPr="002939B0" w:rsidRDefault="00891C8A" w:rsidP="004C6515">
      <w:pPr>
        <w:rPr>
          <w:szCs w:val="22"/>
        </w:rPr>
      </w:pPr>
    </w:p>
    <w:tbl>
      <w:tblPr>
        <w:tblStyle w:val="Mkatabulky"/>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2A3509" w:rsidRPr="002939B0" w14:paraId="7E5969F0" w14:textId="77777777" w:rsidTr="002939B0">
        <w:trPr>
          <w:trHeight w:val="237"/>
        </w:trPr>
        <w:tc>
          <w:tcPr>
            <w:tcW w:w="1563" w:type="pct"/>
            <w:tcMar>
              <w:left w:w="0" w:type="dxa"/>
            </w:tcMar>
            <w:vAlign w:val="center"/>
          </w:tcPr>
          <w:p w14:paraId="438A2571" w14:textId="77777777" w:rsidR="00612D4D" w:rsidRPr="002939B0" w:rsidRDefault="00612D4D" w:rsidP="004C6515">
            <w:pPr>
              <w:rPr>
                <w:b/>
                <w:sz w:val="22"/>
                <w:szCs w:val="22"/>
              </w:rPr>
            </w:pPr>
            <w:r w:rsidRPr="002939B0">
              <w:rPr>
                <w:b/>
                <w:sz w:val="22"/>
                <w:szCs w:val="22"/>
              </w:rPr>
              <w:t>ZHOTOVITEL</w:t>
            </w:r>
          </w:p>
        </w:tc>
        <w:tc>
          <w:tcPr>
            <w:tcW w:w="3437" w:type="pct"/>
            <w:tcMar>
              <w:left w:w="0" w:type="dxa"/>
            </w:tcMar>
          </w:tcPr>
          <w:p w14:paraId="25CB2BBB" w14:textId="77777777" w:rsidR="00612D4D" w:rsidRPr="002939B0" w:rsidRDefault="00612D4D" w:rsidP="004C6515">
            <w:pPr>
              <w:rPr>
                <w:sz w:val="22"/>
                <w:szCs w:val="22"/>
              </w:rPr>
            </w:pPr>
          </w:p>
        </w:tc>
      </w:tr>
      <w:tr w:rsidR="002A3509" w:rsidRPr="002939B0" w14:paraId="694A4D19" w14:textId="77777777" w:rsidTr="002939B0">
        <w:trPr>
          <w:trHeight w:val="334"/>
        </w:trPr>
        <w:tc>
          <w:tcPr>
            <w:tcW w:w="1563" w:type="pct"/>
            <w:tcMar>
              <w:left w:w="0" w:type="dxa"/>
            </w:tcMar>
            <w:vAlign w:val="center"/>
          </w:tcPr>
          <w:p w14:paraId="4742278E" w14:textId="77777777" w:rsidR="00612D4D" w:rsidRPr="002939B0" w:rsidRDefault="00612D4D" w:rsidP="004C6515">
            <w:pPr>
              <w:rPr>
                <w:sz w:val="22"/>
                <w:szCs w:val="22"/>
              </w:rPr>
            </w:pPr>
            <w:r w:rsidRPr="002939B0">
              <w:rPr>
                <w:sz w:val="22"/>
                <w:szCs w:val="22"/>
              </w:rPr>
              <w:t>se sídlem:</w:t>
            </w:r>
          </w:p>
        </w:tc>
        <w:tc>
          <w:tcPr>
            <w:tcW w:w="3437" w:type="pct"/>
            <w:tcMar>
              <w:left w:w="0" w:type="dxa"/>
            </w:tcMar>
          </w:tcPr>
          <w:p w14:paraId="4FF446BB" w14:textId="77777777" w:rsidR="00612D4D" w:rsidRPr="002939B0" w:rsidRDefault="00612D4D" w:rsidP="004C6515">
            <w:pPr>
              <w:rPr>
                <w:sz w:val="22"/>
                <w:szCs w:val="22"/>
              </w:rPr>
            </w:pPr>
          </w:p>
        </w:tc>
      </w:tr>
      <w:tr w:rsidR="002A3509" w:rsidRPr="002939B0" w14:paraId="35E69EA5" w14:textId="77777777" w:rsidTr="002939B0">
        <w:trPr>
          <w:trHeight w:val="237"/>
        </w:trPr>
        <w:tc>
          <w:tcPr>
            <w:tcW w:w="1563" w:type="pct"/>
            <w:tcMar>
              <w:left w:w="0" w:type="dxa"/>
            </w:tcMar>
            <w:vAlign w:val="center"/>
          </w:tcPr>
          <w:p w14:paraId="627C97C4" w14:textId="77777777" w:rsidR="00612D4D" w:rsidRPr="002939B0" w:rsidRDefault="00612D4D" w:rsidP="004C6515">
            <w:pPr>
              <w:rPr>
                <w:sz w:val="22"/>
                <w:szCs w:val="22"/>
              </w:rPr>
            </w:pPr>
            <w:r w:rsidRPr="002939B0">
              <w:rPr>
                <w:sz w:val="22"/>
                <w:szCs w:val="22"/>
              </w:rPr>
              <w:t>IČ</w:t>
            </w:r>
            <w:r w:rsidR="00F340C2" w:rsidRPr="002939B0">
              <w:rPr>
                <w:sz w:val="22"/>
                <w:szCs w:val="22"/>
              </w:rPr>
              <w:t>O</w:t>
            </w:r>
            <w:r w:rsidRPr="002939B0">
              <w:rPr>
                <w:sz w:val="22"/>
                <w:szCs w:val="22"/>
              </w:rPr>
              <w:t>:</w:t>
            </w:r>
          </w:p>
        </w:tc>
        <w:tc>
          <w:tcPr>
            <w:tcW w:w="3437" w:type="pct"/>
            <w:tcMar>
              <w:left w:w="0" w:type="dxa"/>
            </w:tcMar>
          </w:tcPr>
          <w:p w14:paraId="60D71251" w14:textId="77777777" w:rsidR="00612D4D" w:rsidRPr="002939B0" w:rsidRDefault="00612D4D" w:rsidP="004C6515">
            <w:pPr>
              <w:rPr>
                <w:sz w:val="22"/>
                <w:szCs w:val="22"/>
              </w:rPr>
            </w:pPr>
          </w:p>
        </w:tc>
      </w:tr>
      <w:tr w:rsidR="002A3509" w:rsidRPr="002939B0" w14:paraId="2F68BF45" w14:textId="77777777" w:rsidTr="002939B0">
        <w:trPr>
          <w:trHeight w:val="237"/>
        </w:trPr>
        <w:tc>
          <w:tcPr>
            <w:tcW w:w="1563" w:type="pct"/>
            <w:tcMar>
              <w:left w:w="0" w:type="dxa"/>
            </w:tcMar>
            <w:vAlign w:val="center"/>
          </w:tcPr>
          <w:p w14:paraId="6B60E506" w14:textId="77777777" w:rsidR="00612D4D" w:rsidRPr="002939B0" w:rsidRDefault="00612D4D" w:rsidP="004C6515">
            <w:pPr>
              <w:rPr>
                <w:sz w:val="22"/>
                <w:szCs w:val="22"/>
              </w:rPr>
            </w:pPr>
            <w:r w:rsidRPr="002939B0">
              <w:rPr>
                <w:sz w:val="22"/>
                <w:szCs w:val="22"/>
              </w:rPr>
              <w:t>DIČ:</w:t>
            </w:r>
          </w:p>
        </w:tc>
        <w:tc>
          <w:tcPr>
            <w:tcW w:w="3437" w:type="pct"/>
            <w:tcMar>
              <w:left w:w="0" w:type="dxa"/>
            </w:tcMar>
          </w:tcPr>
          <w:p w14:paraId="7F3F0326" w14:textId="77777777" w:rsidR="00612D4D" w:rsidRPr="002939B0" w:rsidRDefault="00612D4D" w:rsidP="004C6515">
            <w:pPr>
              <w:rPr>
                <w:sz w:val="22"/>
                <w:szCs w:val="22"/>
              </w:rPr>
            </w:pPr>
          </w:p>
        </w:tc>
      </w:tr>
      <w:tr w:rsidR="002A3509" w:rsidRPr="002939B0" w14:paraId="266E682C" w14:textId="77777777" w:rsidTr="002939B0">
        <w:trPr>
          <w:trHeight w:val="237"/>
        </w:trPr>
        <w:tc>
          <w:tcPr>
            <w:tcW w:w="1563" w:type="pct"/>
            <w:tcMar>
              <w:left w:w="0" w:type="dxa"/>
            </w:tcMar>
            <w:vAlign w:val="center"/>
          </w:tcPr>
          <w:p w14:paraId="607E7449" w14:textId="77777777" w:rsidR="006D26AE" w:rsidRPr="002939B0" w:rsidRDefault="006D26AE" w:rsidP="006D26AE">
            <w:pPr>
              <w:rPr>
                <w:sz w:val="22"/>
                <w:szCs w:val="22"/>
              </w:rPr>
            </w:pPr>
            <w:r w:rsidRPr="002939B0">
              <w:rPr>
                <w:sz w:val="22"/>
                <w:szCs w:val="22"/>
              </w:rPr>
              <w:t>zapsaný ve veřejném rejstříku:</w:t>
            </w:r>
          </w:p>
        </w:tc>
        <w:tc>
          <w:tcPr>
            <w:tcW w:w="3437" w:type="pct"/>
            <w:vAlign w:val="center"/>
          </w:tcPr>
          <w:p w14:paraId="6E3FF387" w14:textId="77777777" w:rsidR="006D26AE" w:rsidRPr="002939B0" w:rsidRDefault="006D26AE" w:rsidP="006D26AE">
            <w:pPr>
              <w:rPr>
                <w:sz w:val="22"/>
                <w:szCs w:val="22"/>
              </w:rPr>
            </w:pPr>
            <w:r w:rsidRPr="002939B0">
              <w:rPr>
                <w:sz w:val="22"/>
                <w:szCs w:val="22"/>
              </w:rPr>
              <w:t>Spisová značka: ……. uvedená u …………………………</w:t>
            </w:r>
          </w:p>
        </w:tc>
      </w:tr>
      <w:tr w:rsidR="002A3509" w:rsidRPr="002939B0" w14:paraId="2C8D624F" w14:textId="77777777" w:rsidTr="002939B0">
        <w:trPr>
          <w:trHeight w:val="237"/>
        </w:trPr>
        <w:tc>
          <w:tcPr>
            <w:tcW w:w="1563" w:type="pct"/>
            <w:tcMar>
              <w:left w:w="0" w:type="dxa"/>
            </w:tcMar>
            <w:vAlign w:val="center"/>
          </w:tcPr>
          <w:p w14:paraId="749F29A3" w14:textId="77777777" w:rsidR="00612D4D" w:rsidRPr="002939B0" w:rsidRDefault="00612D4D" w:rsidP="004C6515">
            <w:pPr>
              <w:rPr>
                <w:sz w:val="22"/>
                <w:szCs w:val="22"/>
              </w:rPr>
            </w:pPr>
            <w:r w:rsidRPr="002939B0">
              <w:rPr>
                <w:sz w:val="22"/>
                <w:szCs w:val="22"/>
              </w:rPr>
              <w:t>zastoupený:</w:t>
            </w:r>
          </w:p>
        </w:tc>
        <w:tc>
          <w:tcPr>
            <w:tcW w:w="3437" w:type="pct"/>
            <w:tcMar>
              <w:left w:w="0" w:type="dxa"/>
            </w:tcMar>
          </w:tcPr>
          <w:p w14:paraId="190D4143" w14:textId="77777777" w:rsidR="00612D4D" w:rsidRPr="002939B0" w:rsidRDefault="00612D4D" w:rsidP="004C6515">
            <w:pPr>
              <w:rPr>
                <w:sz w:val="22"/>
                <w:szCs w:val="22"/>
              </w:rPr>
            </w:pPr>
          </w:p>
        </w:tc>
      </w:tr>
      <w:tr w:rsidR="002A3509" w:rsidRPr="002939B0" w14:paraId="13F59DF6" w14:textId="77777777" w:rsidTr="002939B0">
        <w:trPr>
          <w:trHeight w:val="237"/>
        </w:trPr>
        <w:tc>
          <w:tcPr>
            <w:tcW w:w="1563" w:type="pct"/>
            <w:tcMar>
              <w:left w:w="0" w:type="dxa"/>
            </w:tcMar>
            <w:vAlign w:val="center"/>
          </w:tcPr>
          <w:p w14:paraId="470148AA" w14:textId="77777777" w:rsidR="00612D4D" w:rsidRPr="002939B0" w:rsidRDefault="00612D4D" w:rsidP="004C6515">
            <w:pPr>
              <w:rPr>
                <w:sz w:val="22"/>
                <w:szCs w:val="22"/>
              </w:rPr>
            </w:pPr>
            <w:r w:rsidRPr="002939B0">
              <w:rPr>
                <w:sz w:val="22"/>
                <w:szCs w:val="22"/>
              </w:rPr>
              <w:t>bankovní spojení:</w:t>
            </w:r>
          </w:p>
        </w:tc>
        <w:tc>
          <w:tcPr>
            <w:tcW w:w="3437" w:type="pct"/>
            <w:tcMar>
              <w:left w:w="0" w:type="dxa"/>
            </w:tcMar>
          </w:tcPr>
          <w:p w14:paraId="174D850A" w14:textId="77777777" w:rsidR="00612D4D" w:rsidRPr="002939B0" w:rsidRDefault="00612D4D" w:rsidP="004C6515">
            <w:pPr>
              <w:rPr>
                <w:sz w:val="22"/>
                <w:szCs w:val="22"/>
              </w:rPr>
            </w:pPr>
          </w:p>
        </w:tc>
      </w:tr>
      <w:tr w:rsidR="002A3509" w:rsidRPr="002939B0" w14:paraId="2E1AC61A" w14:textId="77777777" w:rsidTr="002939B0">
        <w:trPr>
          <w:trHeight w:val="237"/>
        </w:trPr>
        <w:tc>
          <w:tcPr>
            <w:tcW w:w="1563" w:type="pct"/>
            <w:tcMar>
              <w:left w:w="0" w:type="dxa"/>
            </w:tcMar>
            <w:vAlign w:val="center"/>
          </w:tcPr>
          <w:p w14:paraId="50B9AB3A" w14:textId="7B032AC8" w:rsidR="00612D4D" w:rsidRPr="002939B0" w:rsidRDefault="00612D4D" w:rsidP="004C6515">
            <w:pPr>
              <w:rPr>
                <w:sz w:val="22"/>
                <w:szCs w:val="22"/>
              </w:rPr>
            </w:pPr>
            <w:r w:rsidRPr="002939B0">
              <w:rPr>
                <w:sz w:val="22"/>
                <w:szCs w:val="22"/>
              </w:rPr>
              <w:t>Autorizovaná osoba pověřená vedením stavby</w:t>
            </w:r>
            <w:r w:rsidR="003B5052" w:rsidRPr="002939B0">
              <w:rPr>
                <w:sz w:val="22"/>
                <w:szCs w:val="22"/>
              </w:rPr>
              <w:t xml:space="preserve"> pro Etapu 1 a 2</w:t>
            </w:r>
            <w:r w:rsidRPr="002939B0">
              <w:rPr>
                <w:sz w:val="22"/>
                <w:szCs w:val="22"/>
              </w:rPr>
              <w:t>:</w:t>
            </w:r>
          </w:p>
        </w:tc>
        <w:tc>
          <w:tcPr>
            <w:tcW w:w="3437" w:type="pct"/>
            <w:tcMar>
              <w:left w:w="0" w:type="dxa"/>
            </w:tcMar>
            <w:vAlign w:val="bottom"/>
          </w:tcPr>
          <w:p w14:paraId="7DEAA722" w14:textId="7E449C59" w:rsidR="00612D4D" w:rsidRPr="002939B0" w:rsidRDefault="00612D4D" w:rsidP="002939B0">
            <w:pPr>
              <w:rPr>
                <w:sz w:val="22"/>
                <w:szCs w:val="22"/>
              </w:rPr>
            </w:pPr>
            <w:r w:rsidRPr="002939B0">
              <w:rPr>
                <w:sz w:val="22"/>
                <w:szCs w:val="22"/>
              </w:rPr>
              <w:t>…………………………………….. – obor</w:t>
            </w:r>
            <w:r w:rsidR="002939B0" w:rsidRPr="002939B0">
              <w:rPr>
                <w:sz w:val="22"/>
                <w:szCs w:val="22"/>
              </w:rPr>
              <w:t xml:space="preserve"> pozemní stavby (IP00, TP00, SP00)</w:t>
            </w:r>
          </w:p>
        </w:tc>
      </w:tr>
      <w:tr w:rsidR="003B5052" w:rsidRPr="002939B0" w14:paraId="4521E0D2" w14:textId="77777777" w:rsidTr="002939B0">
        <w:trPr>
          <w:trHeight w:val="237"/>
        </w:trPr>
        <w:tc>
          <w:tcPr>
            <w:tcW w:w="1563" w:type="pct"/>
            <w:tcMar>
              <w:left w:w="0" w:type="dxa"/>
            </w:tcMar>
            <w:vAlign w:val="center"/>
          </w:tcPr>
          <w:p w14:paraId="0B2DD060" w14:textId="23DDC978" w:rsidR="003B5052" w:rsidRPr="002939B0" w:rsidRDefault="003B5052" w:rsidP="003B5052">
            <w:pPr>
              <w:rPr>
                <w:sz w:val="22"/>
                <w:szCs w:val="22"/>
              </w:rPr>
            </w:pPr>
            <w:r w:rsidRPr="002939B0">
              <w:rPr>
                <w:sz w:val="22"/>
                <w:szCs w:val="22"/>
              </w:rPr>
              <w:t>Autorizovaná osoba pověřená vedením stavby pro Etapu 3:</w:t>
            </w:r>
          </w:p>
        </w:tc>
        <w:tc>
          <w:tcPr>
            <w:tcW w:w="3437" w:type="pct"/>
            <w:tcMar>
              <w:left w:w="0" w:type="dxa"/>
            </w:tcMar>
            <w:vAlign w:val="bottom"/>
          </w:tcPr>
          <w:p w14:paraId="779FB64F" w14:textId="3706C6BB" w:rsidR="003B5052" w:rsidRPr="002939B0" w:rsidRDefault="003B5052" w:rsidP="002939B0">
            <w:pPr>
              <w:rPr>
                <w:sz w:val="22"/>
                <w:szCs w:val="22"/>
              </w:rPr>
            </w:pPr>
            <w:r w:rsidRPr="002939B0">
              <w:rPr>
                <w:sz w:val="22"/>
                <w:szCs w:val="22"/>
              </w:rPr>
              <w:t xml:space="preserve">…………………………………….. – obor </w:t>
            </w:r>
            <w:r w:rsidR="002939B0" w:rsidRPr="002939B0">
              <w:rPr>
                <w:sz w:val="22"/>
                <w:szCs w:val="22"/>
              </w:rPr>
              <w:t>dopravní stavby</w:t>
            </w:r>
            <w:r w:rsidR="002939B0">
              <w:rPr>
                <w:sz w:val="22"/>
                <w:szCs w:val="22"/>
              </w:rPr>
              <w:t xml:space="preserve"> </w:t>
            </w:r>
            <w:r w:rsidR="002939B0" w:rsidRPr="002939B0">
              <w:rPr>
                <w:sz w:val="22"/>
                <w:szCs w:val="22"/>
              </w:rPr>
              <w:t>(ID00</w:t>
            </w:r>
            <w:r w:rsidR="004A591A">
              <w:rPr>
                <w:sz w:val="22"/>
                <w:szCs w:val="22"/>
              </w:rPr>
              <w:t>,</w:t>
            </w:r>
            <w:r w:rsidR="004A591A">
              <w:t xml:space="preserve"> </w:t>
            </w:r>
            <w:r w:rsidR="004A591A" w:rsidRPr="004A591A">
              <w:rPr>
                <w:sz w:val="22"/>
                <w:szCs w:val="22"/>
              </w:rPr>
              <w:t>TD02, SD02</w:t>
            </w:r>
            <w:r w:rsidR="002939B0" w:rsidRPr="002939B0">
              <w:rPr>
                <w:sz w:val="22"/>
                <w:szCs w:val="22"/>
              </w:rPr>
              <w:t>)</w:t>
            </w:r>
          </w:p>
        </w:tc>
      </w:tr>
    </w:tbl>
    <w:p w14:paraId="625ED39A" w14:textId="77777777" w:rsidR="003B5052" w:rsidRDefault="003B5052" w:rsidP="004C6515"/>
    <w:p w14:paraId="7662CE16" w14:textId="77777777" w:rsidR="003B5052" w:rsidRDefault="003B5052" w:rsidP="004C6515"/>
    <w:p w14:paraId="542EABEF" w14:textId="48BC2EF8" w:rsidR="00612D4D" w:rsidRDefault="00891C8A" w:rsidP="004C6515">
      <w:r w:rsidRPr="002A3509">
        <w:t>dále jen „zhotovitel“</w:t>
      </w:r>
    </w:p>
    <w:p w14:paraId="1D86DD86" w14:textId="77777777" w:rsidR="00DD1F07" w:rsidRPr="002A3509" w:rsidRDefault="00DD1F07" w:rsidP="004C6515"/>
    <w:p w14:paraId="59ED0E28" w14:textId="77777777" w:rsidR="00646856" w:rsidRPr="002A3509" w:rsidRDefault="00612D4D" w:rsidP="005F3BC2">
      <w:pPr>
        <w:pStyle w:val="Nadpis1"/>
        <w:ind w:left="357" w:hanging="357"/>
      </w:pPr>
      <w:r w:rsidRPr="002A3509">
        <w:t>PREAMBULE</w:t>
      </w:r>
    </w:p>
    <w:p w14:paraId="76450260" w14:textId="77777777" w:rsidR="00646856" w:rsidRPr="002A3509" w:rsidRDefault="005F1EA6" w:rsidP="00E315A7">
      <w:pPr>
        <w:pStyle w:val="Odstavecseseznamem"/>
        <w:numPr>
          <w:ilvl w:val="1"/>
          <w:numId w:val="1"/>
        </w:numPr>
        <w:ind w:left="709" w:hanging="709"/>
        <w:contextualSpacing w:val="0"/>
        <w:jc w:val="both"/>
      </w:pPr>
      <w:r w:rsidRPr="002A3509">
        <w:t>Tato S</w:t>
      </w:r>
      <w:r w:rsidR="00612D4D" w:rsidRPr="002A3509">
        <w:t>mlouva o dílo č. ………………. (dále jen „Smlouva“) je uzavřena v soulad</w:t>
      </w:r>
      <w:r w:rsidRPr="002A3509">
        <w:t>u s ustanovením § 2586 a násl. z</w:t>
      </w:r>
      <w:r w:rsidR="00612D4D" w:rsidRPr="002A3509">
        <w:t>ákona č. 89/2012 Sb., občanský zákoník</w:t>
      </w:r>
      <w:r w:rsidR="00F340C2" w:rsidRPr="002A3509">
        <w:t>, v platném znění</w:t>
      </w:r>
      <w:r w:rsidR="00612D4D" w:rsidRPr="002A3509">
        <w:t xml:space="preserve"> (dále jen „ObčZ“).</w:t>
      </w:r>
    </w:p>
    <w:p w14:paraId="507901A7" w14:textId="77777777" w:rsidR="00646856" w:rsidRPr="002A3509" w:rsidRDefault="00612D4D" w:rsidP="00E315A7">
      <w:pPr>
        <w:pStyle w:val="Odstavecseseznamem"/>
        <w:numPr>
          <w:ilvl w:val="1"/>
          <w:numId w:val="1"/>
        </w:numPr>
        <w:ind w:left="709" w:hanging="709"/>
        <w:contextualSpacing w:val="0"/>
        <w:jc w:val="both"/>
      </w:pPr>
      <w:r w:rsidRPr="002A3509">
        <w:t xml:space="preserve">Smlouva je uzavřena na základě </w:t>
      </w:r>
      <w:r w:rsidR="00E961B8" w:rsidRPr="002A3509">
        <w:t xml:space="preserve">výsledku </w:t>
      </w:r>
      <w:r w:rsidRPr="002A3509">
        <w:t xml:space="preserve">veřejné zakázky </w:t>
      </w:r>
      <w:r w:rsidR="00DD1F07" w:rsidRPr="00700CC9">
        <w:rPr>
          <w:b/>
        </w:rPr>
        <w:t>„</w:t>
      </w:r>
      <w:r w:rsidR="00700CC9" w:rsidRPr="00700CC9">
        <w:rPr>
          <w:b/>
        </w:rPr>
        <w:t>TĚLOCVIČNA (VČ. ODBORNÝCH UČEBEN A PŘILEHLÝCH KOMUNIKACÍ)</w:t>
      </w:r>
      <w:r w:rsidR="00DD1F07" w:rsidRPr="00700CC9">
        <w:rPr>
          <w:b/>
        </w:rPr>
        <w:t>“</w:t>
      </w:r>
      <w:r w:rsidR="00C46994" w:rsidRPr="002A3509">
        <w:t>.</w:t>
      </w:r>
      <w:r w:rsidR="00E961B8" w:rsidRPr="002A3509">
        <w:t xml:space="preserve"> Zadávací řízení k předmětné veřejné z</w:t>
      </w:r>
      <w:r w:rsidR="005346F9">
        <w:t xml:space="preserve">akázce bylo vyhlášeno dne ....... </w:t>
      </w:r>
      <w:r w:rsidR="009E5A87" w:rsidRPr="005346F9">
        <w:t>2025</w:t>
      </w:r>
      <w:r w:rsidR="009E5A87">
        <w:t xml:space="preserve"> </w:t>
      </w:r>
      <w:r w:rsidRPr="002A3509">
        <w:t>Veřejná zakázka byla zadaná v</w:t>
      </w:r>
      <w:r w:rsidR="00A441B4" w:rsidRPr="002A3509">
        <w:t xml:space="preserve"> otevřeném </w:t>
      </w:r>
      <w:r w:rsidRPr="002A3509">
        <w:t>řízení v souladu s § 5</w:t>
      </w:r>
      <w:r w:rsidR="00A441B4" w:rsidRPr="002A3509">
        <w:t>6 a násl.</w:t>
      </w:r>
      <w:r w:rsidRPr="002A3509">
        <w:t xml:space="preserve"> zákona č. </w:t>
      </w:r>
      <w:r w:rsidR="005F1EA6" w:rsidRPr="002A3509">
        <w:t>134/2016 Sb., o </w:t>
      </w:r>
      <w:r w:rsidRPr="002A3509">
        <w:t>zadávání veřejných zakázek</w:t>
      </w:r>
      <w:r w:rsidR="00F340C2" w:rsidRPr="002A3509">
        <w:t>, v platném znění</w:t>
      </w:r>
      <w:r w:rsidRPr="002A3509">
        <w:t xml:space="preserve"> (dále jen „ZZVZ“)</w:t>
      </w:r>
      <w:r w:rsidR="005346F9">
        <w:t>.</w:t>
      </w:r>
    </w:p>
    <w:p w14:paraId="4D414958" w14:textId="77777777" w:rsidR="00646856" w:rsidRPr="002A3509" w:rsidRDefault="00612D4D" w:rsidP="00E315A7">
      <w:pPr>
        <w:pStyle w:val="Odstavecseseznamem"/>
        <w:numPr>
          <w:ilvl w:val="1"/>
          <w:numId w:val="1"/>
        </w:numPr>
        <w:ind w:left="709" w:hanging="709"/>
        <w:contextualSpacing w:val="0"/>
        <w:jc w:val="both"/>
      </w:pPr>
      <w:r w:rsidRPr="002A3509">
        <w:t xml:space="preserve">Důvodem uzavření této Smlouvy je vymezení způsobu a rozsahu provedení díla </w:t>
      </w:r>
      <w:r w:rsidR="005F1EA6" w:rsidRPr="002A3509">
        <w:t>zhotovitelem a </w:t>
      </w:r>
      <w:r w:rsidRPr="002A3509">
        <w:t xml:space="preserve">stanovení </w:t>
      </w:r>
      <w:r w:rsidR="00F340C2" w:rsidRPr="002A3509">
        <w:t xml:space="preserve">vzájemných </w:t>
      </w:r>
      <w:r w:rsidRPr="002A3509">
        <w:t>práv a povinností</w:t>
      </w:r>
      <w:r w:rsidR="00F340C2" w:rsidRPr="002A3509">
        <w:t xml:space="preserve"> smluvních stran</w:t>
      </w:r>
      <w:r w:rsidRPr="002A3509">
        <w:t>.</w:t>
      </w:r>
    </w:p>
    <w:p w14:paraId="5CA7A177" w14:textId="77777777" w:rsidR="00646856" w:rsidRPr="002A3509" w:rsidRDefault="00612D4D" w:rsidP="00E315A7">
      <w:pPr>
        <w:pStyle w:val="Odstavecseseznamem"/>
        <w:numPr>
          <w:ilvl w:val="1"/>
          <w:numId w:val="1"/>
        </w:numPr>
        <w:ind w:left="709" w:hanging="709"/>
        <w:contextualSpacing w:val="0"/>
        <w:jc w:val="both"/>
      </w:pPr>
      <w:r w:rsidRPr="002A3509">
        <w:lastRenderedPageBreak/>
        <w:t>Objednatelem je zadavatel a zhotovitelem je dodavatel po uzavření Smlouvy.</w:t>
      </w:r>
    </w:p>
    <w:p w14:paraId="25EA2CAC" w14:textId="7A0D11AC" w:rsidR="00646856" w:rsidRPr="002A3509" w:rsidRDefault="00612D4D" w:rsidP="00E315A7">
      <w:pPr>
        <w:pStyle w:val="Odstavecseseznamem"/>
        <w:numPr>
          <w:ilvl w:val="1"/>
          <w:numId w:val="1"/>
        </w:numPr>
        <w:ind w:left="709" w:hanging="709"/>
        <w:contextualSpacing w:val="0"/>
        <w:jc w:val="both"/>
      </w:pPr>
      <w:r w:rsidRPr="002A3509">
        <w:t>Příslušnou dokumentací je dokumentace zpracov</w:t>
      </w:r>
      <w:r w:rsidR="00EA207C" w:rsidRPr="002A3509">
        <w:t>a</w:t>
      </w:r>
      <w:r w:rsidRPr="002A3509">
        <w:t>n</w:t>
      </w:r>
      <w:r w:rsidR="00EA207C" w:rsidRPr="002A3509">
        <w:t>á</w:t>
      </w:r>
      <w:r w:rsidRPr="002A3509">
        <w:t xml:space="preserve"> v rozsahu stanoveném </w:t>
      </w:r>
      <w:r w:rsidR="00EA207C" w:rsidRPr="002A3509">
        <w:t>v podrobnostech pro provedení stavby</w:t>
      </w:r>
      <w:r w:rsidR="004A2C9E">
        <w:t xml:space="preserve"> podle zák. 183/2006 Sb.</w:t>
      </w:r>
      <w:r w:rsidR="00EA207C" w:rsidRPr="002A3509">
        <w:t xml:space="preserve"> v souladu s </w:t>
      </w:r>
      <w:r w:rsidR="00793815" w:rsidRPr="002A3509">
        <w:t>vyhl</w:t>
      </w:r>
      <w:r w:rsidR="00EA207C" w:rsidRPr="002A3509">
        <w:t>. č.</w:t>
      </w:r>
      <w:r w:rsidR="00EB038C" w:rsidRPr="002A3509">
        <w:t> </w:t>
      </w:r>
      <w:r w:rsidR="000F2EE9">
        <w:t>499</w:t>
      </w:r>
      <w:r w:rsidR="00DD1F07">
        <w:t>/20</w:t>
      </w:r>
      <w:r w:rsidR="000F2EE9">
        <w:t>06</w:t>
      </w:r>
      <w:r w:rsidR="00DD1F07">
        <w:t xml:space="preserve"> Sb</w:t>
      </w:r>
      <w:r w:rsidR="00687F7D" w:rsidRPr="002A3509">
        <w:t>.</w:t>
      </w:r>
      <w:r w:rsidR="000F2EE9">
        <w:t xml:space="preserve"> (pro Etapu 1 a 2) a dokumentace</w:t>
      </w:r>
      <w:r w:rsidR="003B5052">
        <w:t xml:space="preserve"> zpracovaná v rozsahu stanoveném v podrobnostech pro provedení stavby v souladu s vyhl. č.</w:t>
      </w:r>
      <w:r w:rsidR="004A2C9E" w:rsidRPr="004A2C9E">
        <w:t xml:space="preserve"> </w:t>
      </w:r>
      <w:r w:rsidR="004A2C9E">
        <w:t>146/2008 Sb. ve znění vyhl.</w:t>
      </w:r>
      <w:r w:rsidR="003B5052">
        <w:t xml:space="preserve"> 251/2018 Sb. o rozsahu a obsahu dokumentace dopravních staveb (Etapa 3).</w:t>
      </w:r>
    </w:p>
    <w:p w14:paraId="23C07F2E" w14:textId="77777777" w:rsidR="00F0362A" w:rsidRPr="002A3509" w:rsidRDefault="00DD1F07" w:rsidP="00DD1F07">
      <w:pPr>
        <w:pStyle w:val="Odstavecseseznamem"/>
        <w:numPr>
          <w:ilvl w:val="1"/>
          <w:numId w:val="1"/>
        </w:numPr>
        <w:ind w:left="709" w:hanging="709"/>
        <w:jc w:val="both"/>
      </w:pPr>
      <w:r>
        <w:t>Realizace</w:t>
      </w:r>
      <w:r w:rsidR="00F0362A" w:rsidRPr="002A3509">
        <w:t xml:space="preserve"> projektu – stavby (veřejné zakázky) </w:t>
      </w:r>
      <w:r>
        <w:t>je financována z rozpočtu Plzeňského kraje.</w:t>
      </w:r>
    </w:p>
    <w:p w14:paraId="2ADBC022" w14:textId="77777777" w:rsidR="00612D4D" w:rsidRPr="002A3509" w:rsidRDefault="00612D4D" w:rsidP="005F3BC2">
      <w:pPr>
        <w:pStyle w:val="Nadpis1"/>
        <w:ind w:left="357" w:hanging="357"/>
      </w:pPr>
      <w:r w:rsidRPr="002A3509">
        <w:t>PŘEDMĚT SMLOUVY</w:t>
      </w:r>
    </w:p>
    <w:p w14:paraId="4B66A993" w14:textId="77777777" w:rsidR="00646856" w:rsidRPr="002A3509" w:rsidRDefault="005F1EA6" w:rsidP="00E315A7">
      <w:pPr>
        <w:pStyle w:val="Odstavecseseznamem"/>
        <w:numPr>
          <w:ilvl w:val="1"/>
          <w:numId w:val="1"/>
        </w:numPr>
        <w:ind w:left="709" w:hanging="709"/>
        <w:contextualSpacing w:val="0"/>
        <w:jc w:val="both"/>
      </w:pPr>
      <w:r w:rsidRPr="002A3509">
        <w:t>Zhotovitel se uzavřením této S</w:t>
      </w:r>
      <w:r w:rsidR="00612D4D" w:rsidRPr="002A3509">
        <w:t xml:space="preserve">mlouvy zavazuje na svůj náklad a na své nebezpečí </w:t>
      </w:r>
      <w:r w:rsidRPr="002A3509">
        <w:t>pro objednatele za </w:t>
      </w:r>
      <w:r w:rsidR="00612D4D" w:rsidRPr="002A3509">
        <w:t>podmínek níže uvedených odborně provést dílo spočívající v realizaci</w:t>
      </w:r>
      <w:r w:rsidR="00F340C2" w:rsidRPr="002A3509">
        <w:t xml:space="preserve"> </w:t>
      </w:r>
      <w:r w:rsidR="00E33A3A" w:rsidRPr="002A3509">
        <w:t xml:space="preserve">veřejné zakázky na stavební práce </w:t>
      </w:r>
      <w:r w:rsidR="009E5A87" w:rsidRPr="00700CC9">
        <w:rPr>
          <w:b/>
        </w:rPr>
        <w:t>„TĚLOCVIČNA (VČ. ODBORNÝCH UČEBEN A PŘILEHLÝCH KOMUNIKACÍ)“</w:t>
      </w:r>
      <w:r w:rsidR="009E5A87">
        <w:t>.</w:t>
      </w:r>
      <w:r w:rsidR="00E33A3A" w:rsidRPr="002A3509">
        <w:t xml:space="preserve"> </w:t>
      </w:r>
    </w:p>
    <w:p w14:paraId="3C844258" w14:textId="7A490552" w:rsidR="00646856" w:rsidRPr="002A3509" w:rsidRDefault="00612D4D" w:rsidP="00E315A7">
      <w:pPr>
        <w:pStyle w:val="Odstavecseseznamem"/>
        <w:numPr>
          <w:ilvl w:val="1"/>
          <w:numId w:val="1"/>
        </w:numPr>
        <w:ind w:left="709" w:hanging="709"/>
        <w:contextualSpacing w:val="0"/>
        <w:jc w:val="both"/>
      </w:pPr>
      <w:r w:rsidRPr="002A3509">
        <w:t xml:space="preserve">Zhotovitel bude realizovat dílo po celou dobu provádění stavby pod odborným vedením </w:t>
      </w:r>
      <w:r w:rsidR="00EA207C" w:rsidRPr="002A3509">
        <w:t>oprávněn</w:t>
      </w:r>
      <w:r w:rsidR="003B5052">
        <w:t>ých</w:t>
      </w:r>
      <w:r w:rsidR="00EA207C" w:rsidRPr="002A3509">
        <w:t xml:space="preserve"> </w:t>
      </w:r>
      <w:r w:rsidRPr="002A3509">
        <w:t>osob dle zák. 360/1992 Sb.</w:t>
      </w:r>
      <w:r w:rsidR="00C612EF">
        <w:t xml:space="preserve"> uvedených v této </w:t>
      </w:r>
      <w:r w:rsidR="00346671">
        <w:t>Smlouvě</w:t>
      </w:r>
      <w:r w:rsidRPr="002A3509">
        <w:t xml:space="preserve">, </w:t>
      </w:r>
      <w:r w:rsidR="00C612EF" w:rsidRPr="002A3509">
        <w:t>jej</w:t>
      </w:r>
      <w:r w:rsidR="00C612EF">
        <w:t>ichž</w:t>
      </w:r>
      <w:r w:rsidR="00C612EF" w:rsidRPr="002A3509">
        <w:t xml:space="preserve"> </w:t>
      </w:r>
      <w:r w:rsidRPr="002A3509">
        <w:t xml:space="preserve">osvědčení bylo doloženo před </w:t>
      </w:r>
      <w:r w:rsidR="00285669" w:rsidRPr="002A3509">
        <w:t>uzavřením</w:t>
      </w:r>
      <w:r w:rsidRPr="002A3509">
        <w:t xml:space="preserve"> </w:t>
      </w:r>
      <w:r w:rsidR="005F1EA6" w:rsidRPr="002A3509">
        <w:t>této S</w:t>
      </w:r>
      <w:r w:rsidRPr="002A3509">
        <w:t>mlouvy. T</w:t>
      </w:r>
      <w:r w:rsidR="003B5052">
        <w:t>y</w:t>
      </w:r>
      <w:r w:rsidRPr="002A3509">
        <w:t xml:space="preserve">to </w:t>
      </w:r>
      <w:r w:rsidR="004A2C9E" w:rsidRPr="002A3509">
        <w:t>osob</w:t>
      </w:r>
      <w:r w:rsidR="004A2C9E">
        <w:t>y</w:t>
      </w:r>
      <w:r w:rsidR="004A2C9E" w:rsidRPr="002A3509">
        <w:t xml:space="preserve"> </w:t>
      </w:r>
      <w:r w:rsidR="00C612EF" w:rsidRPr="002A3509">
        <w:t>bud</w:t>
      </w:r>
      <w:r w:rsidR="00C612EF">
        <w:t>ou</w:t>
      </w:r>
      <w:r w:rsidR="00C612EF" w:rsidRPr="002A3509">
        <w:t xml:space="preserve"> </w:t>
      </w:r>
      <w:r w:rsidRPr="002A3509">
        <w:t xml:space="preserve">vždy </w:t>
      </w:r>
      <w:r w:rsidR="00C612EF" w:rsidRPr="002A3509">
        <w:t>přítomn</w:t>
      </w:r>
      <w:r w:rsidR="00C612EF">
        <w:t>y</w:t>
      </w:r>
      <w:r w:rsidR="00C612EF" w:rsidRPr="002A3509">
        <w:t xml:space="preserve"> </w:t>
      </w:r>
      <w:r w:rsidRPr="002A3509">
        <w:t>při kontrolních dnech stavby</w:t>
      </w:r>
      <w:r w:rsidR="00C612EF">
        <w:t>, bude-li prováděna příslušná etapa, pro kterou jsou pověřeny vedením stavby</w:t>
      </w:r>
      <w:r w:rsidRPr="002A3509">
        <w:t>.</w:t>
      </w:r>
      <w:r w:rsidR="00346671">
        <w:t xml:space="preserve"> Případná výměna stavbyvedoucího se řídí ustanovením v čl. 10.12 této Smlouvy.</w:t>
      </w:r>
    </w:p>
    <w:p w14:paraId="38F210EC" w14:textId="77777777" w:rsidR="00612D4D" w:rsidRPr="002A3509" w:rsidRDefault="005F1EA6" w:rsidP="00E315A7">
      <w:pPr>
        <w:pStyle w:val="Odstavecseseznamem"/>
        <w:numPr>
          <w:ilvl w:val="1"/>
          <w:numId w:val="1"/>
        </w:numPr>
        <w:ind w:left="709" w:hanging="709"/>
        <w:contextualSpacing w:val="0"/>
        <w:jc w:val="both"/>
      </w:pPr>
      <w:r w:rsidRPr="002A3509">
        <w:t>Objednatel se uzavřením této S</w:t>
      </w:r>
      <w:r w:rsidR="00612D4D" w:rsidRPr="002A3509">
        <w:t xml:space="preserve">mlouvy zavazuje zaplatit zhotoviteli za řádně provedené dílo sjednanou cenu za dílo. </w:t>
      </w:r>
    </w:p>
    <w:p w14:paraId="397FF73D" w14:textId="77777777" w:rsidR="00612D4D" w:rsidRPr="002A3509" w:rsidRDefault="00612D4D" w:rsidP="005F3BC2">
      <w:pPr>
        <w:pStyle w:val="Nadpis1"/>
        <w:ind w:left="357" w:hanging="357"/>
      </w:pPr>
      <w:r w:rsidRPr="002A3509">
        <w:t>ROZSAH PŘEDMĚTU PLNĚNÍ</w:t>
      </w:r>
    </w:p>
    <w:p w14:paraId="7D3CC044" w14:textId="77777777" w:rsidR="004F2B0B" w:rsidRPr="00F930EC" w:rsidRDefault="00612D4D" w:rsidP="004F2B0B">
      <w:pPr>
        <w:pStyle w:val="Odstavecseseznamem"/>
        <w:numPr>
          <w:ilvl w:val="1"/>
          <w:numId w:val="1"/>
        </w:numPr>
        <w:ind w:left="709" w:hanging="709"/>
        <w:contextualSpacing w:val="0"/>
        <w:jc w:val="both"/>
        <w:rPr>
          <w:bCs/>
        </w:rPr>
      </w:pPr>
      <w:r w:rsidRPr="002A3509">
        <w:t>Zhotovitel se uzavřen</w:t>
      </w:r>
      <w:r w:rsidR="005F1EA6" w:rsidRPr="002A3509">
        <w:t>ím této S</w:t>
      </w:r>
      <w:r w:rsidRPr="002A3509">
        <w:t xml:space="preserve">mlouvy zavazuje provést pro objednatele </w:t>
      </w:r>
      <w:r w:rsidR="004C57AF" w:rsidRPr="002A3509">
        <w:t xml:space="preserve">dílo </w:t>
      </w:r>
      <w:r w:rsidRPr="002A3509">
        <w:t xml:space="preserve">spočívající </w:t>
      </w:r>
      <w:r w:rsidR="004C57AF" w:rsidRPr="002A3509">
        <w:t xml:space="preserve">v realizaci veřejné </w:t>
      </w:r>
      <w:r w:rsidR="009E5A87">
        <w:t xml:space="preserve">zakázky na stavební práce </w:t>
      </w:r>
      <w:r w:rsidR="009E5A87" w:rsidRPr="00700CC9">
        <w:rPr>
          <w:b/>
        </w:rPr>
        <w:t>„TĚLOCVIČNA (VČ. ODBORNÝCH UČEBEN A PŘILEHLÝCH KOMUNIKACÍ)“</w:t>
      </w:r>
      <w:r w:rsidR="00F930EC">
        <w:t>, která zahrnuje</w:t>
      </w:r>
      <w:r w:rsidR="00DD1F07">
        <w:t xml:space="preserve"> </w:t>
      </w:r>
      <w:r w:rsidR="009959ED">
        <w:t xml:space="preserve">Etapu 1 (demolice stávající tělocvičny, garáže a dílen), Etapu 2 (Pavilon sportovní haly a odborných učeben) a Etapu 3 (stavební úpravy komunikací, které přímo navazují na areál SOŠ </w:t>
      </w:r>
      <w:r w:rsidR="009959ED" w:rsidRPr="009959ED">
        <w:t>Stříbro).</w:t>
      </w:r>
    </w:p>
    <w:p w14:paraId="1EA8DA21" w14:textId="75246B0A" w:rsidR="004F2B0B" w:rsidRDefault="004F2B0B" w:rsidP="00F930EC">
      <w:pPr>
        <w:pStyle w:val="Odstavecseseznamem"/>
        <w:ind w:left="709"/>
        <w:contextualSpacing w:val="0"/>
        <w:jc w:val="both"/>
      </w:pPr>
      <w:r>
        <w:t xml:space="preserve">Stavební práce budou realizovány </w:t>
      </w:r>
      <w:r w:rsidR="004C57AF" w:rsidRPr="002A3509">
        <w:t>dle projektové dokumentac</w:t>
      </w:r>
      <w:r w:rsidR="00F930EC">
        <w:t xml:space="preserve">e zpracované oprávněnou osobou </w:t>
      </w:r>
      <w:r>
        <w:t xml:space="preserve">ŘEZANINA a BARTOŇ, s.r.o., Jeníkovice 111, 503 46 Jeníkovice, IČO: 24286923, </w:t>
      </w:r>
      <w:r w:rsidR="004C57AF" w:rsidRPr="002A3509">
        <w:t>která je podkladem pro reali</w:t>
      </w:r>
      <w:r w:rsidR="005E4F9F">
        <w:t xml:space="preserve">zaci tohoto díla, </w:t>
      </w:r>
      <w:r w:rsidR="00F930EC">
        <w:t xml:space="preserve">dle povolení odstranění stavby, které vydal Odbor výstavby a územního plánování Městského úřadu Stříbro dne 9. 8. 2023, č. j. 1318/OVÚP/23,/350/Če, které nabylo právní moci dne 12. 9. 2023, dále </w:t>
      </w:r>
      <w:r w:rsidR="00FE57E9" w:rsidRPr="002A3509">
        <w:t xml:space="preserve">dle </w:t>
      </w:r>
      <w:r w:rsidR="00731E52">
        <w:t xml:space="preserve">společného </w:t>
      </w:r>
      <w:r w:rsidR="00F930EC">
        <w:t xml:space="preserve">povolení, které vydal </w:t>
      </w:r>
      <w:r w:rsidR="00731E52">
        <w:t>Odbor</w:t>
      </w:r>
      <w:r w:rsidR="005E4F9F">
        <w:t xml:space="preserve"> výstavby a územního plá</w:t>
      </w:r>
      <w:r w:rsidR="00F930EC">
        <w:t xml:space="preserve">nování Městského úřadu Stříbro </w:t>
      </w:r>
      <w:r w:rsidR="00731E52" w:rsidRPr="00731E52">
        <w:t>dne 29. 10. 2024, č.</w:t>
      </w:r>
      <w:r w:rsidR="00F930EC">
        <w:t xml:space="preserve"> </w:t>
      </w:r>
      <w:r w:rsidR="00731E52" w:rsidRPr="00731E52">
        <w:t>j. 1515/OVÚP/24/470/Če</w:t>
      </w:r>
      <w:r w:rsidR="005E4F9F" w:rsidRPr="00F930EC">
        <w:t>, které nabylo právní moci dne</w:t>
      </w:r>
      <w:r w:rsidR="00F930EC">
        <w:t xml:space="preserve"> 30. 11. 2024 </w:t>
      </w:r>
      <w:r w:rsidR="005E4F9F">
        <w:t>a</w:t>
      </w:r>
      <w:r w:rsidR="00731E52">
        <w:t xml:space="preserve"> dále dle schválení</w:t>
      </w:r>
      <w:r w:rsidR="005E4F9F">
        <w:t xml:space="preserve"> stavebního záměru „STŘÍBRO – Střední odborná škola, Stavební úpravy MK Prokopa Holého, Smetanova ul., Komenského ul. a Havlíčkova ul.“ odborem výstavby a územního plánování Městs</w:t>
      </w:r>
      <w:r w:rsidR="00F930EC">
        <w:t xml:space="preserve">kého úřadu Stříbro ze dne 16. </w:t>
      </w:r>
      <w:r w:rsidR="005E4F9F">
        <w:t>9. 2024, č.</w:t>
      </w:r>
      <w:r w:rsidR="00F930EC">
        <w:t xml:space="preserve"> </w:t>
      </w:r>
      <w:r w:rsidR="005E4F9F">
        <w:t>j. 1154/OVÚP/24-3/431/Ha, které nabylo právní moci dne 22. 10. 2024.</w:t>
      </w:r>
    </w:p>
    <w:p w14:paraId="112B667B" w14:textId="25B7615E" w:rsidR="00523425" w:rsidRDefault="00523425" w:rsidP="00F930EC">
      <w:pPr>
        <w:pStyle w:val="Odstavecseseznamem"/>
        <w:ind w:left="709"/>
        <w:contextualSpacing w:val="0"/>
        <w:jc w:val="both"/>
      </w:pPr>
      <w:r w:rsidRPr="00C134AA">
        <w:t>Zhotovitel je povinen zajistit všechna vyjádření, stanoviska apod. potřebná pro realizaci stavebního díla.</w:t>
      </w:r>
    </w:p>
    <w:p w14:paraId="4EC4ED58" w14:textId="77777777" w:rsidR="00612D4D" w:rsidRPr="004F2B0B" w:rsidRDefault="00B20393" w:rsidP="004F2B0B">
      <w:pPr>
        <w:pStyle w:val="Odstavecseseznamem"/>
        <w:ind w:left="709"/>
        <w:contextualSpacing w:val="0"/>
        <w:jc w:val="both"/>
        <w:rPr>
          <w:bCs/>
        </w:rPr>
      </w:pPr>
      <w:r w:rsidRPr="004F2B0B">
        <w:rPr>
          <w:bCs/>
        </w:rPr>
        <w:t>Provádění stavebních prací</w:t>
      </w:r>
      <w:r w:rsidR="0005342A" w:rsidRPr="004F2B0B">
        <w:rPr>
          <w:bCs/>
        </w:rPr>
        <w:t xml:space="preserve"> </w:t>
      </w:r>
      <w:r w:rsidRPr="004F2B0B">
        <w:rPr>
          <w:bCs/>
        </w:rPr>
        <w:t xml:space="preserve">bude probíhat při provozu </w:t>
      </w:r>
      <w:r w:rsidR="005E4F9F">
        <w:rPr>
          <w:bCs/>
        </w:rPr>
        <w:t>Střední odborné školy, Stříbro (dále jen SOŠ Stříbro</w:t>
      </w:r>
      <w:r w:rsidRPr="004F2B0B">
        <w:rPr>
          <w:bCs/>
        </w:rPr>
        <w:t>)</w:t>
      </w:r>
      <w:r w:rsidR="0005342A" w:rsidRPr="004F2B0B">
        <w:rPr>
          <w:bCs/>
        </w:rPr>
        <w:t xml:space="preserve">. </w:t>
      </w:r>
    </w:p>
    <w:p w14:paraId="73D21C23" w14:textId="77777777" w:rsidR="00646856" w:rsidRDefault="00612D4D" w:rsidP="00F930EC">
      <w:pPr>
        <w:pStyle w:val="Odstavecseseznamem"/>
        <w:numPr>
          <w:ilvl w:val="0"/>
          <w:numId w:val="3"/>
        </w:numPr>
        <w:ind w:left="1134" w:hanging="425"/>
        <w:contextualSpacing w:val="0"/>
        <w:jc w:val="both"/>
      </w:pPr>
      <w:r w:rsidRPr="002A3509">
        <w:t xml:space="preserve">Pro rozsah provedení prací </w:t>
      </w:r>
      <w:r w:rsidR="005E4F9F">
        <w:t xml:space="preserve">Etapy 1 a Etapy 2 </w:t>
      </w:r>
      <w:r w:rsidRPr="002A3509">
        <w:t xml:space="preserve">je závazný obsah projektové dokumentace, soupisu prací a výkazu výměr, </w:t>
      </w:r>
      <w:r w:rsidR="00B20393" w:rsidRPr="002A3509">
        <w:t>obsah</w:t>
      </w:r>
      <w:r w:rsidR="00AA28D2" w:rsidRPr="002A3509">
        <w:t xml:space="preserve"> </w:t>
      </w:r>
      <w:r w:rsidR="00F930EC">
        <w:t>povolení odstranění stavby, které vydal Odbor výstavby a územního plánování Městského úřadu Stříbro dne 9. 8. 2023, č. j. 1318/OVÚP/23,/350/Če, které nabylo právní moci dne 12. 9. 2023</w:t>
      </w:r>
      <w:r w:rsidR="00534E20">
        <w:t xml:space="preserve"> a </w:t>
      </w:r>
      <w:r w:rsidR="00731E52">
        <w:t>společného povolení, které vydal Odbor</w:t>
      </w:r>
      <w:r w:rsidR="005E4F9F">
        <w:t xml:space="preserve"> výstavby a územního plánován</w:t>
      </w:r>
      <w:r w:rsidR="00731E52">
        <w:t>í Městského úřadu Stříbro</w:t>
      </w:r>
      <w:r w:rsidR="00731E52" w:rsidRPr="00731E52">
        <w:t xml:space="preserve">, </w:t>
      </w:r>
      <w:r w:rsidR="005E4F9F" w:rsidRPr="00731E52">
        <w:t>dne</w:t>
      </w:r>
      <w:r w:rsidR="00731E52" w:rsidRPr="00731E52">
        <w:t xml:space="preserve"> 29. 10. 2024</w:t>
      </w:r>
      <w:r w:rsidR="005E4F9F" w:rsidRPr="00731E52">
        <w:t>, č.</w:t>
      </w:r>
      <w:r w:rsidR="00F930EC">
        <w:t xml:space="preserve"> </w:t>
      </w:r>
      <w:r w:rsidR="005E4F9F" w:rsidRPr="00731E52">
        <w:t>j.</w:t>
      </w:r>
      <w:r w:rsidR="00731E52" w:rsidRPr="00731E52">
        <w:t xml:space="preserve"> 1515/OVÚP/24/470/Če</w:t>
      </w:r>
      <w:r w:rsidR="005E4F9F" w:rsidRPr="00731E52">
        <w:t xml:space="preserve">, </w:t>
      </w:r>
      <w:r w:rsidR="005E4F9F" w:rsidRPr="00534E20">
        <w:t>které nabylo právní moci dne</w:t>
      </w:r>
      <w:r w:rsidR="00534E20">
        <w:t xml:space="preserve"> 30. 11. 2024, </w:t>
      </w:r>
      <w:r w:rsidR="00070AF3" w:rsidRPr="001D23C7">
        <w:t>jakož i </w:t>
      </w:r>
      <w:r w:rsidR="00575CB8" w:rsidRPr="001D23C7">
        <w:t xml:space="preserve">všechny </w:t>
      </w:r>
      <w:r w:rsidR="00AC092D" w:rsidRPr="001D23C7">
        <w:t xml:space="preserve">zadávací </w:t>
      </w:r>
      <w:r w:rsidRPr="001D23C7">
        <w:t xml:space="preserve">podmínky </w:t>
      </w:r>
      <w:r w:rsidR="00575CB8" w:rsidRPr="001D23C7">
        <w:t xml:space="preserve">této </w:t>
      </w:r>
      <w:r w:rsidRPr="001D23C7">
        <w:t>veřejné zakázky</w:t>
      </w:r>
      <w:r w:rsidR="00575CB8" w:rsidRPr="001D23C7">
        <w:t xml:space="preserve"> včetně zadávacích podmínek uvedených v zadávací dokumentaci,</w:t>
      </w:r>
      <w:r w:rsidR="00AC092D" w:rsidRPr="001D23C7">
        <w:t xml:space="preserve"> a </w:t>
      </w:r>
      <w:r w:rsidR="00575CB8" w:rsidRPr="001D23C7">
        <w:t xml:space="preserve">dále </w:t>
      </w:r>
      <w:r w:rsidR="00AC092D" w:rsidRPr="001D23C7">
        <w:t>obsah nabídky, kterou zhotovitel podal v zadávacím řízení</w:t>
      </w:r>
      <w:r w:rsidRPr="001D23C7">
        <w:t>.</w:t>
      </w:r>
      <w:r w:rsidRPr="00534E20">
        <w:rPr>
          <w:color w:val="00B0F0"/>
        </w:rPr>
        <w:t xml:space="preserve"> </w:t>
      </w:r>
      <w:r w:rsidRPr="002A3509">
        <w:t xml:space="preserve">Přesný popis předmětu díla je zřejmý z projektové dokumentace </w:t>
      </w:r>
      <w:r w:rsidR="00534E20">
        <w:t xml:space="preserve">pro odstranění stavby a z dokumentace </w:t>
      </w:r>
      <w:r w:rsidRPr="002A3509">
        <w:t xml:space="preserve">pro provedení stavby, technických zpráv, </w:t>
      </w:r>
      <w:r w:rsidRPr="002A3509">
        <w:lastRenderedPageBreak/>
        <w:t>soupisu prací a výkazů výměr, zpracované společností</w:t>
      </w:r>
      <w:r w:rsidR="00EA207C" w:rsidRPr="002A3509">
        <w:t>/oprávněnou osobou</w:t>
      </w:r>
      <w:r w:rsidR="0005342A" w:rsidRPr="002A3509">
        <w:t>: ŘEZANINA A BARTOŇ, s.r.o., sídlo: Jeníkovice 111, 50346 Jeníkovice, IČO: 24286923, ČKAIT: 0602517 Ing. Jiří Bartoň, s náz</w:t>
      </w:r>
      <w:r w:rsidR="005E4F9F">
        <w:t>vem zakázky</w:t>
      </w:r>
      <w:r w:rsidR="005E4F9F" w:rsidRPr="00534E20">
        <w:rPr>
          <w:rFonts w:asciiTheme="minorHAnsi" w:hAnsiTheme="minorHAnsi" w:cstheme="minorHAnsi"/>
          <w:szCs w:val="22"/>
        </w:rPr>
        <w:t xml:space="preserve">: </w:t>
      </w:r>
      <w:r w:rsidR="00480C03" w:rsidRPr="00534E20">
        <w:rPr>
          <w:rFonts w:asciiTheme="minorHAnsi" w:hAnsiTheme="minorHAnsi" w:cstheme="minorHAnsi"/>
          <w:szCs w:val="22"/>
        </w:rPr>
        <w:t>„</w:t>
      </w:r>
      <w:r w:rsidR="00480C03" w:rsidRPr="00534E20">
        <w:rPr>
          <w:rFonts w:asciiTheme="minorHAnsi" w:eastAsiaTheme="minorHAnsi" w:hAnsiTheme="minorHAnsi" w:cstheme="minorHAnsi"/>
          <w:bCs/>
          <w:szCs w:val="22"/>
          <w:lang w:eastAsia="en-US"/>
        </w:rPr>
        <w:t>Projektová dokumentace pro pavilon sportovní haly a odborných učeben</w:t>
      </w:r>
      <w:r w:rsidR="00480C03" w:rsidRPr="00534E20">
        <w:rPr>
          <w:rFonts w:asciiTheme="minorHAnsi" w:hAnsiTheme="minorHAnsi" w:cstheme="minorHAnsi"/>
          <w:szCs w:val="22"/>
        </w:rPr>
        <w:t>“</w:t>
      </w:r>
      <w:r w:rsidR="0005342A" w:rsidRPr="002A3509">
        <w:t xml:space="preserve"> datum zpracov</w:t>
      </w:r>
      <w:r w:rsidR="00480C03">
        <w:t>ání 04/2025,</w:t>
      </w:r>
      <w:r w:rsidR="002C796D" w:rsidRPr="002A3509">
        <w:t xml:space="preserve"> vč. soupisu prací a </w:t>
      </w:r>
      <w:r w:rsidR="0005342A" w:rsidRPr="002A3509">
        <w:t>výkazu výměr.</w:t>
      </w:r>
    </w:p>
    <w:p w14:paraId="2B9A2A85" w14:textId="4E7BA936" w:rsidR="00E160BE" w:rsidRDefault="00E160BE" w:rsidP="00F930EC">
      <w:pPr>
        <w:pStyle w:val="Odstavecseseznamem"/>
        <w:numPr>
          <w:ilvl w:val="0"/>
          <w:numId w:val="3"/>
        </w:numPr>
        <w:ind w:left="1134" w:hanging="425"/>
        <w:contextualSpacing w:val="0"/>
        <w:jc w:val="both"/>
      </w:pPr>
      <w:r>
        <w:t xml:space="preserve">Dále je pro rozsah provedení prací Etapy 2 závazná Příloha č. </w:t>
      </w:r>
      <w:r w:rsidR="006D0D8F">
        <w:t>3</w:t>
      </w:r>
      <w:r>
        <w:t xml:space="preserve"> – BIM protokol.</w:t>
      </w:r>
    </w:p>
    <w:p w14:paraId="5E8E5C61" w14:textId="666DDB21" w:rsidR="00C90161" w:rsidRPr="002A3509" w:rsidRDefault="00C90161" w:rsidP="00B453AD">
      <w:pPr>
        <w:pStyle w:val="Odstavecseseznamem"/>
        <w:numPr>
          <w:ilvl w:val="0"/>
          <w:numId w:val="3"/>
        </w:numPr>
        <w:ind w:left="1134" w:hanging="425"/>
        <w:contextualSpacing w:val="0"/>
        <w:jc w:val="both"/>
      </w:pPr>
      <w:r>
        <w:t xml:space="preserve">Pro rozsah provedení Etapy 3 </w:t>
      </w:r>
      <w:r w:rsidRPr="002A3509">
        <w:t xml:space="preserve">je závazný obsah projektové dokumentace, soupisu prací a výkazu výměr, obsah </w:t>
      </w:r>
      <w:r>
        <w:t>schválení stavebního záměru „STŘÍBRO – Střední odborná škola, Stavební úpravy MK Prokopa Holého, Smetanova ul., Komenského ul. a Havlíčkova ul.“ odborem výstavby a územního plánování Městs</w:t>
      </w:r>
      <w:r w:rsidR="00534E20">
        <w:t xml:space="preserve">kého úřadu Stříbro, ze dne 16. </w:t>
      </w:r>
      <w:r>
        <w:t>9. 2024, č.</w:t>
      </w:r>
      <w:r w:rsidR="00534E20">
        <w:t xml:space="preserve"> </w:t>
      </w:r>
      <w:r>
        <w:t xml:space="preserve">j. 1154/OVÚP/24-3/431/Ha, které nabylo právní moci dne 22. 10. 2024. </w:t>
      </w:r>
      <w:r w:rsidRPr="001D23C7">
        <w:t>jakož i všechny zadávací podmínky této veřejné zakázky včetně zadávacích podmínek uvedených v zadávací dokumentaci, a dále obsah nabídky, kterou zhotovitel podal v zadávacím řízení.</w:t>
      </w:r>
      <w:r w:rsidRPr="004F2B0B">
        <w:rPr>
          <w:color w:val="00B0F0"/>
        </w:rPr>
        <w:t xml:space="preserve"> </w:t>
      </w:r>
      <w:r w:rsidRPr="002A3509">
        <w:t xml:space="preserve">Přesný popis předmětu díla je zřejmý z projektové dokumentace pro provedení stavby, technických zpráv, soupisu prací a výkazů výměr, zpracované společností/oprávněnou osobou: </w:t>
      </w:r>
      <w:r>
        <w:t>D PROJEKT PLZEŇ Nedvěd s.r.o.</w:t>
      </w:r>
      <w:r w:rsidRPr="002A3509">
        <w:t xml:space="preserve">, sídlo: </w:t>
      </w:r>
      <w:r>
        <w:t>Koterovská 177, 326 00 Plzeň, IČO: 26388791</w:t>
      </w:r>
      <w:r w:rsidRPr="002A3509">
        <w:t>, ČKAIT</w:t>
      </w:r>
      <w:r w:rsidRPr="009D564B">
        <w:t xml:space="preserve">: </w:t>
      </w:r>
      <w:r w:rsidR="009D564B" w:rsidRPr="009D564B">
        <w:t>0200110 Ing. Karel</w:t>
      </w:r>
      <w:r w:rsidR="009D564B">
        <w:t xml:space="preserve"> Nedvěd</w:t>
      </w:r>
      <w:r w:rsidRPr="002A3509">
        <w:t>, s náz</w:t>
      </w:r>
      <w:r>
        <w:t>vem zakázky: „STŘÍBRO – Střední odborná škola, Stavební úpravy MK Prokopa Holého, Smetanova ul., Komenského ul. a Havlíčkova ul.“,</w:t>
      </w:r>
      <w:r w:rsidRPr="002A3509">
        <w:t xml:space="preserve"> datum zpracov</w:t>
      </w:r>
      <w:r>
        <w:t xml:space="preserve">ání 08/2024, </w:t>
      </w:r>
      <w:r w:rsidRPr="002A3509">
        <w:t>vč. soupisu prací a výkazu výměr.</w:t>
      </w:r>
    </w:p>
    <w:p w14:paraId="167AE436" w14:textId="77777777" w:rsidR="00646856" w:rsidRPr="002A3509" w:rsidRDefault="00612D4D" w:rsidP="00E315A7">
      <w:pPr>
        <w:pStyle w:val="Odstavecseseznamem"/>
        <w:numPr>
          <w:ilvl w:val="0"/>
          <w:numId w:val="3"/>
        </w:numPr>
        <w:ind w:left="1134" w:hanging="425"/>
        <w:contextualSpacing w:val="0"/>
        <w:jc w:val="both"/>
      </w:pPr>
      <w:r w:rsidRPr="002A3509">
        <w:t>K</w:t>
      </w:r>
      <w:r w:rsidR="00B453AD">
        <w:t>ompletní projektové</w:t>
      </w:r>
      <w:r w:rsidRPr="002A3509">
        <w:t xml:space="preserve"> dokumentace ve dvou (2) paré</w:t>
      </w:r>
      <w:r w:rsidR="00B453AD">
        <w:t xml:space="preserve"> byly předány</w:t>
      </w:r>
      <w:r w:rsidRPr="002A3509">
        <w:t xml:space="preserve"> zhotoviteli</w:t>
      </w:r>
      <w:r w:rsidR="006C5E3F" w:rsidRPr="002A3509">
        <w:t xml:space="preserve"> nejpozději před </w:t>
      </w:r>
      <w:r w:rsidR="00502FD5" w:rsidRPr="002A3509">
        <w:t>uzavřením</w:t>
      </w:r>
      <w:r w:rsidR="005F1EA6" w:rsidRPr="002A3509">
        <w:t xml:space="preserve"> této S</w:t>
      </w:r>
      <w:r w:rsidRPr="002A3509">
        <w:t xml:space="preserve">mlouvy. </w:t>
      </w:r>
    </w:p>
    <w:p w14:paraId="03919F79" w14:textId="77777777" w:rsidR="00612D4D" w:rsidRPr="002A3509" w:rsidRDefault="00B453AD" w:rsidP="00E315A7">
      <w:pPr>
        <w:pStyle w:val="Odstavecseseznamem"/>
        <w:numPr>
          <w:ilvl w:val="0"/>
          <w:numId w:val="3"/>
        </w:numPr>
        <w:ind w:left="1134" w:hanging="425"/>
        <w:contextualSpacing w:val="0"/>
        <w:jc w:val="both"/>
      </w:pPr>
      <w:r>
        <w:t>V případě, že jsou v projektových dokumentacích, které jsou</w:t>
      </w:r>
      <w:r w:rsidR="00612D4D" w:rsidRPr="002A3509">
        <w:t xml:space="preserve"> součástí Zadávací dokumentace, uvedeny odkazy nebo specifikace výrobků či konkrétní dodavatel</w:t>
      </w:r>
      <w:r w:rsidR="00502FD5" w:rsidRPr="002A3509">
        <w:t>é</w:t>
      </w:r>
      <w:r w:rsidR="00612D4D" w:rsidRPr="002A3509">
        <w:t>, je toto uvedení pouze příklad</w:t>
      </w:r>
      <w:r w:rsidR="005919F5" w:rsidRPr="002A3509">
        <w:t>m</w:t>
      </w:r>
      <w:r w:rsidR="00612D4D" w:rsidRPr="002A3509">
        <w:t>é. Materiály a výrobky je možné zaměnit jinými kvalitativně st</w:t>
      </w:r>
      <w:r w:rsidR="006C5E3F" w:rsidRPr="002A3509">
        <w:t>ejnými nebo lepšími výrobky při </w:t>
      </w:r>
      <w:r w:rsidR="00612D4D" w:rsidRPr="002A3509">
        <w:t>zachování shodných</w:t>
      </w:r>
      <w:r w:rsidR="006C5E3F" w:rsidRPr="002A3509">
        <w:t xml:space="preserve"> nebo lepších parametrů a funkcí</w:t>
      </w:r>
      <w:r w:rsidR="00612D4D" w:rsidRPr="002A3509">
        <w:t xml:space="preserve">. Materiály uvedené v projektové dokumentaci pro zadání stavby dle </w:t>
      </w:r>
      <w:r w:rsidR="00DD1AD7" w:rsidRPr="002A3509">
        <w:t>ZZVZ</w:t>
      </w:r>
      <w:r w:rsidR="00612D4D" w:rsidRPr="002A3509">
        <w:t xml:space="preserve"> jsou pouze směrné dle nutných standardů pro</w:t>
      </w:r>
      <w:r w:rsidR="00EB038C" w:rsidRPr="002A3509">
        <w:t> </w:t>
      </w:r>
      <w:r w:rsidR="00612D4D" w:rsidRPr="002A3509">
        <w:t xml:space="preserve">zpracování podrobného výkazu materiálu. </w:t>
      </w:r>
    </w:p>
    <w:p w14:paraId="049F8CBF" w14:textId="77777777" w:rsidR="00646856" w:rsidRPr="002A3509" w:rsidRDefault="00612D4D" w:rsidP="00E315A7">
      <w:pPr>
        <w:pStyle w:val="Odstavecseseznamem"/>
        <w:numPr>
          <w:ilvl w:val="1"/>
          <w:numId w:val="1"/>
        </w:numPr>
        <w:ind w:left="709" w:hanging="709"/>
        <w:contextualSpacing w:val="0"/>
        <w:jc w:val="both"/>
      </w:pPr>
      <w:r w:rsidRPr="002A3509">
        <w:t>Za správnost a úplnost</w:t>
      </w:r>
      <w:r w:rsidR="00B453AD">
        <w:t xml:space="preserve"> projektových dokumentací</w:t>
      </w:r>
      <w:r w:rsidRPr="002A3509">
        <w:t xml:space="preserve"> odpovídá objednatel. Zhotovitel v této souvislosti prohla</w:t>
      </w:r>
      <w:r w:rsidR="00B453AD">
        <w:t>šuje, že předmětné projektové dokumentace</w:t>
      </w:r>
      <w:r w:rsidRPr="002A3509">
        <w:t xml:space="preserve"> před započetím prací převzal, pod</w:t>
      </w:r>
      <w:r w:rsidR="00B453AD">
        <w:t>robil kontrole a shledal je</w:t>
      </w:r>
      <w:r w:rsidR="006C5E3F" w:rsidRPr="002A3509">
        <w:t xml:space="preserve"> bez </w:t>
      </w:r>
      <w:r w:rsidRPr="002A3509">
        <w:t>zje</w:t>
      </w:r>
      <w:r w:rsidR="00B453AD">
        <w:t>vných vad a dostatečně podrobnými tak, aby na jejích</w:t>
      </w:r>
      <w:r w:rsidRPr="002A3509">
        <w:t xml:space="preserve"> základě byl schopen řádně realizovat sjednané dílo za sjednanou cenu.  Zhotoviteli jsou známy veškeré technické, kvalitativní a</w:t>
      </w:r>
      <w:r w:rsidR="00475935" w:rsidRPr="002A3509">
        <w:t xml:space="preserve"> </w:t>
      </w:r>
      <w:r w:rsidRPr="002A3509">
        <w:t xml:space="preserve">jiné podmínky a disponuje takovými kapacitami a odbornými </w:t>
      </w:r>
      <w:r w:rsidR="005F1EA6" w:rsidRPr="002A3509">
        <w:t>znalostmi, které jsou k plnění S</w:t>
      </w:r>
      <w:r w:rsidRPr="002A3509">
        <w:t>mlouvy nezbytné.</w:t>
      </w:r>
    </w:p>
    <w:p w14:paraId="77E7402B" w14:textId="77777777" w:rsidR="00646856" w:rsidRPr="00A25E4F" w:rsidRDefault="00612D4D" w:rsidP="00E315A7">
      <w:pPr>
        <w:pStyle w:val="Odstavecseseznamem"/>
        <w:numPr>
          <w:ilvl w:val="1"/>
          <w:numId w:val="1"/>
        </w:numPr>
        <w:ind w:left="709" w:hanging="709"/>
        <w:contextualSpacing w:val="0"/>
        <w:jc w:val="both"/>
      </w:pPr>
      <w:r w:rsidRPr="00A25E4F">
        <w:t>Dílo musí být proved</w:t>
      </w:r>
      <w:r w:rsidR="00B453AD">
        <w:t>eno plně v souladu s projektovými dokumentacemi</w:t>
      </w:r>
      <w:r w:rsidRPr="00A25E4F">
        <w:t xml:space="preserve">, </w:t>
      </w:r>
      <w:r w:rsidR="005F1EA6" w:rsidRPr="00A25E4F">
        <w:t>touto S</w:t>
      </w:r>
      <w:r w:rsidRPr="00A25E4F">
        <w:t>mlouvou, příslušnými právně závaznými i doporučenými technickými, hygienickými a bezpečnostními normami, relevantními právními předpisy v platném znění a uživatelskými standardy stavby</w:t>
      </w:r>
      <w:r w:rsidR="00622DA6" w:rsidRPr="00A25E4F">
        <w:t xml:space="preserve"> a v souladu s nabídkou, kterou zhotovitel podal v zadávacím řízení</w:t>
      </w:r>
      <w:r w:rsidRPr="00A25E4F">
        <w:t>.</w:t>
      </w:r>
    </w:p>
    <w:p w14:paraId="7D95A814" w14:textId="77777777" w:rsidR="00612D4D" w:rsidRPr="002A3509" w:rsidRDefault="00612D4D" w:rsidP="00E315A7">
      <w:pPr>
        <w:pStyle w:val="Odstavecseseznamem"/>
        <w:numPr>
          <w:ilvl w:val="1"/>
          <w:numId w:val="1"/>
        </w:numPr>
        <w:ind w:left="709" w:hanging="709"/>
        <w:contextualSpacing w:val="0"/>
        <w:jc w:val="both"/>
      </w:pPr>
      <w:r w:rsidRPr="002A3509">
        <w:t xml:space="preserve">Zhotovitel je povinen v rámci předmětu díla provést veškeré práce, služby, dodávky a výkony, kterých je třeba trvale nebo dočasně k zahájení, provedení, </w:t>
      </w:r>
      <w:r w:rsidR="00D02218" w:rsidRPr="002A3509">
        <w:t xml:space="preserve">úspěšnému </w:t>
      </w:r>
      <w:r w:rsidRPr="002A3509">
        <w:t>dokončení a předání díla</w:t>
      </w:r>
      <w:r w:rsidR="00502FD5" w:rsidRPr="002A3509">
        <w:t xml:space="preserve"> </w:t>
      </w:r>
      <w:r w:rsidRPr="002A3509">
        <w:t>a uvedení do</w:t>
      </w:r>
      <w:r w:rsidR="00EB038C" w:rsidRPr="002A3509">
        <w:t> </w:t>
      </w:r>
      <w:r w:rsidRPr="002A3509">
        <w:t xml:space="preserve">řádného provozu, a to zejména: </w:t>
      </w:r>
    </w:p>
    <w:p w14:paraId="715E0E35" w14:textId="77777777" w:rsidR="008833BC" w:rsidRDefault="00612D4D" w:rsidP="00E315A7">
      <w:pPr>
        <w:pStyle w:val="Odstavecseseznamem"/>
        <w:numPr>
          <w:ilvl w:val="0"/>
          <w:numId w:val="4"/>
        </w:numPr>
        <w:ind w:left="1134" w:hanging="425"/>
        <w:contextualSpacing w:val="0"/>
        <w:jc w:val="both"/>
      </w:pPr>
      <w:r w:rsidRPr="002A3509">
        <w:t>dodržování požadavků projektové dokumentace,</w:t>
      </w:r>
    </w:p>
    <w:p w14:paraId="5A7ED9C6" w14:textId="08C13676" w:rsidR="00E160BE" w:rsidRPr="002A3509" w:rsidRDefault="00E160BE" w:rsidP="00C612EF">
      <w:pPr>
        <w:pStyle w:val="Odstavecseseznamem"/>
        <w:numPr>
          <w:ilvl w:val="0"/>
          <w:numId w:val="4"/>
        </w:numPr>
        <w:ind w:left="1134" w:hanging="425"/>
        <w:contextualSpacing w:val="0"/>
        <w:jc w:val="both"/>
      </w:pPr>
      <w:r w:rsidRPr="00E160BE">
        <w:t>dodržovat pokyny a požadavky související s metodou BIM určené v přílohách BIM protokol a Požadavky na výměnu informací (EIR)</w:t>
      </w:r>
      <w:r>
        <w:t>,</w:t>
      </w:r>
    </w:p>
    <w:p w14:paraId="40540CB4" w14:textId="77777777" w:rsidR="008833BC" w:rsidRPr="002A3509" w:rsidRDefault="00612D4D" w:rsidP="00E315A7">
      <w:pPr>
        <w:pStyle w:val="Odstavecseseznamem"/>
        <w:numPr>
          <w:ilvl w:val="0"/>
          <w:numId w:val="4"/>
        </w:numPr>
        <w:ind w:left="1134" w:hanging="425"/>
        <w:contextualSpacing w:val="0"/>
        <w:jc w:val="both"/>
      </w:pPr>
      <w:r w:rsidRPr="002A3509">
        <w:t>zabezpečení odborného provádění stavby oprávněnými osobami</w:t>
      </w:r>
      <w:r w:rsidR="006E2D7A" w:rsidRPr="002A3509">
        <w:t>,</w:t>
      </w:r>
      <w:r w:rsidRPr="002A3509">
        <w:t xml:space="preserve"> </w:t>
      </w:r>
    </w:p>
    <w:p w14:paraId="73781C32" w14:textId="77777777" w:rsidR="0005342A" w:rsidRDefault="00612D4D" w:rsidP="004F2B0B">
      <w:pPr>
        <w:pStyle w:val="Odstavecseseznamem"/>
        <w:numPr>
          <w:ilvl w:val="0"/>
          <w:numId w:val="4"/>
        </w:numPr>
        <w:ind w:left="1134" w:hanging="425"/>
        <w:jc w:val="both"/>
      </w:pPr>
      <w:r w:rsidRPr="002A3509">
        <w:t>dle potřeby vytýčení všech inženýrských sítí př</w:t>
      </w:r>
      <w:r w:rsidR="00EA5156">
        <w:t>ed zahájením realizace stavby a</w:t>
      </w:r>
      <w:r w:rsidRPr="002A3509">
        <w:t> v jejich blízkosti pracovat v souladu s vyjádřeními jednotlivých správců těchto sítí,</w:t>
      </w:r>
      <w:r w:rsidR="0005342A" w:rsidRPr="002A3509">
        <w:t xml:space="preserve"> dodržování všech podmínek</w:t>
      </w:r>
      <w:r w:rsidR="00194E13">
        <w:t xml:space="preserve"> stanovených v povolení odstranění stavby, které vydal Odbor výstavby a územního plánování Městského úřadu Stříbro dne 9. 8. 2023, č. j. 1318/OVÚP/23,/350/Če, které nabylo právní moci dne 12. 9. 2023 a ve</w:t>
      </w:r>
      <w:r w:rsidR="0005342A" w:rsidRPr="002A3509">
        <w:t xml:space="preserve"> </w:t>
      </w:r>
      <w:r w:rsidR="00194E13">
        <w:t>společném</w:t>
      </w:r>
      <w:r w:rsidR="00160096">
        <w:t xml:space="preserve"> povolení, které vydal Odbor</w:t>
      </w:r>
      <w:r w:rsidR="0067236C">
        <w:t xml:space="preserve"> výstavby a územního plánování Městského úřadu Stříbro</w:t>
      </w:r>
      <w:r w:rsidR="0067236C" w:rsidRPr="00160096">
        <w:t xml:space="preserve">, </w:t>
      </w:r>
      <w:r w:rsidR="00160096" w:rsidRPr="00160096">
        <w:t>dne 29. 10. 2024, č.</w:t>
      </w:r>
      <w:r w:rsidR="00EA5156">
        <w:t xml:space="preserve"> </w:t>
      </w:r>
      <w:r w:rsidR="00160096" w:rsidRPr="00160096">
        <w:t>j. 1515/OVÚP/24/470/Če</w:t>
      </w:r>
      <w:r w:rsidR="0067236C" w:rsidRPr="00160096">
        <w:t xml:space="preserve">, </w:t>
      </w:r>
      <w:r w:rsidR="0067236C" w:rsidRPr="00194E13">
        <w:t xml:space="preserve">které nabylo právní moci </w:t>
      </w:r>
      <w:r w:rsidR="0067236C" w:rsidRPr="00194E13">
        <w:lastRenderedPageBreak/>
        <w:t>dne</w:t>
      </w:r>
      <w:r w:rsidR="00194E13">
        <w:t xml:space="preserve"> 30. 11. 2024 a </w:t>
      </w:r>
      <w:r w:rsidR="00257C71">
        <w:t>dodrž</w:t>
      </w:r>
      <w:r w:rsidR="00194E13">
        <w:t>e</w:t>
      </w:r>
      <w:r w:rsidR="00257C71">
        <w:t xml:space="preserve">ní všech podmínek </w:t>
      </w:r>
      <w:r w:rsidR="0067236C">
        <w:t>schválení stavebního záměru „STŘÍBRO – Střední odborná škola, Stavební úpravy MK Prokopa Holého, Smetanova ul., Komenského ul. a Havlíčkova ul.“ odborem výstavby a územního plá</w:t>
      </w:r>
      <w:r w:rsidR="00194E13">
        <w:t xml:space="preserve">nování Městského úřadu Stříbro ze dne 16. </w:t>
      </w:r>
      <w:r w:rsidR="0067236C">
        <w:t>9. 2024, č.</w:t>
      </w:r>
      <w:r w:rsidR="00194E13">
        <w:t xml:space="preserve"> </w:t>
      </w:r>
      <w:r w:rsidR="0067236C">
        <w:t>j. 1154/OVÚP/24-3/431/Ha, které nabyl</w:t>
      </w:r>
      <w:r w:rsidR="00257C71">
        <w:t xml:space="preserve">o právní moci dne 22. 10. 2024, </w:t>
      </w:r>
      <w:r w:rsidR="0005342A" w:rsidRPr="002A3509">
        <w:t>a všech dalších vyjádření, stanovisek dotčenýc</w:t>
      </w:r>
      <w:r w:rsidR="004F2B0B">
        <w:t>h orgánů a správců sítí</w:t>
      </w:r>
      <w:r w:rsidR="00194E13">
        <w:t>,</w:t>
      </w:r>
    </w:p>
    <w:p w14:paraId="61DE9CF4" w14:textId="77777777" w:rsidR="004F2B0B" w:rsidRPr="002A3509" w:rsidRDefault="004F2B0B" w:rsidP="004F2B0B">
      <w:pPr>
        <w:pStyle w:val="Odstavecseseznamem"/>
        <w:ind w:left="1134"/>
        <w:jc w:val="both"/>
      </w:pPr>
    </w:p>
    <w:p w14:paraId="343820F8" w14:textId="77777777" w:rsidR="008833BC" w:rsidRPr="002A3509" w:rsidRDefault="0005342A" w:rsidP="0005342A">
      <w:pPr>
        <w:pStyle w:val="Odstavecseseznamem"/>
        <w:numPr>
          <w:ilvl w:val="0"/>
          <w:numId w:val="4"/>
        </w:numPr>
        <w:ind w:left="1134" w:hanging="425"/>
        <w:contextualSpacing w:val="0"/>
        <w:jc w:val="both"/>
      </w:pPr>
      <w:r w:rsidRPr="002A3509">
        <w:t>provedení zkoušek a revizí instalovaných zařízení,</w:t>
      </w:r>
    </w:p>
    <w:p w14:paraId="6855AC3F" w14:textId="77777777" w:rsidR="008833BC" w:rsidRPr="002A3509" w:rsidRDefault="00612D4D" w:rsidP="00E315A7">
      <w:pPr>
        <w:pStyle w:val="Odstavecseseznamem"/>
        <w:numPr>
          <w:ilvl w:val="0"/>
          <w:numId w:val="4"/>
        </w:numPr>
        <w:ind w:left="1134" w:hanging="425"/>
        <w:contextualSpacing w:val="0"/>
        <w:jc w:val="both"/>
      </w:pPr>
      <w:r w:rsidRPr="002A3509">
        <w:t>dodržování jednotlivých ustanovení zákona č.</w:t>
      </w:r>
      <w:r w:rsidR="002C5450" w:rsidRPr="002A3509">
        <w:t xml:space="preserve"> </w:t>
      </w:r>
      <w:r w:rsidR="004F2B0B">
        <w:t>283/2021 Sb., v platném znění (</w:t>
      </w:r>
      <w:r w:rsidR="00D44E76" w:rsidRPr="002A3509">
        <w:t>Stavební zákon</w:t>
      </w:r>
      <w:r w:rsidR="004F2B0B">
        <w:t>)</w:t>
      </w:r>
      <w:r w:rsidR="00D44E76" w:rsidRPr="002A3509">
        <w:t>, včetně</w:t>
      </w:r>
      <w:r w:rsidRPr="002A3509">
        <w:t xml:space="preserve"> jeho prováděcích vyhlášek, a dalších právních předpisů, zejména týkající se bezpečnosti a ochrany zdraví při práci</w:t>
      </w:r>
      <w:r w:rsidR="0036551B" w:rsidRPr="002A3509">
        <w:t xml:space="preserve"> a dodržování podmínek rozhodnutí, vyjádření a stanovisek orgánů státní správy</w:t>
      </w:r>
      <w:r w:rsidRPr="002A3509">
        <w:t>,</w:t>
      </w:r>
    </w:p>
    <w:p w14:paraId="39BDEB24" w14:textId="77777777" w:rsidR="008833BC" w:rsidRPr="002A3509" w:rsidRDefault="00612D4D" w:rsidP="00E315A7">
      <w:pPr>
        <w:pStyle w:val="Odstavecseseznamem"/>
        <w:numPr>
          <w:ilvl w:val="0"/>
          <w:numId w:val="4"/>
        </w:numPr>
        <w:ind w:left="1134" w:hanging="425"/>
        <w:contextualSpacing w:val="0"/>
        <w:jc w:val="both"/>
      </w:pPr>
      <w:r w:rsidRPr="002A3509">
        <w:t>pořízení kompletní barevné fotodokumentace stavby a okolí před zahájením prací a v průběhu provádění stavebních prací - v datové podobě na datovém nosiči,</w:t>
      </w:r>
    </w:p>
    <w:p w14:paraId="45F2A064" w14:textId="77777777" w:rsidR="00612D4D" w:rsidRPr="002A3509" w:rsidRDefault="00612D4D" w:rsidP="00E315A7">
      <w:pPr>
        <w:pStyle w:val="Odstavecseseznamem"/>
        <w:numPr>
          <w:ilvl w:val="0"/>
          <w:numId w:val="4"/>
        </w:numPr>
        <w:ind w:left="1134" w:hanging="425"/>
        <w:contextualSpacing w:val="0"/>
        <w:jc w:val="both"/>
      </w:pPr>
      <w:r w:rsidRPr="002A3509">
        <w:t xml:space="preserve">poskytnutí </w:t>
      </w:r>
      <w:r w:rsidR="00502FD5" w:rsidRPr="002A3509">
        <w:t xml:space="preserve">součinnosti </w:t>
      </w:r>
      <w:r w:rsidRPr="002A3509">
        <w:t>objednateli při kolaudaci díla.</w:t>
      </w:r>
    </w:p>
    <w:p w14:paraId="07FFEDC7" w14:textId="236DB093" w:rsidR="008833BC" w:rsidRDefault="00612D4D" w:rsidP="00E315A7">
      <w:pPr>
        <w:pStyle w:val="Odstavecseseznamem"/>
        <w:numPr>
          <w:ilvl w:val="1"/>
          <w:numId w:val="1"/>
        </w:numPr>
        <w:ind w:left="709" w:hanging="709"/>
        <w:contextualSpacing w:val="0"/>
        <w:jc w:val="both"/>
      </w:pPr>
      <w:r w:rsidRPr="002A3509">
        <w:t>Zhotovitel je povinen zpracovat a předat objednateli při předání díla projekt</w:t>
      </w:r>
      <w:r w:rsidR="00257C71">
        <w:t>y</w:t>
      </w:r>
      <w:r w:rsidRPr="002A3509">
        <w:t xml:space="preserve"> skutečného provedení stavby </w:t>
      </w:r>
      <w:r w:rsidR="003611AF">
        <w:t xml:space="preserve">a informační model stavby s využitím Building Information Management </w:t>
      </w:r>
      <w:r w:rsidRPr="002A3509">
        <w:t>(dokumentace změn</w:t>
      </w:r>
      <w:r w:rsidR="00257C71">
        <w:t xml:space="preserve"> Etapa 1, Etapa 2, Etapa 3</w:t>
      </w:r>
      <w:r w:rsidRPr="002A3509">
        <w:t xml:space="preserve">) </w:t>
      </w:r>
      <w:r w:rsidR="00C92B7C">
        <w:t xml:space="preserve">ve společném datovém prostředí objednatele a dále tištěnou podobu projektů skutečného provedení </w:t>
      </w:r>
      <w:r w:rsidR="00C92B7C" w:rsidRPr="002A3509">
        <w:t>(dokumentace změn</w:t>
      </w:r>
      <w:r w:rsidR="00C92B7C">
        <w:t xml:space="preserve"> Etapa 1, Etapa 2, Etapa 3</w:t>
      </w:r>
      <w:r w:rsidR="00C92B7C" w:rsidRPr="002A3509">
        <w:t>)</w:t>
      </w:r>
      <w:r w:rsidR="00C92B7C">
        <w:t xml:space="preserve"> </w:t>
      </w:r>
      <w:r w:rsidRPr="002A3509">
        <w:t>v</w:t>
      </w:r>
      <w:r w:rsidR="00B20393" w:rsidRPr="002A3509">
        <w:t>e dvou (2</w:t>
      </w:r>
      <w:r w:rsidRPr="002A3509">
        <w:t>) paré, pokud byly provedeny oproti projektové dokumentaci pro realizaci stavby. Zároveň předá objednateli originál stavebního deníku</w:t>
      </w:r>
      <w:r w:rsidR="004A4742" w:rsidRPr="002A3509">
        <w:t xml:space="preserve"> v elektronické podobě</w:t>
      </w:r>
      <w:r w:rsidRPr="002A3509">
        <w:t>.</w:t>
      </w:r>
      <w:r w:rsidR="003611AF" w:rsidRPr="003611AF">
        <w:t xml:space="preserve"> </w:t>
      </w:r>
      <w:r w:rsidR="003611AF">
        <w:t>D</w:t>
      </w:r>
      <w:r w:rsidR="003611AF" w:rsidRPr="003611AF">
        <w:t xml:space="preserve">okumentace </w:t>
      </w:r>
      <w:r w:rsidR="003611AF">
        <w:t xml:space="preserve">v elektronické podobě bude odevzdána v </w:t>
      </w:r>
      <w:r w:rsidR="003611AF" w:rsidRPr="003611AF">
        <w:t>otevřeném formátu *.dwg, v uzavřeném formátu *.pdf a digitální modely ve formátu *.ifc a nativním formátu *</w:t>
      </w:r>
      <w:r w:rsidR="003611AF">
        <w:t>.</w:t>
      </w:r>
      <w:r w:rsidR="003611AF" w:rsidRPr="003611AF">
        <w:t>dwg, *</w:t>
      </w:r>
      <w:r w:rsidR="003611AF">
        <w:t>.</w:t>
      </w:r>
      <w:r w:rsidR="003611AF" w:rsidRPr="003611AF">
        <w:t>pln, *</w:t>
      </w:r>
      <w:r w:rsidR="003611AF">
        <w:t>.</w:t>
      </w:r>
      <w:r w:rsidR="003611AF" w:rsidRPr="003611AF">
        <w:t>rvt apod.</w:t>
      </w:r>
    </w:p>
    <w:p w14:paraId="07B2A143" w14:textId="1BB51B10" w:rsidR="001303CB" w:rsidRPr="001303CB" w:rsidRDefault="001303CB" w:rsidP="005A7938">
      <w:pPr>
        <w:pStyle w:val="Odstavecseseznamem"/>
        <w:jc w:val="both"/>
      </w:pPr>
      <w:r>
        <w:t>Z</w:t>
      </w:r>
      <w:r w:rsidRPr="001303CB">
        <w:t xml:space="preserve">pracování projektové dokumentace skutečného provedení stavby (dále jen „DSPS“) bude provedeno za splnění podmínek stanovených </w:t>
      </w:r>
      <w:r w:rsidR="009C299C">
        <w:t>v</w:t>
      </w:r>
      <w:r w:rsidRPr="001303CB">
        <w:t xml:space="preserve"> </w:t>
      </w:r>
      <w:r>
        <w:t>P</w:t>
      </w:r>
      <w:r w:rsidRPr="001303CB">
        <w:t>řílo</w:t>
      </w:r>
      <w:r w:rsidR="009C299C">
        <w:t>ze</w:t>
      </w:r>
      <w:r w:rsidRPr="001303CB">
        <w:t xml:space="preserve"> </w:t>
      </w:r>
      <w:r>
        <w:t>č. 1</w:t>
      </w:r>
      <w:r w:rsidRPr="001303CB">
        <w:t xml:space="preserve"> a </w:t>
      </w:r>
      <w:r w:rsidR="009C299C">
        <w:t xml:space="preserve">za </w:t>
      </w:r>
      <w:r w:rsidRPr="001303CB">
        <w:t>těchto podmínek: </w:t>
      </w:r>
    </w:p>
    <w:p w14:paraId="6AE13B73" w14:textId="72AF686E" w:rsidR="001303CB" w:rsidRPr="001303CB" w:rsidRDefault="001303CB" w:rsidP="001303CB">
      <w:pPr>
        <w:pStyle w:val="Odstavecseseznamem"/>
        <w:numPr>
          <w:ilvl w:val="0"/>
          <w:numId w:val="28"/>
        </w:numPr>
        <w:jc w:val="both"/>
      </w:pPr>
      <w:r w:rsidRPr="001303CB">
        <w:t>Zpracování dokumentace skutečného provedení stavby formou informačního modelu stavby (BIM model). Informační model ve stupni DSPS bude digitální virtuální obraz budovy v době jejího dokončení a předání objednateli, se zanesením všech změn oproti dokumentaci pro provádění stavby (DPS), a to po odstranění všech vad a nedodělků</w:t>
      </w:r>
      <w:r>
        <w:t>.</w:t>
      </w:r>
    </w:p>
    <w:p w14:paraId="5DB2A47F" w14:textId="05A42B41" w:rsidR="001303CB" w:rsidRPr="001303CB" w:rsidRDefault="001303CB" w:rsidP="001303CB">
      <w:pPr>
        <w:pStyle w:val="Odstavecseseznamem"/>
        <w:numPr>
          <w:ilvl w:val="0"/>
          <w:numId w:val="28"/>
        </w:numPr>
        <w:jc w:val="both"/>
      </w:pPr>
      <w:r w:rsidRPr="001303CB">
        <w:t>Průběžné plnění digitálních modelů daty pro následný facility management (FM) využitím informačního modelu stavby</w:t>
      </w:r>
      <w:r>
        <w:t>.</w:t>
      </w:r>
    </w:p>
    <w:p w14:paraId="295D8C28" w14:textId="77777777" w:rsidR="001303CB" w:rsidRPr="001303CB" w:rsidRDefault="001303CB" w:rsidP="001303CB">
      <w:pPr>
        <w:pStyle w:val="Odstavecseseznamem"/>
        <w:numPr>
          <w:ilvl w:val="0"/>
          <w:numId w:val="28"/>
        </w:numPr>
        <w:jc w:val="both"/>
      </w:pPr>
      <w:r w:rsidRPr="001303CB">
        <w:t>Průběžné plnění digitálních modelů skutečnými údaji o materiálech, vybavení a prvcích během realizace na základě datového standardu, které budou sloužit pro následný provoz </w:t>
      </w:r>
    </w:p>
    <w:p w14:paraId="04D6A337" w14:textId="59C228C9" w:rsidR="001303CB" w:rsidRPr="001303CB" w:rsidRDefault="001303CB" w:rsidP="001303CB">
      <w:pPr>
        <w:pStyle w:val="Odstavecseseznamem"/>
        <w:numPr>
          <w:ilvl w:val="0"/>
          <w:numId w:val="28"/>
        </w:numPr>
        <w:jc w:val="both"/>
      </w:pPr>
      <w:r w:rsidRPr="001303CB">
        <w:t>Členění digitálního modelu na jednotlivé provozní prvky a zařízení se zohledněním funkčního členění z pohledu údržby a oprav jednotlivých prvků budovy</w:t>
      </w:r>
      <w:r>
        <w:t>.</w:t>
      </w:r>
    </w:p>
    <w:p w14:paraId="39402FCD" w14:textId="0838A0B7" w:rsidR="001303CB" w:rsidRPr="001303CB" w:rsidRDefault="001303CB" w:rsidP="001303CB">
      <w:pPr>
        <w:pStyle w:val="Odstavecseseznamem"/>
        <w:numPr>
          <w:ilvl w:val="0"/>
          <w:numId w:val="28"/>
        </w:numPr>
        <w:jc w:val="both"/>
      </w:pPr>
      <w:r w:rsidRPr="001303CB">
        <w:t>Prvky digitálního modelu ve stupni DSPS budou obsahovat všechny informace, které jsou uvedeny ve 2D výstupech stupně DSPS dle aktuálních právních předpisů, a musí obsahovat všechny definované datovým standardem pro daný stupeň (příloha A dokumentu EIR)</w:t>
      </w:r>
      <w:r>
        <w:t>.</w:t>
      </w:r>
    </w:p>
    <w:p w14:paraId="6E769580" w14:textId="49B6FF31" w:rsidR="001303CB" w:rsidRPr="001303CB" w:rsidRDefault="001303CB" w:rsidP="001303CB">
      <w:pPr>
        <w:pStyle w:val="Odstavecseseznamem"/>
        <w:numPr>
          <w:ilvl w:val="0"/>
          <w:numId w:val="28"/>
        </w:numPr>
        <w:jc w:val="both"/>
      </w:pPr>
      <w:r w:rsidRPr="001303CB">
        <w:t>V digitálním modelu ve stupni DSPS budou zapsané pouze platné informace popisující skutečně zrealizované a namontované prvky ke dni dokončení a předání stavby</w:t>
      </w:r>
      <w:r>
        <w:t>.</w:t>
      </w:r>
    </w:p>
    <w:p w14:paraId="56523B05" w14:textId="5A37C8F5" w:rsidR="001303CB" w:rsidRPr="001303CB" w:rsidRDefault="001303CB" w:rsidP="001303CB">
      <w:pPr>
        <w:pStyle w:val="Odstavecseseznamem"/>
        <w:numPr>
          <w:ilvl w:val="0"/>
          <w:numId w:val="28"/>
        </w:numPr>
        <w:jc w:val="both"/>
      </w:pPr>
      <w:r w:rsidRPr="001303CB">
        <w:t xml:space="preserve">Digitální model ve formátu *.ifc nebude obsahovat neplatné údaje, např. předvyplněné vlastnosti knihovních prvků, které pro daný projekt neplatí, všechny nezaručené, </w:t>
      </w:r>
      <w:r>
        <w:t>zhotovitelem</w:t>
      </w:r>
      <w:r w:rsidRPr="001303CB">
        <w:t xml:space="preserve"> neověřené informace, parametry a vlastnosti budou z modelu odstraněny</w:t>
      </w:r>
      <w:r>
        <w:t>.</w:t>
      </w:r>
    </w:p>
    <w:p w14:paraId="7C1C7326" w14:textId="11B66525" w:rsidR="001303CB" w:rsidRPr="002A3509" w:rsidRDefault="001303CB" w:rsidP="005A7938">
      <w:pPr>
        <w:pStyle w:val="Odstavecseseznamem"/>
        <w:numPr>
          <w:ilvl w:val="0"/>
          <w:numId w:val="28"/>
        </w:numPr>
        <w:ind w:left="1077" w:hanging="357"/>
        <w:contextualSpacing w:val="0"/>
        <w:jc w:val="both"/>
      </w:pPr>
      <w:r w:rsidRPr="001303CB">
        <w:t>Schémata, technické zprávy a další dokumenty, které není možné vložit přímo do digitálního modelu ve formátu *.ifc, budou předány v elektronické formě s 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w:t>
      </w:r>
      <w:r>
        <w:t>.</w:t>
      </w:r>
    </w:p>
    <w:p w14:paraId="0051AFC8" w14:textId="1B512210" w:rsidR="004A4742" w:rsidRPr="002A3509" w:rsidRDefault="004A4742" w:rsidP="004A4742">
      <w:pPr>
        <w:pStyle w:val="Odstavecseseznamem"/>
        <w:numPr>
          <w:ilvl w:val="1"/>
          <w:numId w:val="1"/>
        </w:numPr>
        <w:ind w:left="709" w:hanging="709"/>
        <w:contextualSpacing w:val="0"/>
        <w:jc w:val="both"/>
      </w:pPr>
      <w:r w:rsidRPr="002A3509">
        <w:lastRenderedPageBreak/>
        <w:t>Zhotovitel je povinen rovněž zpracovat a předat obje</w:t>
      </w:r>
      <w:r w:rsidR="00396F2E" w:rsidRPr="002A3509">
        <w:t>dnateli realizační, dílenskou (</w:t>
      </w:r>
      <w:r w:rsidRPr="002A3509">
        <w:t>výrobní dokumentaci</w:t>
      </w:r>
      <w:r w:rsidR="00396F2E" w:rsidRPr="002A3509">
        <w:t>)</w:t>
      </w:r>
      <w:r w:rsidRPr="002A3509">
        <w:t xml:space="preserve"> ve dvou (2) paré + 1x na datovém nosiči, a to bez zbytečného odkladu po jejich vyhotovení. </w:t>
      </w:r>
      <w:r w:rsidR="003611AF">
        <w:t>D</w:t>
      </w:r>
      <w:r w:rsidR="003611AF" w:rsidRPr="003611AF">
        <w:t xml:space="preserve">okumentace </w:t>
      </w:r>
      <w:r w:rsidR="003611AF">
        <w:t xml:space="preserve">v elektronické podobě bude odevzdána v </w:t>
      </w:r>
      <w:r w:rsidR="003611AF" w:rsidRPr="003611AF">
        <w:t>otevřeném formátu *.dwg, v uzavřeném formátu *.pdf</w:t>
      </w:r>
      <w:r w:rsidR="008C0057">
        <w:t>.</w:t>
      </w:r>
    </w:p>
    <w:p w14:paraId="687FF060" w14:textId="5E868223" w:rsidR="008C0057" w:rsidRDefault="008C0057" w:rsidP="008C0057">
      <w:pPr>
        <w:pStyle w:val="Odstavecseseznamem"/>
        <w:numPr>
          <w:ilvl w:val="1"/>
          <w:numId w:val="1"/>
        </w:numPr>
        <w:ind w:left="709" w:hanging="709"/>
        <w:contextualSpacing w:val="0"/>
        <w:jc w:val="both"/>
      </w:pPr>
      <w:r w:rsidRPr="008C0057">
        <w:t>Objednatelem je zajištěna pozice projektového manažera BIM, kterým je zajišťována kontrola principů BIM</w:t>
      </w:r>
      <w:bookmarkStart w:id="1" w:name="_Hlk181347434"/>
      <w:r w:rsidRPr="008C0057">
        <w:t xml:space="preserve">. Činnost projektového manažera BIM bude směřovat k efektivnímu a bezproblémovému sdílení informací o projektu, kontrole a koordinaci projektových prací v rámci výstavby a jeho CDE. Objednatel požaduje spolupráci a součinnost </w:t>
      </w:r>
      <w:r>
        <w:t>zhotovitele</w:t>
      </w:r>
      <w:r w:rsidRPr="008C0057">
        <w:t xml:space="preserve"> s tímto projektovým manažerem BIM.</w:t>
      </w:r>
      <w:bookmarkEnd w:id="1"/>
    </w:p>
    <w:p w14:paraId="2C839EC2" w14:textId="3FBF5A68" w:rsidR="008C0057" w:rsidRPr="008C0057" w:rsidRDefault="008C0057" w:rsidP="008C0057">
      <w:pPr>
        <w:pStyle w:val="Odstavecseseznamem"/>
        <w:numPr>
          <w:ilvl w:val="1"/>
          <w:numId w:val="1"/>
        </w:numPr>
        <w:ind w:left="709" w:hanging="709"/>
        <w:contextualSpacing w:val="0"/>
        <w:jc w:val="both"/>
      </w:pPr>
      <w:r w:rsidRPr="008C0057">
        <w:t xml:space="preserve">Objednatel zajistí od účinnosti smlouvy o dílo společné datové prostředí (Common Data Environment – dále jen „CDE“) až do doby ukončení převodu dat z CDE na interní úložiště </w:t>
      </w:r>
      <w:r w:rsidR="001303CB">
        <w:t>o</w:t>
      </w:r>
      <w:r w:rsidRPr="008C0057">
        <w:t>bjednatele po ukončení výstavby</w:t>
      </w:r>
      <w:r w:rsidR="001303CB">
        <w:t>. Zhotovitel je povinen využívat společné datové prostředí pro ukládání, připomínkování a schvalování dokumentů vznikajících v rámci provádění díla. Zhotoviteli budou do společného datového prostředí bezplatně poskytnuty přístupy.</w:t>
      </w:r>
    </w:p>
    <w:p w14:paraId="3E238FA5" w14:textId="693B51A7" w:rsidR="008C0057" w:rsidRPr="002A3509" w:rsidRDefault="001303CB" w:rsidP="001303CB">
      <w:pPr>
        <w:pStyle w:val="Odstavecseseznamem"/>
        <w:numPr>
          <w:ilvl w:val="1"/>
          <w:numId w:val="1"/>
        </w:numPr>
        <w:ind w:left="709" w:hanging="709"/>
        <w:contextualSpacing w:val="0"/>
        <w:jc w:val="both"/>
      </w:pPr>
      <w:r w:rsidRPr="002A3509">
        <w:t>Při provádění díla je zhotovitel povinen řídit se pokyny objednatele. Zhotovitel je vždy povinen zkoumat s odbornou péčí vhodnost pokynů objednatele a na případnou nevhodnost je povinen neprodleně písemně upozornit objednatele.</w:t>
      </w:r>
    </w:p>
    <w:p w14:paraId="6E8C8BBB" w14:textId="77777777" w:rsidR="008833BC" w:rsidRPr="002A3509" w:rsidRDefault="00612D4D" w:rsidP="00E315A7">
      <w:pPr>
        <w:pStyle w:val="Odstavecseseznamem"/>
        <w:numPr>
          <w:ilvl w:val="1"/>
          <w:numId w:val="1"/>
        </w:numPr>
        <w:ind w:left="709" w:hanging="709"/>
        <w:contextualSpacing w:val="0"/>
        <w:jc w:val="both"/>
      </w:pPr>
      <w:r w:rsidRPr="002A3509">
        <w:t xml:space="preserve">Zhotovitel odpovídá objednateli za vhodnost věcí obstaraných k provedení díla. </w:t>
      </w:r>
    </w:p>
    <w:p w14:paraId="20D969DD" w14:textId="77777777" w:rsidR="008833BC" w:rsidRPr="002A3509" w:rsidRDefault="00612D4D" w:rsidP="00E315A7">
      <w:pPr>
        <w:pStyle w:val="Odstavecseseznamem"/>
        <w:numPr>
          <w:ilvl w:val="1"/>
          <w:numId w:val="1"/>
        </w:numPr>
        <w:ind w:left="709" w:hanging="709"/>
        <w:contextualSpacing w:val="0"/>
        <w:jc w:val="both"/>
      </w:pPr>
      <w:r w:rsidRPr="002A3509">
        <w:t>Objednatel je op</w:t>
      </w:r>
      <w:r w:rsidR="00441859">
        <w:t>rávněn zkontrolovat části stavby</w:t>
      </w:r>
      <w:r w:rsidRPr="002A3509">
        <w:t xml:space="preserve">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4FBF1089" w14:textId="77777777" w:rsidR="008833BC" w:rsidRPr="002A3509" w:rsidRDefault="00612D4D" w:rsidP="00E315A7">
      <w:pPr>
        <w:pStyle w:val="Odstavecseseznamem"/>
        <w:numPr>
          <w:ilvl w:val="1"/>
          <w:numId w:val="1"/>
        </w:numPr>
        <w:ind w:left="709" w:hanging="709"/>
        <w:contextualSpacing w:val="0"/>
        <w:jc w:val="both"/>
      </w:pPr>
      <w:r w:rsidRPr="002A3509">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FEA3C05" w14:textId="6C7E7642" w:rsidR="008833BC" w:rsidRPr="002A3509" w:rsidRDefault="00612D4D" w:rsidP="00E315A7">
      <w:pPr>
        <w:pStyle w:val="Odstavecseseznamem"/>
        <w:numPr>
          <w:ilvl w:val="1"/>
          <w:numId w:val="1"/>
        </w:numPr>
        <w:ind w:left="709" w:hanging="709"/>
        <w:contextualSpacing w:val="0"/>
        <w:jc w:val="both"/>
      </w:pPr>
      <w:r w:rsidRPr="002A3509">
        <w:t>Dílo musí odpovídat veškerým právním předpisům platným v současné době v ČR, jakož i současně platným normám ČSN, ČSN (EN), ON, TP a ISO pro stavební práce, jejichž závaznost si pr</w:t>
      </w:r>
      <w:r w:rsidR="005F1EA6" w:rsidRPr="002A3509">
        <w:t xml:space="preserve">o účely smluvního vztahu </w:t>
      </w:r>
      <w:r w:rsidR="00D44E76" w:rsidRPr="002A3509">
        <w:t xml:space="preserve">založeného </w:t>
      </w:r>
      <w:r w:rsidR="005F1EA6" w:rsidRPr="002A3509">
        <w:t>touto S</w:t>
      </w:r>
      <w:r w:rsidRPr="002A3509">
        <w:t>mlouvou smluvní strany sjednáv</w:t>
      </w:r>
      <w:r w:rsidR="000C3CF6" w:rsidRPr="002A3509">
        <w:t>ají i pro případ, kdy neplyne z </w:t>
      </w:r>
      <w:r w:rsidRPr="002A3509">
        <w:t xml:space="preserve">obecně závazných předpisů. Dílo musí být provedeno bez jakýchkoli vad a nedodělků v bezvadné kvalitě. Zhotovitel smí použít pouze takové výrobky pro stavbu, které </w:t>
      </w:r>
      <w:r w:rsidR="004F2B0B">
        <w:t>jsou v souladu se zákonem č. 283/202</w:t>
      </w:r>
      <w:r w:rsidR="00B439C5">
        <w:t>1</w:t>
      </w:r>
      <w:r w:rsidR="004F2B0B">
        <w:t xml:space="preserve"> Sb., v platném znění (S</w:t>
      </w:r>
      <w:r w:rsidR="00516722">
        <w:t>tavební zákon</w:t>
      </w:r>
      <w:r w:rsidRPr="002A3509">
        <w:t xml:space="preserve">), dle zákona č. 22/1997 Sb., o technických požadavcích na výrobky, ve znění pozdějších předpisů (dále jen „zákon o technických požadavcích“), </w:t>
      </w:r>
      <w:r w:rsidR="00D4074F" w:rsidRPr="002A3509">
        <w:t xml:space="preserve">zhotovitel je povinen postupovat </w:t>
      </w:r>
      <w:r w:rsidRPr="002A3509">
        <w:t>dle zákona</w:t>
      </w:r>
      <w:r w:rsidR="002C5450" w:rsidRPr="002A3509">
        <w:t xml:space="preserve"> č.</w:t>
      </w:r>
      <w:r w:rsidRPr="002A3509">
        <w:t xml:space="preserve"> 258/2000 Sb., o</w:t>
      </w:r>
      <w:r w:rsidR="002C5450" w:rsidRPr="002A3509">
        <w:t> </w:t>
      </w:r>
      <w:r w:rsidRPr="002A3509">
        <w:t>ochraně veřejného zdraví a změně některých souvisejících zákonů,</w:t>
      </w:r>
      <w:r w:rsidR="000C3CF6" w:rsidRPr="002A3509">
        <w:t xml:space="preserve"> ve znění pozdějších předpisů, v</w:t>
      </w:r>
      <w:r w:rsidRPr="002A3509">
        <w:t>yhl. 409/2005 Sb., o hygienických požadavcích na výrobky přicházející do přímého styku s vodou a na úpravu vody</w:t>
      </w:r>
      <w:r w:rsidR="001B683A" w:rsidRPr="002A3509">
        <w:t>,</w:t>
      </w:r>
      <w:r w:rsidRPr="002A3509">
        <w:t xml:space="preserve"> </w:t>
      </w:r>
      <w:r w:rsidR="001B683A" w:rsidRPr="002A3509">
        <w:t>v</w:t>
      </w:r>
      <w:r w:rsidR="000C3CF6" w:rsidRPr="002A3509">
        <w:t>e </w:t>
      </w:r>
      <w:r w:rsidRPr="002A3509">
        <w:t>smyslu zákona o technických požadavcích a nařízení vlády č. 163/2002 Sb., ve znění pozdějších předpisů, kterým se stanoví technické požadavky na vybrané stavební výrobky</w:t>
      </w:r>
      <w:r w:rsidR="001B683A" w:rsidRPr="002A3509">
        <w:t>, apod</w:t>
      </w:r>
      <w:r w:rsidR="006A7909" w:rsidRPr="002A3509">
        <w:t>.</w:t>
      </w:r>
      <w:r w:rsidR="000C3CF6" w:rsidRPr="002A3509">
        <w:t xml:space="preserve"> </w:t>
      </w:r>
      <w:r w:rsidRPr="002A3509">
        <w:t>Předmět díla musí být schopen podávat trvale standardní výkon v souladu se stanovenými vlastnostmi a  kvalitou a plně vyhovovat účelu, pro který je zhotoven.</w:t>
      </w:r>
    </w:p>
    <w:p w14:paraId="080D8D5F" w14:textId="77777777" w:rsidR="00502FD5" w:rsidRPr="002A3509" w:rsidRDefault="00612D4D" w:rsidP="00E315A7">
      <w:pPr>
        <w:pStyle w:val="Odstavecseseznamem"/>
        <w:numPr>
          <w:ilvl w:val="1"/>
          <w:numId w:val="1"/>
        </w:numPr>
        <w:ind w:left="709" w:hanging="709"/>
        <w:contextualSpacing w:val="0"/>
        <w:jc w:val="both"/>
      </w:pPr>
      <w:r w:rsidRPr="002A3509">
        <w:t>Zhotovitel prohlašuje, že je oprávněn a je odborně způsobilý provádět činnosti dle předmětu díla a</w:t>
      </w:r>
      <w:r w:rsidR="00186DCE" w:rsidRPr="002A3509">
        <w:t> </w:t>
      </w:r>
      <w:r w:rsidRPr="002A3509">
        <w:t>že</w:t>
      </w:r>
      <w:r w:rsidR="00EB038C" w:rsidRPr="002A3509">
        <w:t> </w:t>
      </w:r>
      <w:r w:rsidRPr="002A3509">
        <w:t xml:space="preserve">práce budou prováděny pod odborným vedením </w:t>
      </w:r>
      <w:r w:rsidR="009A212B" w:rsidRPr="002A3509">
        <w:t xml:space="preserve">oprávněné </w:t>
      </w:r>
      <w:r w:rsidRPr="002A3509">
        <w:t>osoby, kterou zhotovitel uvedl v nabídce k</w:t>
      </w:r>
      <w:r w:rsidR="00EB038C" w:rsidRPr="002A3509">
        <w:t> </w:t>
      </w:r>
      <w:r w:rsidRPr="002A3509">
        <w:t xml:space="preserve">veřejné zakázce. </w:t>
      </w:r>
    </w:p>
    <w:p w14:paraId="0AF52B3D" w14:textId="77777777" w:rsidR="00502FD5" w:rsidRPr="002A3509" w:rsidRDefault="00502FD5" w:rsidP="005F3BC2">
      <w:pPr>
        <w:pStyle w:val="Nadpis1"/>
        <w:ind w:left="357" w:hanging="357"/>
      </w:pPr>
      <w:r w:rsidRPr="002A3509">
        <w:t>MÍSTO PLNĚNÍ</w:t>
      </w:r>
    </w:p>
    <w:tbl>
      <w:tblPr>
        <w:tblW w:w="0" w:type="auto"/>
        <w:tblLook w:val="04A0" w:firstRow="1" w:lastRow="0" w:firstColumn="1" w:lastColumn="0" w:noHBand="0" w:noVBand="1"/>
      </w:tblPr>
      <w:tblGrid>
        <w:gridCol w:w="3261"/>
        <w:gridCol w:w="6432"/>
      </w:tblGrid>
      <w:tr w:rsidR="002A3509" w:rsidRPr="002A3509" w14:paraId="6197ED3D" w14:textId="77777777" w:rsidTr="00621324">
        <w:tc>
          <w:tcPr>
            <w:tcW w:w="9693" w:type="dxa"/>
            <w:gridSpan w:val="2"/>
          </w:tcPr>
          <w:p w14:paraId="7A887FB3" w14:textId="77777777" w:rsidR="00621324" w:rsidRPr="002A3509" w:rsidRDefault="00502FD5" w:rsidP="00621324">
            <w:pPr>
              <w:pStyle w:val="Odstavecseseznamem"/>
              <w:numPr>
                <w:ilvl w:val="1"/>
                <w:numId w:val="1"/>
              </w:numPr>
              <w:ind w:left="709" w:hanging="709"/>
            </w:pPr>
            <w:r w:rsidRPr="002A3509">
              <w:t>Místem plně</w:t>
            </w:r>
            <w:r w:rsidR="00621324" w:rsidRPr="002A3509">
              <w:t xml:space="preserve">ní je: areál </w:t>
            </w:r>
            <w:r w:rsidR="00241D1D">
              <w:t>SOŠ Stříbro, Benešova 508, 349 01 Stříbro</w:t>
            </w:r>
          </w:p>
        </w:tc>
      </w:tr>
      <w:tr w:rsidR="002A3509" w:rsidRPr="002A3509" w14:paraId="0FA4F450" w14:textId="77777777" w:rsidTr="00621324">
        <w:tc>
          <w:tcPr>
            <w:tcW w:w="3261" w:type="dxa"/>
          </w:tcPr>
          <w:p w14:paraId="1C7516B4" w14:textId="77777777" w:rsidR="00621324" w:rsidRPr="002A3509" w:rsidRDefault="00621324" w:rsidP="00621324">
            <w:pPr>
              <w:pStyle w:val="Odstavecseseznamem"/>
              <w:ind w:left="709"/>
            </w:pPr>
            <w:r w:rsidRPr="002A3509">
              <w:t>Obec:</w:t>
            </w:r>
          </w:p>
        </w:tc>
        <w:tc>
          <w:tcPr>
            <w:tcW w:w="6432" w:type="dxa"/>
          </w:tcPr>
          <w:p w14:paraId="52F4AD30" w14:textId="77777777" w:rsidR="00621324" w:rsidRPr="002A3509" w:rsidRDefault="00241D1D" w:rsidP="00621324">
            <w:pPr>
              <w:pStyle w:val="Odstavecseseznamem"/>
              <w:ind w:left="709"/>
            </w:pPr>
            <w:r>
              <w:t>Stříbro</w:t>
            </w:r>
          </w:p>
        </w:tc>
      </w:tr>
      <w:tr w:rsidR="002A3509" w:rsidRPr="002A3509" w14:paraId="330D3461" w14:textId="77777777" w:rsidTr="00621324">
        <w:tc>
          <w:tcPr>
            <w:tcW w:w="3261" w:type="dxa"/>
          </w:tcPr>
          <w:p w14:paraId="463D6DCA" w14:textId="77777777" w:rsidR="00621324" w:rsidRPr="002A3509" w:rsidRDefault="00621324" w:rsidP="00621324">
            <w:pPr>
              <w:pStyle w:val="Odstavecseseznamem"/>
              <w:ind w:left="709"/>
            </w:pPr>
            <w:r w:rsidRPr="002A3509">
              <w:t>Katastrální území:</w:t>
            </w:r>
          </w:p>
        </w:tc>
        <w:tc>
          <w:tcPr>
            <w:tcW w:w="6432" w:type="dxa"/>
          </w:tcPr>
          <w:p w14:paraId="3DA9B839" w14:textId="77777777" w:rsidR="00621324" w:rsidRPr="002A3509" w:rsidRDefault="00241D1D" w:rsidP="00621324">
            <w:pPr>
              <w:pStyle w:val="Odstavecseseznamem"/>
              <w:ind w:left="709"/>
            </w:pPr>
            <w:r>
              <w:t>Stříbro</w:t>
            </w:r>
          </w:p>
        </w:tc>
      </w:tr>
      <w:tr w:rsidR="002A3509" w:rsidRPr="002A3509" w14:paraId="3CA2A43C" w14:textId="77777777" w:rsidTr="00621324">
        <w:tc>
          <w:tcPr>
            <w:tcW w:w="3261" w:type="dxa"/>
          </w:tcPr>
          <w:p w14:paraId="1C9F46A1" w14:textId="77777777" w:rsidR="00621324" w:rsidRPr="002A3509" w:rsidRDefault="00621324" w:rsidP="00621324">
            <w:pPr>
              <w:pStyle w:val="Odstavecseseznamem"/>
              <w:ind w:left="709"/>
            </w:pPr>
            <w:r w:rsidRPr="002A3509">
              <w:lastRenderedPageBreak/>
              <w:t>Statistický kód LAU 1:</w:t>
            </w:r>
          </w:p>
        </w:tc>
        <w:tc>
          <w:tcPr>
            <w:tcW w:w="6432" w:type="dxa"/>
          </w:tcPr>
          <w:p w14:paraId="25655CB7" w14:textId="77777777" w:rsidR="00621324" w:rsidRPr="002A3509" w:rsidRDefault="00241D1D" w:rsidP="00621324">
            <w:pPr>
              <w:pStyle w:val="Odstavecseseznamem"/>
              <w:ind w:left="709"/>
            </w:pPr>
            <w:r>
              <w:t>CZ03257 – okres Tachov</w:t>
            </w:r>
          </w:p>
        </w:tc>
      </w:tr>
      <w:tr w:rsidR="002A3509" w:rsidRPr="002A3509" w14:paraId="0635E116" w14:textId="77777777" w:rsidTr="00621324">
        <w:tc>
          <w:tcPr>
            <w:tcW w:w="3261" w:type="dxa"/>
          </w:tcPr>
          <w:p w14:paraId="46835DC6" w14:textId="77777777" w:rsidR="00621324" w:rsidRPr="002A3509" w:rsidRDefault="00621324" w:rsidP="00621324">
            <w:pPr>
              <w:pStyle w:val="Odstavecseseznamem"/>
              <w:ind w:left="709"/>
            </w:pPr>
            <w:r w:rsidRPr="002A3509">
              <w:t>Stavba na pozemku:</w:t>
            </w:r>
          </w:p>
        </w:tc>
        <w:tc>
          <w:tcPr>
            <w:tcW w:w="6432" w:type="dxa"/>
          </w:tcPr>
          <w:p w14:paraId="38B155D0" w14:textId="77777777" w:rsidR="00621324" w:rsidRPr="002A3509" w:rsidRDefault="00241D1D" w:rsidP="00621324">
            <w:pPr>
              <w:pStyle w:val="Odstavecseseznamem"/>
              <w:ind w:left="709"/>
            </w:pPr>
            <w:r>
              <w:t>p.</w:t>
            </w:r>
            <w:r w:rsidR="005237F6">
              <w:t xml:space="preserve"> </w:t>
            </w:r>
            <w:r>
              <w:t>č. 700, 2501, 2502, 1229/2, 1229/23, 3273/4, 3273/1, 3273/3, 3273/4, 3273/6, 3273/5, 3129/1, 3224/1</w:t>
            </w:r>
          </w:p>
        </w:tc>
      </w:tr>
    </w:tbl>
    <w:p w14:paraId="5F1B5800" w14:textId="77777777" w:rsidR="00502FD5" w:rsidRPr="002A3509" w:rsidRDefault="00502FD5" w:rsidP="005F3BC2">
      <w:pPr>
        <w:pStyle w:val="Nadpis1"/>
        <w:ind w:left="357" w:hanging="357"/>
      </w:pPr>
      <w:r w:rsidRPr="002A3509">
        <w:t>TERMÍNY PLNĚNÍ - PŘEDÁNÍ STAVENIŠTĚ, DOKONČENÍ A PŘEDÁNÍ DÍLA</w:t>
      </w:r>
    </w:p>
    <w:p w14:paraId="370BED57" w14:textId="77777777" w:rsidR="008833BC" w:rsidRPr="002A3509" w:rsidRDefault="008833BC" w:rsidP="008833BC">
      <w:pPr>
        <w:ind w:left="3402" w:hanging="2693"/>
        <w:jc w:val="both"/>
        <w:rPr>
          <w:b/>
          <w:strike/>
        </w:rPr>
      </w:pPr>
      <w:r w:rsidRPr="002A3509">
        <w:rPr>
          <w:b/>
          <w:u w:val="single"/>
        </w:rPr>
        <w:t>Zahájení stavebních prací</w:t>
      </w:r>
      <w:r w:rsidRPr="002A3509">
        <w:rPr>
          <w:b/>
        </w:rPr>
        <w:t>:</w:t>
      </w:r>
      <w:r w:rsidRPr="002A3509">
        <w:rPr>
          <w:b/>
        </w:rPr>
        <w:tab/>
      </w:r>
      <w:r w:rsidR="00EE5736" w:rsidRPr="002A3509">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sidRPr="002A3509">
        <w:rPr>
          <w:b/>
        </w:rPr>
        <w:t xml:space="preserve"> Objednatel vyzve zhotovitele k převzetí staveniště bez zbytečného odkladu</w:t>
      </w:r>
      <w:r w:rsidR="00DF6E74" w:rsidRPr="002A3509">
        <w:rPr>
          <w:b/>
        </w:rPr>
        <w:t xml:space="preserve"> po uzavření této smlouvy</w:t>
      </w:r>
      <w:r w:rsidR="004A4742" w:rsidRPr="002A3509">
        <w:rPr>
          <w:b/>
        </w:rPr>
        <w:t>.</w:t>
      </w:r>
    </w:p>
    <w:p w14:paraId="5F9CE750" w14:textId="77777777" w:rsidR="008C6900" w:rsidRDefault="008833BC" w:rsidP="00102AAC">
      <w:pPr>
        <w:ind w:left="3402" w:hanging="2693"/>
        <w:jc w:val="both"/>
        <w:rPr>
          <w:b/>
        </w:rPr>
      </w:pPr>
      <w:r w:rsidRPr="002A3509">
        <w:rPr>
          <w:b/>
          <w:u w:val="single"/>
        </w:rPr>
        <w:t>Dokončení stavebních prací</w:t>
      </w:r>
      <w:r w:rsidRPr="002A3509">
        <w:rPr>
          <w:b/>
        </w:rPr>
        <w:t>:</w:t>
      </w:r>
      <w:r w:rsidRPr="002A3509">
        <w:rPr>
          <w:b/>
        </w:rPr>
        <w:tab/>
      </w:r>
      <w:r w:rsidR="008C6900">
        <w:rPr>
          <w:b/>
        </w:rPr>
        <w:t xml:space="preserve">u Etapy 1 nejpozději do </w:t>
      </w:r>
      <w:r w:rsidR="005237F6" w:rsidRPr="005237F6">
        <w:rPr>
          <w:b/>
        </w:rPr>
        <w:t>60 (šedesáti</w:t>
      </w:r>
      <w:r w:rsidR="00621324" w:rsidRPr="005237F6">
        <w:rPr>
          <w:b/>
        </w:rPr>
        <w:t>)</w:t>
      </w:r>
      <w:r w:rsidR="00621324" w:rsidRPr="002A3509">
        <w:rPr>
          <w:b/>
        </w:rPr>
        <w:t xml:space="preserve"> kalendářních dní</w:t>
      </w:r>
      <w:r w:rsidR="008A2390" w:rsidRPr="002A3509">
        <w:rPr>
          <w:b/>
        </w:rPr>
        <w:t>, ode dne následujícího po dni</w:t>
      </w:r>
      <w:r w:rsidR="00621324" w:rsidRPr="002A3509">
        <w:rPr>
          <w:b/>
        </w:rPr>
        <w:t xml:space="preserve"> předání staveniště</w:t>
      </w:r>
      <w:r w:rsidR="00DF6E74" w:rsidRPr="002A3509">
        <w:rPr>
          <w:b/>
        </w:rPr>
        <w:t>.</w:t>
      </w:r>
      <w:r w:rsidR="00102AAC" w:rsidRPr="002A3509">
        <w:rPr>
          <w:b/>
        </w:rPr>
        <w:t xml:space="preserve"> </w:t>
      </w:r>
    </w:p>
    <w:p w14:paraId="2162D78F" w14:textId="77777777" w:rsidR="008C6900" w:rsidRDefault="008C6900" w:rsidP="008C6900">
      <w:pPr>
        <w:ind w:left="3402"/>
        <w:jc w:val="both"/>
        <w:rPr>
          <w:b/>
        </w:rPr>
      </w:pPr>
      <w:r w:rsidRPr="008C6900">
        <w:rPr>
          <w:b/>
        </w:rPr>
        <w:t>u Etapy 2</w:t>
      </w:r>
      <w:r w:rsidR="005237F6" w:rsidRPr="005237F6">
        <w:rPr>
          <w:b/>
        </w:rPr>
        <w:t xml:space="preserve"> </w:t>
      </w:r>
      <w:r>
        <w:rPr>
          <w:b/>
        </w:rPr>
        <w:t xml:space="preserve">nejpozději do </w:t>
      </w:r>
      <w:r w:rsidRPr="005237F6">
        <w:rPr>
          <w:b/>
        </w:rPr>
        <w:t>540 (pětise</w:t>
      </w:r>
      <w:r w:rsidR="005237F6" w:rsidRPr="005237F6">
        <w:rPr>
          <w:b/>
        </w:rPr>
        <w:t>t</w:t>
      </w:r>
      <w:r w:rsidRPr="005237F6">
        <w:rPr>
          <w:b/>
        </w:rPr>
        <w:t>čtyřiceti)</w:t>
      </w:r>
      <w:r w:rsidRPr="002A3509">
        <w:rPr>
          <w:b/>
        </w:rPr>
        <w:t xml:space="preserve"> kalendářních dní, ode dne </w:t>
      </w:r>
      <w:r>
        <w:rPr>
          <w:b/>
        </w:rPr>
        <w:t>ukončení a převzetí Etapy 1.</w:t>
      </w:r>
    </w:p>
    <w:p w14:paraId="67F44736" w14:textId="77777777" w:rsidR="008C6900" w:rsidRDefault="008C6900" w:rsidP="008C6900">
      <w:pPr>
        <w:ind w:left="3402"/>
        <w:jc w:val="both"/>
        <w:rPr>
          <w:b/>
        </w:rPr>
      </w:pPr>
      <w:r w:rsidRPr="008C6900">
        <w:rPr>
          <w:b/>
        </w:rPr>
        <w:t xml:space="preserve">u Etapy </w:t>
      </w:r>
      <w:r>
        <w:rPr>
          <w:b/>
        </w:rPr>
        <w:t>3</w:t>
      </w:r>
      <w:r w:rsidR="005237F6" w:rsidRPr="005237F6">
        <w:rPr>
          <w:b/>
        </w:rPr>
        <w:t xml:space="preserve"> </w:t>
      </w:r>
      <w:r>
        <w:rPr>
          <w:b/>
        </w:rPr>
        <w:t xml:space="preserve">nejpozději do </w:t>
      </w:r>
      <w:r w:rsidRPr="005237F6">
        <w:rPr>
          <w:b/>
        </w:rPr>
        <w:t>180 (stoosmdesáti)</w:t>
      </w:r>
      <w:r w:rsidRPr="002A3509">
        <w:rPr>
          <w:b/>
        </w:rPr>
        <w:t xml:space="preserve"> kalendářních dní, ode dne </w:t>
      </w:r>
      <w:r>
        <w:rPr>
          <w:b/>
        </w:rPr>
        <w:t>ukončení a převzetí Etapy 2.</w:t>
      </w:r>
    </w:p>
    <w:p w14:paraId="215CE0A6" w14:textId="77777777" w:rsidR="008833BC" w:rsidRPr="002A3509" w:rsidRDefault="008833BC" w:rsidP="00164236">
      <w:pPr>
        <w:ind w:left="709"/>
        <w:jc w:val="both"/>
      </w:pPr>
      <w:r w:rsidRPr="002A3509">
        <w:t>P</w:t>
      </w:r>
      <w:r w:rsidR="00502FD5" w:rsidRPr="002A3509">
        <w:t>ředáním a převzetím staveniště se rozumí oboustran</w:t>
      </w:r>
      <w:r w:rsidR="005F0F19">
        <w:t>ný podpis protokolu o předání a </w:t>
      </w:r>
      <w:r w:rsidR="00502FD5" w:rsidRPr="002A3509">
        <w:t>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w:t>
      </w:r>
      <w:r w:rsidR="005F0F19">
        <w:t>ude písemně dohodnuto jinak). O </w:t>
      </w:r>
      <w:r w:rsidR="00502FD5" w:rsidRPr="002A3509">
        <w:t xml:space="preserve">dokončení stavebních prací zhotovitel písemně vyrozumí objednatele. Předáním a převzetím stavby (díla) se rozumí protokolární předání díla po dokončení stavebních prací za podmínek uvedených v této Smlouvě (včetně odstranění </w:t>
      </w:r>
      <w:r w:rsidR="00DA5895" w:rsidRPr="001D23C7">
        <w:t>všech</w:t>
      </w:r>
      <w:r w:rsidR="00DA5895" w:rsidRPr="00DA5895">
        <w:rPr>
          <w:color w:val="00B0F0"/>
        </w:rPr>
        <w:t xml:space="preserve"> </w:t>
      </w:r>
      <w:r w:rsidR="00502FD5" w:rsidRPr="002A3509">
        <w:t>vad a nedodělků).</w:t>
      </w:r>
    </w:p>
    <w:p w14:paraId="032307B7" w14:textId="77777777" w:rsidR="008833BC" w:rsidRDefault="00502FD5" w:rsidP="00E315A7">
      <w:pPr>
        <w:pStyle w:val="Odstavecseseznamem"/>
        <w:numPr>
          <w:ilvl w:val="1"/>
          <w:numId w:val="1"/>
        </w:numPr>
        <w:ind w:left="709" w:hanging="709"/>
        <w:contextualSpacing w:val="0"/>
        <w:jc w:val="both"/>
      </w:pPr>
      <w:r w:rsidRPr="002A3509">
        <w:t>Zhotovitel je povinen staveniště řádně převzít do pěti (5) pracovních dnů od doručení výzvy objednatele. Práce na díle je zhotovitel povinen zahájit v co nejkratším možném termínu po předání staveniště zhotoviteli</w:t>
      </w:r>
      <w:r w:rsidR="00DF6E74" w:rsidRPr="002A3509">
        <w:t>, nejpozději však do 15 dnů ode dne předání a převzetí staveniště.</w:t>
      </w:r>
      <w:r w:rsidRPr="002A3509">
        <w:t xml:space="preserve"> </w:t>
      </w:r>
    </w:p>
    <w:p w14:paraId="5A54F293" w14:textId="434A5607" w:rsidR="001303CB" w:rsidRDefault="001303CB" w:rsidP="009C299C">
      <w:pPr>
        <w:pStyle w:val="Odstavecseseznamem"/>
        <w:numPr>
          <w:ilvl w:val="1"/>
          <w:numId w:val="1"/>
        </w:numPr>
        <w:ind w:left="709" w:hanging="709"/>
        <w:jc w:val="both"/>
      </w:pPr>
      <w:r>
        <w:t>Zhotovitel je povinen dopracovat</w:t>
      </w:r>
      <w:r w:rsidRPr="001303CB">
        <w:t xml:space="preserve"> BEP (na základě předloženého PRE-BEP z nabídky) </w:t>
      </w:r>
      <w:r>
        <w:t>z</w:t>
      </w:r>
      <w:r w:rsidRPr="001303CB">
        <w:t>hotovitelem v</w:t>
      </w:r>
      <w:r w:rsidR="006345AD">
        <w:t> </w:t>
      </w:r>
      <w:r w:rsidRPr="001303CB">
        <w:t xml:space="preserve">součinnosti s projektovým manažerem BIM a </w:t>
      </w:r>
      <w:r>
        <w:t>předložit jej ob</w:t>
      </w:r>
      <w:r w:rsidRPr="001303CB">
        <w:t xml:space="preserve">jednateli ke kontrole a schválení do </w:t>
      </w:r>
      <w:r>
        <w:t>dvaceti (</w:t>
      </w:r>
      <w:r w:rsidRPr="001303CB">
        <w:t>20</w:t>
      </w:r>
      <w:r>
        <w:t>)</w:t>
      </w:r>
      <w:r w:rsidRPr="001303CB">
        <w:t xml:space="preserve"> pracovních dnů od účinnosti smlouvy. </w:t>
      </w:r>
    </w:p>
    <w:p w14:paraId="65028F6A" w14:textId="4B93A442" w:rsidR="009C299C" w:rsidRDefault="001303CB" w:rsidP="00621324">
      <w:pPr>
        <w:pStyle w:val="Odstavecseseznamem"/>
        <w:numPr>
          <w:ilvl w:val="1"/>
          <w:numId w:val="1"/>
        </w:numPr>
        <w:ind w:left="709" w:hanging="709"/>
        <w:contextualSpacing w:val="0"/>
        <w:jc w:val="both"/>
      </w:pPr>
      <w:r w:rsidRPr="001303CB">
        <w:t xml:space="preserve">Kontrola a schválení předloženého BEP ze strany </w:t>
      </w:r>
      <w:r>
        <w:t>objednatele bude dokončena</w:t>
      </w:r>
      <w:r w:rsidRPr="001303CB">
        <w:t xml:space="preserve"> do </w:t>
      </w:r>
      <w:r>
        <w:t>deseti (</w:t>
      </w:r>
      <w:r w:rsidRPr="001303CB">
        <w:t>10</w:t>
      </w:r>
      <w:r>
        <w:t>)</w:t>
      </w:r>
      <w:r w:rsidRPr="001303CB">
        <w:t xml:space="preserve"> pracovních dnů od převzetí návrhu od </w:t>
      </w:r>
      <w:r>
        <w:t>z</w:t>
      </w:r>
      <w:r w:rsidRPr="001303CB">
        <w:t xml:space="preserve">hotovitele. Případné úpravy </w:t>
      </w:r>
      <w:r>
        <w:t xml:space="preserve">je nutné </w:t>
      </w:r>
      <w:r w:rsidRPr="001303CB">
        <w:t xml:space="preserve">vyřešit </w:t>
      </w:r>
      <w:r>
        <w:t>z</w:t>
      </w:r>
      <w:r w:rsidRPr="001303CB">
        <w:t xml:space="preserve">hotovitelem do </w:t>
      </w:r>
      <w:r>
        <w:t>pěti (</w:t>
      </w:r>
      <w:r w:rsidRPr="001303CB">
        <w:t>5</w:t>
      </w:r>
      <w:r>
        <w:t>)</w:t>
      </w:r>
      <w:r w:rsidRPr="001303CB">
        <w:t xml:space="preserve"> pracovních dnů od vyzvání Objednatelem.</w:t>
      </w:r>
      <w:r w:rsidR="005F3BC2">
        <w:t xml:space="preserve"> </w:t>
      </w:r>
      <w:r w:rsidR="009C299C" w:rsidRPr="009C299C">
        <w:t xml:space="preserve">Dílčí termíny uvedené v </w:t>
      </w:r>
      <w:r w:rsidR="009C299C">
        <w:t>Příloze</w:t>
      </w:r>
      <w:r w:rsidR="009C299C" w:rsidRPr="009C299C">
        <w:t xml:space="preserve"> č. </w:t>
      </w:r>
      <w:r w:rsidR="006D0D8F">
        <w:t>3</w:t>
      </w:r>
      <w:r w:rsidR="009C299C" w:rsidRPr="009C299C">
        <w:t xml:space="preserve"> smlouvy</w:t>
      </w:r>
      <w:r w:rsidR="009C299C">
        <w:t xml:space="preserve"> </w:t>
      </w:r>
      <w:r w:rsidR="009C299C" w:rsidRPr="009C299C">
        <w:t xml:space="preserve">jsou pro </w:t>
      </w:r>
      <w:r w:rsidR="009C299C">
        <w:t>z</w:t>
      </w:r>
      <w:r w:rsidR="009C299C" w:rsidRPr="009C299C">
        <w:t>hotovitele závazné.</w:t>
      </w:r>
    </w:p>
    <w:p w14:paraId="71EBAEED" w14:textId="5332F58A" w:rsidR="008833BC" w:rsidRPr="002A3509" w:rsidRDefault="00502FD5" w:rsidP="00621324">
      <w:pPr>
        <w:pStyle w:val="Odstavecseseznamem"/>
        <w:numPr>
          <w:ilvl w:val="1"/>
          <w:numId w:val="1"/>
        </w:numPr>
        <w:ind w:left="709" w:hanging="709"/>
        <w:jc w:val="both"/>
      </w:pPr>
      <w:r w:rsidRPr="002A3509">
        <w:t>Zhotovitel je povinen včas vyzvat objednatele k převzetí dokončeného díla. Objednatel zahájí přejímku díla nejpozději do pěti (5) pracovních dnů od předání výzvy.</w:t>
      </w:r>
      <w:r w:rsidR="00621324" w:rsidRPr="002A3509">
        <w:t xml:space="preserve"> Objednatel je povinen k předání a převzetí díla přizvat osoby vykonávající funkci technického dozoru stavebníka, případně také autorského dozoru projektanta.</w:t>
      </w:r>
    </w:p>
    <w:p w14:paraId="79A2A3D2" w14:textId="77777777" w:rsidR="008833BC" w:rsidRPr="002A3509" w:rsidRDefault="00502FD5" w:rsidP="00621324">
      <w:pPr>
        <w:pStyle w:val="Odstavecseseznamem"/>
        <w:numPr>
          <w:ilvl w:val="1"/>
          <w:numId w:val="1"/>
        </w:numPr>
        <w:spacing w:before="240"/>
        <w:ind w:left="709" w:hanging="709"/>
        <w:contextualSpacing w:val="0"/>
        <w:jc w:val="both"/>
      </w:pPr>
      <w:r w:rsidRPr="002A3509">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w:t>
      </w:r>
      <w:r w:rsidR="00DF6E74" w:rsidRPr="002A3509">
        <w:t xml:space="preserve">drobné </w:t>
      </w:r>
      <w:r w:rsidRPr="002A3509">
        <w:t>nedodělky, které budou zaznamenány v protokolu o předání</w:t>
      </w:r>
      <w:r w:rsidR="00DF6E74" w:rsidRPr="002A3509">
        <w:t xml:space="preserve"> a </w:t>
      </w:r>
      <w:r w:rsidR="007E32A6" w:rsidRPr="002A3509">
        <w:t>převzetí</w:t>
      </w:r>
      <w:r w:rsidRPr="002A3509">
        <w:t xml:space="preserve"> díla</w:t>
      </w:r>
      <w:r w:rsidR="000D4BDD" w:rsidRPr="002A3509">
        <w:t xml:space="preserve"> s výhradami</w:t>
      </w:r>
      <w:r w:rsidRPr="002A3509">
        <w:t>, je zhotovitel povinen odstranit na vlastní náklady nejpozději do pěti (5) pracovních dnů ode dne předání díla objednateli, pokud se nedohodnou zhotovitel a objednatel písemně jinak.</w:t>
      </w:r>
      <w:r w:rsidR="00DF6E74" w:rsidRPr="002A3509">
        <w:t xml:space="preserve"> </w:t>
      </w:r>
      <w:r w:rsidR="009277AE" w:rsidRPr="002A3509">
        <w:t>Po </w:t>
      </w:r>
      <w:r w:rsidR="00DF6E74" w:rsidRPr="002A3509">
        <w:t xml:space="preserve">odstranění drobných vad a drobných nedodělků bude opětovně </w:t>
      </w:r>
      <w:r w:rsidR="009277AE" w:rsidRPr="002A3509">
        <w:t xml:space="preserve">mezi smluvními </w:t>
      </w:r>
      <w:r w:rsidR="009277AE" w:rsidRPr="002A3509">
        <w:lastRenderedPageBreak/>
        <w:t xml:space="preserve">stranami </w:t>
      </w:r>
      <w:r w:rsidR="00DF6E74" w:rsidRPr="002A3509">
        <w:t xml:space="preserve">sepsán protokol o předání a převzetí </w:t>
      </w:r>
      <w:r w:rsidR="009277AE" w:rsidRPr="002A3509">
        <w:t xml:space="preserve">bezvadného </w:t>
      </w:r>
      <w:r w:rsidR="00DF6E74" w:rsidRPr="002A3509">
        <w:t>díla</w:t>
      </w:r>
      <w:r w:rsidR="000D4BDD" w:rsidRPr="002A3509">
        <w:t>, tj. díla bez jakýchkoliv vad a nedodělků</w:t>
      </w:r>
      <w:r w:rsidR="00DF6E74" w:rsidRPr="002A3509">
        <w:t xml:space="preserve">. </w:t>
      </w:r>
    </w:p>
    <w:p w14:paraId="6F73AB71" w14:textId="77777777" w:rsidR="008833BC" w:rsidRPr="002A3509" w:rsidRDefault="00502FD5" w:rsidP="00E315A7">
      <w:pPr>
        <w:pStyle w:val="Odstavecseseznamem"/>
        <w:numPr>
          <w:ilvl w:val="1"/>
          <w:numId w:val="1"/>
        </w:numPr>
        <w:ind w:left="709" w:hanging="709"/>
        <w:contextualSpacing w:val="0"/>
        <w:jc w:val="both"/>
      </w:pPr>
      <w:r w:rsidRPr="002A3509">
        <w:t>Ustanovením předchozího odstavce není dotčeno oprávnění objednatele odmítnout předmět díla převzít, pokud vykazuje jakékoliv vady či nedodělky, a to až do doby jejich úplného odstranění zhotovitelem, na vlastní náklady zhotovitele.</w:t>
      </w:r>
      <w:r w:rsidR="000D4BDD" w:rsidRPr="002A3509">
        <w:t xml:space="preserve"> V tomto případě bude mezi smluvními stranami sepsán protokol o nepřevzetí díla. </w:t>
      </w:r>
    </w:p>
    <w:p w14:paraId="43850D81" w14:textId="2D147017" w:rsidR="008833BC" w:rsidRPr="002A3509" w:rsidRDefault="00502FD5" w:rsidP="00E315A7">
      <w:pPr>
        <w:pStyle w:val="Odstavecseseznamem"/>
        <w:numPr>
          <w:ilvl w:val="1"/>
          <w:numId w:val="1"/>
        </w:numPr>
        <w:ind w:left="709" w:hanging="709"/>
        <w:contextualSpacing w:val="0"/>
        <w:jc w:val="both"/>
      </w:pPr>
      <w:r w:rsidRPr="002A3509">
        <w:rPr>
          <w:b/>
        </w:rPr>
        <w:t xml:space="preserve">Zhotovitel splní svou povinnost provést dílo jeho řádným dokončením a předáním předmětu </w:t>
      </w:r>
      <w:r w:rsidR="000D4BDD" w:rsidRPr="002A3509">
        <w:rPr>
          <w:b/>
        </w:rPr>
        <w:t xml:space="preserve">bezvadného </w:t>
      </w:r>
      <w:r w:rsidRPr="002A3509">
        <w:rPr>
          <w:b/>
        </w:rPr>
        <w:t>díla</w:t>
      </w:r>
      <w:r w:rsidR="003B37C1">
        <w:rPr>
          <w:b/>
        </w:rPr>
        <w:t xml:space="preserve"> po jednotlivých etapách</w:t>
      </w:r>
      <w:r w:rsidR="000D4BDD" w:rsidRPr="002A3509">
        <w:rPr>
          <w:b/>
        </w:rPr>
        <w:t xml:space="preserve">, tj. díla </w:t>
      </w:r>
      <w:r w:rsidRPr="002A3509">
        <w:rPr>
          <w:b/>
        </w:rPr>
        <w:t>bez jakýchkoliv vad a nedodělků objednateli.</w:t>
      </w:r>
      <w:r w:rsidRPr="002A3509">
        <w:t xml:space="preserve"> Po řádném protokolárním předání </w:t>
      </w:r>
      <w:r w:rsidR="009277AE" w:rsidRPr="002A3509">
        <w:t xml:space="preserve">bezvadného </w:t>
      </w:r>
      <w:r w:rsidRPr="002A3509">
        <w:t xml:space="preserve">díla bez </w:t>
      </w:r>
      <w:r w:rsidR="009277AE" w:rsidRPr="002A3509">
        <w:t xml:space="preserve">jakýchkoliv </w:t>
      </w:r>
      <w:r w:rsidRPr="002A3509">
        <w:t>vad a nedodělků začíná běžet sjednaná záruční lhůta.</w:t>
      </w:r>
      <w:r w:rsidR="003B37C1">
        <w:t xml:space="preserve"> Tzn. po předání bezvadného díla Etapy 2, začne běžet sjednaná záruční lhůta pro tuto etapu a po předání bezvadného díla Etapy 3 začne běžet záruční lhůta této etapy.</w:t>
      </w:r>
    </w:p>
    <w:p w14:paraId="6263E6A7" w14:textId="0C74D04D" w:rsidR="008833BC" w:rsidRPr="002A3509" w:rsidRDefault="00502FD5" w:rsidP="00E315A7">
      <w:pPr>
        <w:pStyle w:val="Odstavecseseznamem"/>
        <w:numPr>
          <w:ilvl w:val="1"/>
          <w:numId w:val="1"/>
        </w:numPr>
        <w:ind w:left="709" w:hanging="709"/>
        <w:contextualSpacing w:val="0"/>
        <w:jc w:val="both"/>
      </w:pPr>
      <w:r w:rsidRPr="002A3509">
        <w:t>Spolu s dílem (předmětem díla</w:t>
      </w:r>
      <w:r w:rsidR="00A20F46">
        <w:t xml:space="preserve"> jednotlivě na Etapu 1, Etapu 2 a Etapu 3</w:t>
      </w:r>
      <w:r w:rsidRPr="002A3509">
        <w:t xml:space="preserve">) je zhotovitel povinen předat objednateli doklady vztahující se k předmětu díla. Nejpozději při předání díla odevzdá zhotovitel objednateli veškeré </w:t>
      </w:r>
      <w:r w:rsidRPr="002A3509">
        <w:rPr>
          <w:b/>
        </w:rPr>
        <w:t>atesty, kopii certifikátů kvality a prohlášení o shodě u jednotlivých použitých komponentů, materiálů a výrobků</w:t>
      </w:r>
      <w:r w:rsidRPr="002A3509">
        <w:t xml:space="preserve"> (nebyly-li doloženy dříve), </w:t>
      </w:r>
      <w:r w:rsidRPr="002A3509">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2A3509">
        <w:rPr>
          <w:b/>
        </w:rPr>
        <w:t>–</w:t>
      </w:r>
      <w:r w:rsidRPr="002A3509">
        <w:rPr>
          <w:b/>
        </w:rPr>
        <w:t xml:space="preserve"> </w:t>
      </w:r>
      <w:r w:rsidR="00DF6E74" w:rsidRPr="002A3509">
        <w:rPr>
          <w:b/>
        </w:rPr>
        <w:t>dvě</w:t>
      </w:r>
      <w:r w:rsidRPr="002A3509">
        <w:rPr>
          <w:b/>
        </w:rPr>
        <w:t xml:space="preserve"> </w:t>
      </w:r>
      <w:r w:rsidR="00DF6E74" w:rsidRPr="002A3509">
        <w:rPr>
          <w:b/>
        </w:rPr>
        <w:t>(2</w:t>
      </w:r>
      <w:r w:rsidRPr="002A3509">
        <w:rPr>
          <w:b/>
        </w:rPr>
        <w:t>) paré v listinné podobě</w:t>
      </w:r>
      <w:r w:rsidR="00C318D5" w:rsidRPr="002A3509">
        <w:rPr>
          <w:b/>
        </w:rPr>
        <w:t xml:space="preserve"> </w:t>
      </w:r>
      <w:r w:rsidR="00DF4B49" w:rsidRPr="002A3509">
        <w:rPr>
          <w:b/>
        </w:rPr>
        <w:t xml:space="preserve">a PD skutečného provedení </w:t>
      </w:r>
      <w:r w:rsidR="00C92B7C">
        <w:rPr>
          <w:b/>
        </w:rPr>
        <w:t>včetně informačních modelů ve společném datovém prostředí objednatele a</w:t>
      </w:r>
      <w:r w:rsidRPr="002A3509">
        <w:rPr>
          <w:b/>
        </w:rPr>
        <w:t xml:space="preserve"> originál stavebního deníku</w:t>
      </w:r>
      <w:r w:rsidRPr="002A3509">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2A3509">
        <w:t>,</w:t>
      </w:r>
      <w:r w:rsidRPr="002A3509">
        <w:t xml:space="preserve"> dodat objednateli úplné doklady bez vad. Náklady spojené s vyhotovením a dodáním všech dokladů v potřebném počtu</w:t>
      </w:r>
      <w:r w:rsidR="002C5450" w:rsidRPr="002A3509">
        <w:t xml:space="preserve">, </w:t>
      </w:r>
      <w:r w:rsidRPr="002A3509">
        <w:t>včetně jejich oprav, doplnění a  náhradního dodání</w:t>
      </w:r>
      <w:r w:rsidR="002C5450" w:rsidRPr="002A3509">
        <w:t>,</w:t>
      </w:r>
      <w:r w:rsidRPr="002A3509">
        <w:t xml:space="preserve"> jsou zahrnuty v ceně za dílo a zhotovitel není oprávněn od</w:t>
      </w:r>
      <w:r w:rsidR="00EB038C" w:rsidRPr="002A3509">
        <w:t> </w:t>
      </w:r>
      <w:r w:rsidRPr="002A3509">
        <w:t>objednatele požadovat jejich náhradu. Předáním dokladů objednateli se tyto stávají vlastnictvím objednatele, který je oprávněn s nimi volně nakládat.</w:t>
      </w:r>
    </w:p>
    <w:p w14:paraId="2D9477E0" w14:textId="77777777" w:rsidR="00502FD5" w:rsidRPr="002A3509" w:rsidRDefault="00502FD5" w:rsidP="00E315A7">
      <w:pPr>
        <w:pStyle w:val="Odstavecseseznamem"/>
        <w:numPr>
          <w:ilvl w:val="1"/>
          <w:numId w:val="1"/>
        </w:numPr>
        <w:ind w:left="709" w:hanging="709"/>
        <w:contextualSpacing w:val="0"/>
        <w:jc w:val="both"/>
      </w:pPr>
      <w:r w:rsidRPr="002A3509">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2A3509">
        <w:t>,</w:t>
      </w:r>
      <w:r w:rsidRPr="002A3509">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33C792BC" w14:textId="77777777" w:rsidR="00612D4D" w:rsidRPr="002A3509" w:rsidRDefault="00612D4D" w:rsidP="005F3BC2">
      <w:pPr>
        <w:pStyle w:val="Nadpis1"/>
        <w:ind w:left="357" w:hanging="357"/>
      </w:pPr>
      <w:r w:rsidRPr="002A3509">
        <w:t>CENA A PLATEBNÍ PODMÍNKY</w:t>
      </w:r>
    </w:p>
    <w:p w14:paraId="0A54FF48" w14:textId="77777777" w:rsidR="00321E12" w:rsidRPr="002A3509" w:rsidRDefault="00612D4D" w:rsidP="00E315A7">
      <w:pPr>
        <w:pStyle w:val="Odstavecseseznamem"/>
        <w:numPr>
          <w:ilvl w:val="1"/>
          <w:numId w:val="1"/>
        </w:numPr>
        <w:ind w:left="709" w:hanging="709"/>
        <w:contextualSpacing w:val="0"/>
        <w:jc w:val="both"/>
      </w:pPr>
      <w:r w:rsidRPr="002A3509">
        <w:t>Objednatel se zavazuje zaplatit zhotoviteli za řádné provedení díla sjednanou cenu:</w:t>
      </w:r>
      <w:r w:rsidR="00FD7710" w:rsidRPr="002A3509">
        <w:t xml:space="preserve"> </w:t>
      </w:r>
    </w:p>
    <w:tbl>
      <w:tblPr>
        <w:tblW w:w="8930" w:type="dxa"/>
        <w:tblInd w:w="704" w:type="dxa"/>
        <w:tblCellMar>
          <w:left w:w="70" w:type="dxa"/>
          <w:right w:w="70" w:type="dxa"/>
        </w:tblCellMar>
        <w:tblLook w:val="04A0" w:firstRow="1" w:lastRow="0" w:firstColumn="1" w:lastColumn="0" w:noHBand="0" w:noVBand="1"/>
      </w:tblPr>
      <w:tblGrid>
        <w:gridCol w:w="3260"/>
        <w:gridCol w:w="2410"/>
        <w:gridCol w:w="3260"/>
      </w:tblGrid>
      <w:tr w:rsidR="002A3509" w:rsidRPr="002A3509" w14:paraId="53C7463F"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9D21D7B" w14:textId="77777777" w:rsidR="00494289" w:rsidRPr="002A3509" w:rsidRDefault="00D41129" w:rsidP="00E33A3A">
            <w:pPr>
              <w:spacing w:after="0"/>
              <w:rPr>
                <w:rFonts w:cs="Calibri"/>
                <w:b/>
                <w:szCs w:val="22"/>
              </w:rPr>
            </w:pPr>
            <w:r w:rsidRPr="002A3509">
              <w:rPr>
                <w:rFonts w:cs="Calibri"/>
                <w:b/>
                <w:szCs w:val="22"/>
              </w:rPr>
              <w:t xml:space="preserve">A - </w:t>
            </w:r>
            <w:r w:rsidR="00494289" w:rsidRPr="002A3509">
              <w:rPr>
                <w:rFonts w:cs="Calibri"/>
                <w:b/>
                <w:szCs w:val="22"/>
              </w:rPr>
              <w:t xml:space="preserve">Cena </w:t>
            </w:r>
            <w:r w:rsidR="00A20F46">
              <w:rPr>
                <w:rFonts w:cs="Calibri"/>
                <w:b/>
                <w:szCs w:val="22"/>
              </w:rPr>
              <w:t xml:space="preserve">Etapa 1 </w:t>
            </w:r>
            <w:r w:rsidR="00494289" w:rsidRPr="002A3509">
              <w:rPr>
                <w:rFonts w:cs="Calibri"/>
                <w:b/>
                <w:szCs w:val="22"/>
              </w:rPr>
              <w:t>bez DPH v Kč</w:t>
            </w:r>
          </w:p>
        </w:tc>
        <w:tc>
          <w:tcPr>
            <w:tcW w:w="2410" w:type="dxa"/>
            <w:tcBorders>
              <w:top w:val="single" w:sz="4" w:space="0" w:color="auto"/>
              <w:left w:val="nil"/>
              <w:bottom w:val="single" w:sz="4" w:space="0" w:color="auto"/>
              <w:right w:val="single" w:sz="4" w:space="0" w:color="auto"/>
            </w:tcBorders>
            <w:noWrap/>
            <w:vAlign w:val="bottom"/>
            <w:hideMark/>
          </w:tcPr>
          <w:p w14:paraId="0CC1FDF5" w14:textId="77777777" w:rsidR="00494289" w:rsidRPr="002A3509" w:rsidRDefault="00A20F46" w:rsidP="00E33A3A">
            <w:pPr>
              <w:spacing w:after="0"/>
              <w:rPr>
                <w:rFonts w:cs="Calibri"/>
                <w:szCs w:val="22"/>
              </w:rPr>
            </w:pPr>
            <w:r>
              <w:rPr>
                <w:rFonts w:cs="Calibri"/>
                <w:szCs w:val="22"/>
              </w:rPr>
              <w:t>DPH 21</w:t>
            </w:r>
            <w:r w:rsidR="00494289" w:rsidRPr="002A3509">
              <w:rPr>
                <w:rFonts w:cs="Calibri"/>
                <w:szCs w:val="22"/>
              </w:rPr>
              <w:t>% v Kč</w:t>
            </w:r>
          </w:p>
        </w:tc>
        <w:tc>
          <w:tcPr>
            <w:tcW w:w="3260" w:type="dxa"/>
            <w:tcBorders>
              <w:top w:val="single" w:sz="4" w:space="0" w:color="auto"/>
              <w:left w:val="nil"/>
              <w:bottom w:val="single" w:sz="4" w:space="0" w:color="auto"/>
              <w:right w:val="single" w:sz="4" w:space="0" w:color="auto"/>
            </w:tcBorders>
            <w:noWrap/>
            <w:vAlign w:val="bottom"/>
            <w:hideMark/>
          </w:tcPr>
          <w:p w14:paraId="093866AA" w14:textId="77777777" w:rsidR="00494289" w:rsidRPr="002A3509" w:rsidRDefault="00A20F46" w:rsidP="00E33A3A">
            <w:pPr>
              <w:spacing w:after="0"/>
              <w:rPr>
                <w:rFonts w:cs="Calibri"/>
                <w:szCs w:val="22"/>
              </w:rPr>
            </w:pPr>
            <w:r>
              <w:rPr>
                <w:rFonts w:cs="Calibri"/>
                <w:szCs w:val="22"/>
              </w:rPr>
              <w:t>Cena včetně DPH 21</w:t>
            </w:r>
            <w:r w:rsidR="00494289" w:rsidRPr="002A3509">
              <w:rPr>
                <w:rFonts w:cs="Calibri"/>
                <w:szCs w:val="22"/>
              </w:rPr>
              <w:t>% v Kč</w:t>
            </w:r>
          </w:p>
        </w:tc>
      </w:tr>
      <w:tr w:rsidR="002A3509" w:rsidRPr="002A3509" w14:paraId="22AC79ED"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1EDECB76" w14:textId="77777777" w:rsidR="00494289" w:rsidRPr="005F3BC2" w:rsidRDefault="00494289" w:rsidP="00E33A3A">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643028E9" w14:textId="77777777"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269E5195" w14:textId="77777777" w:rsidR="00494289" w:rsidRPr="002A3509" w:rsidRDefault="00494289" w:rsidP="00E33A3A">
            <w:pPr>
              <w:spacing w:after="0"/>
              <w:rPr>
                <w:rFonts w:cs="Calibri"/>
                <w:szCs w:val="22"/>
              </w:rPr>
            </w:pPr>
            <w:r w:rsidRPr="002A3509">
              <w:rPr>
                <w:rFonts w:cs="Calibri"/>
                <w:szCs w:val="22"/>
              </w:rPr>
              <w:t> </w:t>
            </w:r>
          </w:p>
        </w:tc>
      </w:tr>
      <w:tr w:rsidR="002A3509" w:rsidRPr="002A3509" w14:paraId="11859984" w14:textId="77777777" w:rsidTr="005F3BC2">
        <w:trPr>
          <w:trHeight w:val="288"/>
        </w:trPr>
        <w:tc>
          <w:tcPr>
            <w:tcW w:w="3260" w:type="dxa"/>
            <w:tcBorders>
              <w:top w:val="nil"/>
              <w:left w:val="nil"/>
              <w:bottom w:val="nil"/>
              <w:right w:val="nil"/>
            </w:tcBorders>
            <w:noWrap/>
            <w:vAlign w:val="bottom"/>
            <w:hideMark/>
          </w:tcPr>
          <w:p w14:paraId="4DCE46CC" w14:textId="77777777" w:rsidR="00494289" w:rsidRPr="005F3BC2" w:rsidRDefault="00494289" w:rsidP="00E33A3A">
            <w:pPr>
              <w:spacing w:after="0"/>
              <w:rPr>
                <w:rFonts w:cs="Calibri"/>
                <w:sz w:val="16"/>
                <w:szCs w:val="16"/>
              </w:rPr>
            </w:pPr>
          </w:p>
        </w:tc>
        <w:tc>
          <w:tcPr>
            <w:tcW w:w="2410" w:type="dxa"/>
            <w:tcBorders>
              <w:top w:val="nil"/>
              <w:left w:val="nil"/>
              <w:bottom w:val="nil"/>
              <w:right w:val="nil"/>
            </w:tcBorders>
            <w:noWrap/>
            <w:vAlign w:val="bottom"/>
            <w:hideMark/>
          </w:tcPr>
          <w:p w14:paraId="7D7EE7CF" w14:textId="77777777"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noWrap/>
            <w:vAlign w:val="bottom"/>
            <w:hideMark/>
          </w:tcPr>
          <w:p w14:paraId="088FD907" w14:textId="77777777" w:rsidR="00494289" w:rsidRPr="002A3509" w:rsidRDefault="00494289" w:rsidP="00E33A3A">
            <w:pPr>
              <w:spacing w:after="0"/>
              <w:rPr>
                <w:rFonts w:ascii="Times New Roman" w:hAnsi="Times New Roman"/>
                <w:sz w:val="20"/>
                <w:szCs w:val="20"/>
              </w:rPr>
            </w:pPr>
          </w:p>
        </w:tc>
      </w:tr>
      <w:tr w:rsidR="002A3509" w:rsidRPr="002A3509" w14:paraId="562A74EB"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D5F2ABA" w14:textId="77777777" w:rsidR="00494289" w:rsidRPr="002A3509" w:rsidRDefault="00D41129" w:rsidP="00E33A3A">
            <w:pPr>
              <w:spacing w:after="0"/>
              <w:rPr>
                <w:rFonts w:cs="Calibri"/>
                <w:b/>
                <w:szCs w:val="22"/>
              </w:rPr>
            </w:pPr>
            <w:r w:rsidRPr="002A3509">
              <w:rPr>
                <w:rFonts w:cs="Calibri"/>
                <w:b/>
                <w:szCs w:val="22"/>
              </w:rPr>
              <w:t>B - C</w:t>
            </w:r>
            <w:r w:rsidR="00494289" w:rsidRPr="002A3509">
              <w:rPr>
                <w:rFonts w:cs="Calibri"/>
                <w:b/>
                <w:szCs w:val="22"/>
              </w:rPr>
              <w:t xml:space="preserve">ena </w:t>
            </w:r>
            <w:r w:rsidR="00A20F46">
              <w:rPr>
                <w:rFonts w:cs="Calibri"/>
                <w:b/>
                <w:szCs w:val="22"/>
              </w:rPr>
              <w:t xml:space="preserve">Etapa 2 </w:t>
            </w:r>
            <w:r w:rsidR="00494289" w:rsidRPr="002A3509">
              <w:rPr>
                <w:rFonts w:cs="Calibri"/>
                <w:b/>
                <w:szCs w:val="22"/>
              </w:rPr>
              <w:t>bez DPH v Kč</w:t>
            </w:r>
          </w:p>
        </w:tc>
        <w:tc>
          <w:tcPr>
            <w:tcW w:w="2410" w:type="dxa"/>
            <w:tcBorders>
              <w:top w:val="single" w:sz="4" w:space="0" w:color="auto"/>
              <w:left w:val="nil"/>
              <w:bottom w:val="single" w:sz="4" w:space="0" w:color="auto"/>
              <w:right w:val="single" w:sz="4" w:space="0" w:color="auto"/>
            </w:tcBorders>
            <w:noWrap/>
            <w:vAlign w:val="bottom"/>
            <w:hideMark/>
          </w:tcPr>
          <w:p w14:paraId="56F7103D" w14:textId="77777777" w:rsidR="00494289" w:rsidRPr="002A3509" w:rsidRDefault="00494289" w:rsidP="00E33A3A">
            <w:pPr>
              <w:spacing w:after="0"/>
              <w:rPr>
                <w:rFonts w:cs="Calibri"/>
                <w:szCs w:val="22"/>
              </w:rPr>
            </w:pPr>
            <w:r w:rsidRPr="002A3509">
              <w:rPr>
                <w:rFonts w:cs="Calibri"/>
                <w:szCs w:val="22"/>
              </w:rPr>
              <w:t>DPH 21% v Kč</w:t>
            </w:r>
          </w:p>
        </w:tc>
        <w:tc>
          <w:tcPr>
            <w:tcW w:w="3260" w:type="dxa"/>
            <w:tcBorders>
              <w:top w:val="single" w:sz="4" w:space="0" w:color="auto"/>
              <w:left w:val="nil"/>
              <w:bottom w:val="single" w:sz="4" w:space="0" w:color="auto"/>
              <w:right w:val="single" w:sz="4" w:space="0" w:color="auto"/>
            </w:tcBorders>
            <w:noWrap/>
            <w:vAlign w:val="bottom"/>
            <w:hideMark/>
          </w:tcPr>
          <w:p w14:paraId="5F36D8DD" w14:textId="77777777" w:rsidR="00494289" w:rsidRPr="002A3509" w:rsidRDefault="00494289" w:rsidP="00E33A3A">
            <w:pPr>
              <w:spacing w:after="0"/>
              <w:rPr>
                <w:rFonts w:cs="Calibri"/>
                <w:szCs w:val="22"/>
              </w:rPr>
            </w:pPr>
            <w:r w:rsidRPr="002A3509">
              <w:rPr>
                <w:rFonts w:cs="Calibri"/>
                <w:szCs w:val="22"/>
              </w:rPr>
              <w:t>Cena včetně DPH 21% v Kč</w:t>
            </w:r>
          </w:p>
        </w:tc>
      </w:tr>
      <w:tr w:rsidR="002A3509" w:rsidRPr="002A3509" w14:paraId="484C9070"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35D44505" w14:textId="77777777" w:rsidR="00494289" w:rsidRPr="005F3BC2" w:rsidRDefault="00494289" w:rsidP="00E33A3A">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2B68AF01" w14:textId="77777777"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6A0E7933" w14:textId="77777777" w:rsidR="00494289" w:rsidRPr="002A3509" w:rsidRDefault="00494289" w:rsidP="00E33A3A">
            <w:pPr>
              <w:spacing w:after="0"/>
              <w:rPr>
                <w:rFonts w:cs="Calibri"/>
                <w:szCs w:val="22"/>
              </w:rPr>
            </w:pPr>
            <w:r w:rsidRPr="002A3509">
              <w:rPr>
                <w:rFonts w:cs="Calibri"/>
                <w:szCs w:val="22"/>
              </w:rPr>
              <w:t> </w:t>
            </w:r>
          </w:p>
        </w:tc>
      </w:tr>
      <w:tr w:rsidR="002A3509" w:rsidRPr="002A3509" w14:paraId="5FAFBB9C" w14:textId="77777777" w:rsidTr="005F3BC2">
        <w:trPr>
          <w:trHeight w:val="288"/>
        </w:trPr>
        <w:tc>
          <w:tcPr>
            <w:tcW w:w="3260" w:type="dxa"/>
            <w:tcBorders>
              <w:top w:val="nil"/>
              <w:left w:val="nil"/>
              <w:bottom w:val="nil"/>
              <w:right w:val="nil"/>
            </w:tcBorders>
            <w:noWrap/>
            <w:vAlign w:val="bottom"/>
            <w:hideMark/>
          </w:tcPr>
          <w:p w14:paraId="3C4DFCA4" w14:textId="77777777" w:rsidR="00494289" w:rsidRPr="005F3BC2" w:rsidRDefault="00494289" w:rsidP="00E33A3A">
            <w:pPr>
              <w:spacing w:after="0"/>
              <w:rPr>
                <w:rFonts w:cs="Calibri"/>
                <w:sz w:val="16"/>
                <w:szCs w:val="16"/>
              </w:rPr>
            </w:pPr>
          </w:p>
        </w:tc>
        <w:tc>
          <w:tcPr>
            <w:tcW w:w="2410" w:type="dxa"/>
            <w:tcBorders>
              <w:top w:val="nil"/>
              <w:left w:val="nil"/>
              <w:bottom w:val="nil"/>
              <w:right w:val="nil"/>
            </w:tcBorders>
            <w:noWrap/>
            <w:vAlign w:val="bottom"/>
            <w:hideMark/>
          </w:tcPr>
          <w:p w14:paraId="16E20542" w14:textId="77777777"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noWrap/>
            <w:vAlign w:val="bottom"/>
            <w:hideMark/>
          </w:tcPr>
          <w:p w14:paraId="77F07B1B" w14:textId="77777777" w:rsidR="00494289" w:rsidRPr="002A3509" w:rsidRDefault="00494289" w:rsidP="00E33A3A">
            <w:pPr>
              <w:spacing w:after="0"/>
              <w:rPr>
                <w:rFonts w:ascii="Times New Roman" w:hAnsi="Times New Roman"/>
                <w:sz w:val="20"/>
                <w:szCs w:val="20"/>
              </w:rPr>
            </w:pPr>
          </w:p>
        </w:tc>
      </w:tr>
      <w:tr w:rsidR="002A3509" w:rsidRPr="002A3509" w14:paraId="5542FC0B"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3BD32CD" w14:textId="77777777" w:rsidR="00494289" w:rsidRPr="002A3509" w:rsidRDefault="00D41129" w:rsidP="00E33A3A">
            <w:pPr>
              <w:spacing w:after="0"/>
              <w:rPr>
                <w:rFonts w:cs="Calibri"/>
                <w:b/>
                <w:szCs w:val="22"/>
              </w:rPr>
            </w:pPr>
            <w:r w:rsidRPr="002A3509">
              <w:rPr>
                <w:rFonts w:cs="Calibri"/>
                <w:b/>
                <w:szCs w:val="22"/>
              </w:rPr>
              <w:t xml:space="preserve">C - </w:t>
            </w:r>
            <w:r w:rsidR="00494289" w:rsidRPr="002A3509">
              <w:rPr>
                <w:rFonts w:cs="Calibri"/>
                <w:b/>
                <w:szCs w:val="22"/>
              </w:rPr>
              <w:t xml:space="preserve">Cena </w:t>
            </w:r>
            <w:r w:rsidR="00A20F46">
              <w:rPr>
                <w:rFonts w:cs="Calibri"/>
                <w:b/>
                <w:szCs w:val="22"/>
              </w:rPr>
              <w:t xml:space="preserve">Etapa 3 bez DPH </w:t>
            </w:r>
            <w:r w:rsidR="00494289" w:rsidRPr="002A3509">
              <w:rPr>
                <w:rFonts w:cs="Calibri"/>
                <w:b/>
                <w:szCs w:val="22"/>
              </w:rPr>
              <w:t>v Kč</w:t>
            </w:r>
          </w:p>
        </w:tc>
        <w:tc>
          <w:tcPr>
            <w:tcW w:w="2410" w:type="dxa"/>
            <w:tcBorders>
              <w:top w:val="single" w:sz="4" w:space="0" w:color="auto"/>
              <w:left w:val="nil"/>
              <w:bottom w:val="single" w:sz="4" w:space="0" w:color="auto"/>
              <w:right w:val="single" w:sz="4" w:space="0" w:color="auto"/>
            </w:tcBorders>
            <w:noWrap/>
            <w:vAlign w:val="bottom"/>
            <w:hideMark/>
          </w:tcPr>
          <w:p w14:paraId="3C52C83A" w14:textId="77777777" w:rsidR="00494289" w:rsidRPr="002A3509" w:rsidRDefault="00494289" w:rsidP="00E33A3A">
            <w:pPr>
              <w:spacing w:after="0"/>
              <w:rPr>
                <w:rFonts w:cs="Calibri"/>
                <w:szCs w:val="22"/>
              </w:rPr>
            </w:pPr>
            <w:r w:rsidRPr="002A3509">
              <w:rPr>
                <w:rFonts w:cs="Calibri"/>
                <w:szCs w:val="22"/>
              </w:rPr>
              <w:t> </w:t>
            </w:r>
            <w:r w:rsidR="00A20F46" w:rsidRPr="002A3509">
              <w:rPr>
                <w:rFonts w:cs="Calibri"/>
                <w:szCs w:val="22"/>
              </w:rPr>
              <w:t>DPH 21% v Kč</w:t>
            </w:r>
          </w:p>
        </w:tc>
        <w:tc>
          <w:tcPr>
            <w:tcW w:w="3260" w:type="dxa"/>
            <w:tcBorders>
              <w:top w:val="single" w:sz="4" w:space="0" w:color="auto"/>
              <w:left w:val="nil"/>
              <w:bottom w:val="single" w:sz="4" w:space="0" w:color="auto"/>
              <w:right w:val="single" w:sz="4" w:space="0" w:color="auto"/>
            </w:tcBorders>
            <w:noWrap/>
            <w:vAlign w:val="bottom"/>
            <w:hideMark/>
          </w:tcPr>
          <w:p w14:paraId="4ED82652" w14:textId="77777777" w:rsidR="00494289" w:rsidRPr="002A3509" w:rsidRDefault="00494289" w:rsidP="00E33A3A">
            <w:pPr>
              <w:spacing w:after="0"/>
              <w:rPr>
                <w:rFonts w:cs="Calibri"/>
                <w:szCs w:val="22"/>
              </w:rPr>
            </w:pPr>
            <w:r w:rsidRPr="002A3509">
              <w:rPr>
                <w:rFonts w:cs="Calibri"/>
                <w:szCs w:val="22"/>
              </w:rPr>
              <w:t>Cena včetně DPH celkem v Kč</w:t>
            </w:r>
          </w:p>
        </w:tc>
      </w:tr>
      <w:tr w:rsidR="00494289" w:rsidRPr="002A3509" w14:paraId="61284A6E"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05CC0D30" w14:textId="77777777" w:rsidR="00494289" w:rsidRPr="005F3BC2" w:rsidRDefault="00494289" w:rsidP="00E33A3A">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0022A017" w14:textId="77777777"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4B6447EE" w14:textId="77777777" w:rsidR="00494289" w:rsidRPr="002A3509" w:rsidRDefault="00494289" w:rsidP="00E33A3A">
            <w:pPr>
              <w:spacing w:after="0"/>
              <w:rPr>
                <w:rFonts w:cs="Calibri"/>
                <w:szCs w:val="22"/>
              </w:rPr>
            </w:pPr>
            <w:r w:rsidRPr="002A3509">
              <w:rPr>
                <w:rFonts w:cs="Calibri"/>
                <w:szCs w:val="22"/>
              </w:rPr>
              <w:t> </w:t>
            </w:r>
          </w:p>
        </w:tc>
      </w:tr>
    </w:tbl>
    <w:p w14:paraId="61BC456F" w14:textId="77777777" w:rsidR="00321E12" w:rsidRPr="005F3BC2" w:rsidRDefault="00321E12" w:rsidP="005F3BC2">
      <w:pPr>
        <w:pStyle w:val="Odstavecseseznamem"/>
        <w:spacing w:after="0"/>
        <w:ind w:left="709"/>
        <w:contextualSpacing w:val="0"/>
        <w:jc w:val="both"/>
        <w:rPr>
          <w:sz w:val="16"/>
          <w:szCs w:val="16"/>
        </w:rPr>
      </w:pPr>
    </w:p>
    <w:tbl>
      <w:tblPr>
        <w:tblW w:w="8930" w:type="dxa"/>
        <w:tblInd w:w="704" w:type="dxa"/>
        <w:tblCellMar>
          <w:left w:w="70" w:type="dxa"/>
          <w:right w:w="70" w:type="dxa"/>
        </w:tblCellMar>
        <w:tblLook w:val="04A0" w:firstRow="1" w:lastRow="0" w:firstColumn="1" w:lastColumn="0" w:noHBand="0" w:noVBand="1"/>
      </w:tblPr>
      <w:tblGrid>
        <w:gridCol w:w="3260"/>
        <w:gridCol w:w="2410"/>
        <w:gridCol w:w="3260"/>
      </w:tblGrid>
      <w:tr w:rsidR="00A20F46" w:rsidRPr="002A3509" w14:paraId="73EA7537"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EC0AD9C" w14:textId="77777777" w:rsidR="00A20F46" w:rsidRPr="002A3509" w:rsidRDefault="00A20F46" w:rsidP="00A20F46">
            <w:pPr>
              <w:spacing w:after="0"/>
              <w:rPr>
                <w:rFonts w:cs="Calibri"/>
                <w:b/>
                <w:szCs w:val="22"/>
              </w:rPr>
            </w:pPr>
            <w:r w:rsidRPr="002A3509">
              <w:rPr>
                <w:rFonts w:cs="Calibri"/>
                <w:b/>
                <w:szCs w:val="22"/>
              </w:rPr>
              <w:lastRenderedPageBreak/>
              <w:t xml:space="preserve">Cena celkem </w:t>
            </w:r>
            <w:r>
              <w:rPr>
                <w:rFonts w:cs="Calibri"/>
                <w:b/>
                <w:szCs w:val="22"/>
              </w:rPr>
              <w:t xml:space="preserve">(součet Etapy 1 + Etapy 2 + Etapy 3) bez DPH </w:t>
            </w:r>
            <w:r w:rsidRPr="002A3509">
              <w:rPr>
                <w:rFonts w:cs="Calibri"/>
                <w:b/>
                <w:szCs w:val="22"/>
              </w:rPr>
              <w:t>v Kč</w:t>
            </w:r>
          </w:p>
        </w:tc>
        <w:tc>
          <w:tcPr>
            <w:tcW w:w="2410" w:type="dxa"/>
            <w:tcBorders>
              <w:top w:val="single" w:sz="4" w:space="0" w:color="auto"/>
              <w:left w:val="nil"/>
              <w:bottom w:val="single" w:sz="4" w:space="0" w:color="auto"/>
              <w:right w:val="single" w:sz="4" w:space="0" w:color="auto"/>
            </w:tcBorders>
            <w:noWrap/>
            <w:vAlign w:val="center"/>
            <w:hideMark/>
          </w:tcPr>
          <w:p w14:paraId="10D0FDEF" w14:textId="77777777" w:rsidR="00A20F46" w:rsidRPr="002A3509" w:rsidRDefault="00A20F46" w:rsidP="00A20F46">
            <w:pPr>
              <w:spacing w:after="0"/>
              <w:rPr>
                <w:rFonts w:cs="Calibri"/>
                <w:szCs w:val="22"/>
              </w:rPr>
            </w:pPr>
            <w:r w:rsidRPr="002A3509">
              <w:rPr>
                <w:rFonts w:cs="Calibri"/>
                <w:szCs w:val="22"/>
              </w:rPr>
              <w:t> DPH 21% v Kč</w:t>
            </w:r>
          </w:p>
        </w:tc>
        <w:tc>
          <w:tcPr>
            <w:tcW w:w="3260" w:type="dxa"/>
            <w:tcBorders>
              <w:top w:val="single" w:sz="4" w:space="0" w:color="auto"/>
              <w:left w:val="nil"/>
              <w:bottom w:val="single" w:sz="4" w:space="0" w:color="auto"/>
              <w:right w:val="single" w:sz="4" w:space="0" w:color="auto"/>
            </w:tcBorders>
            <w:noWrap/>
            <w:vAlign w:val="center"/>
            <w:hideMark/>
          </w:tcPr>
          <w:p w14:paraId="3CAA7F82" w14:textId="77777777" w:rsidR="00A20F46" w:rsidRPr="002A3509" w:rsidRDefault="00A20F46" w:rsidP="00A20F46">
            <w:pPr>
              <w:spacing w:after="0"/>
              <w:rPr>
                <w:rFonts w:cs="Calibri"/>
                <w:szCs w:val="22"/>
              </w:rPr>
            </w:pPr>
            <w:r w:rsidRPr="002A3509">
              <w:rPr>
                <w:rFonts w:cs="Calibri"/>
                <w:szCs w:val="22"/>
              </w:rPr>
              <w:t>Cena včetně DPH celkem v Kč</w:t>
            </w:r>
          </w:p>
        </w:tc>
      </w:tr>
      <w:tr w:rsidR="00A20F46" w:rsidRPr="002A3509" w14:paraId="3FCF33B5" w14:textId="77777777" w:rsidTr="005F3BC2">
        <w:trPr>
          <w:trHeight w:val="454"/>
        </w:trPr>
        <w:tc>
          <w:tcPr>
            <w:tcW w:w="3260" w:type="dxa"/>
            <w:tcBorders>
              <w:top w:val="nil"/>
              <w:left w:val="single" w:sz="4" w:space="0" w:color="auto"/>
              <w:bottom w:val="single" w:sz="4" w:space="0" w:color="auto"/>
              <w:right w:val="single" w:sz="4" w:space="0" w:color="auto"/>
            </w:tcBorders>
            <w:noWrap/>
            <w:vAlign w:val="center"/>
            <w:hideMark/>
          </w:tcPr>
          <w:p w14:paraId="049FBAC4" w14:textId="77777777" w:rsidR="00A20F46" w:rsidRPr="005F3BC2" w:rsidRDefault="00A20F46" w:rsidP="001B494C">
            <w:pPr>
              <w:spacing w:after="0"/>
              <w:rPr>
                <w:rFonts w:cs="Calibri"/>
                <w:b/>
                <w:szCs w:val="22"/>
              </w:rPr>
            </w:pPr>
            <w:r w:rsidRPr="002A3509">
              <w:rPr>
                <w:rFonts w:cs="Calibri"/>
                <w:szCs w:val="22"/>
              </w:rPr>
              <w:t> </w:t>
            </w:r>
          </w:p>
        </w:tc>
        <w:tc>
          <w:tcPr>
            <w:tcW w:w="2410" w:type="dxa"/>
            <w:tcBorders>
              <w:top w:val="nil"/>
              <w:left w:val="nil"/>
              <w:bottom w:val="single" w:sz="4" w:space="0" w:color="auto"/>
              <w:right w:val="single" w:sz="4" w:space="0" w:color="auto"/>
            </w:tcBorders>
            <w:noWrap/>
            <w:vAlign w:val="bottom"/>
            <w:hideMark/>
          </w:tcPr>
          <w:p w14:paraId="7ECCA75F" w14:textId="77777777" w:rsidR="00A20F46" w:rsidRPr="002A3509" w:rsidRDefault="00A20F46" w:rsidP="001B494C">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noWrap/>
            <w:vAlign w:val="bottom"/>
            <w:hideMark/>
          </w:tcPr>
          <w:p w14:paraId="0C3DF43B" w14:textId="77777777" w:rsidR="00A20F46" w:rsidRPr="002A3509" w:rsidRDefault="00A20F46" w:rsidP="001B494C">
            <w:pPr>
              <w:spacing w:after="0"/>
              <w:rPr>
                <w:rFonts w:cs="Calibri"/>
                <w:szCs w:val="22"/>
              </w:rPr>
            </w:pPr>
            <w:r w:rsidRPr="002A3509">
              <w:rPr>
                <w:rFonts w:cs="Calibri"/>
                <w:szCs w:val="22"/>
              </w:rPr>
              <w:t> </w:t>
            </w:r>
          </w:p>
        </w:tc>
      </w:tr>
    </w:tbl>
    <w:p w14:paraId="0AFF6A0B" w14:textId="2835437A" w:rsidR="00A20F46" w:rsidRDefault="00A20F46" w:rsidP="005F3BC2">
      <w:pPr>
        <w:jc w:val="both"/>
      </w:pPr>
    </w:p>
    <w:p w14:paraId="0393DFD2" w14:textId="466D6475" w:rsidR="00FD7710" w:rsidRPr="005F3BC2" w:rsidRDefault="00CD23F8" w:rsidP="005F3BC2">
      <w:pPr>
        <w:pStyle w:val="Odstavecseseznamem"/>
        <w:numPr>
          <w:ilvl w:val="1"/>
          <w:numId w:val="1"/>
        </w:numPr>
        <w:ind w:left="709" w:hanging="709"/>
        <w:contextualSpacing w:val="0"/>
        <w:jc w:val="both"/>
        <w:rPr>
          <w:rFonts w:asciiTheme="minorHAnsi" w:hAnsiTheme="minorHAnsi" w:cstheme="minorHAnsi"/>
          <w:szCs w:val="22"/>
        </w:rPr>
      </w:pPr>
      <w:r w:rsidRPr="005F3BC2">
        <w:t>Předmět</w:t>
      </w:r>
      <w:r>
        <w:t xml:space="preserve"> činnosti dle této Smlouvy podléhá režimu přenesení daňové povinnosti, zhotovitel je povinen se pro účely uplatňování DPH řídit klasifikací CZ-CPA v souladu s </w:t>
      </w:r>
      <w:r w:rsidRPr="005F3BC2">
        <w:rPr>
          <w:rFonts w:asciiTheme="minorHAnsi" w:hAnsiTheme="minorHAnsi" w:cstheme="minorHAnsi"/>
          <w:szCs w:val="22"/>
        </w:rPr>
        <w:t>§ 92e zákona</w:t>
      </w:r>
      <w:r w:rsidR="00AB5C0B" w:rsidRPr="005F3BC2">
        <w:rPr>
          <w:rFonts w:asciiTheme="minorHAnsi" w:hAnsiTheme="minorHAnsi" w:cstheme="minorHAnsi"/>
          <w:szCs w:val="22"/>
        </w:rPr>
        <w:t xml:space="preserve">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14:paraId="02DA9190" w14:textId="3D9E8BF2" w:rsidR="00AB5C0B" w:rsidRDefault="00AB5C0B" w:rsidP="00E315A7">
      <w:pPr>
        <w:pStyle w:val="Odstavecseseznamem"/>
        <w:numPr>
          <w:ilvl w:val="1"/>
          <w:numId w:val="1"/>
        </w:numPr>
        <w:ind w:left="709" w:hanging="709"/>
        <w:contextualSpacing w:val="0"/>
        <w:jc w:val="both"/>
      </w:pPr>
      <w:r>
        <w:t>Zhotoviteli bude uhrazena cena za dílo bez DPH.</w:t>
      </w:r>
    </w:p>
    <w:p w14:paraId="5AFE3B20" w14:textId="0A97F68F" w:rsidR="00FD7710" w:rsidRPr="002A3509" w:rsidRDefault="005F1EA6" w:rsidP="00E315A7">
      <w:pPr>
        <w:pStyle w:val="Odstavecseseznamem"/>
        <w:numPr>
          <w:ilvl w:val="1"/>
          <w:numId w:val="1"/>
        </w:numPr>
        <w:ind w:left="709" w:hanging="709"/>
        <w:contextualSpacing w:val="0"/>
        <w:jc w:val="both"/>
      </w:pPr>
      <w:r w:rsidRPr="002A3509">
        <w:t>DPH se pro účely této S</w:t>
      </w:r>
      <w:r w:rsidR="00612D4D" w:rsidRPr="002A3509">
        <w:t>mlouvy rozumí peněžní částka, jejíž výše odpovídá výši daně z přidané hodnoty vypočtené dle zákona o dani z přidané hodnoty. DPH je uvedena ve vý</w:t>
      </w:r>
      <w:r w:rsidRPr="002A3509">
        <w:t>ši platné ke dni uzavření této S</w:t>
      </w:r>
      <w:r w:rsidR="00612D4D" w:rsidRPr="002A3509">
        <w:t>mlouvy. Pro případ změny sazby</w:t>
      </w:r>
      <w:r w:rsidRPr="002A3509">
        <w:t xml:space="preserve"> DPH v období od uzavření této S</w:t>
      </w:r>
      <w:r w:rsidR="00612D4D" w:rsidRPr="002A3509">
        <w:t>mlouvy do data uskutečněného zdanitelného plnění, respektive do data realizace j</w:t>
      </w:r>
      <w:r w:rsidRPr="002A3509">
        <w:t>akékoli platby na základě této S</w:t>
      </w:r>
      <w:r w:rsidR="00612D4D" w:rsidRPr="002A3509">
        <w:t>mlouvy, bude taková platba provedena ve výši zohledňující případně změněnou sazbu DPH.</w:t>
      </w:r>
    </w:p>
    <w:p w14:paraId="662F3189" w14:textId="77777777" w:rsidR="00FD7710" w:rsidRPr="002A3509" w:rsidRDefault="005F1EA6" w:rsidP="00E315A7">
      <w:pPr>
        <w:pStyle w:val="Odstavecseseznamem"/>
        <w:numPr>
          <w:ilvl w:val="1"/>
          <w:numId w:val="1"/>
        </w:numPr>
        <w:spacing w:before="240"/>
        <w:ind w:left="709" w:hanging="709"/>
        <w:contextualSpacing w:val="0"/>
        <w:jc w:val="both"/>
      </w:pPr>
      <w:r w:rsidRPr="002A3509">
        <w:t>Nedílnou součástí této S</w:t>
      </w:r>
      <w:r w:rsidR="00612D4D" w:rsidRPr="002A3509">
        <w:t xml:space="preserve">mlouvy je krycí list rozpočtu, rekapitulace soupisu prací objektů stavby </w:t>
      </w:r>
      <w:r w:rsidR="000C3CF6" w:rsidRPr="002A3509">
        <w:t>a </w:t>
      </w:r>
      <w:r w:rsidR="00612D4D" w:rsidRPr="002A3509">
        <w:t>rekapitulac</w:t>
      </w:r>
      <w:r w:rsidR="002C5450" w:rsidRPr="002A3509">
        <w:t xml:space="preserve">e </w:t>
      </w:r>
      <w:r w:rsidR="00612D4D" w:rsidRPr="002A3509">
        <w:t xml:space="preserve">položkového rozpočtu. Cena v něm uvedená se shoduje s cenou uvedenou v nabídce zhotovitele a cenou uvedenou v čl. </w:t>
      </w:r>
      <w:r w:rsidR="00A92AB9" w:rsidRPr="002A3509">
        <w:t>6.1.</w:t>
      </w:r>
      <w:r w:rsidR="000520E0" w:rsidRPr="002A3509">
        <w:t xml:space="preserve"> </w:t>
      </w:r>
      <w:r w:rsidR="00612D4D" w:rsidRPr="002A3509">
        <w:t>této Smlouvy. Soupis prací s výkazem výměr, který bude předkládán objednateli před fakturací, bude plně odpovídat soupisu prací a výkazu výměr předloženého v nabídce zhotovitele.</w:t>
      </w:r>
    </w:p>
    <w:p w14:paraId="3B8C38B9" w14:textId="77777777" w:rsidR="00FD7710" w:rsidRPr="002A3509" w:rsidRDefault="00612D4D" w:rsidP="00E315A7">
      <w:pPr>
        <w:pStyle w:val="Odstavecseseznamem"/>
        <w:numPr>
          <w:ilvl w:val="1"/>
          <w:numId w:val="1"/>
        </w:numPr>
        <w:ind w:left="709" w:hanging="709"/>
        <w:contextualSpacing w:val="0"/>
        <w:jc w:val="both"/>
      </w:pPr>
      <w:r w:rsidRPr="002A3509">
        <w:rPr>
          <w:b/>
        </w:rPr>
        <w:t>Cena za dílo je úplná a konečná a zahrnuje veškeré práce a dodávky nezbytné pro kvalitní zhotovení díla, zahrnuje i veškeré náklady a poplatky související se zhotovením a dodáním díla</w:t>
      </w:r>
      <w:r w:rsidRPr="002A3509">
        <w:t xml:space="preserve"> a se splněním povinností zhotovitele (náklady a poplatky se rozumí zejména např. náklady na geodetické vytýčení staveniště, geodetické zaměření stavby a oddělení pozemků, zhotovení projektové dokumentace</w:t>
      </w:r>
      <w:r w:rsidR="00775E41" w:rsidRPr="002A3509">
        <w:t xml:space="preserve"> skutečného provedení</w:t>
      </w:r>
      <w:r w:rsidRPr="002A3509">
        <w:t>; náklady na zařízení staveniště, na dopravu, na zajištění požadovaných certifikátů, osvědčení a  zkoušek; náklady za skládkovné apod.).</w:t>
      </w:r>
    </w:p>
    <w:p w14:paraId="0D68F6E3" w14:textId="6D3CC89E" w:rsidR="00FD7710" w:rsidRPr="002A3509" w:rsidRDefault="00612D4D" w:rsidP="00E315A7">
      <w:pPr>
        <w:pStyle w:val="Odstavecseseznamem"/>
        <w:numPr>
          <w:ilvl w:val="1"/>
          <w:numId w:val="1"/>
        </w:numPr>
        <w:ind w:left="709" w:hanging="709"/>
        <w:contextualSpacing w:val="0"/>
        <w:jc w:val="both"/>
      </w:pPr>
      <w:r w:rsidRPr="002A3509">
        <w:t>Úhrada ceny za dílo bude realizována na základě zhotovitelem vystaven</w:t>
      </w:r>
      <w:r w:rsidR="00BC3BF7" w:rsidRPr="002A3509">
        <w:t>ých</w:t>
      </w:r>
      <w:r w:rsidRPr="002A3509">
        <w:t xml:space="preserve"> </w:t>
      </w:r>
      <w:r w:rsidR="00BC3BF7" w:rsidRPr="002A3509">
        <w:t xml:space="preserve">řádných </w:t>
      </w:r>
      <w:r w:rsidRPr="002A3509">
        <w:t>faktur</w:t>
      </w:r>
      <w:r w:rsidR="00A20F46">
        <w:t xml:space="preserve"> a</w:t>
      </w:r>
      <w:r w:rsidR="00BC3BF7" w:rsidRPr="002A3509">
        <w:t xml:space="preserve"> vystavených z</w:t>
      </w:r>
      <w:r w:rsidR="00611A3B">
        <w:t>hotovitelem v souladu s čl. 6</w:t>
      </w:r>
      <w:r w:rsidR="00BC3BF7" w:rsidRPr="002A3509">
        <w:t xml:space="preserve"> této Smlouvy</w:t>
      </w:r>
      <w:r w:rsidRPr="002A3509">
        <w:t xml:space="preserve">. Zhotovitel je oprávněn vystavit v průběhu plnění díla vždy </w:t>
      </w:r>
      <w:r w:rsidR="00AA02B0" w:rsidRPr="002A3509">
        <w:t>po skončení</w:t>
      </w:r>
      <w:r w:rsidRPr="002A3509">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2A3509">
        <w:t> </w:t>
      </w:r>
      <w:r w:rsidRPr="002A3509">
        <w:t>vystavení každé faktury, když nedílnou přílohou faktury je objednatelem, či jím pověřenou osobou (technický dozor stavebníka), podepsaný</w:t>
      </w:r>
      <w:r w:rsidR="00D50C25" w:rsidRPr="002A3509">
        <w:t xml:space="preserve"> </w:t>
      </w:r>
      <w:r w:rsidRPr="002A3509">
        <w:t>soupis prací (bez tohoto soupisu je faktura neúplná)</w:t>
      </w:r>
      <w:r w:rsidR="00A657C7" w:rsidRPr="002A3509">
        <w:t xml:space="preserve"> - bude-li soupis prací podepsán v</w:t>
      </w:r>
      <w:r w:rsidR="0071106F">
        <w:t xml:space="preserve"> elektronické nebo </w:t>
      </w:r>
      <w:r w:rsidR="00A657C7" w:rsidRPr="002A3509">
        <w:t xml:space="preserve">listinné podobě, v případě vystavení elektronické faktury </w:t>
      </w:r>
      <w:r w:rsidR="0071106F">
        <w:t>může být</w:t>
      </w:r>
      <w:r w:rsidR="0071106F" w:rsidRPr="002A3509">
        <w:t xml:space="preserve"> </w:t>
      </w:r>
      <w:r w:rsidR="00A657C7" w:rsidRPr="002A3509">
        <w:t>předložen elektronický sken</w:t>
      </w:r>
      <w:r w:rsidRPr="002A3509">
        <w:t>.</w:t>
      </w:r>
      <w:r w:rsidR="008A3BAB" w:rsidRPr="002A3509">
        <w:t xml:space="preserve"> Pokud se strany nedohodnou</w:t>
      </w:r>
      <w:r w:rsidRPr="002A3509">
        <w:t xml:space="preserve"> při odsouhlasení množství či druhu provedených prací, je zhotovitel oprávněn fakturovat pouze práce, u kterých nedošlo k rozporu. Splatnost dílčích faktur je třicet (30) kalendářních dnů</w:t>
      </w:r>
      <w:r w:rsidR="009675B1" w:rsidRPr="002A3509">
        <w:t xml:space="preserve"> ode</w:t>
      </w:r>
      <w:r w:rsidRPr="002A3509">
        <w:t xml:space="preserve"> dne doručení objednateli. Dnem zdanitelného plnění je poslední den příslušného měsíce.</w:t>
      </w:r>
    </w:p>
    <w:p w14:paraId="0ED4289A" w14:textId="77777777" w:rsidR="00CB325D" w:rsidRPr="002A3509" w:rsidRDefault="00612D4D" w:rsidP="00E315A7">
      <w:pPr>
        <w:pStyle w:val="Odstavecseseznamem"/>
        <w:numPr>
          <w:ilvl w:val="1"/>
          <w:numId w:val="1"/>
        </w:numPr>
        <w:ind w:left="709" w:hanging="709"/>
        <w:contextualSpacing w:val="0"/>
        <w:jc w:val="both"/>
      </w:pPr>
      <w:r w:rsidRPr="002A3509">
        <w:t xml:space="preserve">Faktura musí obsahovat náležitosti daňového dokladu dle zákona č. 235/2004 Sb., o dani z přidané hodnoty, ve znění pozdějších předpisů. </w:t>
      </w:r>
      <w:r w:rsidR="00CB325D" w:rsidRPr="002A3509">
        <w:t>Objednatel umožňuje vystavení elektronických faktur. V případě vystavení elektronické faktury stačí přílohy předložit v naskenované podobě.</w:t>
      </w:r>
    </w:p>
    <w:p w14:paraId="7C265004" w14:textId="77777777" w:rsidR="00FD7710" w:rsidRPr="002A3509" w:rsidRDefault="00612D4D" w:rsidP="00E315A7">
      <w:pPr>
        <w:pStyle w:val="Odstavecseseznamem"/>
        <w:numPr>
          <w:ilvl w:val="1"/>
          <w:numId w:val="1"/>
        </w:numPr>
        <w:ind w:left="709" w:hanging="709"/>
        <w:contextualSpacing w:val="0"/>
        <w:jc w:val="both"/>
      </w:pPr>
      <w:r w:rsidRPr="002A3509">
        <w:t>Jsou-li</w:t>
      </w:r>
      <w:r w:rsidR="005F1EA6" w:rsidRPr="002A3509">
        <w:t xml:space="preserve"> splněny veškeré podmínky této S</w:t>
      </w:r>
      <w:r w:rsidRPr="002A3509">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2A3509">
        <w:t xml:space="preserve"> </w:t>
      </w:r>
    </w:p>
    <w:p w14:paraId="64D8B2DF" w14:textId="77777777" w:rsidR="00FD7710" w:rsidRPr="002A3509" w:rsidRDefault="00612D4D" w:rsidP="00E315A7">
      <w:pPr>
        <w:pStyle w:val="Odstavecseseznamem"/>
        <w:numPr>
          <w:ilvl w:val="1"/>
          <w:numId w:val="1"/>
        </w:numPr>
        <w:ind w:left="709" w:hanging="709"/>
        <w:contextualSpacing w:val="0"/>
        <w:jc w:val="both"/>
      </w:pPr>
      <w:r w:rsidRPr="002A3509">
        <w:t>Každá faktura musí být označena názvem</w:t>
      </w:r>
      <w:r w:rsidR="00D50C25" w:rsidRPr="002A3509">
        <w:t xml:space="preserve"> veřejné</w:t>
      </w:r>
      <w:r w:rsidR="0019753B" w:rsidRPr="002A3509">
        <w:t xml:space="preserve"> </w:t>
      </w:r>
      <w:r w:rsidRPr="002A3509">
        <w:t>zakázky</w:t>
      </w:r>
      <w:r w:rsidR="00BF3A19" w:rsidRPr="002A3509">
        <w:t>, identif</w:t>
      </w:r>
      <w:r w:rsidR="00A20F46">
        <w:t>ikačním číslem</w:t>
      </w:r>
      <w:r w:rsidRPr="002A3509">
        <w:t xml:space="preserve">. Zhotovitel předloží objednateli </w:t>
      </w:r>
      <w:r w:rsidR="0019753B" w:rsidRPr="002A3509">
        <w:t>fakturu v elektronické podobě</w:t>
      </w:r>
      <w:r w:rsidR="00A64571" w:rsidRPr="002A3509">
        <w:t xml:space="preserve"> </w:t>
      </w:r>
      <w:r w:rsidR="0019753B" w:rsidRPr="002A3509">
        <w:t xml:space="preserve">nebo v listinné podobě. Pokud zhotovitel vystaví listinnou </w:t>
      </w:r>
      <w:r w:rsidR="0019753B" w:rsidRPr="002A3509">
        <w:lastRenderedPageBreak/>
        <w:t xml:space="preserve">fakturu, bude obsahovat </w:t>
      </w:r>
      <w:r w:rsidRPr="002A3509">
        <w:t>vždy dva (2) originály daňový</w:t>
      </w:r>
      <w:r w:rsidR="00FA60FA" w:rsidRPr="002A3509">
        <w:t>ch účetních dokladů (faktur) včetně</w:t>
      </w:r>
      <w:r w:rsidRPr="002A3509">
        <w:t xml:space="preserve"> soupisu provedených prací potvrzeného technickým d</w:t>
      </w:r>
      <w:r w:rsidR="00FA60FA" w:rsidRPr="002A3509">
        <w:t>ozorem stavebníka. Faktura včetně</w:t>
      </w:r>
      <w:r w:rsidRPr="002A3509">
        <w:t xml:space="preserve"> všech povinných náležitostí musí být </w:t>
      </w:r>
      <w:r w:rsidR="000F271E" w:rsidRPr="002A3509">
        <w:t>doručena</w:t>
      </w:r>
      <w:r w:rsidRPr="002A3509">
        <w:t xml:space="preserve"> objednateli nejpozději do desátého (10.) dne následujícího měsíce po ukončení příslušného fakturačního období.</w:t>
      </w:r>
    </w:p>
    <w:p w14:paraId="1736FD7B" w14:textId="1ABE6718" w:rsidR="00FE6351" w:rsidRPr="00E23AAF" w:rsidRDefault="00612D4D" w:rsidP="00E23AAF">
      <w:pPr>
        <w:ind w:left="708"/>
        <w:jc w:val="both"/>
        <w:rPr>
          <w:strike/>
        </w:rPr>
      </w:pPr>
      <w:r w:rsidRPr="00E23AAF">
        <w:t>Objednatel zaplatí zhotoviteli na základě vystavených a odsouhlasených faktur částku</w:t>
      </w:r>
      <w:r w:rsidR="00C62D9B" w:rsidRPr="00E23AAF">
        <w:t xml:space="preserve"> až do výše 90 %</w:t>
      </w:r>
      <w:r w:rsidR="00F40F43" w:rsidRPr="00E23AAF">
        <w:t xml:space="preserve"> sjednané ceny díla bez DPH</w:t>
      </w:r>
      <w:r w:rsidR="00FE6351" w:rsidRPr="00E23AAF">
        <w:t xml:space="preserve"> (za každou etapu samostatně)</w:t>
      </w:r>
      <w:r w:rsidR="00F40F43" w:rsidRPr="00E23AAF">
        <w:t xml:space="preserve"> za řádné dokončení </w:t>
      </w:r>
      <w:r w:rsidR="00FE6351" w:rsidRPr="00E23AAF">
        <w:t xml:space="preserve">díla (samostatně </w:t>
      </w:r>
      <w:r w:rsidR="00F40F43" w:rsidRPr="00E23AAF">
        <w:t>E</w:t>
      </w:r>
      <w:r w:rsidR="00FE6351" w:rsidRPr="00E23AAF">
        <w:t xml:space="preserve">tapy 1, </w:t>
      </w:r>
      <w:r w:rsidR="00F40F43" w:rsidRPr="00E23AAF">
        <w:t>Etapy 2</w:t>
      </w:r>
      <w:r w:rsidR="00FE6351" w:rsidRPr="00E23AAF">
        <w:t>, Etapy 3)</w:t>
      </w:r>
      <w:r w:rsidR="00F40F43" w:rsidRPr="00E23AAF">
        <w:t>. Zbývající odměnu ve výši 10 %</w:t>
      </w:r>
      <w:r w:rsidR="00FE6351" w:rsidRPr="00E23AAF">
        <w:t xml:space="preserve"> ceny díla, </w:t>
      </w:r>
      <w:r w:rsidR="00F40F43" w:rsidRPr="00E23AAF">
        <w:t>tj. zádržné</w:t>
      </w:r>
      <w:r w:rsidR="00FE6351" w:rsidRPr="00E23AAF">
        <w:t>, (za každou etapu samostatně</w:t>
      </w:r>
      <w:r w:rsidR="00F40F43" w:rsidRPr="00E23AAF">
        <w:t>) je objednatel oprávněn zadržet jako závazek za řádné dokončení díla dle čl. 7.1. Smlouvy.</w:t>
      </w:r>
      <w:r w:rsidR="00C62D9B" w:rsidRPr="00E23AAF">
        <w:t xml:space="preserve"> </w:t>
      </w:r>
    </w:p>
    <w:p w14:paraId="2CC458A9" w14:textId="1DD1DDCF" w:rsidR="002D7FA4" w:rsidRPr="00E23AAF" w:rsidRDefault="00F40F43" w:rsidP="00E23AAF">
      <w:pPr>
        <w:ind w:firstLine="708"/>
        <w:jc w:val="both"/>
        <w:rPr>
          <w:strike/>
        </w:rPr>
      </w:pPr>
      <w:r w:rsidRPr="00E23AAF">
        <w:t>Zbývající odměnu zadavatel uhradí takto:</w:t>
      </w:r>
    </w:p>
    <w:p w14:paraId="7C868B01" w14:textId="7AF2E7C7" w:rsidR="00F40F43" w:rsidRPr="00E23AAF" w:rsidRDefault="00F40F43" w:rsidP="00E23AAF">
      <w:pPr>
        <w:pStyle w:val="Odstavecseseznamem"/>
        <w:numPr>
          <w:ilvl w:val="0"/>
          <w:numId w:val="32"/>
        </w:numPr>
        <w:contextualSpacing w:val="0"/>
        <w:jc w:val="both"/>
        <w:rPr>
          <w:strike/>
        </w:rPr>
      </w:pPr>
      <w:r w:rsidRPr="00E23AAF">
        <w:t>částka rovnající se 5 % ze sjednané ceny díla</w:t>
      </w:r>
      <w:r w:rsidR="00FE6351" w:rsidRPr="00E23AAF">
        <w:t xml:space="preserve"> (</w:t>
      </w:r>
      <w:r w:rsidR="00514F1F" w:rsidRPr="00E23AAF">
        <w:t>za každou etapu samostatně</w:t>
      </w:r>
      <w:r w:rsidR="00FE6351" w:rsidRPr="00E23AAF">
        <w:t>)</w:t>
      </w:r>
      <w:r w:rsidRPr="00E23AAF">
        <w:t xml:space="preserve"> bez DPH bude zhotoviteli uhrazena objednatelem na základě faktury vystavené po odstranění poslední vady nebo nedodělku zapsaného v protokolu o předání a převzetí, po řádném vyzkoušení díla, po předání všech dokladů nutných ke zprovoznění díla </w:t>
      </w:r>
      <w:r w:rsidR="00514F1F" w:rsidRPr="00E23AAF">
        <w:t xml:space="preserve">(samostatně pro </w:t>
      </w:r>
      <w:r w:rsidRPr="00E23AAF">
        <w:t>E</w:t>
      </w:r>
      <w:r w:rsidR="00514F1F" w:rsidRPr="00E23AAF">
        <w:t>tapu</w:t>
      </w:r>
      <w:r w:rsidRPr="00E23AAF">
        <w:t xml:space="preserve"> 1, E</w:t>
      </w:r>
      <w:r w:rsidR="00514F1F" w:rsidRPr="00E23AAF">
        <w:t>tapu</w:t>
      </w:r>
      <w:r w:rsidRPr="00E23AAF">
        <w:t xml:space="preserve"> 2 a Eta</w:t>
      </w:r>
      <w:r w:rsidR="00514F1F" w:rsidRPr="00E23AAF">
        <w:t>pu</w:t>
      </w:r>
      <w:r w:rsidRPr="00E23AAF">
        <w:t xml:space="preserve"> 3</w:t>
      </w:r>
      <w:r w:rsidR="00514F1F" w:rsidRPr="00E23AAF">
        <w:t>)</w:t>
      </w:r>
      <w:r w:rsidRPr="00E23AAF">
        <w:t>,</w:t>
      </w:r>
    </w:p>
    <w:p w14:paraId="0E53A78C" w14:textId="52F3FB2A" w:rsidR="00F40F43" w:rsidRPr="00E23AAF" w:rsidRDefault="00F40F43" w:rsidP="00E23AAF">
      <w:pPr>
        <w:pStyle w:val="Odstavecseseznamem"/>
        <w:numPr>
          <w:ilvl w:val="0"/>
          <w:numId w:val="32"/>
        </w:numPr>
        <w:spacing w:before="120"/>
        <w:ind w:hanging="357"/>
        <w:contextualSpacing w:val="0"/>
        <w:jc w:val="both"/>
      </w:pPr>
      <w:r w:rsidRPr="00E23AAF">
        <w:t>částka rovnající se 5 % ze sjednané ceny díla</w:t>
      </w:r>
      <w:r w:rsidR="00514F1F" w:rsidRPr="00E23AAF">
        <w:t xml:space="preserve"> (Etapa 1 + Etapa 2 + Etapa 3)</w:t>
      </w:r>
      <w:r w:rsidR="00FE6351" w:rsidRPr="00E23AAF">
        <w:t xml:space="preserve"> bez DPH</w:t>
      </w:r>
      <w:r w:rsidR="00514F1F" w:rsidRPr="00E23AAF">
        <w:t>, bude uhrazena objednatelem zhotoviteli na základě konečné faktury vystavené po vydání souhlasů místně příslušného stavebního úřadu, kterými bude povoleno užívání předmětných staveb Etapy 2 a Etapy 3 (kolaudačních souhlasů).</w:t>
      </w:r>
    </w:p>
    <w:p w14:paraId="205983A6" w14:textId="77777777" w:rsidR="001E06A4" w:rsidRPr="002A3509" w:rsidRDefault="00481358" w:rsidP="00E23AAF">
      <w:pPr>
        <w:pStyle w:val="Odstavecseseznamem"/>
        <w:numPr>
          <w:ilvl w:val="1"/>
          <w:numId w:val="1"/>
        </w:numPr>
        <w:spacing w:before="120"/>
        <w:ind w:left="709" w:hanging="709"/>
        <w:contextualSpacing w:val="0"/>
        <w:jc w:val="both"/>
      </w:pPr>
      <w:r w:rsidRPr="002A3509">
        <w:t xml:space="preserve">Objednatel </w:t>
      </w:r>
      <w:r w:rsidR="00612D4D" w:rsidRPr="002A3509">
        <w:t xml:space="preserve">uhradí zhotoviteli </w:t>
      </w:r>
      <w:r w:rsidRPr="002A3509">
        <w:t xml:space="preserve">zádržné </w:t>
      </w:r>
      <w:r w:rsidR="00612D4D" w:rsidRPr="002A3509">
        <w:t>proti závěrečné faktuře</w:t>
      </w:r>
      <w:r w:rsidR="00FA60FA" w:rsidRPr="002A3509">
        <w:t xml:space="preserve"> po řádném předání</w:t>
      </w:r>
      <w:r w:rsidR="009277AE" w:rsidRPr="002A3509">
        <w:t xml:space="preserve"> a převzetí bezvadného </w:t>
      </w:r>
      <w:r w:rsidR="00FA60FA" w:rsidRPr="002A3509">
        <w:t xml:space="preserve">díla bez </w:t>
      </w:r>
      <w:r w:rsidR="009277AE" w:rsidRPr="002A3509">
        <w:t xml:space="preserve">jakýchkoliv </w:t>
      </w:r>
      <w:r w:rsidR="00FA60FA" w:rsidRPr="002A3509">
        <w:t xml:space="preserve">vad </w:t>
      </w:r>
      <w:r w:rsidR="00612D4D" w:rsidRPr="002A3509">
        <w:t>a </w:t>
      </w:r>
      <w:r w:rsidR="00FA60FA" w:rsidRPr="002A3509">
        <w:t>nedodělků</w:t>
      </w:r>
      <w:r w:rsidR="00611A3B">
        <w:t xml:space="preserve">, resp. po vydání souhlasu místně příslušného stavebního úřadu, kterým bude povoleno užívání předmětné stavby Etapa 2 a Etapa 3 (kolaudační souhlas) </w:t>
      </w:r>
      <w:r w:rsidR="008D4343" w:rsidRPr="002A3509">
        <w:t xml:space="preserve">v termínu do </w:t>
      </w:r>
      <w:r w:rsidR="00E961B8" w:rsidRPr="002A3509">
        <w:t>patnácti</w:t>
      </w:r>
      <w:r w:rsidR="002357A8" w:rsidRPr="002A3509">
        <w:t xml:space="preserve"> (</w:t>
      </w:r>
      <w:r w:rsidR="00E961B8" w:rsidRPr="002A3509">
        <w:t>15</w:t>
      </w:r>
      <w:r w:rsidR="002357A8" w:rsidRPr="002A3509">
        <w:t>)</w:t>
      </w:r>
      <w:r w:rsidR="008D4343" w:rsidRPr="002A3509">
        <w:t xml:space="preserve"> kalendářních dnů po předání díla</w:t>
      </w:r>
      <w:r w:rsidR="00102AAC" w:rsidRPr="002A3509">
        <w:t xml:space="preserve">. </w:t>
      </w:r>
    </w:p>
    <w:p w14:paraId="251C39C5" w14:textId="77777777" w:rsidR="00FD7710" w:rsidRDefault="00612D4D" w:rsidP="00E315A7">
      <w:pPr>
        <w:pStyle w:val="Odstavecseseznamem"/>
        <w:numPr>
          <w:ilvl w:val="1"/>
          <w:numId w:val="1"/>
        </w:numPr>
        <w:ind w:left="709" w:hanging="709"/>
        <w:contextualSpacing w:val="0"/>
        <w:jc w:val="both"/>
      </w:pPr>
      <w:r w:rsidRPr="002A3509">
        <w:t>V případě, že faktura vystavená zhotovitelem nebude mít předepsané náležitosti stanovené pro daňový doklad, nebo bud</w:t>
      </w:r>
      <w:r w:rsidR="00A92AB9" w:rsidRPr="002A3509">
        <w:t>e</w:t>
      </w:r>
      <w:r w:rsidRPr="002A3509">
        <w:t xml:space="preserve"> obsah</w:t>
      </w:r>
      <w:r w:rsidR="005F1EA6" w:rsidRPr="002A3509">
        <w:t>ovat údaje v rozporu s touto S</w:t>
      </w:r>
      <w:r w:rsidRPr="002A3509">
        <w:t>mlouvou, nebud</w:t>
      </w:r>
      <w:r w:rsidR="0019753B" w:rsidRPr="002A3509">
        <w:t>e</w:t>
      </w:r>
      <w:r w:rsidRPr="002A3509">
        <w:t xml:space="preserve"> objednatelem proplacen</w:t>
      </w:r>
      <w:r w:rsidR="0019753B" w:rsidRPr="002A3509">
        <w:t>a</w:t>
      </w:r>
      <w:r w:rsidRPr="002A3509">
        <w:t xml:space="preserve"> a objednatel j</w:t>
      </w:r>
      <w:r w:rsidR="0019753B" w:rsidRPr="002A3509">
        <w:t>i</w:t>
      </w:r>
      <w:r w:rsidRPr="002A3509">
        <w:t xml:space="preserve"> vrátí zpět zhotoviteli k doplnění či opravě. Do</w:t>
      </w:r>
      <w:r w:rsidR="00FA60FA" w:rsidRPr="002A3509">
        <w:t>ba splatnosti opravených, resp. </w:t>
      </w:r>
      <w:r w:rsidRPr="002A3509">
        <w:t>doplněných faktur je stejná jako původní dohodnutá lhůta a její běh počíná dnem vystavení opraven</w:t>
      </w:r>
      <w:r w:rsidR="0019753B" w:rsidRPr="002A3509">
        <w:t>é</w:t>
      </w:r>
      <w:r w:rsidRPr="002A3509">
        <w:t xml:space="preserve"> nebo doplněn</w:t>
      </w:r>
      <w:r w:rsidR="0019753B" w:rsidRPr="002A3509">
        <w:t>é</w:t>
      </w:r>
      <w:r w:rsidRPr="002A3509">
        <w:t xml:space="preserve"> faktur</w:t>
      </w:r>
      <w:r w:rsidR="0019753B" w:rsidRPr="002A3509">
        <w:t>y</w:t>
      </w:r>
      <w:r w:rsidRPr="002A3509">
        <w:t>, není však kratší než třicet (30) dnů od doručení opraven</w:t>
      </w:r>
      <w:r w:rsidR="0019753B" w:rsidRPr="002A3509">
        <w:t>é</w:t>
      </w:r>
      <w:r w:rsidRPr="002A3509">
        <w:t xml:space="preserve"> faktur</w:t>
      </w:r>
      <w:r w:rsidR="0019753B" w:rsidRPr="002A3509">
        <w:t>y</w:t>
      </w:r>
      <w:r w:rsidRPr="002A3509">
        <w:t xml:space="preserve"> obsahující veškeré náležito</w:t>
      </w:r>
      <w:r w:rsidR="005F1EA6" w:rsidRPr="002A3509">
        <w:t>sti stanovené zákonem či touto S</w:t>
      </w:r>
      <w:r w:rsidRPr="002A3509">
        <w:t>mlouvou objednateli.</w:t>
      </w:r>
    </w:p>
    <w:p w14:paraId="46E0F276" w14:textId="77777777" w:rsidR="00FD7710" w:rsidRPr="002A3509" w:rsidRDefault="00612D4D" w:rsidP="00611A3B">
      <w:pPr>
        <w:pStyle w:val="Odstavecseseznamem"/>
        <w:numPr>
          <w:ilvl w:val="1"/>
          <w:numId w:val="1"/>
        </w:numPr>
        <w:ind w:left="709" w:hanging="709"/>
        <w:contextualSpacing w:val="0"/>
        <w:jc w:val="both"/>
      </w:pPr>
      <w:r w:rsidRPr="002A3509">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2A3509">
        <w:t xml:space="preserve"> k </w:t>
      </w:r>
      <w:r w:rsidRPr="002A3509">
        <w:t>jeho doplnění. Do okamžiku doplnění si objednatel vyhrazuje právo neuskutečnit platbu na základě tohoto daňového dokladu.</w:t>
      </w:r>
    </w:p>
    <w:p w14:paraId="3EC2860A" w14:textId="77777777" w:rsidR="00FD7710" w:rsidRPr="002A3509" w:rsidRDefault="00D23CD7" w:rsidP="00D23CD7">
      <w:pPr>
        <w:pStyle w:val="Odstavecseseznamem"/>
        <w:numPr>
          <w:ilvl w:val="1"/>
          <w:numId w:val="1"/>
        </w:numPr>
        <w:ind w:left="709" w:hanging="709"/>
        <w:contextualSpacing w:val="0"/>
        <w:jc w:val="both"/>
      </w:pPr>
      <w:r w:rsidRPr="002A3509">
        <w:t>Dodávku elektrické energie a vody si zajišťuje zhotovitel sám na základě vlastních smluv uzavřených s dodavatel</w:t>
      </w:r>
      <w:r w:rsidR="00116ACC" w:rsidRPr="002A3509">
        <w:t>i</w:t>
      </w:r>
      <w:r w:rsidRPr="002A3509">
        <w:t xml:space="preserve"> a na vlastní náklady.</w:t>
      </w:r>
    </w:p>
    <w:p w14:paraId="479CFA0F" w14:textId="77777777" w:rsidR="00FD7710" w:rsidRPr="002A3509" w:rsidRDefault="00612D4D" w:rsidP="00E315A7">
      <w:pPr>
        <w:pStyle w:val="Odstavecseseznamem"/>
        <w:numPr>
          <w:ilvl w:val="1"/>
          <w:numId w:val="1"/>
        </w:numPr>
        <w:spacing w:after="0"/>
        <w:ind w:left="709" w:hanging="709"/>
        <w:contextualSpacing w:val="0"/>
        <w:jc w:val="both"/>
      </w:pPr>
      <w:r w:rsidRPr="002A3509">
        <w:t xml:space="preserve">Podmínky </w:t>
      </w:r>
      <w:r w:rsidR="00A92AB9" w:rsidRPr="002A3509">
        <w:t xml:space="preserve">přípustného </w:t>
      </w:r>
      <w:r w:rsidRPr="002A3509">
        <w:t xml:space="preserve">zvýšení </w:t>
      </w:r>
      <w:r w:rsidR="00A92AB9" w:rsidRPr="002A3509">
        <w:t>nebo</w:t>
      </w:r>
      <w:r w:rsidRPr="002A3509">
        <w:t xml:space="preserve"> snížení ceny za provedení díla:</w:t>
      </w:r>
    </w:p>
    <w:p w14:paraId="6C31F5C7" w14:textId="77777777" w:rsidR="00FD7710" w:rsidRPr="002A3509" w:rsidRDefault="00183BBC" w:rsidP="00E315A7">
      <w:pPr>
        <w:pStyle w:val="Odstavecseseznamem"/>
        <w:numPr>
          <w:ilvl w:val="1"/>
          <w:numId w:val="6"/>
        </w:numPr>
        <w:spacing w:after="0"/>
        <w:ind w:left="1134" w:hanging="425"/>
        <w:contextualSpacing w:val="0"/>
        <w:jc w:val="both"/>
      </w:pPr>
      <w:r w:rsidRPr="002A3509">
        <w:t xml:space="preserve">pokud objednatel požaduje práce, které nejsou předmětem díla, </w:t>
      </w:r>
      <w:r w:rsidR="00A92AB9" w:rsidRPr="002A3509">
        <w:t xml:space="preserve">avšak </w:t>
      </w:r>
      <w:r w:rsidRPr="002A3509">
        <w:t>s dílem neoddělitelně souvisí a jsou potřebné ke zdárnému dokončení díla,</w:t>
      </w:r>
    </w:p>
    <w:p w14:paraId="53AEB573" w14:textId="77777777" w:rsidR="00FD7710" w:rsidRPr="002A3509" w:rsidRDefault="00183BBC" w:rsidP="00E315A7">
      <w:pPr>
        <w:pStyle w:val="Odstavecseseznamem"/>
        <w:numPr>
          <w:ilvl w:val="1"/>
          <w:numId w:val="6"/>
        </w:numPr>
        <w:spacing w:after="0"/>
        <w:ind w:left="1134" w:hanging="425"/>
        <w:contextualSpacing w:val="0"/>
        <w:jc w:val="both"/>
      </w:pPr>
      <w:r w:rsidRPr="002A3509">
        <w:t>pokud objednatel požaduje vypustit některé práce předmětu díla,</w:t>
      </w:r>
    </w:p>
    <w:p w14:paraId="7073D4D1" w14:textId="77777777" w:rsidR="00FD7710"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w:t>
      </w:r>
      <w:r w:rsidR="005F1EA6" w:rsidRPr="002A3509">
        <w:t xml:space="preserve">i, které nebyly v době </w:t>
      </w:r>
      <w:r w:rsidR="00A92AB9" w:rsidRPr="002A3509">
        <w:t>uzavření</w:t>
      </w:r>
      <w:r w:rsidR="005F1EA6" w:rsidRPr="002A3509">
        <w:t xml:space="preserve"> S</w:t>
      </w:r>
      <w:r w:rsidRPr="002A3509">
        <w:t>mlouvy známé, a zhotovitel je nezavinil ani nemohl předvídat a mají vliv na cenu díla,</w:t>
      </w:r>
    </w:p>
    <w:p w14:paraId="26B8402D" w14:textId="77777777" w:rsidR="00FF7384"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skutečnosti odlišné od dokumentace předané objednatelem,</w:t>
      </w:r>
    </w:p>
    <w:p w14:paraId="0582C7B5" w14:textId="77777777" w:rsidR="00FF7384" w:rsidRPr="002A3509" w:rsidRDefault="00183BBC" w:rsidP="00E315A7">
      <w:pPr>
        <w:pStyle w:val="Odstavecseseznamem"/>
        <w:numPr>
          <w:ilvl w:val="1"/>
          <w:numId w:val="6"/>
        </w:numPr>
        <w:spacing w:after="0"/>
        <w:ind w:left="1134" w:hanging="425"/>
        <w:contextualSpacing w:val="0"/>
        <w:jc w:val="both"/>
      </w:pPr>
      <w:r w:rsidRPr="002A3509">
        <w:t>pokud v průběhu provádění díla dojde ke změnám sazeb daně z přidané hodnoty,</w:t>
      </w:r>
    </w:p>
    <w:p w14:paraId="05341791" w14:textId="77777777" w:rsidR="00FF7384" w:rsidRPr="002A3509" w:rsidRDefault="00183BBC" w:rsidP="00F736BB">
      <w:pPr>
        <w:pStyle w:val="Odstavecseseznamem"/>
        <w:numPr>
          <w:ilvl w:val="1"/>
          <w:numId w:val="6"/>
        </w:numPr>
        <w:spacing w:after="0"/>
        <w:ind w:left="1134" w:hanging="425"/>
        <w:contextualSpacing w:val="0"/>
        <w:jc w:val="both"/>
      </w:pPr>
      <w:r w:rsidRPr="002A3509">
        <w:t>pokud v průběhu provádění díla dojde ke změnám legislati</w:t>
      </w:r>
      <w:r w:rsidR="00FA60FA" w:rsidRPr="002A3509">
        <w:t>vních či technických předpisů a </w:t>
      </w:r>
      <w:r w:rsidRPr="002A3509">
        <w:t>norem, které mají proka</w:t>
      </w:r>
      <w:r w:rsidR="00F736BB" w:rsidRPr="002A3509">
        <w:t xml:space="preserve">zatelný vliv na změnu ceny díla, </w:t>
      </w:r>
    </w:p>
    <w:p w14:paraId="3A78BA9E" w14:textId="77777777" w:rsidR="0056467E" w:rsidRDefault="00F736BB" w:rsidP="00A20F46">
      <w:pPr>
        <w:pStyle w:val="Odstavecseseznamem"/>
        <w:numPr>
          <w:ilvl w:val="1"/>
          <w:numId w:val="6"/>
        </w:numPr>
        <w:spacing w:after="0"/>
        <w:ind w:left="1134" w:hanging="425"/>
        <w:contextualSpacing w:val="0"/>
        <w:jc w:val="both"/>
      </w:pPr>
      <w:r w:rsidRPr="002A3509">
        <w:t>pokud tak stanoví Zadávací dokumentace k předmětné veřejné zakázce</w:t>
      </w:r>
      <w:r w:rsidR="0056467E" w:rsidRPr="002A3509">
        <w:t>,</w:t>
      </w:r>
    </w:p>
    <w:p w14:paraId="449C07EE" w14:textId="77777777" w:rsidR="00A20F46" w:rsidRPr="002A3509" w:rsidRDefault="00A20F46" w:rsidP="00A20F46">
      <w:pPr>
        <w:pStyle w:val="Odstavecseseznamem"/>
        <w:spacing w:after="0"/>
        <w:ind w:left="1134"/>
        <w:contextualSpacing w:val="0"/>
        <w:jc w:val="both"/>
      </w:pPr>
    </w:p>
    <w:p w14:paraId="30E908B5" w14:textId="77777777" w:rsidR="00FF7384" w:rsidRPr="002A3509" w:rsidRDefault="00612D4D" w:rsidP="00E315A7">
      <w:pPr>
        <w:pStyle w:val="Odstavecseseznamem"/>
        <w:numPr>
          <w:ilvl w:val="1"/>
          <w:numId w:val="1"/>
        </w:numPr>
        <w:ind w:left="709" w:hanging="709"/>
        <w:contextualSpacing w:val="0"/>
        <w:jc w:val="both"/>
      </w:pPr>
      <w:r w:rsidRPr="002A3509">
        <w:lastRenderedPageBreak/>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rsidRPr="002A3509">
        <w:t xml:space="preserve">obecně dostupné cenové soustavy </w:t>
      </w:r>
      <w:r w:rsidRPr="002A3509">
        <w:t>(v aktuální cenové úrovni).</w:t>
      </w:r>
    </w:p>
    <w:p w14:paraId="76FFDA06" w14:textId="77777777" w:rsidR="00FF7384" w:rsidRDefault="00612D4D" w:rsidP="00E315A7">
      <w:pPr>
        <w:pStyle w:val="Odstavecseseznamem"/>
        <w:numPr>
          <w:ilvl w:val="1"/>
          <w:numId w:val="1"/>
        </w:numPr>
        <w:ind w:left="709" w:hanging="709"/>
        <w:contextualSpacing w:val="0"/>
        <w:jc w:val="both"/>
        <w:rPr>
          <w:rFonts w:asciiTheme="minorHAnsi" w:hAnsiTheme="minorHAnsi" w:cstheme="minorHAnsi"/>
          <w:szCs w:val="22"/>
        </w:rPr>
      </w:pPr>
      <w:r w:rsidRPr="002A3509">
        <w:t xml:space="preserve">Objednatel je oprávněn z objektivních důvodů snížit sjednaný rozsah díla, v takovém případě bude cena díla snížena o cenu méněprací, a to v souladu s cenami z oceněného soupisu prací, který </w:t>
      </w:r>
      <w:r w:rsidRPr="002A3509">
        <w:rPr>
          <w:rFonts w:asciiTheme="minorHAnsi" w:hAnsiTheme="minorHAnsi" w:cstheme="minorHAnsi"/>
          <w:szCs w:val="22"/>
        </w:rPr>
        <w:t xml:space="preserve">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rsidRPr="002A3509">
        <w:rPr>
          <w:rFonts w:asciiTheme="minorHAnsi" w:hAnsiTheme="minorHAnsi" w:cstheme="minorHAnsi"/>
          <w:szCs w:val="22"/>
        </w:rPr>
        <w:t xml:space="preserve">nerealizovaných </w:t>
      </w:r>
      <w:r w:rsidRPr="002A3509">
        <w:rPr>
          <w:rFonts w:asciiTheme="minorHAnsi" w:hAnsiTheme="minorHAnsi" w:cstheme="minorHAnsi"/>
          <w:szCs w:val="22"/>
        </w:rPr>
        <w:t>prací.</w:t>
      </w:r>
    </w:p>
    <w:p w14:paraId="505C02F4" w14:textId="29A7D00D" w:rsidR="00611A3B" w:rsidRPr="007971B9" w:rsidRDefault="00611A3B" w:rsidP="00611A3B">
      <w:pPr>
        <w:pStyle w:val="Odstavecseseznamem"/>
        <w:numPr>
          <w:ilvl w:val="1"/>
          <w:numId w:val="1"/>
        </w:numPr>
        <w:ind w:left="709" w:hanging="709"/>
        <w:contextualSpacing w:val="0"/>
        <w:jc w:val="both"/>
        <w:rPr>
          <w:rFonts w:asciiTheme="minorHAnsi" w:hAnsiTheme="minorHAnsi" w:cstheme="minorHAnsi"/>
          <w:szCs w:val="22"/>
        </w:rPr>
      </w:pPr>
      <w:r w:rsidRPr="00611A3B">
        <w:rPr>
          <w:szCs w:val="22"/>
        </w:rPr>
        <w:t>Zadavatel nebude v průběhu plnění VZ poskytovat dodavateli žádné zálohy.</w:t>
      </w:r>
    </w:p>
    <w:p w14:paraId="25E5420A" w14:textId="440376D2" w:rsidR="00195B2A" w:rsidRPr="00210557" w:rsidRDefault="007971B9" w:rsidP="00611A3B">
      <w:pPr>
        <w:pStyle w:val="Odstavecseseznamem"/>
        <w:numPr>
          <w:ilvl w:val="1"/>
          <w:numId w:val="1"/>
        </w:numPr>
        <w:ind w:left="709" w:hanging="709"/>
        <w:contextualSpacing w:val="0"/>
        <w:jc w:val="both"/>
        <w:rPr>
          <w:rFonts w:asciiTheme="minorHAnsi" w:hAnsiTheme="minorHAnsi" w:cstheme="minorHAnsi"/>
          <w:szCs w:val="22"/>
        </w:rPr>
      </w:pPr>
      <w:r w:rsidRPr="0071106F">
        <w:t>Tato Smlouva nepřipouští přímé platby objednatele poddodavatelům zhotovitele. Veškeré platby za dílo budou zaplaceny přímo zhotoviteli.</w:t>
      </w:r>
    </w:p>
    <w:p w14:paraId="36450586" w14:textId="063353C2" w:rsidR="00210557" w:rsidRPr="007971B9" w:rsidRDefault="00210557" w:rsidP="00210557">
      <w:pPr>
        <w:pStyle w:val="Odstavecseseznamem"/>
        <w:numPr>
          <w:ilvl w:val="1"/>
          <w:numId w:val="1"/>
        </w:numPr>
        <w:ind w:left="709" w:hanging="709"/>
        <w:contextualSpacing w:val="0"/>
        <w:jc w:val="both"/>
        <w:rPr>
          <w:rFonts w:asciiTheme="minorHAnsi" w:hAnsiTheme="minorHAnsi" w:cstheme="minorHAnsi"/>
          <w:szCs w:val="22"/>
        </w:rPr>
      </w:pPr>
      <w:r w:rsidRPr="00210557">
        <w:rPr>
          <w:rFonts w:asciiTheme="minorHAnsi" w:hAnsiTheme="minorHAnsi" w:cstheme="minorHAnsi"/>
          <w:szCs w:val="22"/>
        </w:rPr>
        <w:t>Naplnění shora uvedených podmínek pro zvýšení a snížení ceny za provedení díla musí být v souladu s právními předpisy, zejména s § 222 ZZVZ. Smluvní strany v případě změny uzavřou dodatek ke Smlouvě.</w:t>
      </w:r>
    </w:p>
    <w:p w14:paraId="4AD1156A" w14:textId="5571BA3C" w:rsidR="00612D4D" w:rsidRPr="002A3509" w:rsidRDefault="00612D4D" w:rsidP="00210557">
      <w:pPr>
        <w:pStyle w:val="Nadpis1"/>
        <w:ind w:left="357" w:hanging="357"/>
      </w:pPr>
      <w:r w:rsidRPr="002A3509">
        <w:t>ZÁRUKY</w:t>
      </w:r>
    </w:p>
    <w:p w14:paraId="522F5960" w14:textId="77777777" w:rsidR="00DD36CA" w:rsidRPr="002A3509" w:rsidRDefault="00DD36CA" w:rsidP="007C5681">
      <w:pPr>
        <w:ind w:left="709"/>
        <w:jc w:val="both"/>
        <w:rPr>
          <w:b/>
        </w:rPr>
      </w:pPr>
      <w:r w:rsidRPr="002A3509">
        <w:rPr>
          <w:b/>
        </w:rPr>
        <w:t>Záruky za řádné plnění:</w:t>
      </w:r>
    </w:p>
    <w:p w14:paraId="5F95FB97" w14:textId="62548DFF" w:rsidR="00684DEE" w:rsidRPr="002A3509" w:rsidRDefault="00684DEE" w:rsidP="007971B9">
      <w:pPr>
        <w:pStyle w:val="Odstavecseseznamem"/>
        <w:spacing w:before="120"/>
        <w:contextualSpacing w:val="0"/>
        <w:jc w:val="both"/>
      </w:pPr>
      <w:r w:rsidRPr="002A3509">
        <w:t>Zhotovitel je povinen udržovat bankovní záruku/pojištění záruky platné po celou dobu realizace plnění dle této Smlouvy.</w:t>
      </w:r>
    </w:p>
    <w:p w14:paraId="43E8CA04" w14:textId="2CF1182A" w:rsidR="007971B9" w:rsidRDefault="00C258FB" w:rsidP="007971B9">
      <w:pPr>
        <w:pStyle w:val="Odstavecseseznamem"/>
        <w:spacing w:before="120"/>
        <w:contextualSpacing w:val="0"/>
        <w:jc w:val="both"/>
      </w:pPr>
      <w:r w:rsidRPr="002A3509">
        <w:t xml:space="preserve">Objednatel je oprávněn čerpat </w:t>
      </w:r>
      <w:r w:rsidR="00A06BBA" w:rsidRPr="002A3509">
        <w:t>finanční prostředky z bankovní záruky/pojištění záruky</w:t>
      </w:r>
      <w:r w:rsidRPr="002A3509">
        <w:t xml:space="preserve"> k uspokojení </w:t>
      </w:r>
      <w:r w:rsidR="00A06BBA" w:rsidRPr="002A3509">
        <w:t xml:space="preserve">svých pohledávek vůči zhotoviteli na základě </w:t>
      </w:r>
      <w:r w:rsidRPr="002A3509">
        <w:t>jakýchkoliv peněžitých i nepeněžitých povinností zhotovitele, které souvisí s touto smlouvou a prováděním díla před jeho předáním, pokud je zhotovitel řádně a včas nesplní.</w:t>
      </w:r>
      <w:r w:rsidR="00684DEE" w:rsidRPr="002A3509">
        <w:t xml:space="preserve"> </w:t>
      </w:r>
      <w:r w:rsidR="002105DC" w:rsidRPr="002A3509">
        <w:t xml:space="preserve">Závazek za řádné provádění díla si objednatel vyhrazuje </w:t>
      </w:r>
      <w:r w:rsidR="00BF2F07" w:rsidRPr="002A3509">
        <w:t xml:space="preserve">zejména </w:t>
      </w:r>
      <w:r w:rsidR="002105DC" w:rsidRPr="002A3509">
        <w:t>pro případ, že</w:t>
      </w:r>
      <w:r w:rsidR="007971B9">
        <w:t xml:space="preserve"> </w:t>
      </w:r>
      <w:r w:rsidR="002105DC" w:rsidRPr="002A3509">
        <w:t xml:space="preserve">zhotovitel poruší povinnost řádného provádění díla, </w:t>
      </w:r>
      <w:r w:rsidR="00684DEE" w:rsidRPr="002A3509">
        <w:t xml:space="preserve">a to </w:t>
      </w:r>
      <w:r w:rsidR="002105DC" w:rsidRPr="002A3509">
        <w:t>zejména jedná-li se o dodržování časového harmonogramu</w:t>
      </w:r>
      <w:r w:rsidRPr="002A3509">
        <w:t xml:space="preserve">, který je přílohou č. </w:t>
      </w:r>
      <w:r w:rsidR="000C0FF3" w:rsidRPr="002A3509">
        <w:t>1</w:t>
      </w:r>
      <w:r w:rsidRPr="002A3509">
        <w:t xml:space="preserve"> této smlouvy,</w:t>
      </w:r>
      <w:r w:rsidR="002105DC" w:rsidRPr="002A3509">
        <w:t xml:space="preserve"> a provádění </w:t>
      </w:r>
      <w:r w:rsidRPr="002A3509">
        <w:t>díla dle projektové dokumentace</w:t>
      </w:r>
      <w:r w:rsidR="00070AF3" w:rsidRPr="002A3509">
        <w:t xml:space="preserve"> a pravomocného stavebního povolení</w:t>
      </w:r>
      <w:r w:rsidR="009E241B" w:rsidRPr="002A3509">
        <w:t>.</w:t>
      </w:r>
    </w:p>
    <w:p w14:paraId="4C63D217" w14:textId="77777777" w:rsidR="00E527ED" w:rsidRDefault="00E6400A" w:rsidP="007971B9">
      <w:pPr>
        <w:pStyle w:val="Odstavecseseznamem"/>
        <w:spacing w:before="240" w:after="0"/>
        <w:jc w:val="both"/>
      </w:pPr>
      <w:r w:rsidRPr="002A3509">
        <w:t>Objednatel díla je povinen vyrozumět zhotovitele a banku</w:t>
      </w:r>
      <w:r w:rsidR="0002605E" w:rsidRPr="002A3509">
        <w:t>/pojistitele</w:t>
      </w:r>
      <w:r w:rsidRPr="002A3509">
        <w:t>, která poskytla bankovní záruku</w:t>
      </w:r>
      <w:r w:rsidR="0002605E" w:rsidRPr="002A3509">
        <w:t>/pojištění záruky</w:t>
      </w:r>
      <w:r w:rsidRPr="002A3509">
        <w:t xml:space="preserve"> k zajištění závazku zhotovitele za řádné provádění díla bezodkladně, nejpozději do patnácti (15) kalendářních dnů, po řádném předání díla na základě oboustranně podepsaného protokolu o předání </w:t>
      </w:r>
      <w:r w:rsidR="00070AF3" w:rsidRPr="002A3509">
        <w:t xml:space="preserve">a převzetí bezvadného díla </w:t>
      </w:r>
      <w:r w:rsidR="00503D2B" w:rsidRPr="002A3509">
        <w:t xml:space="preserve">bez </w:t>
      </w:r>
      <w:r w:rsidR="00070AF3" w:rsidRPr="002A3509">
        <w:t xml:space="preserve">jakýchkoliv </w:t>
      </w:r>
      <w:r w:rsidR="009E241B" w:rsidRPr="002A3509">
        <w:t>vad a nedodělků, o </w:t>
      </w:r>
      <w:r w:rsidRPr="002A3509">
        <w:t>skutečnosti, že právní důvod plnění na základě této bankovní záruky pominul.</w:t>
      </w:r>
    </w:p>
    <w:p w14:paraId="18E27FC9" w14:textId="31956C2D" w:rsidR="00E6400A" w:rsidRPr="002A3509" w:rsidRDefault="00E6400A" w:rsidP="007971B9">
      <w:pPr>
        <w:pStyle w:val="Odstavecseseznamem"/>
        <w:spacing w:before="240" w:after="0"/>
        <w:jc w:val="both"/>
      </w:pPr>
      <w:r w:rsidRPr="002A3509">
        <w:t xml:space="preserve"> </w:t>
      </w:r>
    </w:p>
    <w:p w14:paraId="444CFE1D" w14:textId="04A427BC" w:rsidR="00DD36CA" w:rsidRPr="00210557" w:rsidRDefault="00DD36CA" w:rsidP="00210557">
      <w:pPr>
        <w:pStyle w:val="Odstavecseseznamem"/>
        <w:numPr>
          <w:ilvl w:val="1"/>
          <w:numId w:val="27"/>
        </w:numPr>
        <w:spacing w:before="240" w:after="0"/>
        <w:jc w:val="both"/>
        <w:rPr>
          <w:b/>
        </w:rPr>
      </w:pPr>
      <w:r w:rsidRPr="00210557">
        <w:rPr>
          <w:b/>
        </w:rPr>
        <w:t>Závazek za řádné dokončení díla</w:t>
      </w:r>
      <w:r w:rsidR="000D4BDD" w:rsidRPr="00210557">
        <w:rPr>
          <w:b/>
        </w:rPr>
        <w:t xml:space="preserve"> - </w:t>
      </w:r>
      <w:r w:rsidR="00AB664A" w:rsidRPr="00210557">
        <w:rPr>
          <w:b/>
        </w:rPr>
        <w:t>zádržné</w:t>
      </w:r>
    </w:p>
    <w:p w14:paraId="4E9E8502" w14:textId="6F7ACA29" w:rsidR="007C74DC" w:rsidRPr="00210557" w:rsidRDefault="007C74DC" w:rsidP="00210557">
      <w:pPr>
        <w:spacing w:before="240"/>
        <w:jc w:val="both"/>
        <w:rPr>
          <w:strike/>
        </w:rPr>
      </w:pPr>
      <w:r>
        <w:t xml:space="preserve">7.1.1. </w:t>
      </w:r>
      <w:r w:rsidR="00DD36CA" w:rsidRPr="002A3509">
        <w:t xml:space="preserve">Objednatel </w:t>
      </w:r>
      <w:r w:rsidR="00D832A0" w:rsidRPr="002A3509">
        <w:t>má pr</w:t>
      </w:r>
      <w:r w:rsidR="00A06BBA" w:rsidRPr="002A3509">
        <w:t>ávo zadržet v souladu s čl. 6.10</w:t>
      </w:r>
      <w:r w:rsidR="00AD2291" w:rsidRPr="002A3509">
        <w:t>.</w:t>
      </w:r>
      <w:r w:rsidR="00D832A0" w:rsidRPr="002A3509">
        <w:t xml:space="preserve"> této Smlouvy 10 % sjednané ceny díla </w:t>
      </w:r>
      <w:r w:rsidR="00514F1F">
        <w:t>(</w:t>
      </w:r>
      <w:r w:rsidR="00514F1F" w:rsidRPr="00210557">
        <w:t>za každou etapu samostatně</w:t>
      </w:r>
      <w:r w:rsidR="00514F1F">
        <w:t xml:space="preserve">) </w:t>
      </w:r>
      <w:r w:rsidR="00D832A0" w:rsidRPr="002A3509">
        <w:t xml:space="preserve">bez DPH </w:t>
      </w:r>
      <w:r w:rsidR="00684DEE" w:rsidRPr="002A3509">
        <w:t>(zaokrouhleno matematicky na celé koruny)</w:t>
      </w:r>
      <w:r>
        <w:t>.</w:t>
      </w:r>
    </w:p>
    <w:p w14:paraId="39816C96" w14:textId="293F2799" w:rsidR="007C74DC" w:rsidRPr="00210557" w:rsidRDefault="00BD1E7E" w:rsidP="00210557">
      <w:pPr>
        <w:pStyle w:val="Odstavecseseznamem"/>
        <w:spacing w:before="120"/>
        <w:contextualSpacing w:val="0"/>
        <w:jc w:val="both"/>
        <w:rPr>
          <w:strike/>
        </w:rPr>
      </w:pPr>
      <w:r w:rsidRPr="002A3509">
        <w:t xml:space="preserve">Objednatel je povinen uhradit </w:t>
      </w:r>
      <w:r w:rsidR="007C74DC">
        <w:t>zbývající</w:t>
      </w:r>
      <w:r w:rsidRPr="002A3509">
        <w:t xml:space="preserve"> část zádržného zhotoviteli </w:t>
      </w:r>
      <w:r w:rsidR="007C74DC">
        <w:t>bezodkladně, nejpozději do patnácti (15) kalendářních dnů, takto:</w:t>
      </w:r>
    </w:p>
    <w:p w14:paraId="6DA42BE8" w14:textId="12B978B0" w:rsidR="007C74DC" w:rsidRPr="00210557" w:rsidRDefault="007C74DC" w:rsidP="007C74DC">
      <w:pPr>
        <w:pStyle w:val="Odstavecseseznamem"/>
        <w:numPr>
          <w:ilvl w:val="0"/>
          <w:numId w:val="32"/>
        </w:numPr>
        <w:contextualSpacing w:val="0"/>
        <w:jc w:val="both"/>
        <w:rPr>
          <w:strike/>
        </w:rPr>
      </w:pPr>
      <w:r w:rsidRPr="00210557">
        <w:t>částku rovnající se 5 % ze sjednané ceny díla (za každou etapu samostatně) bez DPH bude zhotoviteli uhrazena objednatelem na základě faktury vystavené po odstranění poslední vady nebo nedodělku zapsaného v protokolu o předání a převzetí, po řádném vyzkoušení díla, po předání všech dokladů nutných ke zprovoznění díla (samostatně pro Etapu 1, Etapu 2 a Etapu 3),</w:t>
      </w:r>
    </w:p>
    <w:p w14:paraId="78BA0169" w14:textId="77777777" w:rsidR="007C74DC" w:rsidRPr="00210557" w:rsidRDefault="007C74DC" w:rsidP="00210557">
      <w:pPr>
        <w:pStyle w:val="Odstavecseseznamem"/>
        <w:numPr>
          <w:ilvl w:val="0"/>
          <w:numId w:val="32"/>
        </w:numPr>
        <w:spacing w:before="120"/>
        <w:contextualSpacing w:val="0"/>
      </w:pPr>
      <w:r w:rsidRPr="00210557">
        <w:t xml:space="preserve">částku rovnající se 5 % ze sjednané ceny díla (Etapa 1 + Etapa 2 + Etapa 3) bez DPH, bude uhrazena objednatelem zhotoviteli na základě konečné faktury vystavené po vydání </w:t>
      </w:r>
      <w:r w:rsidRPr="00210557">
        <w:lastRenderedPageBreak/>
        <w:t>souhlasů místně příslušného stavebního úřadu, kterými bude povoleno užívání předmětných staveb Etapy 2 a Etapy 3 (kolaudačních souhlasů).</w:t>
      </w:r>
    </w:p>
    <w:p w14:paraId="75E2A203" w14:textId="77777777" w:rsidR="00A06BBA" w:rsidRPr="002A3509" w:rsidRDefault="00A06BBA" w:rsidP="00210557">
      <w:pPr>
        <w:pStyle w:val="Odstavecseseznamem"/>
        <w:spacing w:before="120"/>
        <w:contextualSpacing w:val="0"/>
      </w:pPr>
      <w:r w:rsidRPr="002A3509">
        <w:t>Objednatel je oprávněn čerpat finanční prostředky ze zádržného k uspokojení svých pohledávek vůči zhotoviteli, pokud</w:t>
      </w:r>
      <w:r w:rsidR="000D4BDD" w:rsidRPr="002A3509">
        <w:t>:</w:t>
      </w:r>
      <w:r w:rsidRPr="002A3509">
        <w:t xml:space="preserve"> </w:t>
      </w:r>
    </w:p>
    <w:p w14:paraId="126E4667" w14:textId="77777777" w:rsidR="00C01227" w:rsidRPr="002A3509" w:rsidRDefault="00C01227" w:rsidP="00C01227">
      <w:pPr>
        <w:pStyle w:val="Odstavecseseznamem"/>
        <w:numPr>
          <w:ilvl w:val="0"/>
          <w:numId w:val="11"/>
        </w:numPr>
        <w:spacing w:after="0"/>
        <w:contextualSpacing w:val="0"/>
        <w:jc w:val="both"/>
      </w:pPr>
      <w:r w:rsidRPr="002A3509">
        <w:t xml:space="preserve">zhotovitel nesplní povinnost spočívající v odstranění </w:t>
      </w:r>
      <w:r w:rsidR="000D4BDD" w:rsidRPr="002A3509">
        <w:t xml:space="preserve">drobných </w:t>
      </w:r>
      <w:r w:rsidRPr="002A3509">
        <w:t xml:space="preserve">vad a </w:t>
      </w:r>
      <w:r w:rsidR="000D4BDD" w:rsidRPr="002A3509">
        <w:t xml:space="preserve">drobných </w:t>
      </w:r>
      <w:r w:rsidRPr="002A3509">
        <w:t>nedodělků uvedených v prot</w:t>
      </w:r>
      <w:r w:rsidR="00B0665A" w:rsidRPr="002A3509">
        <w:t>okolu o předání a převzetí díla</w:t>
      </w:r>
      <w:r w:rsidR="00A06BBA" w:rsidRPr="002A3509">
        <w:t xml:space="preserve"> s výhradami</w:t>
      </w:r>
      <w:r w:rsidR="00B0665A" w:rsidRPr="002A3509">
        <w:t>,</w:t>
      </w:r>
    </w:p>
    <w:p w14:paraId="2B8F93E4" w14:textId="77777777" w:rsidR="00B0665A" w:rsidRPr="002A3509" w:rsidRDefault="00B0665A" w:rsidP="00C01227">
      <w:pPr>
        <w:pStyle w:val="Odstavecseseznamem"/>
        <w:numPr>
          <w:ilvl w:val="0"/>
          <w:numId w:val="11"/>
        </w:numPr>
        <w:spacing w:after="0"/>
        <w:contextualSpacing w:val="0"/>
        <w:jc w:val="both"/>
      </w:pPr>
      <w:r w:rsidRPr="002A3509">
        <w:t xml:space="preserve">zhotovitel včas neuhradil sankce za nedodržení termínu pro odstranění </w:t>
      </w:r>
      <w:r w:rsidR="000D4BDD" w:rsidRPr="002A3509">
        <w:t xml:space="preserve">drobných vad a drobných </w:t>
      </w:r>
      <w:r w:rsidRPr="002A3509">
        <w:t>nedodělků,</w:t>
      </w:r>
    </w:p>
    <w:p w14:paraId="3E296DB1" w14:textId="77777777" w:rsidR="00B0665A" w:rsidRPr="002A3509" w:rsidRDefault="00B0665A" w:rsidP="00C01227">
      <w:pPr>
        <w:pStyle w:val="Odstavecseseznamem"/>
        <w:numPr>
          <w:ilvl w:val="0"/>
          <w:numId w:val="11"/>
        </w:numPr>
        <w:spacing w:after="0"/>
        <w:contextualSpacing w:val="0"/>
        <w:jc w:val="both"/>
      </w:pPr>
      <w:r w:rsidRPr="002A3509">
        <w:t>zhotovitel</w:t>
      </w:r>
      <w:r w:rsidR="0009231E" w:rsidRPr="002A3509">
        <w:t xml:space="preserve"> nedokončil dílo ve stanoveném termínu a</w:t>
      </w:r>
      <w:r w:rsidRPr="002A3509">
        <w:t xml:space="preserve"> včas neuhradil sankce za nedodržení termínu dokončení díla,</w:t>
      </w:r>
    </w:p>
    <w:p w14:paraId="5661ED4D" w14:textId="77777777" w:rsidR="00C01227" w:rsidRPr="002A3509" w:rsidRDefault="00B0665A" w:rsidP="00B0665A">
      <w:pPr>
        <w:pStyle w:val="Odstavecseseznamem"/>
        <w:numPr>
          <w:ilvl w:val="0"/>
          <w:numId w:val="11"/>
        </w:numPr>
        <w:spacing w:after="0"/>
        <w:contextualSpacing w:val="0"/>
        <w:jc w:val="both"/>
      </w:pPr>
      <w:r w:rsidRPr="002A3509">
        <w:t>z</w:t>
      </w:r>
      <w:r w:rsidR="0009231E" w:rsidRPr="002A3509">
        <w:t>hotovitel nevyklidil</w:t>
      </w:r>
      <w:r w:rsidRPr="002A3509">
        <w:t xml:space="preserve"> staveniště ve stanoveném termínu</w:t>
      </w:r>
      <w:r w:rsidR="00BF2F07" w:rsidRPr="002A3509">
        <w:t xml:space="preserve"> a včas neuhradil sankce </w:t>
      </w:r>
      <w:r w:rsidR="0009231E" w:rsidRPr="002A3509">
        <w:t>za nedodržení stanoveného termínu pro vyklizení staveniště</w:t>
      </w:r>
      <w:r w:rsidRPr="002A3509">
        <w:t>.</w:t>
      </w:r>
    </w:p>
    <w:p w14:paraId="05D98030" w14:textId="77777777" w:rsidR="00DD36CA" w:rsidRPr="002A3509" w:rsidRDefault="000B2F8A" w:rsidP="00210557">
      <w:pPr>
        <w:pStyle w:val="Odstavecseseznamem"/>
        <w:numPr>
          <w:ilvl w:val="1"/>
          <w:numId w:val="33"/>
        </w:numPr>
        <w:spacing w:before="240" w:after="0"/>
        <w:ind w:left="284"/>
        <w:contextualSpacing w:val="0"/>
        <w:jc w:val="both"/>
        <w:rPr>
          <w:b/>
        </w:rPr>
      </w:pPr>
      <w:r w:rsidRPr="002A3509">
        <w:rPr>
          <w:b/>
        </w:rPr>
        <w:t>Závazek za řádné plnění záručních podmínek</w:t>
      </w:r>
      <w:r w:rsidR="000D4BDD" w:rsidRPr="002A3509">
        <w:rPr>
          <w:b/>
        </w:rPr>
        <w:t xml:space="preserve"> – bankovní záruka/pojištění záruky</w:t>
      </w:r>
    </w:p>
    <w:p w14:paraId="0417636B" w14:textId="5940A68E" w:rsidR="000B2F8A" w:rsidRPr="002A3509" w:rsidRDefault="00B2474A" w:rsidP="00813543">
      <w:pPr>
        <w:pStyle w:val="Odstavecseseznamem"/>
        <w:numPr>
          <w:ilvl w:val="2"/>
          <w:numId w:val="1"/>
        </w:numPr>
        <w:spacing w:before="240" w:after="0"/>
        <w:ind w:left="720"/>
        <w:contextualSpacing w:val="0"/>
        <w:jc w:val="both"/>
      </w:pPr>
      <w:r w:rsidRPr="002A3509">
        <w:t xml:space="preserve">Objednatel požaduje k zajištění závazku za řádné plnění záručních podmínek předložení elektronického originálu bankovní záruky nebo pojištění záruky. </w:t>
      </w:r>
      <w:r w:rsidR="000B2F8A" w:rsidRPr="002A3509">
        <w:t>Nejpozději deset (10) dní před zahájením přejímky dokončeného díla</w:t>
      </w:r>
      <w:r w:rsidR="000E54A5">
        <w:t xml:space="preserve"> Etapy 2</w:t>
      </w:r>
      <w:r w:rsidR="000B2F8A" w:rsidRPr="002A3509">
        <w:t xml:space="preserve"> mezi zhotovitelem a objednatelem doloží zhotovitel objednateli k zajištění závazků za řádné plnění záručních podmínek elektronický originál písemného prohlášení banky v záruční listině</w:t>
      </w:r>
      <w:r w:rsidRPr="002A3509">
        <w:t xml:space="preserve"> nebo písemné prohlášení pojistitele</w:t>
      </w:r>
      <w:r w:rsidR="000B2F8A" w:rsidRPr="002A3509">
        <w:t>, že usp</w:t>
      </w:r>
      <w:r w:rsidRPr="002A3509">
        <w:t>okojí objednatele</w:t>
      </w:r>
      <w:r w:rsidR="00684DEE" w:rsidRPr="002A3509">
        <w:t xml:space="preserve"> do finanční hodnoty </w:t>
      </w:r>
      <w:r w:rsidR="00BF4ABC" w:rsidRPr="002A3509">
        <w:t>ve výši 5 % sjednané</w:t>
      </w:r>
      <w:r w:rsidRPr="002A3509">
        <w:t> ceny díla</w:t>
      </w:r>
      <w:r w:rsidR="000E54A5">
        <w:t xml:space="preserve"> Etapy 2</w:t>
      </w:r>
      <w:r w:rsidRPr="002A3509">
        <w:t xml:space="preserve"> bez DPH</w:t>
      </w:r>
      <w:r w:rsidR="00BF4ABC" w:rsidRPr="002A3509">
        <w:t xml:space="preserve"> (zaokrouhleno matematicky na celé koruny)</w:t>
      </w:r>
      <w:r w:rsidR="000D4BDD" w:rsidRPr="002A3509">
        <w:t>,</w:t>
      </w:r>
      <w:r w:rsidR="000B2F8A" w:rsidRPr="002A3509">
        <w:t xml:space="preserve"> a to pro případ, že:</w:t>
      </w:r>
    </w:p>
    <w:p w14:paraId="104DB945" w14:textId="77777777" w:rsidR="000B2F8A" w:rsidRPr="002A3509" w:rsidRDefault="000B2F8A" w:rsidP="00B0665A">
      <w:pPr>
        <w:pStyle w:val="Odstavecseseznamem"/>
        <w:numPr>
          <w:ilvl w:val="0"/>
          <w:numId w:val="11"/>
        </w:numPr>
        <w:spacing w:after="0"/>
        <w:contextualSpacing w:val="0"/>
        <w:jc w:val="both"/>
      </w:pPr>
      <w:r w:rsidRPr="002A3509">
        <w:t>zhotovitel nesplní povinnosti spočívající v odstranění v záruční době vzniklých vad;</w:t>
      </w:r>
    </w:p>
    <w:p w14:paraId="10C944CA" w14:textId="0951DC73" w:rsidR="000B2F8A" w:rsidRDefault="000B2F8A" w:rsidP="00B0665A">
      <w:pPr>
        <w:pStyle w:val="Odstavecseseznamem"/>
        <w:numPr>
          <w:ilvl w:val="0"/>
          <w:numId w:val="11"/>
        </w:numPr>
        <w:spacing w:after="0"/>
        <w:contextualSpacing w:val="0"/>
        <w:jc w:val="both"/>
      </w:pPr>
      <w:r w:rsidRPr="002A3509">
        <w:t>bylo vůči zhotoviteli zahájeno insolvenční řízení, v jehož důsledku není zhotovitel schopen zajistit dodržení svých povinností v záruční době.</w:t>
      </w:r>
    </w:p>
    <w:p w14:paraId="33751B43" w14:textId="106E283F" w:rsidR="000E54A5" w:rsidRPr="002A3509" w:rsidRDefault="000E54A5" w:rsidP="000E54A5">
      <w:pPr>
        <w:pStyle w:val="Odstavecseseznamem"/>
        <w:numPr>
          <w:ilvl w:val="2"/>
          <w:numId w:val="1"/>
        </w:numPr>
        <w:spacing w:before="240" w:after="0"/>
        <w:ind w:left="720"/>
        <w:contextualSpacing w:val="0"/>
        <w:jc w:val="both"/>
      </w:pPr>
      <w:r w:rsidRPr="002A3509">
        <w:t>Objednatel požaduje k zajištění závazku za řádné plnění záručních podmínek předložení elektronického originálu bankovní záruky nebo pojištění záruky. Nejpozději deset (10) dní před zahájením přejímky dokončeného díla</w:t>
      </w:r>
      <w:r>
        <w:t xml:space="preserve"> Etapy 3</w:t>
      </w:r>
      <w:r w:rsidRPr="002A3509">
        <w:t xml:space="preserve">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ve výši 5 % sjednané ceny díla</w:t>
      </w:r>
      <w:r>
        <w:t xml:space="preserve"> Etapy 3</w:t>
      </w:r>
      <w:r w:rsidRPr="002A3509">
        <w:t xml:space="preserve"> bez DPH (zaokrouhleno matematicky na celé koruny), a to pro případ, že:</w:t>
      </w:r>
    </w:p>
    <w:p w14:paraId="2EA3BB46" w14:textId="77777777" w:rsidR="000E54A5" w:rsidRPr="002A3509" w:rsidRDefault="000E54A5" w:rsidP="000E54A5">
      <w:pPr>
        <w:pStyle w:val="Odstavecseseznamem"/>
        <w:numPr>
          <w:ilvl w:val="0"/>
          <w:numId w:val="11"/>
        </w:numPr>
        <w:spacing w:after="0"/>
        <w:contextualSpacing w:val="0"/>
        <w:jc w:val="both"/>
      </w:pPr>
      <w:r w:rsidRPr="002A3509">
        <w:t>zhotovitel nesplní povinnosti spočívající v odstranění v záruční době vzniklých vad;</w:t>
      </w:r>
    </w:p>
    <w:p w14:paraId="2482E705" w14:textId="5580BFA9" w:rsidR="000E54A5" w:rsidRPr="002A3509" w:rsidRDefault="000E54A5">
      <w:pPr>
        <w:pStyle w:val="Odstavecseseznamem"/>
        <w:numPr>
          <w:ilvl w:val="0"/>
          <w:numId w:val="11"/>
        </w:numPr>
        <w:spacing w:after="0"/>
        <w:contextualSpacing w:val="0"/>
        <w:jc w:val="both"/>
      </w:pPr>
      <w:r w:rsidRPr="002A3509">
        <w:t>bylo vůči zhotoviteli zahájeno insolvenční řízení, v jehož důsledku není zhotovitel schopen zajistit dodržení svých povinností v záruční době.</w:t>
      </w:r>
    </w:p>
    <w:p w14:paraId="1460C01E" w14:textId="77777777" w:rsidR="00DD7FED" w:rsidRPr="002A3509" w:rsidRDefault="00DD7FED" w:rsidP="00D774E1">
      <w:pPr>
        <w:spacing w:before="240"/>
        <w:ind w:left="708"/>
        <w:jc w:val="both"/>
      </w:pPr>
      <w:r w:rsidRPr="002A3509">
        <w:t>Zhotovitel je povinen udržovat bankovní záruku</w:t>
      </w:r>
      <w:r w:rsidR="00684DEE" w:rsidRPr="002A3509">
        <w:t>/pojištění záruky platné</w:t>
      </w:r>
      <w:r w:rsidRPr="002A3509">
        <w:t xml:space="preserve"> po celou dobu trvání záruční doby.</w:t>
      </w:r>
    </w:p>
    <w:p w14:paraId="5EB7045B" w14:textId="77777777" w:rsidR="000B2F8A" w:rsidRPr="002A3509" w:rsidRDefault="000B2F8A" w:rsidP="00D774E1">
      <w:pPr>
        <w:spacing w:before="240"/>
        <w:ind w:left="708"/>
        <w:jc w:val="both"/>
      </w:pPr>
      <w:r w:rsidRPr="002A3509">
        <w:t>Objednatel díla je povinen vyrozumět zhotovitele a banku, která poskytla bankovní záruku</w:t>
      </w:r>
      <w:r w:rsidR="00684DEE" w:rsidRPr="002A3509">
        <w:t>/pojištění záruky</w:t>
      </w:r>
      <w:r w:rsidRPr="002A3509">
        <w:t xml:space="preserve"> k zajištění závazku zhotovitele za řádné plnění záručních podmínek bezodkladně, nejpozději do patnácti (15) kalendářních dnů po uplynutí záruční lhůty o skutečnosti, že právní důvod plnění na základě této bankovní záruky</w:t>
      </w:r>
      <w:r w:rsidR="00684DEE" w:rsidRPr="002A3509">
        <w:t>/pojištění záruky</w:t>
      </w:r>
      <w:r w:rsidRPr="002A3509">
        <w:t xml:space="preserve"> pominul.</w:t>
      </w:r>
    </w:p>
    <w:p w14:paraId="2E2EFF83" w14:textId="4517A60C" w:rsidR="000B2F8A" w:rsidRPr="002A3509" w:rsidRDefault="00D774E1" w:rsidP="00D774E1">
      <w:pPr>
        <w:pStyle w:val="Odstavecseseznamem"/>
        <w:spacing w:before="240"/>
        <w:ind w:left="709"/>
        <w:contextualSpacing w:val="0"/>
        <w:jc w:val="both"/>
      </w:pPr>
      <w:r w:rsidRPr="002A3509">
        <w:t xml:space="preserve">Bez poskytnutí </w:t>
      </w:r>
      <w:r w:rsidR="00684DEE" w:rsidRPr="002A3509">
        <w:t xml:space="preserve">bankovní </w:t>
      </w:r>
      <w:r w:rsidRPr="002A3509">
        <w:t>záruky</w:t>
      </w:r>
      <w:r w:rsidR="00684DEE" w:rsidRPr="002A3509">
        <w:t>/pojištění záruky</w:t>
      </w:r>
      <w:r w:rsidRPr="002A3509">
        <w:t xml:space="preserve"> za řádné plnění záručních podmínek nebude zahájena přejímka stavby</w:t>
      </w:r>
      <w:r w:rsidR="00195B2A">
        <w:t xml:space="preserve"> </w:t>
      </w:r>
      <w:r w:rsidR="00E23AAF">
        <w:t xml:space="preserve">ani její části - </w:t>
      </w:r>
      <w:r w:rsidR="00195B2A">
        <w:t>jednotlivých etap</w:t>
      </w:r>
      <w:r w:rsidRPr="002A3509">
        <w:t>.</w:t>
      </w:r>
    </w:p>
    <w:p w14:paraId="5C0D0002" w14:textId="77777777" w:rsidR="00DD36CA" w:rsidRPr="002A3509" w:rsidRDefault="00521D0F" w:rsidP="00DD36CA">
      <w:pPr>
        <w:jc w:val="both"/>
        <w:rPr>
          <w:b/>
        </w:rPr>
      </w:pPr>
      <w:r w:rsidRPr="002A3509">
        <w:rPr>
          <w:b/>
        </w:rPr>
        <w:t>Záruční doba</w:t>
      </w:r>
    </w:p>
    <w:p w14:paraId="29137241" w14:textId="1A1AA590" w:rsidR="00E23AAF" w:rsidRDefault="00612D4D">
      <w:pPr>
        <w:pStyle w:val="Odstavecseseznamem"/>
        <w:numPr>
          <w:ilvl w:val="1"/>
          <w:numId w:val="1"/>
        </w:numPr>
        <w:ind w:left="709" w:hanging="709"/>
        <w:contextualSpacing w:val="0"/>
        <w:jc w:val="both"/>
      </w:pPr>
      <w:r w:rsidRPr="002A3509">
        <w:t>Záruční doba na</w:t>
      </w:r>
      <w:r w:rsidR="00E23AAF">
        <w:t xml:space="preserve"> část díla -</w:t>
      </w:r>
      <w:r w:rsidRPr="002A3509">
        <w:t xml:space="preserve"> </w:t>
      </w:r>
      <w:r w:rsidR="00E527ED">
        <w:t xml:space="preserve">kompletní Etapu 2 </w:t>
      </w:r>
      <w:r w:rsidR="005F1EA6" w:rsidRPr="002A3509">
        <w:t>dle této S</w:t>
      </w:r>
      <w:r w:rsidRPr="002A3509">
        <w:t xml:space="preserve">mlouvy </w:t>
      </w:r>
      <w:r w:rsidRPr="002A3509">
        <w:rPr>
          <w:b/>
        </w:rPr>
        <w:t>činí pět (5) roků (tj. šedesát (60) měsíců)</w:t>
      </w:r>
      <w:r w:rsidR="000520E0" w:rsidRPr="002A3509">
        <w:rPr>
          <w:b/>
        </w:rPr>
        <w:t xml:space="preserve">, </w:t>
      </w:r>
      <w:r w:rsidR="000520E0" w:rsidRPr="002A3509">
        <w:t>od řádného dokončení</w:t>
      </w:r>
      <w:r w:rsidR="00E23AAF">
        <w:t>,</w:t>
      </w:r>
      <w:r w:rsidR="000520E0" w:rsidRPr="002A3509">
        <w:t xml:space="preserve"> předání</w:t>
      </w:r>
      <w:r w:rsidR="00E23AAF">
        <w:t xml:space="preserve"> a převzetí</w:t>
      </w:r>
      <w:r w:rsidR="000520E0" w:rsidRPr="002A3509">
        <w:t xml:space="preserve"> díla</w:t>
      </w:r>
      <w:r w:rsidR="00E527ED">
        <w:t xml:space="preserve"> Etapy 2. </w:t>
      </w:r>
    </w:p>
    <w:p w14:paraId="3DE3945E" w14:textId="04283534" w:rsidR="00E23AAF" w:rsidRDefault="00E527ED">
      <w:pPr>
        <w:pStyle w:val="Odstavecseseznamem"/>
        <w:numPr>
          <w:ilvl w:val="1"/>
          <w:numId w:val="1"/>
        </w:numPr>
        <w:ind w:left="709" w:hanging="709"/>
        <w:contextualSpacing w:val="0"/>
        <w:jc w:val="both"/>
      </w:pPr>
      <w:r>
        <w:t>Záruční doba na</w:t>
      </w:r>
      <w:r w:rsidR="00E23AAF">
        <w:t xml:space="preserve"> část díla -</w:t>
      </w:r>
      <w:r>
        <w:t xml:space="preserve"> kompletní Etapu 3 dle této Smlouvy </w:t>
      </w:r>
      <w:r w:rsidRPr="002A3509">
        <w:rPr>
          <w:b/>
        </w:rPr>
        <w:t xml:space="preserve">činí pět (5) roků (tj. šedesát (60) měsíců), </w:t>
      </w:r>
      <w:r w:rsidRPr="002A3509">
        <w:t>od řádného dokončení</w:t>
      </w:r>
      <w:r w:rsidR="00E23AAF">
        <w:t>,</w:t>
      </w:r>
      <w:r w:rsidRPr="002A3509">
        <w:t xml:space="preserve"> předání </w:t>
      </w:r>
      <w:r w:rsidR="00E23AAF">
        <w:t xml:space="preserve">a převzetí </w:t>
      </w:r>
      <w:r w:rsidRPr="002A3509">
        <w:t>díla</w:t>
      </w:r>
      <w:r>
        <w:t xml:space="preserve"> Etapy 3</w:t>
      </w:r>
      <w:r w:rsidR="00612D4D" w:rsidRPr="002A3509">
        <w:t>.</w:t>
      </w:r>
      <w:r w:rsidR="00E315A7" w:rsidRPr="002A3509">
        <w:t xml:space="preserve"> </w:t>
      </w:r>
    </w:p>
    <w:p w14:paraId="79C62823" w14:textId="47DF269D" w:rsidR="004213E7" w:rsidRPr="002A3509" w:rsidRDefault="00E315A7">
      <w:pPr>
        <w:pStyle w:val="Odstavecseseznamem"/>
        <w:numPr>
          <w:ilvl w:val="1"/>
          <w:numId w:val="1"/>
        </w:numPr>
        <w:ind w:left="709" w:hanging="709"/>
        <w:contextualSpacing w:val="0"/>
        <w:jc w:val="both"/>
      </w:pPr>
      <w:r w:rsidRPr="002A3509">
        <w:lastRenderedPageBreak/>
        <w:t>Zhotovitel odpovídá dále za veškeré vady díla ve sjednané záruční době, a to za vady faktické i právní, trvalé nebo skryté, odstranitelné i neodstranitelné.</w:t>
      </w:r>
      <w:r w:rsidR="00F0067D" w:rsidRPr="002A3509">
        <w:t xml:space="preserve"> </w:t>
      </w:r>
      <w:r w:rsidR="000520E0" w:rsidRPr="002A3509">
        <w:t xml:space="preserve">Záruční lhůta dodávek zařízení a výrobků, na něž výrobce vystavuje samostatný záruční list, se sjednává v délce lhůty poskytnuté výrobcem, </w:t>
      </w:r>
      <w:r w:rsidR="000520E0" w:rsidRPr="00E527ED">
        <w:rPr>
          <w:b/>
        </w:rPr>
        <w:t>nejméně však v délce 24 měsíců</w:t>
      </w:r>
      <w:r w:rsidR="000520E0" w:rsidRPr="002A3509">
        <w:t>. Dodavatel doloží před předáním díla objednateli záruční listy k těmto zařízením a výrobkům. Bez doložení záručních listů se na zařízení a výrobky vztahuje záruční doba díla uvedená výše</w:t>
      </w:r>
      <w:r w:rsidR="00E23AAF">
        <w:t>, tj. 60 měsíců od řádného dokončení, předání a převzetí příslušné etapy</w:t>
      </w:r>
      <w:r w:rsidR="000520E0" w:rsidRPr="002A3509">
        <w:t>.</w:t>
      </w:r>
    </w:p>
    <w:p w14:paraId="41FEB7A2" w14:textId="158DAC1D" w:rsidR="00FD7710" w:rsidRPr="002A3509" w:rsidRDefault="004213E7" w:rsidP="004213E7">
      <w:pPr>
        <w:pStyle w:val="Odstavecseseznamem"/>
        <w:numPr>
          <w:ilvl w:val="1"/>
          <w:numId w:val="1"/>
        </w:numPr>
        <w:ind w:left="709" w:hanging="709"/>
        <w:contextualSpacing w:val="0"/>
        <w:jc w:val="both"/>
      </w:pPr>
      <w:r w:rsidRPr="002A3509">
        <w:t>Záruční doba počíná běžet po řádném protokolárním předání bezvadné</w:t>
      </w:r>
      <w:r w:rsidR="006345AD">
        <w:t xml:space="preserve"> příslušné etapy</w:t>
      </w:r>
      <w:r w:rsidR="00FE74CE">
        <w:t>/etap</w:t>
      </w:r>
      <w:r w:rsidRPr="002A3509">
        <w:t xml:space="preserve"> díla bez jakýchkoliv vad a nedodělků. </w:t>
      </w:r>
      <w:r w:rsidR="00612D4D" w:rsidRPr="002A3509">
        <w:t>Zhotovitel je povinen odstranit vady</w:t>
      </w:r>
      <w:r w:rsidRPr="002A3509">
        <w:t>, které se n</w:t>
      </w:r>
      <w:r w:rsidR="00684DEE" w:rsidRPr="002A3509">
        <w:t xml:space="preserve">a díle objevily v záruční době </w:t>
      </w:r>
      <w:r w:rsidR="00612D4D" w:rsidRPr="002A3509">
        <w:t xml:space="preserve">nejpozději do pěti (5) pracovních dnů ode dne uplatnění vady, </w:t>
      </w:r>
      <w:r w:rsidR="00684DEE" w:rsidRPr="002A3509">
        <w:t>není-li písemně sjednáno jinak.</w:t>
      </w:r>
    </w:p>
    <w:p w14:paraId="63D79180" w14:textId="77777777" w:rsidR="00FD7710" w:rsidRPr="002A3509" w:rsidRDefault="00612D4D" w:rsidP="00E315A7">
      <w:pPr>
        <w:pStyle w:val="Odstavecseseznamem"/>
        <w:numPr>
          <w:ilvl w:val="1"/>
          <w:numId w:val="1"/>
        </w:numPr>
        <w:ind w:left="709" w:hanging="709"/>
        <w:contextualSpacing w:val="0"/>
        <w:jc w:val="both"/>
      </w:pPr>
      <w:r w:rsidRPr="002A3509">
        <w:t>Poskytnutím záruční doby zhotovitel přejímá závazek, že předmět díla bude po stanovenou dobu způsobilý pro použití nejen k sjednanému účelu, ale i k účelu obvyklému.</w:t>
      </w:r>
    </w:p>
    <w:p w14:paraId="5FF5B88F" w14:textId="77777777" w:rsidR="00FD7710" w:rsidRPr="002A3509" w:rsidRDefault="00612D4D" w:rsidP="00E315A7">
      <w:pPr>
        <w:pStyle w:val="Odstavecseseznamem"/>
        <w:numPr>
          <w:ilvl w:val="1"/>
          <w:numId w:val="1"/>
        </w:numPr>
        <w:ind w:left="709" w:hanging="709"/>
        <w:contextualSpacing w:val="0"/>
        <w:jc w:val="both"/>
      </w:pPr>
      <w:r w:rsidRPr="002A3509">
        <w:t>Záruční doba neběží po dobu, po kterou objednatel nemůže předmět díla užívat pro jeho vady, za které odpovídá zhotovitel.</w:t>
      </w:r>
    </w:p>
    <w:p w14:paraId="70B636B7" w14:textId="77777777" w:rsidR="00FD7710" w:rsidRPr="002A3509" w:rsidRDefault="00612D4D" w:rsidP="00E315A7">
      <w:pPr>
        <w:pStyle w:val="Odstavecseseznamem"/>
        <w:numPr>
          <w:ilvl w:val="1"/>
          <w:numId w:val="1"/>
        </w:numPr>
        <w:ind w:left="709" w:hanging="709"/>
        <w:contextualSpacing w:val="0"/>
        <w:jc w:val="both"/>
      </w:pPr>
      <w:r w:rsidRPr="002A3509">
        <w:t>Pokud se v průběhu záruční doby na předmětu díla vyskytne jakákoliv vada, je objednatel, bez ohledu na chara</w:t>
      </w:r>
      <w:r w:rsidR="005F1EA6" w:rsidRPr="002A3509">
        <w:t>kter vady a závažnost porušení S</w:t>
      </w:r>
      <w:r w:rsidRPr="002A3509">
        <w:t>mlouvy výskytem takové vady, vždy oprávněn požadovat její odstranění dodáním náhradního díla, odstranění opravou,</w:t>
      </w:r>
      <w:r w:rsidR="00A64571" w:rsidRPr="002A3509">
        <w:t xml:space="preserve"> anebo</w:t>
      </w:r>
      <w:r w:rsidRPr="002A3509">
        <w:t xml:space="preserve"> poskytnutí</w:t>
      </w:r>
      <w:r w:rsidR="004F74AE" w:rsidRPr="002A3509">
        <w:t xml:space="preserve">m slevy z ceny díla, </w:t>
      </w:r>
      <w:r w:rsidR="00A64571" w:rsidRPr="002A3509">
        <w:t xml:space="preserve">a </w:t>
      </w:r>
      <w:r w:rsidR="004F74AE" w:rsidRPr="002A3509">
        <w:t>to vše dle </w:t>
      </w:r>
      <w:r w:rsidRPr="002A3509">
        <w:t>vlastní volby bez ohledu na charakter předmětné vady.</w:t>
      </w:r>
    </w:p>
    <w:p w14:paraId="195DF27C" w14:textId="77777777" w:rsidR="00612D4D" w:rsidRPr="002A3509" w:rsidRDefault="00612D4D" w:rsidP="00E23AAF">
      <w:pPr>
        <w:pStyle w:val="Nadpis1"/>
        <w:ind w:left="357" w:hanging="357"/>
      </w:pPr>
      <w:r w:rsidRPr="002A3509">
        <w:t>ODPOVĚDNOST ZA VADY</w:t>
      </w:r>
    </w:p>
    <w:p w14:paraId="442C3705" w14:textId="77777777" w:rsidR="00FF7384" w:rsidRPr="002A3509" w:rsidRDefault="00612D4D" w:rsidP="00E315A7">
      <w:pPr>
        <w:pStyle w:val="Odstavecseseznamem"/>
        <w:numPr>
          <w:ilvl w:val="1"/>
          <w:numId w:val="1"/>
        </w:numPr>
        <w:ind w:left="709" w:hanging="709"/>
        <w:contextualSpacing w:val="0"/>
        <w:jc w:val="both"/>
      </w:pPr>
      <w:r w:rsidRPr="002A3509">
        <w:t>Vadami díla se rozumí zejména vady v množství, jakosti, sjed</w:t>
      </w:r>
      <w:r w:rsidR="004F74AE" w:rsidRPr="002A3509">
        <w:t>naném způsobu provedení díla či </w:t>
      </w:r>
      <w:r w:rsidRPr="002A3509">
        <w:t xml:space="preserve">provedení, jež </w:t>
      </w:r>
      <w:r w:rsidR="005F1EA6" w:rsidRPr="002A3509">
        <w:t>se nehodí pro účel sjednaný ve S</w:t>
      </w:r>
      <w:r w:rsidRPr="002A3509">
        <w:t>mlouv</w:t>
      </w:r>
      <w:r w:rsidR="005F1EA6" w:rsidRPr="002A3509">
        <w:t>ě, popř. není-li tento účel ve S</w:t>
      </w:r>
      <w:r w:rsidRPr="002A3509">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rsidRPr="002A3509">
        <w:t xml:space="preserve">právnímu předpisu či </w:t>
      </w:r>
      <w:r w:rsidRPr="002A3509">
        <w:t>závazné technické normě, je-li tato stanoven</w:t>
      </w:r>
      <w:r w:rsidR="004F74AE" w:rsidRPr="002A3509">
        <w:t xml:space="preserve">a (zejména </w:t>
      </w:r>
      <w:r w:rsidRPr="002A3509">
        <w:t>v zákonu o technických požadavcích na výrobky).</w:t>
      </w:r>
    </w:p>
    <w:p w14:paraId="6F478897" w14:textId="77777777" w:rsidR="00116ACC" w:rsidRPr="002A3509" w:rsidRDefault="00612D4D" w:rsidP="000B5402">
      <w:pPr>
        <w:pStyle w:val="Odstavecseseznamem"/>
        <w:numPr>
          <w:ilvl w:val="1"/>
          <w:numId w:val="1"/>
        </w:numPr>
        <w:tabs>
          <w:tab w:val="left" w:pos="2835"/>
        </w:tabs>
        <w:ind w:left="709" w:hanging="709"/>
        <w:contextualSpacing w:val="0"/>
        <w:jc w:val="both"/>
      </w:pPr>
      <w:r w:rsidRPr="002A3509">
        <w:t xml:space="preserve">Zhotovitel odpovídá za veškeré vady, které má dílo v době jeho předání. Má-li dílo v době předání </w:t>
      </w:r>
      <w:r w:rsidR="008F3928" w:rsidRPr="002A3509">
        <w:t xml:space="preserve">jakékoliv </w:t>
      </w:r>
      <w:r w:rsidRPr="002A3509">
        <w:t>vady, nedochází ke splnění závazku zhotovitele provést dílo řádně, zhotovitel se dostává do prodlení a  objednatel je oprávněn odmítnout převzetí takového díla.</w:t>
      </w:r>
      <w:r w:rsidR="00F14409" w:rsidRPr="002A3509">
        <w:t xml:space="preserve"> </w:t>
      </w:r>
      <w:r w:rsidR="0053696A" w:rsidRPr="002A3509">
        <w:t>O</w:t>
      </w:r>
      <w:r w:rsidR="00F14409" w:rsidRPr="002A3509">
        <w:t xml:space="preserve">bjednatel </w:t>
      </w:r>
      <w:r w:rsidR="004259CA" w:rsidRPr="002A3509">
        <w:t>převezme</w:t>
      </w:r>
      <w:r w:rsidR="00F14409" w:rsidRPr="002A3509">
        <w:t xml:space="preserve"> pouze dílo, které je dokončeno</w:t>
      </w:r>
      <w:r w:rsidR="0053696A" w:rsidRPr="002A3509">
        <w:t xml:space="preserve"> bez zjevných vad</w:t>
      </w:r>
      <w:r w:rsidR="00F14409" w:rsidRPr="002A3509">
        <w:t xml:space="preserve">, a to s výhradami </w:t>
      </w:r>
      <w:r w:rsidR="004213E7" w:rsidRPr="002A3509">
        <w:t xml:space="preserve">(v případě drobných </w:t>
      </w:r>
      <w:r w:rsidR="008F3928" w:rsidRPr="002A3509">
        <w:t>vad</w:t>
      </w:r>
      <w:r w:rsidR="004213E7" w:rsidRPr="002A3509">
        <w:t xml:space="preserve"> či drobných nedodělků) </w:t>
      </w:r>
      <w:r w:rsidR="00F14409" w:rsidRPr="002A3509">
        <w:t>nebo bez výhrad</w:t>
      </w:r>
      <w:r w:rsidR="008F3928" w:rsidRPr="002A3509">
        <w:t xml:space="preserve"> (</w:t>
      </w:r>
      <w:r w:rsidR="004213E7" w:rsidRPr="002A3509">
        <w:t>jde-li o bezvadné dílo bez jakýchkoliv vad a nedodělků</w:t>
      </w:r>
      <w:r w:rsidR="008F3928" w:rsidRPr="002A3509">
        <w:t>)</w:t>
      </w:r>
      <w:r w:rsidR="00F14409" w:rsidRPr="002A3509">
        <w:t xml:space="preserve">. Je-li </w:t>
      </w:r>
      <w:r w:rsidR="0053696A" w:rsidRPr="002A3509">
        <w:t xml:space="preserve">dílo </w:t>
      </w:r>
      <w:r w:rsidR="00F14409" w:rsidRPr="002A3509">
        <w:t xml:space="preserve">převzato s výhradami, </w:t>
      </w:r>
      <w:r w:rsidR="00116ACC" w:rsidRPr="002A3509">
        <w:t>drobné vady a drobné nedodělky, které budou zaznamenány v protokolu o předání a převzetí díla s výhradami, je zhotovitel povinen odstranit na vlastní náklady nejpozději do pěti (5) pracovních dnů ode dne předání díla objednateli, pokud se nedohodnou zhotovitel a objednatel písemně jinak.</w:t>
      </w:r>
    </w:p>
    <w:p w14:paraId="264FF787" w14:textId="77777777" w:rsidR="00FF7384" w:rsidRPr="002A3509" w:rsidRDefault="00612D4D" w:rsidP="00E315A7">
      <w:pPr>
        <w:pStyle w:val="Odstavecseseznamem"/>
        <w:numPr>
          <w:ilvl w:val="1"/>
          <w:numId w:val="1"/>
        </w:numPr>
        <w:ind w:left="709" w:hanging="709"/>
        <w:contextualSpacing w:val="0"/>
        <w:jc w:val="both"/>
      </w:pPr>
      <w:r w:rsidRPr="002A3509">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2A3509">
        <w:t>ž se vady stanou zjevnými až po </w:t>
      </w:r>
      <w:r w:rsidRPr="002A3509">
        <w:t>této době.</w:t>
      </w:r>
    </w:p>
    <w:p w14:paraId="64D7B475" w14:textId="77777777" w:rsidR="00C163F6" w:rsidRPr="002A3509" w:rsidRDefault="00612D4D" w:rsidP="00E315A7">
      <w:pPr>
        <w:pStyle w:val="Odstavecseseznamem"/>
        <w:numPr>
          <w:ilvl w:val="1"/>
          <w:numId w:val="1"/>
        </w:numPr>
        <w:spacing w:after="0"/>
        <w:ind w:left="709" w:hanging="709"/>
        <w:contextualSpacing w:val="0"/>
        <w:jc w:val="both"/>
      </w:pPr>
      <w:r w:rsidRPr="002A3509">
        <w:t>Objednatel je oprávněn oznámit vady díla kdykoliv během sjednané záruční doby. V reklamaci musí být vady popsány. Dále v reklamaci objednatel uvede, jakým způsobem požaduje sjednat nápravu. Objednatel je oprávněn:</w:t>
      </w:r>
    </w:p>
    <w:p w14:paraId="4232D21B" w14:textId="77777777" w:rsidR="00C163F6" w:rsidRPr="002A3509" w:rsidRDefault="00612D4D" w:rsidP="00E315A7">
      <w:pPr>
        <w:pStyle w:val="Odstavecseseznamem"/>
        <w:numPr>
          <w:ilvl w:val="0"/>
          <w:numId w:val="7"/>
        </w:numPr>
        <w:spacing w:after="0"/>
        <w:ind w:left="1134" w:hanging="425"/>
        <w:contextualSpacing w:val="0"/>
        <w:jc w:val="both"/>
      </w:pPr>
      <w:r w:rsidRPr="002A3509">
        <w:rPr>
          <w:rFonts w:eastAsia="Calibri"/>
        </w:rPr>
        <w:t>požadovat odstranění vady dodáním náhradního plnění (např. u vad materiálů apod.)</w:t>
      </w:r>
      <w:r w:rsidR="004F74AE" w:rsidRPr="002A3509">
        <w:rPr>
          <w:rFonts w:eastAsia="Calibri"/>
        </w:rPr>
        <w:t>,</w:t>
      </w:r>
    </w:p>
    <w:p w14:paraId="32B33B56" w14:textId="77777777" w:rsidR="00C163F6" w:rsidRPr="002A3509" w:rsidRDefault="00612D4D" w:rsidP="00E315A7">
      <w:pPr>
        <w:pStyle w:val="Odstavecseseznamem"/>
        <w:numPr>
          <w:ilvl w:val="0"/>
          <w:numId w:val="7"/>
        </w:numPr>
        <w:spacing w:after="0"/>
        <w:ind w:left="1134" w:hanging="425"/>
        <w:contextualSpacing w:val="0"/>
        <w:jc w:val="both"/>
      </w:pPr>
      <w:r w:rsidRPr="002A3509">
        <w:rPr>
          <w:rFonts w:eastAsia="Calibri"/>
        </w:rPr>
        <w:t>požadovat odstranění vady opravou, je-li vada opravitelná</w:t>
      </w:r>
      <w:r w:rsidR="004F74AE" w:rsidRPr="002A3509">
        <w:rPr>
          <w:rFonts w:eastAsia="Calibri"/>
        </w:rPr>
        <w:t>,</w:t>
      </w:r>
    </w:p>
    <w:p w14:paraId="20F830CE" w14:textId="77777777" w:rsidR="00C163F6" w:rsidRPr="002A3509" w:rsidRDefault="00612D4D" w:rsidP="00E315A7">
      <w:pPr>
        <w:pStyle w:val="Odstavecseseznamem"/>
        <w:numPr>
          <w:ilvl w:val="0"/>
          <w:numId w:val="7"/>
        </w:numPr>
        <w:spacing w:after="0"/>
        <w:ind w:left="1134" w:hanging="425"/>
        <w:contextualSpacing w:val="0"/>
        <w:jc w:val="both"/>
      </w:pPr>
      <w:r w:rsidRPr="002A3509">
        <w:rPr>
          <w:rFonts w:eastAsia="Calibri"/>
        </w:rPr>
        <w:t>požadovat přiměřenou slevu ze sjednané ceny</w:t>
      </w:r>
      <w:r w:rsidR="004F74AE" w:rsidRPr="002A3509">
        <w:rPr>
          <w:rFonts w:eastAsia="Calibri"/>
        </w:rPr>
        <w:t>,</w:t>
      </w:r>
    </w:p>
    <w:p w14:paraId="6C750B27" w14:textId="77777777" w:rsidR="00612D4D" w:rsidRPr="002A3509" w:rsidRDefault="00A34196" w:rsidP="00E315A7">
      <w:pPr>
        <w:pStyle w:val="Odstavecseseznamem"/>
        <w:numPr>
          <w:ilvl w:val="0"/>
          <w:numId w:val="7"/>
        </w:numPr>
        <w:ind w:left="1134" w:hanging="425"/>
        <w:contextualSpacing w:val="0"/>
        <w:jc w:val="both"/>
      </w:pPr>
      <w:r w:rsidRPr="002A3509">
        <w:rPr>
          <w:rFonts w:eastAsia="Calibri"/>
        </w:rPr>
        <w:t>ukončit Smlouvu v souladu s</w:t>
      </w:r>
      <w:r w:rsidR="00A34A20" w:rsidRPr="002A3509">
        <w:rPr>
          <w:rFonts w:eastAsia="Calibri"/>
        </w:rPr>
        <w:t xml:space="preserve"> čl. 16</w:t>
      </w:r>
      <w:r w:rsidR="004F74AE" w:rsidRPr="002A3509">
        <w:rPr>
          <w:rFonts w:eastAsia="Calibri"/>
        </w:rPr>
        <w:t>.</w:t>
      </w:r>
    </w:p>
    <w:p w14:paraId="6139B979" w14:textId="77777777" w:rsidR="00FF7384" w:rsidRPr="002A3509" w:rsidRDefault="00612D4D" w:rsidP="00E315A7">
      <w:pPr>
        <w:pStyle w:val="Odstavecseseznamem"/>
        <w:numPr>
          <w:ilvl w:val="1"/>
          <w:numId w:val="1"/>
        </w:numPr>
        <w:ind w:left="709" w:hanging="709"/>
        <w:contextualSpacing w:val="0"/>
        <w:jc w:val="both"/>
      </w:pPr>
      <w:r w:rsidRPr="002A3509">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7E8D3CC8" w14:textId="77777777" w:rsidR="00FF7384" w:rsidRPr="002A3509" w:rsidRDefault="00612D4D" w:rsidP="00E315A7">
      <w:pPr>
        <w:pStyle w:val="Odstavecseseznamem"/>
        <w:numPr>
          <w:ilvl w:val="1"/>
          <w:numId w:val="1"/>
        </w:numPr>
        <w:ind w:left="709" w:hanging="709"/>
        <w:contextualSpacing w:val="0"/>
        <w:jc w:val="both"/>
      </w:pPr>
      <w:r w:rsidRPr="002A3509">
        <w:lastRenderedPageBreak/>
        <w:t>Zhotovit</w:t>
      </w:r>
      <w:r w:rsidR="00C163F6" w:rsidRPr="002A3509">
        <w:t xml:space="preserve">el je povinen nejpozději do </w:t>
      </w:r>
      <w:r w:rsidR="00775E41" w:rsidRPr="002A3509">
        <w:t>pěti (</w:t>
      </w:r>
      <w:r w:rsidR="00C163F6" w:rsidRPr="002A3509">
        <w:t>5</w:t>
      </w:r>
      <w:r w:rsidR="00775E41" w:rsidRPr="002A3509">
        <w:t>)</w:t>
      </w:r>
      <w:r w:rsidRPr="002A3509">
        <w:t xml:space="preserve"> pracovních dnů po obdržení reklamace písemně oznámit objednateli, zda reklamaci uznává či neuznává. Pokud tak neučiní, má se za to, že reklamaci objednatele uznává. Je-li reklamace zhotovitelem uznána</w:t>
      </w:r>
      <w:r w:rsidR="000E08FD" w:rsidRPr="002A3509">
        <w:t>,</w:t>
      </w:r>
      <w:r w:rsidRPr="002A3509">
        <w:t xml:space="preserve"> je</w:t>
      </w:r>
      <w:r w:rsidR="000E08FD" w:rsidRPr="002A3509">
        <w:t xml:space="preserve"> zhotovitel</w:t>
      </w:r>
      <w:r w:rsidRPr="002A3509">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0B61BF18" w14:textId="77777777" w:rsidR="00FF7384" w:rsidRPr="002A3509" w:rsidRDefault="00612D4D" w:rsidP="00E315A7">
      <w:pPr>
        <w:pStyle w:val="Odstavecseseznamem"/>
        <w:numPr>
          <w:ilvl w:val="1"/>
          <w:numId w:val="1"/>
        </w:numPr>
        <w:ind w:left="709" w:hanging="709"/>
        <w:contextualSpacing w:val="0"/>
        <w:jc w:val="both"/>
      </w:pPr>
      <w:r w:rsidRPr="002A3509">
        <w:t>Prokáže-li se ve sporných případech, že objednatel reklamoval neoprávněně, tzn., že jím reklamovaná vada nevznikla vinou zhotovitele, je objednatel povinen uhradit zhotoviteli veškeré</w:t>
      </w:r>
      <w:r w:rsidR="000E08FD" w:rsidRPr="002A3509">
        <w:t>,</w:t>
      </w:r>
      <w:r w:rsidRPr="002A3509">
        <w:t xml:space="preserve"> v souvislosti s odstraněním vady</w:t>
      </w:r>
      <w:r w:rsidR="000E08FD" w:rsidRPr="002A3509">
        <w:t>,</w:t>
      </w:r>
      <w:r w:rsidRPr="002A3509">
        <w:t xml:space="preserve"> prokazatelně vzniklé a doložené náklady.</w:t>
      </w:r>
    </w:p>
    <w:p w14:paraId="3FECA7B4" w14:textId="77777777" w:rsidR="00FF7384" w:rsidRPr="002A3509" w:rsidRDefault="00612D4D" w:rsidP="00E315A7">
      <w:pPr>
        <w:pStyle w:val="Odstavecseseznamem"/>
        <w:numPr>
          <w:ilvl w:val="1"/>
          <w:numId w:val="1"/>
        </w:numPr>
        <w:ind w:left="709" w:hanging="709"/>
        <w:contextualSpacing w:val="0"/>
        <w:jc w:val="both"/>
      </w:pPr>
      <w:r w:rsidRPr="002A3509">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74EA6FC4" w14:textId="77777777" w:rsidR="00612D4D" w:rsidRPr="002A3509" w:rsidRDefault="00612D4D" w:rsidP="00E315A7">
      <w:pPr>
        <w:pStyle w:val="Odstavecseseznamem"/>
        <w:numPr>
          <w:ilvl w:val="1"/>
          <w:numId w:val="1"/>
        </w:numPr>
        <w:ind w:left="709" w:hanging="709"/>
        <w:contextualSpacing w:val="0"/>
        <w:jc w:val="both"/>
      </w:pPr>
      <w:r w:rsidRPr="002A3509">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60CEA810" w14:textId="77777777" w:rsidR="00612D4D" w:rsidRPr="002A3509" w:rsidRDefault="00612D4D" w:rsidP="005F3BC2">
      <w:pPr>
        <w:pStyle w:val="Nadpis1"/>
        <w:ind w:left="357" w:hanging="357"/>
      </w:pPr>
      <w:r w:rsidRPr="002A3509">
        <w:t>ODPOVĚDNOST ZA ŠKODU</w:t>
      </w:r>
    </w:p>
    <w:p w14:paraId="7312635F" w14:textId="77777777" w:rsidR="00DD4486" w:rsidRDefault="00612D4D" w:rsidP="00DD4486">
      <w:pPr>
        <w:pStyle w:val="Odstavecseseznamem"/>
        <w:numPr>
          <w:ilvl w:val="1"/>
          <w:numId w:val="1"/>
        </w:numPr>
        <w:ind w:left="709" w:hanging="709"/>
        <w:contextualSpacing w:val="0"/>
        <w:jc w:val="both"/>
      </w:pPr>
      <w:r w:rsidRPr="002A3509">
        <w:t>Zhotovitel plně odpovídá za škodu vzniklou objednateli nebo třetím osobám v souvislosti s plněním, nedodržením nebo porušením p</w:t>
      </w:r>
      <w:r w:rsidR="005F1EA6" w:rsidRPr="002A3509">
        <w:t>ovinností vyplývajících z této S</w:t>
      </w:r>
      <w:r w:rsidRPr="002A3509">
        <w:t>mlouvy.</w:t>
      </w:r>
    </w:p>
    <w:p w14:paraId="237B337E" w14:textId="4A5FBC12" w:rsidR="00587119" w:rsidRPr="00DD4486" w:rsidRDefault="002B2E96" w:rsidP="00DD4486">
      <w:pPr>
        <w:pStyle w:val="Odstavecseseznamem"/>
        <w:numPr>
          <w:ilvl w:val="1"/>
          <w:numId w:val="1"/>
        </w:numPr>
        <w:ind w:left="709" w:hanging="709"/>
        <w:contextualSpacing w:val="0"/>
        <w:jc w:val="both"/>
      </w:pPr>
      <w:r w:rsidRPr="002A3509">
        <w:t>Zhotovitel</w:t>
      </w:r>
      <w:r w:rsidR="00587119" w:rsidRPr="002A3509">
        <w:t xml:space="preserve"> je povinen po celou dobu plnění veřejné zakázky dle SOD (do doby úplného dokončení díla bez vad a nedodělků) mít sjednáno a udržovat obecné </w:t>
      </w:r>
      <w:r w:rsidR="00587119" w:rsidRPr="00DD4486">
        <w:rPr>
          <w:b/>
          <w:bCs/>
        </w:rPr>
        <w:t>pojištění odpovědnosti za škodu</w:t>
      </w:r>
      <w:r w:rsidR="00587119" w:rsidRPr="002A3509">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587119" w:rsidRPr="00DD4486">
        <w:rPr>
          <w:b/>
        </w:rPr>
        <w:t>min</w:t>
      </w:r>
      <w:r w:rsidR="00621324" w:rsidRPr="00DD4486">
        <w:rPr>
          <w:b/>
        </w:rPr>
        <w:t xml:space="preserve">. </w:t>
      </w:r>
      <w:r w:rsidR="00B439C5">
        <w:rPr>
          <w:b/>
        </w:rPr>
        <w:t>padesá</w:t>
      </w:r>
      <w:r w:rsidR="00B439C5" w:rsidRPr="00DD4486">
        <w:rPr>
          <w:b/>
        </w:rPr>
        <w:t xml:space="preserve">t </w:t>
      </w:r>
      <w:r w:rsidR="00621324" w:rsidRPr="00DD4486">
        <w:rPr>
          <w:b/>
        </w:rPr>
        <w:t>milionů</w:t>
      </w:r>
      <w:r w:rsidR="00587119" w:rsidRPr="00DD4486">
        <w:rPr>
          <w:b/>
        </w:rPr>
        <w:t xml:space="preserve"> Kč (</w:t>
      </w:r>
      <w:r w:rsidR="00B439C5">
        <w:rPr>
          <w:b/>
        </w:rPr>
        <w:t>5</w:t>
      </w:r>
      <w:r w:rsidR="00621324" w:rsidRPr="00DD4486">
        <w:rPr>
          <w:b/>
        </w:rPr>
        <w:t>0 000 000,-</w:t>
      </w:r>
      <w:r w:rsidR="00587119" w:rsidRPr="00DD4486">
        <w:rPr>
          <w:b/>
        </w:rPr>
        <w:t xml:space="preserve"> Kč).</w:t>
      </w:r>
      <w:r w:rsidR="00587119" w:rsidRPr="00DD4486">
        <w:t xml:space="preserve"> </w:t>
      </w:r>
    </w:p>
    <w:p w14:paraId="4873258A" w14:textId="1501589A" w:rsidR="00621324" w:rsidRPr="002A3509" w:rsidRDefault="002B2E96" w:rsidP="00621324">
      <w:pPr>
        <w:ind w:left="709"/>
        <w:jc w:val="both"/>
        <w:rPr>
          <w:b/>
        </w:rPr>
      </w:pPr>
      <w:r w:rsidRPr="002A3509">
        <w:t xml:space="preserve">Zhotovitel je dále povinen po celou dobu plnění Smlouvy mít sjednáno a udržovat </w:t>
      </w:r>
      <w:r w:rsidR="00587119" w:rsidRPr="002A3509">
        <w:rPr>
          <w:b/>
        </w:rPr>
        <w:t>stavební a montážní pojištění</w:t>
      </w:r>
      <w:r w:rsidR="00587119" w:rsidRPr="002A3509">
        <w:t xml:space="preserve"> na stavební a montážní aktivity (práce) vztahující se konkrétně k této veřejné zakázce a zároveň odpovědnost za újmu způsobenou jinému subjektu v souvislosti s výše uvedeným, přičemž limit pojistn</w:t>
      </w:r>
      <w:r w:rsidR="00621324" w:rsidRPr="002A3509">
        <w:t xml:space="preserve">ého plnění je ve výši </w:t>
      </w:r>
      <w:r w:rsidR="00516722" w:rsidRPr="00DD4486">
        <w:rPr>
          <w:b/>
        </w:rPr>
        <w:t xml:space="preserve">min. </w:t>
      </w:r>
      <w:r w:rsidR="00B439C5">
        <w:rPr>
          <w:b/>
        </w:rPr>
        <w:t>tři sta</w:t>
      </w:r>
      <w:r w:rsidR="00516722" w:rsidRPr="00DD4486">
        <w:rPr>
          <w:b/>
        </w:rPr>
        <w:t xml:space="preserve"> milionů Kč (</w:t>
      </w:r>
      <w:r w:rsidR="00B439C5">
        <w:rPr>
          <w:b/>
        </w:rPr>
        <w:t>30</w:t>
      </w:r>
      <w:r w:rsidR="00621324" w:rsidRPr="00DD4486">
        <w:rPr>
          <w:b/>
        </w:rPr>
        <w:t>0 000 000,- Kč).</w:t>
      </w:r>
      <w:r w:rsidR="00621324" w:rsidRPr="002A3509">
        <w:rPr>
          <w:b/>
        </w:rPr>
        <w:t xml:space="preserve"> </w:t>
      </w:r>
    </w:p>
    <w:p w14:paraId="047404E4" w14:textId="77777777" w:rsidR="00612D4D" w:rsidRPr="002A3509" w:rsidRDefault="00612D4D" w:rsidP="00B222DF">
      <w:pPr>
        <w:pStyle w:val="Nadpis1"/>
        <w:ind w:left="357" w:hanging="357"/>
      </w:pPr>
      <w:r w:rsidRPr="002A3509">
        <w:t>PRÁVA A POVINNOSTI OBJEDNATELE A ZHOTOVITELE</w:t>
      </w:r>
    </w:p>
    <w:p w14:paraId="71EC4590" w14:textId="77777777" w:rsidR="00FF7384" w:rsidRPr="002A3509" w:rsidRDefault="00612D4D" w:rsidP="00E315A7">
      <w:pPr>
        <w:pStyle w:val="Odstavecseseznamem"/>
        <w:numPr>
          <w:ilvl w:val="1"/>
          <w:numId w:val="1"/>
        </w:numPr>
        <w:ind w:left="709" w:hanging="709"/>
        <w:contextualSpacing w:val="0"/>
        <w:jc w:val="both"/>
      </w:pPr>
      <w:r w:rsidRPr="002A3509">
        <w:t>Objednatel je odpovědný za správnost a kompletnost předané projektové dokumentace.</w:t>
      </w:r>
    </w:p>
    <w:p w14:paraId="1035A1FF" w14:textId="77777777" w:rsidR="00FF7384" w:rsidRPr="002A3509" w:rsidRDefault="00612D4D" w:rsidP="00E315A7">
      <w:pPr>
        <w:pStyle w:val="Odstavecseseznamem"/>
        <w:numPr>
          <w:ilvl w:val="1"/>
          <w:numId w:val="1"/>
        </w:numPr>
        <w:ind w:left="709" w:hanging="709"/>
        <w:contextualSpacing w:val="0"/>
        <w:jc w:val="both"/>
      </w:pPr>
      <w:r w:rsidRPr="002A3509">
        <w:t xml:space="preserve">Objednatel je povinen určit koordinátora bezpečnosti a ochrany zdraví při práci na staveništi. Náklady za tuto činnost hradí objednatel. </w:t>
      </w:r>
      <w:r w:rsidR="005A3696" w:rsidRPr="002A3509">
        <w:t>Zhotovitel je povinen zajistit podmínky pro výkon funkce technického dozoru stavebníka, autorského dozoru projektanta a koordinátora bezpečnosti a ochrany zdraví při</w:t>
      </w:r>
      <w:r w:rsidR="00EB038C" w:rsidRPr="002A3509">
        <w:t> </w:t>
      </w:r>
      <w:r w:rsidR="005A3696" w:rsidRPr="002A3509">
        <w:t>práci na staveništi a poskytne jim potřebou součinnost.</w:t>
      </w:r>
    </w:p>
    <w:p w14:paraId="749470B3" w14:textId="77777777" w:rsidR="00FF7384" w:rsidRPr="002A3509" w:rsidRDefault="000B5402" w:rsidP="000B5402">
      <w:pPr>
        <w:pStyle w:val="Odstavecseseznamem"/>
        <w:numPr>
          <w:ilvl w:val="1"/>
          <w:numId w:val="1"/>
        </w:numPr>
        <w:ind w:left="709" w:hanging="709"/>
        <w:contextualSpacing w:val="0"/>
        <w:jc w:val="both"/>
      </w:pPr>
      <w:r w:rsidRPr="002A3509">
        <w:t xml:space="preserve">Dodávku elektrické energie a vody si zajišťuje zhotovitel sám na základě vlastních smluv uzavřených s dodavateli a na vlastní náklady. </w:t>
      </w:r>
      <w:r w:rsidR="00612D4D" w:rsidRPr="002A3509">
        <w:t xml:space="preserve">Zhotovitel si zajistí rozvod potřebných médií a jejich připojení na odběrná místa odsouhlasená objednatelem. Zhotovitel je povinen zabezpečit samostatná měřicí místa na úhradu jím spotřebovaných energií a tyto uhradit (dle odst. </w:t>
      </w:r>
      <w:r w:rsidR="00035273" w:rsidRPr="002A3509">
        <w:t>6</w:t>
      </w:r>
      <w:r w:rsidR="00612D4D" w:rsidRPr="002A3509">
        <w:t>.</w:t>
      </w:r>
      <w:r w:rsidR="005A3696" w:rsidRPr="002A3509">
        <w:t>1</w:t>
      </w:r>
      <w:r w:rsidR="001610F5">
        <w:t>4</w:t>
      </w:r>
      <w:r w:rsidRPr="002A3509">
        <w:t xml:space="preserve"> této smlouvy)</w:t>
      </w:r>
      <w:r w:rsidR="00612D4D" w:rsidRPr="002A3509">
        <w:t>.</w:t>
      </w:r>
      <w:r w:rsidR="00EB067D" w:rsidRPr="002A3509">
        <w:t xml:space="preserve"> </w:t>
      </w:r>
    </w:p>
    <w:p w14:paraId="7DB484A6" w14:textId="77777777" w:rsidR="00FF7384" w:rsidRPr="002A3509" w:rsidRDefault="00612D4D" w:rsidP="00E315A7">
      <w:pPr>
        <w:pStyle w:val="Odstavecseseznamem"/>
        <w:numPr>
          <w:ilvl w:val="1"/>
          <w:numId w:val="1"/>
        </w:numPr>
        <w:ind w:left="709" w:hanging="709"/>
        <w:contextualSpacing w:val="0"/>
        <w:jc w:val="both"/>
      </w:pPr>
      <w:r w:rsidRPr="002A3509">
        <w:t>Zhotovitel je povinen podle § 2590 občanského zákoníku provést dílo s potřebnou péčí, v ujednaném čase a obstarat vše, co je k provedení díla potřeba.</w:t>
      </w:r>
    </w:p>
    <w:p w14:paraId="1151DDCD" w14:textId="77777777" w:rsidR="00FF7384" w:rsidRPr="002A3509" w:rsidRDefault="00612D4D" w:rsidP="00E315A7">
      <w:pPr>
        <w:pStyle w:val="Odstavecseseznamem"/>
        <w:numPr>
          <w:ilvl w:val="1"/>
          <w:numId w:val="1"/>
        </w:numPr>
        <w:ind w:left="709" w:hanging="709"/>
        <w:contextualSpacing w:val="0"/>
        <w:jc w:val="both"/>
      </w:pPr>
      <w:r w:rsidRPr="002A3509">
        <w:t>Od předání staveniště zhotovitel odpovídá za veškeré škody způsoben</w:t>
      </w:r>
      <w:r w:rsidR="00EB067D" w:rsidRPr="002A3509">
        <w:t>é na stavebním díle, jakož i za </w:t>
      </w:r>
      <w:r w:rsidRPr="002A3509">
        <w:t>škody, vzniklé jeho činností ve spojitosti s prováděním díla.</w:t>
      </w:r>
    </w:p>
    <w:p w14:paraId="0CB6C0F1" w14:textId="35220581" w:rsidR="00062413" w:rsidRPr="002A3509" w:rsidRDefault="00B20393" w:rsidP="007C5681">
      <w:pPr>
        <w:pStyle w:val="Odstavecseseznamem"/>
        <w:jc w:val="both"/>
      </w:pPr>
      <w:r w:rsidRPr="002A3509">
        <w:rPr>
          <w:bCs/>
        </w:rPr>
        <w:t>Provádění stavebních prací bude pr</w:t>
      </w:r>
      <w:r w:rsidR="001610F5">
        <w:rPr>
          <w:bCs/>
        </w:rPr>
        <w:t>obíhat při provozu SOŠ Stříbro</w:t>
      </w:r>
      <w:r w:rsidRPr="002A3509">
        <w:rPr>
          <w:bCs/>
        </w:rPr>
        <w:t xml:space="preserve"> </w:t>
      </w:r>
      <w:r w:rsidR="00156768" w:rsidRPr="002A3509">
        <w:rPr>
          <w:rFonts w:asciiTheme="minorHAnsi" w:hAnsiTheme="minorHAnsi"/>
          <w:szCs w:val="22"/>
        </w:rPr>
        <w:t>Zhotovitel je povinen po celou dobu  realizace díla poskytovat objednateli potřebnou součinnost v souvislosti s probíha</w:t>
      </w:r>
      <w:r w:rsidR="001610F5">
        <w:rPr>
          <w:rFonts w:asciiTheme="minorHAnsi" w:hAnsiTheme="minorHAnsi"/>
          <w:szCs w:val="22"/>
        </w:rPr>
        <w:t xml:space="preserve">jícím </w:t>
      </w:r>
      <w:r w:rsidR="001610F5">
        <w:rPr>
          <w:rFonts w:asciiTheme="minorHAnsi" w:hAnsiTheme="minorHAnsi"/>
          <w:szCs w:val="22"/>
        </w:rPr>
        <w:lastRenderedPageBreak/>
        <w:t>provozem SOŠ Stříbro</w:t>
      </w:r>
      <w:r w:rsidR="00156768" w:rsidRPr="002A3509">
        <w:rPr>
          <w:rFonts w:asciiTheme="minorHAnsi" w:hAnsiTheme="minorHAnsi"/>
          <w:szCs w:val="22"/>
        </w:rPr>
        <w:t xml:space="preserve"> a současně probíhajícími pracemi, které jsou nezbytné k řádnému dokončení díla. </w:t>
      </w:r>
      <w:r w:rsidRPr="002A3509">
        <w:rPr>
          <w:rFonts w:asciiTheme="minorHAnsi" w:hAnsiTheme="minorHAnsi"/>
          <w:szCs w:val="22"/>
        </w:rPr>
        <w:t xml:space="preserve">Stavební práce </w:t>
      </w:r>
      <w:r w:rsidR="007C5681">
        <w:rPr>
          <w:rFonts w:asciiTheme="minorHAnsi" w:hAnsiTheme="minorHAnsi"/>
          <w:szCs w:val="22"/>
        </w:rPr>
        <w:t>mohou být</w:t>
      </w:r>
      <w:r w:rsidR="007C5681" w:rsidRPr="002A3509">
        <w:rPr>
          <w:rFonts w:asciiTheme="minorHAnsi" w:hAnsiTheme="minorHAnsi"/>
          <w:szCs w:val="22"/>
        </w:rPr>
        <w:t xml:space="preserve"> </w:t>
      </w:r>
      <w:r w:rsidRPr="002A3509">
        <w:rPr>
          <w:rFonts w:asciiTheme="minorHAnsi" w:hAnsiTheme="minorHAnsi"/>
          <w:szCs w:val="22"/>
        </w:rPr>
        <w:t xml:space="preserve">prováděny </w:t>
      </w:r>
      <w:r w:rsidR="007C5681" w:rsidRPr="002A3509">
        <w:rPr>
          <w:rFonts w:asciiTheme="minorHAnsi" w:hAnsiTheme="minorHAnsi"/>
          <w:szCs w:val="22"/>
        </w:rPr>
        <w:t xml:space="preserve">vždy </w:t>
      </w:r>
      <w:r w:rsidRPr="002A3509">
        <w:rPr>
          <w:rFonts w:asciiTheme="minorHAnsi" w:hAnsiTheme="minorHAnsi"/>
          <w:szCs w:val="22"/>
        </w:rPr>
        <w:t>v provozní době od 7:00 do 18:00</w:t>
      </w:r>
      <w:r w:rsidR="00062413" w:rsidRPr="002A3509">
        <w:rPr>
          <w:rFonts w:asciiTheme="minorHAnsi" w:hAnsiTheme="minorHAnsi"/>
          <w:szCs w:val="22"/>
        </w:rPr>
        <w:t xml:space="preserve"> hod. </w:t>
      </w:r>
      <w:r w:rsidR="00062413" w:rsidRPr="002A3509">
        <w:t>včetně soboty</w:t>
      </w:r>
      <w:r w:rsidR="001610F5">
        <w:t xml:space="preserve"> a neděle</w:t>
      </w:r>
      <w:r w:rsidR="00062413" w:rsidRPr="002A3509">
        <w:t>. Zhotovitel před prováděním prací seznámí objednate</w:t>
      </w:r>
      <w:r w:rsidR="001610F5">
        <w:t>le</w:t>
      </w:r>
      <w:r w:rsidR="00062413" w:rsidRPr="002A3509">
        <w:t xml:space="preserve"> s jejich postupem a postup bude</w:t>
      </w:r>
      <w:r w:rsidR="001610F5">
        <w:t xml:space="preserve"> objednavatelem</w:t>
      </w:r>
      <w:r w:rsidR="00062413" w:rsidRPr="002A3509">
        <w:t xml:space="preserve"> vždy předem odsouhlasen, přičemž za vhodnou formu pro seznámení, informová</w:t>
      </w:r>
      <w:r w:rsidR="001610F5">
        <w:t>ní objednavatele</w:t>
      </w:r>
      <w:r w:rsidR="00062413" w:rsidRPr="002A3509">
        <w:t xml:space="preserve"> o postupu stavebních prací je považován pravidelný každotýdenní kontrolní den se zápisem do stavebního deníku. </w:t>
      </w:r>
    </w:p>
    <w:p w14:paraId="5A148B41" w14:textId="77777777" w:rsidR="0035573C" w:rsidRPr="002A3509" w:rsidRDefault="0035573C" w:rsidP="0035573C">
      <w:pPr>
        <w:pStyle w:val="Odstavecseseznamem"/>
        <w:jc w:val="both"/>
      </w:pPr>
    </w:p>
    <w:p w14:paraId="612F352C" w14:textId="77777777" w:rsidR="00E46901" w:rsidRPr="002A3509" w:rsidRDefault="00E46901" w:rsidP="00E315A7">
      <w:pPr>
        <w:pStyle w:val="Odstavecseseznamem"/>
        <w:numPr>
          <w:ilvl w:val="1"/>
          <w:numId w:val="1"/>
        </w:numPr>
        <w:ind w:left="709" w:hanging="709"/>
        <w:contextualSpacing w:val="0"/>
        <w:jc w:val="both"/>
      </w:pPr>
      <w:r w:rsidRPr="002A3509">
        <w:t xml:space="preserve">Zhotovitel bude plně respektovat provoz v objektu výstavby, a s dostatečným předstihem bude s objednatelem sjednávat </w:t>
      </w:r>
      <w:r w:rsidR="001610F5">
        <w:t>případná nezbytně nutná omezení (dodávky energií při přeložkách).</w:t>
      </w:r>
    </w:p>
    <w:p w14:paraId="6B17BCC9" w14:textId="77777777" w:rsidR="00FF7384" w:rsidRPr="002A3509" w:rsidRDefault="00612D4D" w:rsidP="00346671">
      <w:pPr>
        <w:pStyle w:val="Odstavecseseznamem"/>
        <w:numPr>
          <w:ilvl w:val="1"/>
          <w:numId w:val="1"/>
        </w:numPr>
        <w:ind w:left="709" w:hanging="709"/>
        <w:contextualSpacing w:val="0"/>
        <w:jc w:val="both"/>
      </w:pPr>
      <w:r w:rsidRPr="002A3509">
        <w:rPr>
          <w:b/>
          <w:u w:val="single"/>
        </w:rPr>
        <w:t>Zhotovitel je povinen dodržovat časový harmonogram</w:t>
      </w:r>
      <w:r w:rsidR="001610F5">
        <w:rPr>
          <w:b/>
          <w:u w:val="single"/>
        </w:rPr>
        <w:t xml:space="preserve"> v souladu s nabídnutou lhůtou realizace (Etapa 1, Etapa 2, Etapa 3)</w:t>
      </w:r>
      <w:r w:rsidR="00303134" w:rsidRPr="002A3509">
        <w:rPr>
          <w:b/>
          <w:u w:val="single"/>
        </w:rPr>
        <w:t xml:space="preserve">, který je přílohou č. </w:t>
      </w:r>
      <w:r w:rsidR="00AA0140" w:rsidRPr="002A3509">
        <w:rPr>
          <w:b/>
          <w:u w:val="single"/>
        </w:rPr>
        <w:t xml:space="preserve">1 </w:t>
      </w:r>
      <w:r w:rsidR="00303134" w:rsidRPr="002A3509">
        <w:rPr>
          <w:b/>
          <w:u w:val="single"/>
        </w:rPr>
        <w:t>této Smlouvy</w:t>
      </w:r>
      <w:r w:rsidRPr="002A3509">
        <w:t xml:space="preserve">. </w:t>
      </w:r>
      <w:r w:rsidR="000B5402" w:rsidRPr="002A3509">
        <w:t>Časový h</w:t>
      </w:r>
      <w:r w:rsidRPr="002A3509">
        <w:t>armonogram je pro zhotovitele závazný.</w:t>
      </w:r>
    </w:p>
    <w:p w14:paraId="08B26921" w14:textId="77777777" w:rsidR="00FF7384" w:rsidRPr="002A3509" w:rsidRDefault="00612D4D" w:rsidP="00E315A7">
      <w:pPr>
        <w:pStyle w:val="Odstavecseseznamem"/>
        <w:numPr>
          <w:ilvl w:val="1"/>
          <w:numId w:val="1"/>
        </w:numPr>
        <w:ind w:left="709" w:hanging="709"/>
        <w:contextualSpacing w:val="0"/>
        <w:jc w:val="both"/>
      </w:pPr>
      <w:r w:rsidRPr="002A350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2A3509">
        <w:rPr>
          <w:b/>
        </w:rPr>
        <w:t> </w:t>
      </w:r>
      <w:r w:rsidRPr="002A3509">
        <w:rPr>
          <w:b/>
        </w:rPr>
        <w:t>staveništi pohybova</w:t>
      </w:r>
      <w:r w:rsidR="00B55B71" w:rsidRPr="002A3509">
        <w:t>t</w:t>
      </w:r>
      <w:r w:rsidR="00B55B71" w:rsidRPr="002A3509">
        <w:rPr>
          <w:b/>
        </w:rPr>
        <w:t xml:space="preserve"> a zabránění přístupu nepovolaným osobám.</w:t>
      </w:r>
    </w:p>
    <w:p w14:paraId="3F77BF13" w14:textId="77777777" w:rsidR="00FF7384" w:rsidRPr="002A3509" w:rsidRDefault="00612D4D" w:rsidP="00E315A7">
      <w:pPr>
        <w:pStyle w:val="Odstavecseseznamem"/>
        <w:numPr>
          <w:ilvl w:val="1"/>
          <w:numId w:val="1"/>
        </w:numPr>
        <w:ind w:left="709" w:hanging="709"/>
        <w:contextualSpacing w:val="0"/>
        <w:jc w:val="both"/>
      </w:pPr>
      <w:r w:rsidRPr="002A3509">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FEA1C8F" w14:textId="77777777" w:rsidR="00FF7384" w:rsidRPr="002A3509" w:rsidRDefault="00612D4D" w:rsidP="00E315A7">
      <w:pPr>
        <w:pStyle w:val="Odstavecseseznamem"/>
        <w:numPr>
          <w:ilvl w:val="1"/>
          <w:numId w:val="1"/>
        </w:numPr>
        <w:ind w:left="709" w:hanging="709"/>
        <w:contextualSpacing w:val="0"/>
        <w:jc w:val="both"/>
      </w:pPr>
      <w:r w:rsidRPr="002A3509">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2A3509">
        <w:t>a to nejpozději před předáním a </w:t>
      </w:r>
      <w:r w:rsidRPr="002A3509">
        <w:t>převzetím díla.</w:t>
      </w:r>
    </w:p>
    <w:p w14:paraId="03567FEE" w14:textId="77777777" w:rsidR="0099264B" w:rsidRPr="002A3509" w:rsidRDefault="00612D4D" w:rsidP="00E315A7">
      <w:pPr>
        <w:pStyle w:val="Odstavecseseznamem"/>
        <w:numPr>
          <w:ilvl w:val="1"/>
          <w:numId w:val="1"/>
        </w:numPr>
        <w:ind w:left="709" w:hanging="709"/>
        <w:contextualSpacing w:val="0"/>
        <w:jc w:val="both"/>
      </w:pPr>
      <w:r w:rsidRPr="002A3509">
        <w:t>Zhotovitel je povinen průběžně (min. při kontrolních dnech) informovat objednatele o tom, v  jakém stadiu se provádění díla nachází, a o všech skutečnostech, kt</w:t>
      </w:r>
      <w:r w:rsidR="00EB067D" w:rsidRPr="002A3509">
        <w:t>eré mohou mít pro objednatele v </w:t>
      </w:r>
      <w:r w:rsidRPr="002A3509">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25B8D2D" w14:textId="15DF87E4" w:rsidR="000E54A5" w:rsidRDefault="00031ADD" w:rsidP="00645690">
      <w:pPr>
        <w:pStyle w:val="Odstavecseseznamem"/>
        <w:numPr>
          <w:ilvl w:val="1"/>
          <w:numId w:val="1"/>
        </w:numPr>
        <w:ind w:left="709" w:hanging="709"/>
        <w:jc w:val="both"/>
      </w:pPr>
      <w:r w:rsidRPr="002A3509">
        <w:t xml:space="preserve">Zhotovitel </w:t>
      </w:r>
      <w:r w:rsidR="00645690" w:rsidRPr="002A3509">
        <w:t>je povinen zajistit odborné vedení provádění stavby oprávněnou autorizovanou osobou (dále také „stavbyvedou</w:t>
      </w:r>
      <w:r w:rsidR="005471B3">
        <w:t>cí“) v souladu s požadavky § 1</w:t>
      </w:r>
      <w:r w:rsidR="00ED26A4">
        <w:t>64</w:t>
      </w:r>
      <w:r w:rsidR="00346671">
        <w:t xml:space="preserve"> z</w:t>
      </w:r>
      <w:r w:rsidR="005471B3">
        <w:t>ákona č. 283/2021</w:t>
      </w:r>
      <w:r w:rsidR="00645690" w:rsidRPr="002A3509">
        <w:t xml:space="preserve"> Sb. </w:t>
      </w:r>
      <w:r w:rsidR="00C77538">
        <w:t xml:space="preserve">(Stavební zákon). </w:t>
      </w:r>
      <w:r w:rsidR="00645690" w:rsidRPr="002A3509">
        <w:t>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2876892E" w14:textId="5E5F11D2" w:rsidR="00031ADD" w:rsidRPr="00E160BE" w:rsidRDefault="000E54A5" w:rsidP="00FE74CE">
      <w:pPr>
        <w:pStyle w:val="Textkomente"/>
        <w:ind w:left="708" w:firstLine="45"/>
        <w:jc w:val="both"/>
        <w:rPr>
          <w:szCs w:val="22"/>
        </w:rPr>
      </w:pPr>
      <w:r w:rsidRPr="00FE74CE">
        <w:rPr>
          <w:sz w:val="22"/>
          <w:szCs w:val="22"/>
        </w:rPr>
        <w:t>V případě, že vybraný dodavatel zamýšlí provést výměnu stavbyvedoucího</w:t>
      </w:r>
      <w:r w:rsidR="00FE74CE">
        <w:rPr>
          <w:sz w:val="22"/>
          <w:szCs w:val="22"/>
        </w:rPr>
        <w:t xml:space="preserve"> </w:t>
      </w:r>
      <w:r w:rsidR="00346671">
        <w:rPr>
          <w:sz w:val="22"/>
          <w:szCs w:val="22"/>
        </w:rPr>
        <w:t>(</w:t>
      </w:r>
      <w:r w:rsidR="00FE74CE">
        <w:rPr>
          <w:sz w:val="22"/>
          <w:szCs w:val="22"/>
        </w:rPr>
        <w:t>osob uvedených v této smlouvě pověřených vedením jednotlivých etap</w:t>
      </w:r>
      <w:r w:rsidR="00346671">
        <w:rPr>
          <w:sz w:val="22"/>
          <w:szCs w:val="22"/>
        </w:rPr>
        <w:t>)</w:t>
      </w:r>
      <w:r w:rsidRPr="00FE74CE">
        <w:rPr>
          <w:sz w:val="22"/>
          <w:szCs w:val="22"/>
        </w:rPr>
        <w:t>, musí výměnu této osoby oznámit technickému dozoru stavebníka a koordinátorovi BOZP min. 5 dní před nástupem nového stavbyvedoucího. Nový stavbyvedoucí musí splňovat kvalifikaci minimálně v rozsahu požadavků zadávací dokumentace. 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6797AA2" w14:textId="77777777" w:rsidR="00031ADD" w:rsidRPr="002A3509" w:rsidRDefault="00031ADD" w:rsidP="00031ADD">
      <w:pPr>
        <w:pStyle w:val="Odstavecseseznamem"/>
        <w:ind w:left="709"/>
        <w:jc w:val="both"/>
        <w:rPr>
          <w:sz w:val="6"/>
          <w:szCs w:val="6"/>
        </w:rPr>
      </w:pPr>
    </w:p>
    <w:p w14:paraId="5D627948" w14:textId="77777777" w:rsidR="00031ADD" w:rsidRPr="002A3509" w:rsidRDefault="00031ADD" w:rsidP="00031ADD">
      <w:pPr>
        <w:pStyle w:val="Odstavecseseznamem"/>
        <w:numPr>
          <w:ilvl w:val="1"/>
          <w:numId w:val="1"/>
        </w:numPr>
        <w:spacing w:before="240"/>
        <w:ind w:left="709" w:hanging="709"/>
        <w:jc w:val="both"/>
      </w:pPr>
      <w:r w:rsidRPr="002A3509">
        <w:t>Stavbyvedoucí je povinen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w:t>
      </w:r>
    </w:p>
    <w:p w14:paraId="25D3B698" w14:textId="77777777" w:rsidR="00FF7384" w:rsidRPr="002A3509" w:rsidRDefault="00612D4D" w:rsidP="00031ADD">
      <w:pPr>
        <w:pStyle w:val="Odstavecseseznamem"/>
        <w:numPr>
          <w:ilvl w:val="1"/>
          <w:numId w:val="1"/>
        </w:numPr>
        <w:spacing w:before="240"/>
        <w:ind w:left="709" w:hanging="709"/>
        <w:contextualSpacing w:val="0"/>
        <w:jc w:val="both"/>
      </w:pPr>
      <w:r w:rsidRPr="002A3509">
        <w:t>Jestliže zhotovitel zajistí plnění p</w:t>
      </w:r>
      <w:r w:rsidR="005F1EA6" w:rsidRPr="002A3509">
        <w:t>ovinností vyplývajících z této S</w:t>
      </w:r>
      <w:r w:rsidRPr="002A3509">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2A3509">
        <w:t>í vyplývajících z této S</w:t>
      </w:r>
      <w:r w:rsidRPr="002A3509">
        <w:t>mlouvy.</w:t>
      </w:r>
    </w:p>
    <w:p w14:paraId="4610AD3A" w14:textId="77777777" w:rsidR="00F02B8D" w:rsidRPr="002A3509" w:rsidRDefault="00612D4D" w:rsidP="00E315A7">
      <w:pPr>
        <w:pStyle w:val="Odstavecseseznamem"/>
        <w:numPr>
          <w:ilvl w:val="1"/>
          <w:numId w:val="1"/>
        </w:numPr>
        <w:ind w:left="709" w:hanging="709"/>
        <w:contextualSpacing w:val="0"/>
        <w:jc w:val="both"/>
      </w:pPr>
      <w:r w:rsidRPr="002A3509">
        <w:t>Zhotovitel je povinen provádět dílo za použití výhradně těch podd</w:t>
      </w:r>
      <w:r w:rsidR="00EB067D" w:rsidRPr="002A3509">
        <w:t xml:space="preserve">odavatelů, </w:t>
      </w:r>
      <w:r w:rsidR="00E20A7F" w:rsidRPr="002A3509">
        <w:t>které uvedl v seznamu s identifikačními údaji poddodavatelů</w:t>
      </w:r>
      <w:r w:rsidR="00335A92" w:rsidRPr="002A3509">
        <w:t xml:space="preserve">. </w:t>
      </w:r>
      <w:r w:rsidR="00C377D3" w:rsidRPr="002A3509">
        <w:t>V případě, že zhotovitel</w:t>
      </w:r>
      <w:r w:rsidRPr="002A3509">
        <w:t xml:space="preserve"> zamýšlí provést výměnu poddodavatele, musí výměnu poddodavatele</w:t>
      </w:r>
      <w:r w:rsidR="00F02B8D" w:rsidRPr="002A3509">
        <w:t xml:space="preserve"> </w:t>
      </w:r>
      <w:r w:rsidRPr="002A3509">
        <w:t xml:space="preserve">oznámit </w:t>
      </w:r>
      <w:r w:rsidR="00C377D3" w:rsidRPr="002A3509">
        <w:t>technickému dozoru stavebníka a </w:t>
      </w:r>
      <w:r w:rsidR="00335A92" w:rsidRPr="002A3509">
        <w:t xml:space="preserve">koordinátorovi BOZP min. 5 dní </w:t>
      </w:r>
      <w:r w:rsidRPr="002A3509">
        <w:t xml:space="preserve">před nástupem nového poddodavatele. </w:t>
      </w:r>
    </w:p>
    <w:p w14:paraId="08D252E8" w14:textId="77777777" w:rsidR="00752945" w:rsidRPr="002A3509" w:rsidRDefault="00612D4D" w:rsidP="00E315A7">
      <w:pPr>
        <w:pStyle w:val="Odstavecseseznamem"/>
        <w:numPr>
          <w:ilvl w:val="1"/>
          <w:numId w:val="1"/>
        </w:numPr>
        <w:ind w:left="709" w:hanging="709"/>
        <w:contextualSpacing w:val="0"/>
        <w:jc w:val="both"/>
      </w:pPr>
      <w:r w:rsidRPr="002A3509">
        <w:t xml:space="preserve">Pokud </w:t>
      </w:r>
      <w:r w:rsidR="00C377D3" w:rsidRPr="002A3509">
        <w:t>měněným poddodavatelem zhotovitel</w:t>
      </w:r>
      <w:r w:rsidRPr="002A3509">
        <w:t xml:space="preserve"> prokazoval část profesní způsobilosti nebo technické kvalifikace, nový poddodavatel musí splňovat způsobilost (kvalifikaci) minimálně v rozsahu</w:t>
      </w:r>
      <w:r w:rsidR="00886DBD" w:rsidRPr="002A3509">
        <w:rPr>
          <w:rFonts w:asciiTheme="minorHAnsi" w:hAnsiTheme="minorHAnsi"/>
          <w:szCs w:val="22"/>
        </w:rPr>
        <w:t xml:space="preserve"> požadavků zadávací dokumentace</w:t>
      </w:r>
      <w:r w:rsidRPr="002A3509">
        <w:t xml:space="preserve">. Splnění způsobilosti (kvalifikace) nového poddodavatele doloží zhotovitel objednateli </w:t>
      </w:r>
      <w:r w:rsidR="00303134" w:rsidRPr="002A3509">
        <w:t xml:space="preserve">elektronickým </w:t>
      </w:r>
      <w:r w:rsidRPr="002A3509">
        <w:t xml:space="preserve">originálem nebo </w:t>
      </w:r>
      <w:r w:rsidR="00F02B8D" w:rsidRPr="002A3509">
        <w:t>kon</w:t>
      </w:r>
      <w:r w:rsidR="00DD4486">
        <w:t>vertovaných elektronických kopií</w:t>
      </w:r>
      <w:r w:rsidR="00F02B8D" w:rsidRPr="002A3509">
        <w:t>ch</w:t>
      </w:r>
      <w:r w:rsidRPr="002A350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07C330AD" w14:textId="77777777" w:rsidR="00715CE6" w:rsidRPr="002A3509" w:rsidRDefault="00903861" w:rsidP="00E315A7">
      <w:pPr>
        <w:pStyle w:val="Odstavecseseznamem"/>
        <w:numPr>
          <w:ilvl w:val="1"/>
          <w:numId w:val="1"/>
        </w:numPr>
        <w:ind w:left="709" w:hanging="709"/>
        <w:contextualSpacing w:val="0"/>
        <w:jc w:val="both"/>
      </w:pPr>
      <w:r w:rsidRPr="002A3509">
        <w:t xml:space="preserve">Objednatel je povinen uchovávat veškerou originální dokumentaci související s veřejnou zakázkou včetně účetních dokladů po dobu stanovenou v právním aktu o poskytnutí podpory, minimálně však 10 let od </w:t>
      </w:r>
      <w:r w:rsidR="00527AF7" w:rsidRPr="002A3509">
        <w:t>skončení plnění zakázky</w:t>
      </w:r>
      <w:r w:rsidRPr="002A3509">
        <w:t xml:space="preserve">. </w:t>
      </w:r>
      <w:r w:rsidR="00612D4D" w:rsidRPr="002A3509">
        <w:t xml:space="preserve">Zhotovitel bude dle ustanovení § 2 písm. e) zák. č. 320/2001 Sb., o finanční kontrole ve veřejné správě, v platném znění, osobou povinnou spolupůsobit při výkonu finanční kontroly. </w:t>
      </w:r>
      <w:r w:rsidR="00C77538">
        <w:t>Zhotovitel je povinen</w:t>
      </w:r>
      <w:r w:rsidR="000B5402" w:rsidRPr="002A3509">
        <w:t xml:space="preserve"> </w:t>
      </w:r>
      <w:r w:rsidR="00527AF7" w:rsidRPr="002A3509">
        <w:t xml:space="preserve">uchovávat doklady související s plněním zakázky a umožnit osobám </w:t>
      </w:r>
      <w:r w:rsidR="00987692" w:rsidRPr="002A3509">
        <w:t>oprávněn</w:t>
      </w:r>
      <w:r w:rsidR="00527AF7" w:rsidRPr="002A3509">
        <w:t xml:space="preserve">ým k výkonu </w:t>
      </w:r>
      <w:r w:rsidR="00C77538">
        <w:t>kontroly</w:t>
      </w:r>
      <w:r w:rsidR="00987692" w:rsidRPr="002A3509">
        <w:t>, provést kontrolu těchto dokladů,</w:t>
      </w:r>
      <w:r w:rsidRPr="002A3509">
        <w:t xml:space="preserve"> </w:t>
      </w:r>
      <w:r w:rsidR="00612D4D" w:rsidRPr="002A3509">
        <w:t xml:space="preserve">poskytovat požadované informace a dokumentaci související s realizací projektu pověřeným osobám </w:t>
      </w:r>
      <w:r w:rsidR="00C77538">
        <w:t>a zmocněncům pověřených orgánů</w:t>
      </w:r>
      <w:r w:rsidR="00612D4D" w:rsidRPr="002A3509">
        <w:t xml:space="preserve"> a je povinen vytvořit výše uvedeným osobám podmínky k provedení kontroly vztahující se k realizaci projektu a poskytnout jim při provádění kontroly součinnost.</w:t>
      </w:r>
    </w:p>
    <w:p w14:paraId="662F1EA2" w14:textId="77777777" w:rsidR="00096482" w:rsidRPr="002A3509" w:rsidRDefault="00096482" w:rsidP="00096482">
      <w:pPr>
        <w:pStyle w:val="Odstavecseseznamem"/>
        <w:numPr>
          <w:ilvl w:val="1"/>
          <w:numId w:val="1"/>
        </w:numPr>
        <w:ind w:left="709" w:hanging="709"/>
        <w:contextualSpacing w:val="0"/>
        <w:jc w:val="both"/>
      </w:pPr>
      <w:r w:rsidRPr="002A3509">
        <w:t xml:space="preserve">Zhotovitel je povinen v rámci podpory odborného školství </w:t>
      </w:r>
      <w:r w:rsidRPr="002A3509">
        <w:rPr>
          <w:rFonts w:cs="Calibri"/>
          <w:bCs/>
          <w:szCs w:val="22"/>
        </w:rPr>
        <w:t>zajis</w:t>
      </w:r>
      <w:r w:rsidR="006D6863" w:rsidRPr="002A3509">
        <w:rPr>
          <w:rFonts w:cs="Calibri"/>
          <w:bCs/>
          <w:szCs w:val="22"/>
        </w:rPr>
        <w:t>tit na výzvu o</w:t>
      </w:r>
      <w:r w:rsidRPr="002A3509">
        <w:rPr>
          <w:rFonts w:cs="Calibri"/>
          <w:bCs/>
          <w:szCs w:val="22"/>
        </w:rPr>
        <w:t>bjednatele v průběhu realizace díla exkurzi pro žáky odborných škol nebo odborných institucí, odborných skupin při realizaci díla, min. 1x z</w:t>
      </w:r>
      <w:r w:rsidR="006D6863" w:rsidRPr="002A3509">
        <w:rPr>
          <w:rFonts w:cs="Calibri"/>
          <w:bCs/>
          <w:szCs w:val="22"/>
        </w:rPr>
        <w:t>a dobu realizace díla</w:t>
      </w:r>
      <w:r w:rsidRPr="002A3509">
        <w:rPr>
          <w:rFonts w:cs="Calibri"/>
          <w:bCs/>
          <w:szCs w:val="22"/>
        </w:rPr>
        <w:t xml:space="preserve">, kdy by byly odborné školy, odborné skupiny či instituce vyzvány, zda mají o exkurzi zájem, což by bylo doloženo písemnými dokumenty, následně pak záznamem z uskutečnění exkurze. Pokud epidemiologická situace nebo bezpečnostní podmínky nedovolí uskutečnit prohlídku stavby fyzicky, je akceptovatelnou variantou on-line prohlídka nebo videokonference zprostředkovaná odborné škole ve sjednaném termínu. </w:t>
      </w:r>
    </w:p>
    <w:p w14:paraId="38B71920" w14:textId="77777777" w:rsidR="00B976A8" w:rsidRPr="002A3509" w:rsidRDefault="00B976A8" w:rsidP="00346671">
      <w:pPr>
        <w:pStyle w:val="Nadpis1"/>
        <w:ind w:left="357" w:hanging="357"/>
      </w:pPr>
      <w:r w:rsidRPr="002A3509">
        <w:t>VEDENÍ STAVEBNÍHO DENÍKU</w:t>
      </w:r>
    </w:p>
    <w:p w14:paraId="634BA628" w14:textId="0C42AE01" w:rsidR="00BE0CD2" w:rsidRPr="002A3509" w:rsidRDefault="00BE0CD2" w:rsidP="00BE0CD2">
      <w:pPr>
        <w:pStyle w:val="Odstavecseseznamem"/>
        <w:numPr>
          <w:ilvl w:val="1"/>
          <w:numId w:val="1"/>
        </w:numPr>
        <w:ind w:left="709" w:hanging="709"/>
        <w:contextualSpacing w:val="0"/>
        <w:jc w:val="both"/>
      </w:pPr>
      <w:r w:rsidRPr="002A3509">
        <w:t>Zhotovitel je povinen zajistit ve</w:t>
      </w:r>
      <w:r w:rsidR="00B05858">
        <w:t>dení stavebního deníku dle § 166</w:t>
      </w:r>
      <w:r w:rsidR="007A54B3">
        <w:t>, odst. 5</w:t>
      </w:r>
      <w:r w:rsidR="00B05858">
        <w:t>, Stavebního zákona č. 283/2021</w:t>
      </w:r>
      <w:r w:rsidRPr="002A3509">
        <w:t xml:space="preserve"> S</w:t>
      </w:r>
      <w:r w:rsidR="00B05858">
        <w:t>b., v platném znění</w:t>
      </w:r>
      <w:r w:rsidRPr="002A3509">
        <w:t>, v elektronické formě.  Obsahové náležitosti stavebního deníku a</w:t>
      </w:r>
      <w:r w:rsidR="001D6E0A">
        <w:t> </w:t>
      </w:r>
      <w:r w:rsidRPr="002A3509">
        <w:t>způsob jejich vedení stano</w:t>
      </w:r>
      <w:r w:rsidR="007A54B3">
        <w:t>ví příloha č. 12</w:t>
      </w:r>
      <w:r w:rsidR="00B05858">
        <w:t xml:space="preserve"> vyhlášky č. 131/2024</w:t>
      </w:r>
      <w:r w:rsidRPr="002A3509">
        <w:t xml:space="preserve"> Sb., o dokumentaci stav</w:t>
      </w:r>
      <w:r w:rsidR="00B05858">
        <w:t>eb, v platném znění</w:t>
      </w:r>
      <w:r w:rsidRPr="002A3509">
        <w:t>. Objednatel nestanoví datové prostředí, ve kterém má být veden stavební deník v</w:t>
      </w:r>
      <w:r w:rsidR="001D6E0A">
        <w:t> </w:t>
      </w:r>
      <w:r w:rsidRPr="002A3509">
        <w:t>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14:paraId="68323BF3" w14:textId="77777777" w:rsidR="00BE0CD2" w:rsidRPr="002A3509" w:rsidRDefault="00DF2D96" w:rsidP="00BE0CD2">
      <w:pPr>
        <w:pStyle w:val="Odstavecseseznamem"/>
        <w:numPr>
          <w:ilvl w:val="1"/>
          <w:numId w:val="1"/>
        </w:numPr>
        <w:ind w:left="709" w:hanging="709"/>
        <w:contextualSpacing w:val="0"/>
        <w:jc w:val="both"/>
      </w:pPr>
      <w:r w:rsidRPr="002A3509">
        <w:t xml:space="preserve">Do </w:t>
      </w:r>
      <w:r w:rsidR="00BE0CD2" w:rsidRPr="002A3509">
        <w:t xml:space="preserve">elektronického </w:t>
      </w:r>
      <w:r w:rsidRPr="002A3509">
        <w:t xml:space="preserve">stavebního deníku je zhotovitel povinen kromě jiného zapisovat veškeré změny oproti schválené projektové dokumentaci nebo vydaným rozhodnutím a předkládat je pravidelně </w:t>
      </w:r>
      <w:r w:rsidRPr="002A3509">
        <w:lastRenderedPageBreak/>
        <w:t>dozoru objednatele ke schválení. Originál</w:t>
      </w:r>
      <w:r w:rsidR="00BE0CD2" w:rsidRPr="002A3509">
        <w:t xml:space="preserve"> veškerých záznamů obsažených v elektronickém</w:t>
      </w:r>
      <w:r w:rsidRPr="002A3509">
        <w:t xml:space="preserve"> stavebním deníku předá zhotovitel objednateli při předání dokončeného díla. </w:t>
      </w:r>
    </w:p>
    <w:p w14:paraId="6A32B6EF" w14:textId="77777777" w:rsidR="00B976A8" w:rsidRPr="002A3509" w:rsidRDefault="00B976A8" w:rsidP="00346671">
      <w:pPr>
        <w:pStyle w:val="Nadpis1"/>
        <w:ind w:left="357" w:hanging="357"/>
      </w:pPr>
      <w:r w:rsidRPr="002A3509">
        <w:t>PŘERUŠENÍ PRACÍ NA DÍLE</w:t>
      </w:r>
    </w:p>
    <w:p w14:paraId="36A0F0FA" w14:textId="77777777" w:rsidR="00A75E84" w:rsidRPr="002A3509" w:rsidRDefault="00A75E84" w:rsidP="00E315A7">
      <w:pPr>
        <w:pStyle w:val="Odstavecseseznamem"/>
        <w:numPr>
          <w:ilvl w:val="1"/>
          <w:numId w:val="1"/>
        </w:numPr>
        <w:ind w:left="709" w:hanging="709"/>
        <w:contextualSpacing w:val="0"/>
        <w:jc w:val="both"/>
      </w:pPr>
      <w:r w:rsidRPr="002A3509">
        <w:t xml:space="preserve">Objednatel si vyhrazuje právo zastavit práce zápisem do </w:t>
      </w:r>
      <w:r w:rsidR="00670496" w:rsidRPr="002A3509">
        <w:t xml:space="preserve">elektronického </w:t>
      </w:r>
      <w:r w:rsidRPr="002A3509">
        <w:t>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57496DDA" w14:textId="77777777" w:rsidR="00A75E84" w:rsidRPr="002A3509" w:rsidRDefault="00A75E84" w:rsidP="00E315A7">
      <w:pPr>
        <w:pStyle w:val="Odstavecseseznamem"/>
        <w:numPr>
          <w:ilvl w:val="1"/>
          <w:numId w:val="1"/>
        </w:numPr>
        <w:ind w:left="709" w:hanging="709"/>
        <w:contextualSpacing w:val="0"/>
        <w:jc w:val="both"/>
      </w:pPr>
      <w:r w:rsidRPr="002A3509">
        <w:t>Zhotovitel je povinen při pozastavení postupu prací na díle nebo jeho části podle tohoto článku rozpracovanou část díla náležitě na své náklady zajistit a poskytnout mu řádnou ochranu.</w:t>
      </w:r>
    </w:p>
    <w:p w14:paraId="37082587" w14:textId="77777777" w:rsidR="00A75E84" w:rsidRPr="002A3509" w:rsidRDefault="00A75E84" w:rsidP="00E315A7">
      <w:pPr>
        <w:pStyle w:val="Odstavecseseznamem"/>
        <w:numPr>
          <w:ilvl w:val="1"/>
          <w:numId w:val="1"/>
        </w:numPr>
        <w:ind w:left="709" w:hanging="709"/>
        <w:contextualSpacing w:val="0"/>
        <w:jc w:val="both"/>
      </w:pPr>
      <w:r w:rsidRPr="002A3509">
        <w:t xml:space="preserve">Veškeré náklady vzniklé s přerušením prací na díle dle tohoto článku jdou k tíži </w:t>
      </w:r>
      <w:r w:rsidR="00DF2D96" w:rsidRPr="002A3509">
        <w:t>zhotovitele</w:t>
      </w:r>
      <w:r w:rsidR="00670496" w:rsidRPr="002A3509">
        <w:t>.</w:t>
      </w:r>
    </w:p>
    <w:p w14:paraId="4E948402" w14:textId="77777777" w:rsidR="00B976A8" w:rsidRPr="002A3509" w:rsidRDefault="00B976A8" w:rsidP="00346671">
      <w:pPr>
        <w:pStyle w:val="Nadpis1"/>
        <w:ind w:left="357" w:hanging="357"/>
      </w:pPr>
      <w:r w:rsidRPr="002A3509">
        <w:t>PROVÁDĚNÍ KONTROL</w:t>
      </w:r>
    </w:p>
    <w:p w14:paraId="32992402" w14:textId="77777777" w:rsidR="00DF2D96" w:rsidRPr="002A3509" w:rsidRDefault="00DF2D96" w:rsidP="00E315A7">
      <w:pPr>
        <w:pStyle w:val="Odstavecseseznamem"/>
        <w:numPr>
          <w:ilvl w:val="1"/>
          <w:numId w:val="1"/>
        </w:numPr>
        <w:ind w:left="709" w:hanging="709"/>
        <w:contextualSpacing w:val="0"/>
        <w:jc w:val="both"/>
      </w:pPr>
      <w:r w:rsidRPr="002A3509">
        <w:rPr>
          <w:b/>
        </w:rPr>
        <w:t>Kontrola bude prováděna formou sjednaných pravidelných kontrolních dnů (předpoklad konání 1x týdně). Povi</w:t>
      </w:r>
      <w:r w:rsidR="00423115" w:rsidRPr="002A3509">
        <w:rPr>
          <w:b/>
        </w:rPr>
        <w:t>nností autorizované osoby, která</w:t>
      </w:r>
      <w:r w:rsidRPr="002A3509">
        <w:rPr>
          <w:b/>
        </w:rPr>
        <w:t xml:space="preserve"> bude zajišťovat odborné vedení stavby, je pravidelná účast na kontrolních dnech. </w:t>
      </w:r>
      <w:r w:rsidRPr="002A3509">
        <w:t>Z každého kontrolního dne bude pořízen zápis, který obdrží vš</w:t>
      </w:r>
      <w:r w:rsidR="00807964" w:rsidRPr="002A3509">
        <w:t>e</w:t>
      </w:r>
      <w:r w:rsidRPr="002A3509">
        <w:t>chny zúčastněné osoby.</w:t>
      </w:r>
    </w:p>
    <w:p w14:paraId="38072E0E" w14:textId="77777777" w:rsidR="00DF2D96" w:rsidRPr="002A3509" w:rsidRDefault="00B976A8" w:rsidP="00E315A7">
      <w:pPr>
        <w:pStyle w:val="Odstavecseseznamem"/>
        <w:numPr>
          <w:ilvl w:val="1"/>
          <w:numId w:val="1"/>
        </w:numPr>
        <w:ind w:left="709" w:hanging="709"/>
        <w:contextualSpacing w:val="0"/>
        <w:jc w:val="both"/>
      </w:pPr>
      <w:r w:rsidRPr="002A3509">
        <w:t xml:space="preserve">Objednatel je oprávněn zkontrolovat </w:t>
      </w:r>
      <w:r w:rsidR="00670496" w:rsidRPr="002A3509">
        <w:t>části stavby</w:t>
      </w:r>
      <w:r w:rsidR="00DC66B7" w:rsidRPr="002A3509">
        <w:t xml:space="preserve"> </w:t>
      </w:r>
      <w:r w:rsidRPr="002A3509">
        <w:t>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886DBD" w:rsidRPr="002A3509">
        <w:t xml:space="preserve"> </w:t>
      </w:r>
      <w:r w:rsidR="00886DBD" w:rsidRPr="002A3509">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067E93F3" w14:textId="77777777" w:rsidR="00DF2D96" w:rsidRPr="002A3509" w:rsidRDefault="00B976A8" w:rsidP="00E315A7">
      <w:pPr>
        <w:pStyle w:val="Odstavecseseznamem"/>
        <w:numPr>
          <w:ilvl w:val="1"/>
          <w:numId w:val="1"/>
        </w:numPr>
        <w:ind w:left="709" w:hanging="709"/>
        <w:contextualSpacing w:val="0"/>
        <w:jc w:val="both"/>
      </w:pPr>
      <w:r w:rsidRPr="002A3509">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40FE81FB" w14:textId="4B9C9ACC" w:rsidR="00DF2D96" w:rsidRPr="002A3509" w:rsidRDefault="00B976A8" w:rsidP="00E315A7">
      <w:pPr>
        <w:pStyle w:val="Odstavecseseznamem"/>
        <w:numPr>
          <w:ilvl w:val="1"/>
          <w:numId w:val="1"/>
        </w:numPr>
        <w:ind w:left="709" w:hanging="709"/>
        <w:contextualSpacing w:val="0"/>
        <w:jc w:val="both"/>
      </w:pPr>
      <w:r w:rsidRPr="002A3509">
        <w:t xml:space="preserve">Mimo pravidelné kontrolní dny stavby zhotovitel vyzve objednatele ke kontrole provedených prací vždy při ukončení určité technologické etapy </w:t>
      </w:r>
      <w:r w:rsidR="00C90E5A">
        <w:t xml:space="preserve"> dle </w:t>
      </w:r>
      <w:r w:rsidR="00680588" w:rsidRPr="002A3509">
        <w:t xml:space="preserve">časového harmonogramu </w:t>
      </w:r>
      <w:r w:rsidRPr="002A3509">
        <w:t xml:space="preserve">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7ECD5691" w14:textId="77777777" w:rsidR="00B976A8" w:rsidRPr="002A3509" w:rsidRDefault="00B976A8" w:rsidP="00E315A7">
      <w:pPr>
        <w:pStyle w:val="Odstavecseseznamem"/>
        <w:numPr>
          <w:ilvl w:val="1"/>
          <w:numId w:val="1"/>
        </w:numPr>
        <w:ind w:left="709" w:hanging="709"/>
        <w:contextualSpacing w:val="0"/>
        <w:jc w:val="both"/>
      </w:pPr>
      <w:r w:rsidRPr="002A3509">
        <w:t xml:space="preserve">Každá uskutečněná kontrola bude potvrzena zápisem do </w:t>
      </w:r>
      <w:r w:rsidR="00706A8D">
        <w:t xml:space="preserve">elektronického </w:t>
      </w:r>
      <w:r w:rsidRPr="002A3509">
        <w:t>stavebního deníku.</w:t>
      </w:r>
    </w:p>
    <w:p w14:paraId="267EF775" w14:textId="77777777" w:rsidR="00B976A8" w:rsidRPr="002A3509" w:rsidRDefault="00B976A8" w:rsidP="00346671">
      <w:pPr>
        <w:pStyle w:val="Nadpis1"/>
        <w:ind w:left="357" w:hanging="357"/>
      </w:pPr>
      <w:r w:rsidRPr="002A3509">
        <w:t>VLASTNICTVÍ DÍLA</w:t>
      </w:r>
    </w:p>
    <w:p w14:paraId="6FE803DD" w14:textId="7E665957" w:rsidR="00B976A8" w:rsidRDefault="00B976A8" w:rsidP="00E315A7">
      <w:pPr>
        <w:pStyle w:val="Odstavecseseznamem"/>
        <w:numPr>
          <w:ilvl w:val="1"/>
          <w:numId w:val="1"/>
        </w:numPr>
        <w:ind w:left="709" w:hanging="709"/>
        <w:contextualSpacing w:val="0"/>
        <w:jc w:val="both"/>
      </w:pPr>
      <w:r w:rsidRPr="002A3509">
        <w:t xml:space="preserve">Vznikající dílo je od počátku </w:t>
      </w:r>
      <w:r w:rsidR="005D10BE" w:rsidRPr="002A3509">
        <w:t>zahájení provádění dí</w:t>
      </w:r>
      <w:r w:rsidR="00670496" w:rsidRPr="002A3509">
        <w:t xml:space="preserve">la </w:t>
      </w:r>
      <w:r w:rsidR="006B3A7B">
        <w:t xml:space="preserve">ve </w:t>
      </w:r>
      <w:r w:rsidRPr="002A3509">
        <w:t xml:space="preserve">vlastnictví objednatele, komponenty se stávají součástí díla po provedení jejich montáže zhotovitelem. Nebezpečí vzniku škody na věci nese zhotovitel až do splnění závazku </w:t>
      </w:r>
      <w:r w:rsidR="00AD09DA" w:rsidRPr="002A3509">
        <w:t>předáním a převzetím díla bez vad a nedodělků</w:t>
      </w:r>
      <w:r w:rsidRPr="002A3509">
        <w:t>.</w:t>
      </w:r>
    </w:p>
    <w:p w14:paraId="64DB3870" w14:textId="30BF7C08" w:rsidR="006B3A7B" w:rsidRPr="002A3509" w:rsidRDefault="006B3A7B" w:rsidP="00E315A7">
      <w:pPr>
        <w:pStyle w:val="Odstavecseseznamem"/>
        <w:numPr>
          <w:ilvl w:val="1"/>
          <w:numId w:val="1"/>
        </w:numPr>
        <w:ind w:left="709" w:hanging="709"/>
        <w:contextualSpacing w:val="0"/>
        <w:jc w:val="both"/>
      </w:pPr>
      <w:r w:rsidRPr="00E656D9">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p>
    <w:p w14:paraId="32E9369D" w14:textId="77777777" w:rsidR="00612D4D" w:rsidRPr="002A3509" w:rsidRDefault="00612D4D" w:rsidP="00346671">
      <w:pPr>
        <w:pStyle w:val="Nadpis1"/>
        <w:ind w:left="357" w:hanging="357"/>
      </w:pPr>
      <w:r w:rsidRPr="002A3509">
        <w:t>SANKCE</w:t>
      </w:r>
    </w:p>
    <w:p w14:paraId="37E0EC4B" w14:textId="77777777" w:rsidR="002426F2" w:rsidRPr="002A3509" w:rsidRDefault="00791F29" w:rsidP="002426F2">
      <w:pPr>
        <w:pStyle w:val="Odstavecseseznamem"/>
        <w:numPr>
          <w:ilvl w:val="1"/>
          <w:numId w:val="1"/>
        </w:numPr>
        <w:ind w:left="709" w:hanging="709"/>
        <w:contextualSpacing w:val="0"/>
        <w:jc w:val="both"/>
      </w:pPr>
      <w:r w:rsidRPr="002A3509">
        <w:t xml:space="preserve">Pokud je objednatel v prodlení s úhradou úplného daňového dokladu, je zhotovitel oprávněn požadovat po objednateli úrok z prodlení ve výši 0,015 % z dlužné částky </w:t>
      </w:r>
      <w:r w:rsidR="00355C2F" w:rsidRPr="002A3509">
        <w:t>za každý započatý den prodlení.</w:t>
      </w:r>
    </w:p>
    <w:p w14:paraId="4AD5C91F" w14:textId="77777777" w:rsidR="002426F2" w:rsidRPr="002A3509" w:rsidRDefault="002426F2" w:rsidP="002426F2">
      <w:pPr>
        <w:pStyle w:val="Odstavecseseznamem"/>
        <w:numPr>
          <w:ilvl w:val="1"/>
          <w:numId w:val="1"/>
        </w:numPr>
        <w:ind w:left="709" w:hanging="709"/>
        <w:contextualSpacing w:val="0"/>
        <w:jc w:val="both"/>
      </w:pPr>
      <w:r w:rsidRPr="002A3509">
        <w:lastRenderedPageBreak/>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069175DE" w14:textId="77777777" w:rsidR="002426F2" w:rsidRPr="002A3509" w:rsidRDefault="002426F2" w:rsidP="002426F2">
      <w:pPr>
        <w:pStyle w:val="Odstavecseseznamem"/>
        <w:numPr>
          <w:ilvl w:val="1"/>
          <w:numId w:val="1"/>
        </w:numPr>
        <w:ind w:left="709" w:hanging="709"/>
        <w:contextualSpacing w:val="0"/>
        <w:jc w:val="both"/>
      </w:pPr>
      <w:r w:rsidRPr="002A3509">
        <w:t>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odstoupit od smlouvy podle čl. 16. této smlouvy.</w:t>
      </w:r>
    </w:p>
    <w:p w14:paraId="156383B1" w14:textId="53CEA61D" w:rsidR="00DF2D96" w:rsidRPr="002A3509" w:rsidRDefault="00DF2D96" w:rsidP="00E315A7">
      <w:pPr>
        <w:pStyle w:val="Odstavecseseznamem"/>
        <w:numPr>
          <w:ilvl w:val="1"/>
          <w:numId w:val="1"/>
        </w:numPr>
        <w:ind w:left="709" w:hanging="709"/>
        <w:contextualSpacing w:val="0"/>
        <w:jc w:val="both"/>
      </w:pPr>
      <w:r w:rsidRPr="002A3509">
        <w:t xml:space="preserve">Při nesplnění lhůty pro </w:t>
      </w:r>
      <w:r w:rsidR="00A55747">
        <w:t xml:space="preserve">řádné </w:t>
      </w:r>
      <w:r w:rsidRPr="002A3509">
        <w:t>zhotovení díla</w:t>
      </w:r>
      <w:r w:rsidR="006B3A7B">
        <w:t xml:space="preserve"> (Etapy 2, Etapy 3)</w:t>
      </w:r>
      <w:r w:rsidRPr="002A3509">
        <w:t xml:space="preserve"> je objednatel oprávněn požadovat po zhotoviteli zaplacení smluvní pokuty ve výši dvě desetiny procenta (0,2 %) z  ceny díla</w:t>
      </w:r>
      <w:r w:rsidR="006B3A7B">
        <w:t xml:space="preserve"> Etapy 2</w:t>
      </w:r>
      <w:r w:rsidRPr="002A3509">
        <w:t xml:space="preserve"> </w:t>
      </w:r>
      <w:r w:rsidR="006B3A7B">
        <w:t xml:space="preserve">a z ceny díla Etapy 3 </w:t>
      </w:r>
      <w:r w:rsidRPr="002A3509">
        <w:t>bez DPH, vč. případných dodatků ke Smlouvě</w:t>
      </w:r>
      <w:r w:rsidR="00C90E5A">
        <w:t xml:space="preserve"> vztahujících se k těmto etapám</w:t>
      </w:r>
      <w:r w:rsidRPr="002A3509">
        <w:t>, za každý započatý den prodlení proti sjednanému datu dokončení díla</w:t>
      </w:r>
      <w:r w:rsidR="006B3A7B">
        <w:t xml:space="preserve"> (Etapy 2, Etapy 3)</w:t>
      </w:r>
      <w:r w:rsidRPr="002A3509">
        <w:t>.</w:t>
      </w:r>
    </w:p>
    <w:p w14:paraId="25BFE010" w14:textId="77777777" w:rsidR="00DF2D96" w:rsidRPr="002A3509" w:rsidRDefault="00612D4D" w:rsidP="00E315A7">
      <w:pPr>
        <w:pStyle w:val="Odstavecseseznamem"/>
        <w:numPr>
          <w:ilvl w:val="1"/>
          <w:numId w:val="1"/>
        </w:numPr>
        <w:ind w:left="709" w:hanging="709"/>
        <w:contextualSpacing w:val="0"/>
        <w:jc w:val="both"/>
      </w:pPr>
      <w:r w:rsidRPr="002A3509">
        <w:t>Při nesplnění termínu pro odstranění vad a nedodělků, je objednatel oprávněn požadovat po zhotoviteli zaplacení smluvní pokuty ve výši jeden tisíc</w:t>
      </w:r>
      <w:r w:rsidR="00B6188F" w:rsidRPr="002A3509">
        <w:t xml:space="preserve"> korun českých</w:t>
      </w:r>
      <w:r w:rsidRPr="002A3509">
        <w:t xml:space="preserve"> (1.000,- Kč) za každý započatý den prodlení se splněním každé jednotlivé utvrzované povinnosti</w:t>
      </w:r>
      <w:r w:rsidR="000E08FD" w:rsidRPr="002A3509">
        <w:t>,</w:t>
      </w:r>
      <w:r w:rsidRPr="002A3509">
        <w:t xml:space="preserve"> až do jejího úplného a řádného splnění, a to i</w:t>
      </w:r>
      <w:r w:rsidR="00B6188F" w:rsidRPr="002A3509">
        <w:t> </w:t>
      </w:r>
      <w:r w:rsidRPr="002A3509">
        <w:t>opakovaně.</w:t>
      </w:r>
    </w:p>
    <w:p w14:paraId="4D039995" w14:textId="5A8C9AA9" w:rsidR="00DF2D96" w:rsidRPr="002A3509" w:rsidRDefault="00612D4D" w:rsidP="00E315A7">
      <w:pPr>
        <w:pStyle w:val="Odstavecseseznamem"/>
        <w:numPr>
          <w:ilvl w:val="1"/>
          <w:numId w:val="1"/>
        </w:numPr>
        <w:ind w:left="709" w:hanging="709"/>
        <w:contextualSpacing w:val="0"/>
        <w:jc w:val="both"/>
      </w:pPr>
      <w:r w:rsidRPr="002A3509">
        <w:t>Pokud zhotovitel nedodrží sjednaný termín pro odstranění uznané</w:t>
      </w:r>
      <w:r w:rsidR="00382673" w:rsidRPr="002A3509">
        <w:t xml:space="preserve"> reklamované vady (dle odst. 8.6</w:t>
      </w:r>
      <w:r w:rsidRPr="002A3509">
        <w:t xml:space="preserve">), objednatel je oprávněn požadovat po zhotoviteli zaplacení smluvní pokuty ve výši </w:t>
      </w:r>
      <w:r w:rsidR="00B6188F" w:rsidRPr="002A3509">
        <w:t xml:space="preserve">jeden </w:t>
      </w:r>
      <w:r w:rsidR="006B3A7B">
        <w:t xml:space="preserve">pět </w:t>
      </w:r>
      <w:r w:rsidR="00B6188F" w:rsidRPr="002A3509">
        <w:t>tisíc korun českých (</w:t>
      </w:r>
      <w:r w:rsidR="006B3A7B">
        <w:t>5</w:t>
      </w:r>
      <w:r w:rsidR="00382673" w:rsidRPr="002A3509">
        <w:t>.000,- Kč</w:t>
      </w:r>
      <w:r w:rsidR="00B6188F" w:rsidRPr="002A3509">
        <w:t xml:space="preserve">) </w:t>
      </w:r>
      <w:r w:rsidRPr="002A3509">
        <w:t>za každý započatý den prodlení oproti sjednanému termínu nápravy.</w:t>
      </w:r>
      <w:r w:rsidR="00355C2F" w:rsidRPr="002A3509">
        <w:t xml:space="preserve"> V případech, kdy se jedná o vadu bránící v řádném užívání díla, případně hrozí-li nebezpečí škody velkého rozsahu (havárie), je objednatel oprávněn požadovat po zhotoviteli zaplacení smluvní pokuty ve výši </w:t>
      </w:r>
      <w:r w:rsidR="006B3A7B">
        <w:t>5</w:t>
      </w:r>
      <w:r w:rsidR="00355C2F" w:rsidRPr="002A3509">
        <w:t>0.000,- Kč za každý započatý den prodlení oproti sjednanému termínu nápravy za každou reklamovanou vadu.</w:t>
      </w:r>
    </w:p>
    <w:p w14:paraId="76DCB0D9" w14:textId="77777777" w:rsidR="00DF2D96" w:rsidRPr="002A3509" w:rsidRDefault="00612D4D" w:rsidP="00E315A7">
      <w:pPr>
        <w:pStyle w:val="Odstavecseseznamem"/>
        <w:numPr>
          <w:ilvl w:val="1"/>
          <w:numId w:val="1"/>
        </w:numPr>
        <w:ind w:left="709" w:hanging="709"/>
        <w:contextualSpacing w:val="0"/>
        <w:jc w:val="both"/>
      </w:pPr>
      <w:r w:rsidRPr="002A3509">
        <w:t>Při prodlení zhotovitele se splněním závazku vyklidit staveniště a uvést do původního</w:t>
      </w:r>
      <w:r w:rsidR="00382673" w:rsidRPr="002A3509">
        <w:t xml:space="preserve"> řádného stavu veškeré realizací</w:t>
      </w:r>
      <w:r w:rsidRPr="002A3509">
        <w:t xml:space="preserve"> díla dotčené p</w:t>
      </w:r>
      <w:r w:rsidR="005F1EA6" w:rsidRPr="002A3509">
        <w:t>lochy ve lhůtě sjednané v této S</w:t>
      </w:r>
      <w:r w:rsidRPr="002A3509">
        <w:t>mlouvě může objednatel p</w:t>
      </w:r>
      <w:r w:rsidR="00382673" w:rsidRPr="002A3509">
        <w:t>ožadovat po </w:t>
      </w:r>
      <w:r w:rsidRPr="002A3509">
        <w:t xml:space="preserve">zhotoviteli zaplacení smluvní pokuty ve výši </w:t>
      </w:r>
      <w:r w:rsidR="00355C2F" w:rsidRPr="002A3509">
        <w:t xml:space="preserve">0,05 % ze sjednané ceny díla </w:t>
      </w:r>
      <w:r w:rsidRPr="002A3509">
        <w:t>za každý započatý den prodlení</w:t>
      </w:r>
      <w:r w:rsidR="00355C2F" w:rsidRPr="002A3509">
        <w:t>, nejvýše však 50.000,- Kč za den</w:t>
      </w:r>
      <w:r w:rsidRPr="002A3509">
        <w:t>.</w:t>
      </w:r>
    </w:p>
    <w:p w14:paraId="0B797171" w14:textId="331AFDAD" w:rsidR="00DF2D96" w:rsidRPr="002A3509" w:rsidRDefault="00645690" w:rsidP="00E315A7">
      <w:pPr>
        <w:pStyle w:val="Odstavecseseznamem"/>
        <w:numPr>
          <w:ilvl w:val="1"/>
          <w:numId w:val="1"/>
        </w:numPr>
        <w:ind w:left="709" w:hanging="709"/>
        <w:contextualSpacing w:val="0"/>
        <w:jc w:val="both"/>
      </w:pPr>
      <w:r w:rsidRPr="002A3509">
        <w:t>Při porušení povinnosti zhotovitele provádět veškeré odborné práce pod dohledem stavbyvedoucího a zajištění odborného vedení stavby autorizovanou osobou stavbyvedoucího, může objednatel požadovat po zhotoviteli zaplacení smluvní pokuty ve výši dva tisíc</w:t>
      </w:r>
      <w:r w:rsidR="00DD4486">
        <w:t>e korun českých (2.</w:t>
      </w:r>
      <w:r w:rsidRPr="002A3509">
        <w:t>000,- Kč) za každé jednotlivé porušení. Porušením této povinnosti se rozumí také neprovedení kontrol částí stavby před zakrytím a dokončením jednotlivých technologických etap, které musí být zaznamenán</w:t>
      </w:r>
      <w:r w:rsidR="00AD72B8" w:rsidRPr="002A3509">
        <w:t>y v</w:t>
      </w:r>
      <w:r w:rsidR="002E4FBE">
        <w:t xml:space="preserve"> </w:t>
      </w:r>
      <w:r w:rsidR="00AD72B8" w:rsidRPr="002A3509">
        <w:t>e</w:t>
      </w:r>
      <w:r w:rsidR="002E4FBE">
        <w:t>lektronickém</w:t>
      </w:r>
      <w:r w:rsidR="00AD72B8" w:rsidRPr="002A3509">
        <w:t xml:space="preserve"> stavebním deníku a </w:t>
      </w:r>
      <w:r w:rsidRPr="002A3509">
        <w:t>podepsány osobou stavbyvedoucího, technického dozoru stavebníka a autorizovaného dozoru, neprovádění pravidelných kontrol a organizace probíhajících stavebních prací osobou stavbyvedoucího min. jede</w:t>
      </w:r>
      <w:r w:rsidR="002E4FBE">
        <w:t>nkrát (1x) týdně s potvrzením v elektronickém</w:t>
      </w:r>
      <w:r w:rsidRPr="002A3509">
        <w:t xml:space="preserve"> stavebním deníku a neúčast na kontrolním dnu, kdy by tato osoba v odůvodněném a nezbytně nutném případě nezajistila za sebe odpovídající náhradu. Porušením této povinnosti se rozumí i nepřizvání </w:t>
      </w:r>
      <w:r w:rsidR="00AD72B8" w:rsidRPr="002A3509">
        <w:t>technického dozoru stavebníka a </w:t>
      </w:r>
      <w:r w:rsidRPr="002A3509">
        <w:t>autorského dozoru na kontrolní prohlídku před zakrytím konstrukcí</w:t>
      </w:r>
      <w:r w:rsidR="002E4FBE">
        <w:t>.</w:t>
      </w:r>
    </w:p>
    <w:p w14:paraId="4D01B239" w14:textId="77777777" w:rsidR="000403E6" w:rsidRPr="002A3509" w:rsidRDefault="000403E6" w:rsidP="00600503">
      <w:pPr>
        <w:pStyle w:val="Odstavecseseznamem"/>
        <w:numPr>
          <w:ilvl w:val="1"/>
          <w:numId w:val="1"/>
        </w:numPr>
        <w:ind w:left="709" w:hanging="709"/>
        <w:contextualSpacing w:val="0"/>
        <w:jc w:val="both"/>
      </w:pPr>
      <w:r w:rsidRPr="002A3509">
        <w:t xml:space="preserve">Při porušení povinností stavbyvedoucího vyplývajících </w:t>
      </w:r>
      <w:r w:rsidR="002E4FBE">
        <w:t>z čl. 10.13</w:t>
      </w:r>
      <w:r w:rsidRPr="002A3509">
        <w:t xml:space="preserve">. Smlouvy je objednatel oprávněn požadovat po zhotoviteli zaplacení smluvní pokuty ve výši </w:t>
      </w:r>
      <w:r w:rsidR="00241433">
        <w:t>dva tisíce korun českých (2.</w:t>
      </w:r>
      <w:r w:rsidRPr="002A3509">
        <w:t>000,- Kč) za každé jednotlivé porušení.</w:t>
      </w:r>
    </w:p>
    <w:p w14:paraId="551F1B0F" w14:textId="77777777" w:rsidR="00600503" w:rsidRPr="002A3509" w:rsidRDefault="00600503" w:rsidP="00C377D3">
      <w:pPr>
        <w:pStyle w:val="Odstavecseseznamem"/>
        <w:numPr>
          <w:ilvl w:val="1"/>
          <w:numId w:val="1"/>
        </w:numPr>
        <w:ind w:left="709" w:hanging="709"/>
        <w:contextualSpacing w:val="0"/>
        <w:jc w:val="both"/>
      </w:pPr>
      <w:r w:rsidRPr="002A3509">
        <w:t xml:space="preserve">Při porušení povinnosti </w:t>
      </w:r>
      <w:r w:rsidR="00C377D3" w:rsidRPr="002A3509">
        <w:t>zhotovitele uvedené v čl.</w:t>
      </w:r>
      <w:r w:rsidR="002E4FBE">
        <w:t xml:space="preserve"> 10.16</w:t>
      </w:r>
      <w:r w:rsidR="00255CD0" w:rsidRPr="002A3509">
        <w:t xml:space="preserve"> této S</w:t>
      </w:r>
      <w:r w:rsidR="00C377D3" w:rsidRPr="002A3509">
        <w:t>mlouvy je objednatel oprávněn požadovat po zhotoviteli zaplacení smluvní pokuty ve výši jedné setiny procenta (0,01 %) z celkové ceny díla bez DPH, vč. případných dodatků ke Smlouvě, za každý započatý den prodlení až do splnění této povinnosti.</w:t>
      </w:r>
    </w:p>
    <w:p w14:paraId="255DECF0" w14:textId="77777777" w:rsidR="005B4FA9" w:rsidRPr="002A3509" w:rsidRDefault="00162444" w:rsidP="00600503">
      <w:pPr>
        <w:pStyle w:val="Odstavecseseznamem"/>
        <w:numPr>
          <w:ilvl w:val="1"/>
          <w:numId w:val="1"/>
        </w:numPr>
        <w:spacing w:before="100" w:beforeAutospacing="1"/>
        <w:ind w:left="709" w:hanging="709"/>
        <w:contextualSpacing w:val="0"/>
        <w:jc w:val="both"/>
      </w:pPr>
      <w:r w:rsidRPr="002A3509">
        <w:t>Elektronický s</w:t>
      </w:r>
      <w:r w:rsidR="00612D4D" w:rsidRPr="002A3509">
        <w:t>tavební deník bude na stavbě k dispozici po celou dobu provádění stavby</w:t>
      </w:r>
      <w:r w:rsidRPr="002A3509">
        <w:t xml:space="preserve"> u stavbyvedoucího</w:t>
      </w:r>
      <w:r w:rsidR="00612D4D" w:rsidRPr="002A3509">
        <w:t xml:space="preserve">. Objednatel je oprávněn požadovat po zhotoviteli smluvní pokutu ve výši </w:t>
      </w:r>
      <w:r w:rsidR="00574F0A" w:rsidRPr="002A3509">
        <w:t>jeden tisíc Kč (</w:t>
      </w:r>
      <w:r w:rsidR="00612D4D" w:rsidRPr="002A3509">
        <w:t>1.000,- Kč</w:t>
      </w:r>
      <w:r w:rsidR="00382673" w:rsidRPr="002A3509">
        <w:t>) za každý den, kdy nebude na </w:t>
      </w:r>
      <w:r w:rsidR="00612D4D" w:rsidRPr="002A3509">
        <w:t xml:space="preserve">stavbě k dispozici </w:t>
      </w:r>
      <w:r w:rsidRPr="002A3509">
        <w:t xml:space="preserve">elektronický </w:t>
      </w:r>
      <w:r w:rsidR="00612D4D" w:rsidRPr="002A3509">
        <w:t>stavební deník.</w:t>
      </w:r>
    </w:p>
    <w:p w14:paraId="1F57688A" w14:textId="77777777"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lastRenderedPageBreak/>
        <w:t>V případě</w:t>
      </w:r>
      <w:r w:rsidR="00B67F69" w:rsidRPr="002A3509">
        <w:rPr>
          <w:rFonts w:cs="Calibri"/>
          <w:bCs/>
          <w:szCs w:val="22"/>
        </w:rPr>
        <w:t xml:space="preserve"> porušení povinností ze strany z</w:t>
      </w:r>
      <w:r w:rsidRPr="002A3509">
        <w:rPr>
          <w:rFonts w:cs="Calibri"/>
          <w:bCs/>
          <w:szCs w:val="22"/>
        </w:rPr>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241433">
        <w:rPr>
          <w:rFonts w:cs="Calibri"/>
          <w:bCs/>
          <w:szCs w:val="22"/>
        </w:rPr>
        <w:t>í organizace práce (ILO</w:t>
      </w:r>
      <w:r w:rsidR="00B67F69" w:rsidRPr="002A3509">
        <w:rPr>
          <w:rFonts w:cs="Calibri"/>
          <w:bCs/>
          <w:szCs w:val="22"/>
        </w:rPr>
        <w:t>) bude z</w:t>
      </w:r>
      <w:r w:rsidRPr="002A3509">
        <w:rPr>
          <w:rFonts w:cs="Calibri"/>
          <w:bCs/>
          <w:szCs w:val="22"/>
        </w:rPr>
        <w:t>hoto</w:t>
      </w:r>
      <w:r w:rsidR="00241433">
        <w:rPr>
          <w:rFonts w:cs="Calibri"/>
          <w:bCs/>
          <w:szCs w:val="22"/>
        </w:rPr>
        <w:t>viteli účtována pokuta 20.000,-</w:t>
      </w:r>
      <w:r w:rsidRPr="002A3509">
        <w:rPr>
          <w:rFonts w:cs="Calibri"/>
          <w:bCs/>
          <w:szCs w:val="22"/>
        </w:rPr>
        <w:t xml:space="preserve"> Kč bez DPH za každý případ objektivně prokazatelného porušení.</w:t>
      </w:r>
    </w:p>
    <w:p w14:paraId="77523632" w14:textId="6E6E55D4"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povinnosti ze strany z</w:t>
      </w:r>
      <w:r w:rsidRPr="002A3509">
        <w:rPr>
          <w:rFonts w:cs="Calibri"/>
          <w:bCs/>
          <w:szCs w:val="22"/>
        </w:rPr>
        <w:t>hotovitele</w:t>
      </w:r>
      <w:r w:rsidR="00081A85" w:rsidRPr="002A3509">
        <w:rPr>
          <w:rFonts w:cs="Calibri"/>
          <w:bCs/>
          <w:szCs w:val="22"/>
        </w:rPr>
        <w:t xml:space="preserve"> zajis</w:t>
      </w:r>
      <w:r w:rsidR="006D6863" w:rsidRPr="002A3509">
        <w:rPr>
          <w:rFonts w:cs="Calibri"/>
          <w:bCs/>
          <w:szCs w:val="22"/>
        </w:rPr>
        <w:t>tit na výzvu o</w:t>
      </w:r>
      <w:r w:rsidR="00081A85" w:rsidRPr="002A3509">
        <w:rPr>
          <w:rFonts w:cs="Calibri"/>
          <w:bCs/>
          <w:szCs w:val="22"/>
        </w:rPr>
        <w:t>bjednatele v</w:t>
      </w:r>
      <w:r w:rsidR="0055306D" w:rsidRPr="002A3509">
        <w:rPr>
          <w:rFonts w:cs="Calibri"/>
          <w:bCs/>
          <w:szCs w:val="22"/>
        </w:rPr>
        <w:t> průběhu realizace díla exkurzi</w:t>
      </w:r>
      <w:r w:rsidR="006D6863" w:rsidRPr="002A3509">
        <w:rPr>
          <w:rFonts w:cs="Calibri"/>
          <w:bCs/>
          <w:szCs w:val="22"/>
        </w:rPr>
        <w:t xml:space="preserve"> dle čl. 10.</w:t>
      </w:r>
      <w:r w:rsidR="00D92766">
        <w:rPr>
          <w:rFonts w:cs="Calibri"/>
          <w:bCs/>
          <w:szCs w:val="22"/>
        </w:rPr>
        <w:t>18</w:t>
      </w:r>
      <w:r w:rsidR="00D92766" w:rsidRPr="002A3509">
        <w:rPr>
          <w:rFonts w:cs="Calibri"/>
          <w:bCs/>
          <w:szCs w:val="22"/>
        </w:rPr>
        <w:t xml:space="preserve"> </w:t>
      </w:r>
      <w:r w:rsidR="006D6863" w:rsidRPr="002A3509">
        <w:rPr>
          <w:rFonts w:cs="Calibri"/>
          <w:bCs/>
          <w:szCs w:val="22"/>
        </w:rPr>
        <w:t>této smlouvy</w:t>
      </w:r>
      <w:r w:rsidR="00081A85" w:rsidRPr="002A3509">
        <w:rPr>
          <w:rFonts w:cs="Calibri"/>
          <w:bCs/>
          <w:szCs w:val="22"/>
        </w:rPr>
        <w:t xml:space="preserve">, </w:t>
      </w:r>
      <w:r w:rsidR="00B67F69" w:rsidRPr="002A3509">
        <w:rPr>
          <w:rFonts w:cs="Calibri"/>
          <w:bCs/>
          <w:szCs w:val="22"/>
        </w:rPr>
        <w:t>bude z</w:t>
      </w:r>
      <w:r w:rsidRPr="002A3509">
        <w:rPr>
          <w:rFonts w:cs="Calibri"/>
          <w:bCs/>
          <w:szCs w:val="22"/>
        </w:rPr>
        <w:t>hotoviteli účtována</w:t>
      </w:r>
      <w:r w:rsidR="00081A85" w:rsidRPr="002A3509">
        <w:rPr>
          <w:rFonts w:cs="Calibri"/>
          <w:bCs/>
          <w:szCs w:val="22"/>
        </w:rPr>
        <w:t xml:space="preserve"> smluvní</w:t>
      </w:r>
      <w:r w:rsidR="00241433">
        <w:rPr>
          <w:rFonts w:cs="Calibri"/>
          <w:bCs/>
          <w:szCs w:val="22"/>
        </w:rPr>
        <w:t xml:space="preserve"> pokuta ve výši 20.000,-</w:t>
      </w:r>
      <w:r w:rsidRPr="002A3509">
        <w:rPr>
          <w:rFonts w:cs="Calibri"/>
          <w:bCs/>
          <w:szCs w:val="22"/>
        </w:rPr>
        <w:t xml:space="preserve"> Kč bez DPH. </w:t>
      </w:r>
    </w:p>
    <w:p w14:paraId="27F6019E" w14:textId="77777777" w:rsidR="00DF2D96" w:rsidRPr="002A3509" w:rsidRDefault="00612D4D" w:rsidP="00E315A7">
      <w:pPr>
        <w:pStyle w:val="Odstavecseseznamem"/>
        <w:numPr>
          <w:ilvl w:val="1"/>
          <w:numId w:val="1"/>
        </w:numPr>
        <w:ind w:left="709" w:hanging="709"/>
        <w:contextualSpacing w:val="0"/>
        <w:jc w:val="both"/>
      </w:pPr>
      <w:r w:rsidRPr="002A3509">
        <w:t>Smluvní pokuty jsou splatné do čtrnácti (14) dnů ode dne doručení jejich vyúčtování druhé smluvní straně.</w:t>
      </w:r>
    </w:p>
    <w:p w14:paraId="23A8E224" w14:textId="77777777" w:rsidR="00DF2D96" w:rsidRPr="002A3509" w:rsidRDefault="00612D4D" w:rsidP="00E315A7">
      <w:pPr>
        <w:pStyle w:val="Odstavecseseznamem"/>
        <w:numPr>
          <w:ilvl w:val="1"/>
          <w:numId w:val="1"/>
        </w:numPr>
        <w:ind w:left="709" w:hanging="709"/>
        <w:contextualSpacing w:val="0"/>
        <w:jc w:val="both"/>
      </w:pPr>
      <w:r w:rsidRPr="002A3509">
        <w:t>Objednatel je oprávněn uplatnit více smluvních pokut samostatně vedle sebe v případě porušení více povinností.</w:t>
      </w:r>
    </w:p>
    <w:p w14:paraId="20F84D75" w14:textId="77777777" w:rsidR="00DF2D96" w:rsidRPr="002A3509" w:rsidRDefault="00574F0A" w:rsidP="00E315A7">
      <w:pPr>
        <w:pStyle w:val="Odstavecseseznamem"/>
        <w:numPr>
          <w:ilvl w:val="1"/>
          <w:numId w:val="1"/>
        </w:numPr>
        <w:ind w:left="709" w:hanging="709"/>
        <w:contextualSpacing w:val="0"/>
        <w:jc w:val="both"/>
      </w:pPr>
      <w:r w:rsidRPr="002A3509">
        <w:t>V případě, že objednateli vznikne nárok na smluvní pokutu nebo jinou majetkovou sankci vůči zhotoviteli, je objednatel oprávněn provést jednostranný zápočet z jakéhokoliv daňového dokladu a</w:t>
      </w:r>
      <w:r w:rsidR="000E08FD" w:rsidRPr="002A3509">
        <w:t> </w:t>
      </w:r>
      <w:r w:rsidRPr="002A3509">
        <w:t>snížit o něj částku k úhradě.</w:t>
      </w:r>
    </w:p>
    <w:p w14:paraId="70C034D4" w14:textId="77777777" w:rsidR="00DF2D96" w:rsidRPr="002A3509" w:rsidRDefault="00612D4D" w:rsidP="00E315A7">
      <w:pPr>
        <w:pStyle w:val="Odstavecseseznamem"/>
        <w:numPr>
          <w:ilvl w:val="1"/>
          <w:numId w:val="1"/>
        </w:numPr>
        <w:ind w:left="709" w:hanging="709"/>
        <w:contextualSpacing w:val="0"/>
        <w:jc w:val="both"/>
      </w:pPr>
      <w:r w:rsidRPr="002A3509">
        <w:t>Smluvní pokuty ani jejich zaplacení nemají vliv na případný nárok objednatele na náhradu škody.</w:t>
      </w:r>
    </w:p>
    <w:p w14:paraId="18B7931E" w14:textId="77777777" w:rsidR="00612D4D" w:rsidRPr="002A3509" w:rsidRDefault="00612D4D" w:rsidP="00E315A7">
      <w:pPr>
        <w:pStyle w:val="Odstavecseseznamem"/>
        <w:numPr>
          <w:ilvl w:val="1"/>
          <w:numId w:val="1"/>
        </w:numPr>
        <w:ind w:left="709" w:hanging="709"/>
        <w:contextualSpacing w:val="0"/>
        <w:jc w:val="both"/>
      </w:pPr>
      <w:r w:rsidRPr="002A3509">
        <w:t xml:space="preserve">Ujednání o smluvních pokutách zůstávají v platnosti i v případě </w:t>
      </w:r>
      <w:r w:rsidR="00A34A20" w:rsidRPr="002A3509">
        <w:t>ukončení</w:t>
      </w:r>
      <w:r w:rsidR="005F1EA6" w:rsidRPr="002A3509">
        <w:t xml:space="preserve"> S</w:t>
      </w:r>
      <w:r w:rsidR="00382673" w:rsidRPr="002A3509">
        <w:t>mlouvy</w:t>
      </w:r>
      <w:r w:rsidR="00A34A20" w:rsidRPr="002A3509">
        <w:t xml:space="preserve"> odstoupením nebo výpovědí</w:t>
      </w:r>
      <w:r w:rsidR="00382673" w:rsidRPr="002A3509">
        <w:t xml:space="preserve"> a nemají vliv na </w:t>
      </w:r>
      <w:r w:rsidRPr="002A3509">
        <w:t>případnou možnost domáhat se vedle smluvní pokuty i náhrady škody, a to i ve výši přesahující dojednanou výši smluvní pokuty.</w:t>
      </w:r>
    </w:p>
    <w:p w14:paraId="5593A12A" w14:textId="77777777" w:rsidR="00612D4D" w:rsidRPr="002A3509" w:rsidRDefault="00B976A8" w:rsidP="001D6E0A">
      <w:pPr>
        <w:pStyle w:val="Nadpis1"/>
        <w:ind w:left="357" w:hanging="357"/>
      </w:pPr>
      <w:r w:rsidRPr="002A3509">
        <w:t>UKONČENÍ</w:t>
      </w:r>
      <w:r w:rsidR="00612D4D" w:rsidRPr="002A3509">
        <w:t xml:space="preserve"> </w:t>
      </w:r>
      <w:r w:rsidR="0035573C" w:rsidRPr="002A3509">
        <w:t xml:space="preserve">A ZMĚNA </w:t>
      </w:r>
      <w:r w:rsidR="00612D4D" w:rsidRPr="002A3509">
        <w:t>SMLOUVY</w:t>
      </w:r>
      <w:r w:rsidR="0072511E" w:rsidRPr="002A3509">
        <w:t xml:space="preserve"> (VYHRAZENÁ ZMĚNA ZÁVAZKU)</w:t>
      </w:r>
    </w:p>
    <w:p w14:paraId="1B9ABC19" w14:textId="77777777" w:rsidR="00DF2D96" w:rsidRPr="002A3509" w:rsidRDefault="00992E91" w:rsidP="00E315A7">
      <w:pPr>
        <w:pStyle w:val="Odstavecseseznamem"/>
        <w:numPr>
          <w:ilvl w:val="1"/>
          <w:numId w:val="1"/>
        </w:numPr>
        <w:spacing w:after="0"/>
        <w:ind w:left="709" w:hanging="709"/>
        <w:contextualSpacing w:val="0"/>
        <w:jc w:val="both"/>
      </w:pPr>
      <w:r w:rsidRPr="002A3509">
        <w:t>Tato Smlouva může být ukončena:</w:t>
      </w:r>
    </w:p>
    <w:p w14:paraId="1A2EDDE1" w14:textId="77777777" w:rsidR="00B67F69" w:rsidRPr="002A3509" w:rsidRDefault="00B67F69" w:rsidP="00E315A7">
      <w:pPr>
        <w:pStyle w:val="Odstavecseseznamem"/>
        <w:numPr>
          <w:ilvl w:val="1"/>
          <w:numId w:val="8"/>
        </w:numPr>
        <w:spacing w:after="0"/>
        <w:ind w:left="1134" w:hanging="425"/>
        <w:contextualSpacing w:val="0"/>
      </w:pPr>
      <w:r w:rsidRPr="002A3509">
        <w:t xml:space="preserve">splněním závazků ze smlouvy oběma smluvními stranami, </w:t>
      </w:r>
    </w:p>
    <w:p w14:paraId="1302CF91" w14:textId="77777777" w:rsidR="00DF2D96" w:rsidRPr="002A3509" w:rsidRDefault="00992E91" w:rsidP="00E315A7">
      <w:pPr>
        <w:pStyle w:val="Odstavecseseznamem"/>
        <w:numPr>
          <w:ilvl w:val="1"/>
          <w:numId w:val="8"/>
        </w:numPr>
        <w:spacing w:after="0"/>
        <w:ind w:left="1134" w:hanging="425"/>
        <w:contextualSpacing w:val="0"/>
      </w:pPr>
      <w:r w:rsidRPr="002A3509">
        <w:t>písemnou dohodou smluvních stran,</w:t>
      </w:r>
    </w:p>
    <w:p w14:paraId="6DE1A472" w14:textId="77777777" w:rsidR="00FD19D3" w:rsidRPr="002A3509" w:rsidRDefault="00992E91" w:rsidP="00E315A7">
      <w:pPr>
        <w:pStyle w:val="Odstavecseseznamem"/>
        <w:numPr>
          <w:ilvl w:val="1"/>
          <w:numId w:val="8"/>
        </w:numPr>
        <w:spacing w:after="0"/>
        <w:ind w:left="1134" w:hanging="425"/>
        <w:contextualSpacing w:val="0"/>
      </w:pPr>
      <w:r w:rsidRPr="002A3509">
        <w:t>odstoupením od Smlouvy z důvodů stanovených v této Smlouvě nebo zákonem</w:t>
      </w:r>
      <w:r w:rsidR="00F12E91" w:rsidRPr="002A3509">
        <w:t>,</w:t>
      </w:r>
    </w:p>
    <w:p w14:paraId="046EA127" w14:textId="77777777" w:rsidR="00FD19D3" w:rsidRPr="002A3509" w:rsidRDefault="00F12E91" w:rsidP="00E315A7">
      <w:pPr>
        <w:pStyle w:val="Odstavecseseznamem"/>
        <w:numPr>
          <w:ilvl w:val="1"/>
          <w:numId w:val="8"/>
        </w:numPr>
        <w:ind w:left="1134" w:hanging="425"/>
        <w:contextualSpacing w:val="0"/>
      </w:pPr>
      <w:r w:rsidRPr="002A3509">
        <w:t>výpovědí Smlouvy z důvodů stanovených v této Smlouvě</w:t>
      </w:r>
      <w:r w:rsidR="00FD19D3" w:rsidRPr="002A3509">
        <w:t>.</w:t>
      </w:r>
    </w:p>
    <w:p w14:paraId="232912D6" w14:textId="77777777" w:rsidR="00FD19D3" w:rsidRPr="002A3509" w:rsidRDefault="00FD19D3" w:rsidP="00E315A7">
      <w:pPr>
        <w:pStyle w:val="Odstavecseseznamem"/>
        <w:numPr>
          <w:ilvl w:val="1"/>
          <w:numId w:val="1"/>
        </w:numPr>
        <w:ind w:left="709" w:hanging="709"/>
        <w:contextualSpacing w:val="0"/>
        <w:jc w:val="both"/>
      </w:pPr>
      <w:r w:rsidRPr="002A3509">
        <w:t>S</w:t>
      </w:r>
      <w:r w:rsidR="00612D4D" w:rsidRPr="002A3509">
        <w:t xml:space="preserve">mluvní strana je oprávněna </w:t>
      </w:r>
      <w:r w:rsidR="005F1EA6" w:rsidRPr="002A3509">
        <w:t>S</w:t>
      </w:r>
      <w:r w:rsidR="00612D4D" w:rsidRPr="002A3509">
        <w:t>mlouv</w:t>
      </w:r>
      <w:r w:rsidR="00F12E91" w:rsidRPr="002A3509">
        <w:t>u</w:t>
      </w:r>
      <w:r w:rsidR="00612D4D" w:rsidRPr="002A3509">
        <w:t xml:space="preserve"> </w:t>
      </w:r>
      <w:r w:rsidR="00F12E91" w:rsidRPr="002A3509">
        <w:t>vypovědět s okamžitou platností</w:t>
      </w:r>
      <w:r w:rsidR="00612D4D" w:rsidRPr="002A3509">
        <w:t xml:space="preserve">, pokud druhá strana poruší své povinnosti podstatným způsobem, ve vztahu ke zhotoviteli bude zahájeno insolvenční řízení, popř. likvidace, nebo se již v tomto řízení nachází, </w:t>
      </w:r>
      <w:r w:rsidR="00F55014" w:rsidRPr="002A3509">
        <w:t>dále</w:t>
      </w:r>
      <w:r w:rsidR="00612D4D" w:rsidRPr="002A3509">
        <w:t xml:space="preserve"> pokud zhotovitel ve své nabídce v rámci veřejné zakázky uvedl informace nebo doklady, které neodpovídají skutečnosti nebo kter</w:t>
      </w:r>
      <w:r w:rsidR="00F55014" w:rsidRPr="002A3509">
        <w:t>é měly, nebo mohly, mít vliv na </w:t>
      </w:r>
      <w:r w:rsidR="00612D4D" w:rsidRPr="002A3509">
        <w:t>výsledek zadávacího řízení a na kvalitu plnění zhotovitele.</w:t>
      </w:r>
    </w:p>
    <w:p w14:paraId="79C46206" w14:textId="77777777" w:rsidR="00FD19D3" w:rsidRPr="002A3509" w:rsidRDefault="00612D4D" w:rsidP="00E315A7">
      <w:pPr>
        <w:pStyle w:val="Odstavecseseznamem"/>
        <w:numPr>
          <w:ilvl w:val="1"/>
          <w:numId w:val="1"/>
        </w:numPr>
        <w:spacing w:after="0"/>
        <w:ind w:left="709" w:hanging="709"/>
        <w:contextualSpacing w:val="0"/>
        <w:jc w:val="both"/>
      </w:pPr>
      <w:r w:rsidRPr="002A3509">
        <w:t xml:space="preserve">Objednatel je oprávněn </w:t>
      </w:r>
      <w:r w:rsidR="00F12E91" w:rsidRPr="002A3509">
        <w:t>tuto Smlouvu</w:t>
      </w:r>
      <w:r w:rsidRPr="002A3509">
        <w:t xml:space="preserve"> </w:t>
      </w:r>
      <w:r w:rsidR="00F12E91" w:rsidRPr="002A3509">
        <w:t>vypovědět s okamžitou platností</w:t>
      </w:r>
      <w:r w:rsidRPr="002A3509">
        <w:t xml:space="preserve"> rovněž v případě, pokud:</w:t>
      </w:r>
    </w:p>
    <w:p w14:paraId="7DF1688D" w14:textId="77777777"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nekvalitním způsobem v rozporu s </w:t>
      </w:r>
      <w:r w:rsidR="005F1EA6" w:rsidRPr="002A3509">
        <w:t>ustanoveními obsaženými v této S</w:t>
      </w:r>
      <w:r w:rsidRPr="002A3509">
        <w:t>mlouvě, a </w:t>
      </w:r>
      <w:r w:rsidR="005F1EA6" w:rsidRPr="002A3509">
        <w:t xml:space="preserve">to zejména v  čl. </w:t>
      </w:r>
      <w:r w:rsidR="00992E91" w:rsidRPr="002A3509">
        <w:t>3</w:t>
      </w:r>
      <w:r w:rsidR="005F1EA6" w:rsidRPr="002A3509">
        <w:t xml:space="preserve"> této S</w:t>
      </w:r>
      <w:r w:rsidRPr="002A3509">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3144EA7A" w14:textId="77777777"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neposkytuje </w:t>
      </w:r>
      <w:r w:rsidR="00B67F69" w:rsidRPr="002A3509">
        <w:t xml:space="preserve">opakovaně </w:t>
      </w:r>
      <w:r w:rsidRPr="002A3509">
        <w:t>dostatečnou součinnost a koordinaci činností;</w:t>
      </w:r>
    </w:p>
    <w:p w14:paraId="3BE40A89" w14:textId="6A9C93BB"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je v prodlení s plněním </w:t>
      </w:r>
      <w:r w:rsidR="00A93ED7">
        <w:t xml:space="preserve">některého z </w:t>
      </w:r>
      <w:r w:rsidR="00B67F69" w:rsidRPr="002A3509">
        <w:t>bodů</w:t>
      </w:r>
      <w:r w:rsidRPr="002A3509">
        <w:t xml:space="preserve"> </w:t>
      </w:r>
      <w:r w:rsidR="00A93ED7">
        <w:t xml:space="preserve">časového </w:t>
      </w:r>
      <w:r w:rsidRPr="002A3509">
        <w:t>harmonogramu po dobu delší patnácti (15) kalendářních dnů. T</w:t>
      </w:r>
      <w:r w:rsidR="00A34A20" w:rsidRPr="002A3509">
        <w:t>ato výpověď</w:t>
      </w:r>
      <w:r w:rsidR="00F55014" w:rsidRPr="002A3509">
        <w:t xml:space="preserve"> však nemá vliv na </w:t>
      </w:r>
      <w:r w:rsidRPr="002A3509">
        <w:t>vznik, existenci a trvání nároku na smluvní pokutu a nároku na náhradu škody;</w:t>
      </w:r>
    </w:p>
    <w:p w14:paraId="3674F6CC" w14:textId="77777777"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v rozporu se svými povinnostmi, nereaguje-li na výzvu technického dozoru stavebníka, autorského dozoru či objednatele do pěti (5) pracovních dnů (o takovéto výzvě</w:t>
      </w:r>
      <w:r w:rsidR="00A93ED7">
        <w:t xml:space="preserve"> bude proveden záznam – např. v elektronickém</w:t>
      </w:r>
      <w:r w:rsidRPr="002A3509">
        <w:t xml:space="preserve"> stavebním deníku), nebo dílo v průběhu jeho provádění vykazuje vady a zhotovitel neučiní bez zbytečného odkladu nápravu;</w:t>
      </w:r>
    </w:p>
    <w:p w14:paraId="402CBF75" w14:textId="77777777" w:rsidR="00FD19D3" w:rsidRPr="002A3509" w:rsidRDefault="00612D4D" w:rsidP="00E315A7">
      <w:pPr>
        <w:pStyle w:val="Odstavecseseznamem"/>
        <w:numPr>
          <w:ilvl w:val="1"/>
          <w:numId w:val="9"/>
        </w:numPr>
        <w:spacing w:after="0"/>
        <w:ind w:left="1134" w:hanging="425"/>
        <w:contextualSpacing w:val="0"/>
        <w:jc w:val="both"/>
      </w:pPr>
      <w:r w:rsidRPr="002A3509">
        <w:lastRenderedPageBreak/>
        <w:t>zhotovitel využívá poddodavatele, který nebyl</w:t>
      </w:r>
      <w:r w:rsidR="005F1EA6" w:rsidRPr="002A3509">
        <w:t xml:space="preserve"> objednateli v souladu s touto S</w:t>
      </w:r>
      <w:r w:rsidRPr="002A3509">
        <w:t>mlouvou a zadávací dokumentací oznámen;</w:t>
      </w:r>
    </w:p>
    <w:p w14:paraId="0FB9D30F" w14:textId="77777777" w:rsidR="00FD19D3" w:rsidRPr="002A3509" w:rsidRDefault="00612D4D" w:rsidP="00E315A7">
      <w:pPr>
        <w:pStyle w:val="Odstavecseseznamem"/>
        <w:numPr>
          <w:ilvl w:val="1"/>
          <w:numId w:val="9"/>
        </w:numPr>
        <w:spacing w:after="0"/>
        <w:ind w:left="1134" w:hanging="425"/>
        <w:contextualSpacing w:val="0"/>
        <w:jc w:val="both"/>
      </w:pPr>
      <w:r w:rsidRPr="002A3509">
        <w:t xml:space="preserve">nepřevzal-li zhotovitel staveniště do pěti (5) pracovních dnů od doručení výzvy objednatele k převzetí staveniště dle čl. </w:t>
      </w:r>
      <w:r w:rsidR="00DA2738" w:rsidRPr="002A3509">
        <w:t xml:space="preserve">5 </w:t>
      </w:r>
      <w:r w:rsidR="005F1EA6" w:rsidRPr="002A3509">
        <w:t>této S</w:t>
      </w:r>
      <w:r w:rsidRPr="002A3509">
        <w:t>mlouvy;</w:t>
      </w:r>
    </w:p>
    <w:p w14:paraId="66E29AF9" w14:textId="77777777" w:rsidR="00FD19D3" w:rsidRPr="002A3509" w:rsidRDefault="00612D4D" w:rsidP="00E315A7">
      <w:pPr>
        <w:pStyle w:val="Odstavecseseznamem"/>
        <w:numPr>
          <w:ilvl w:val="1"/>
          <w:numId w:val="9"/>
        </w:numPr>
        <w:spacing w:after="0"/>
        <w:ind w:left="1134" w:hanging="425"/>
        <w:contextualSpacing w:val="0"/>
        <w:jc w:val="both"/>
      </w:pPr>
      <w:r w:rsidRPr="002A3509">
        <w:t>v případě, že nedojde ke schválení a obdržení finanční prostředků (dotace)</w:t>
      </w:r>
      <w:r w:rsidR="00992E91" w:rsidRPr="002A3509">
        <w:t xml:space="preserve"> </w:t>
      </w:r>
      <w:r w:rsidRPr="002A3509">
        <w:t xml:space="preserve">a objednatel </w:t>
      </w:r>
      <w:r w:rsidR="00A83786" w:rsidRPr="002A3509">
        <w:t>na </w:t>
      </w:r>
      <w:r w:rsidRPr="002A3509">
        <w:t>realizaci předmětného dí</w:t>
      </w:r>
      <w:r w:rsidR="00241433">
        <w:t>la neobdrží příslušný příspěvek;</w:t>
      </w:r>
    </w:p>
    <w:p w14:paraId="1E6028F6" w14:textId="77777777" w:rsidR="00FD19D3" w:rsidRPr="002A3509" w:rsidRDefault="00612D4D" w:rsidP="00E315A7">
      <w:pPr>
        <w:pStyle w:val="Odstavecseseznamem"/>
        <w:numPr>
          <w:ilvl w:val="1"/>
          <w:numId w:val="9"/>
        </w:numPr>
        <w:spacing w:after="0"/>
        <w:ind w:left="1134" w:hanging="425"/>
        <w:contextualSpacing w:val="0"/>
        <w:jc w:val="both"/>
      </w:pPr>
      <w:r w:rsidRPr="002A3509">
        <w:t>pokud zhotovitel po předání staveniště do 15. kalendářních dnů nezačne s realizací díla</w:t>
      </w:r>
      <w:r w:rsidR="002208A1" w:rsidRPr="002A3509">
        <w:t>, pokud není písemně sjednáno jinak</w:t>
      </w:r>
      <w:r w:rsidRPr="002A3509">
        <w:t>;</w:t>
      </w:r>
    </w:p>
    <w:p w14:paraId="6A102B6C" w14:textId="77777777" w:rsidR="00FD19D3" w:rsidRPr="002A3509" w:rsidRDefault="00612D4D" w:rsidP="00E315A7">
      <w:pPr>
        <w:pStyle w:val="Odstavecseseznamem"/>
        <w:numPr>
          <w:ilvl w:val="1"/>
          <w:numId w:val="9"/>
        </w:numPr>
        <w:ind w:left="1134" w:hanging="425"/>
        <w:contextualSpacing w:val="0"/>
        <w:jc w:val="both"/>
      </w:pPr>
      <w:r w:rsidRPr="002A3509">
        <w:t>ze zákonem stanovených důvodů.</w:t>
      </w:r>
    </w:p>
    <w:p w14:paraId="095EC812" w14:textId="77777777" w:rsidR="00FD19D3" w:rsidRPr="002A3509" w:rsidRDefault="005F1EA6" w:rsidP="00E315A7">
      <w:pPr>
        <w:pStyle w:val="Odstavecseseznamem"/>
        <w:numPr>
          <w:ilvl w:val="1"/>
          <w:numId w:val="1"/>
        </w:numPr>
        <w:ind w:left="709" w:hanging="709"/>
        <w:contextualSpacing w:val="0"/>
        <w:jc w:val="both"/>
      </w:pPr>
      <w:r w:rsidRPr="002A3509">
        <w:t xml:space="preserve">Zhotoviteli </w:t>
      </w:r>
      <w:r w:rsidR="00CC7AF5" w:rsidRPr="002A3509">
        <w:t>výpovědí</w:t>
      </w:r>
      <w:r w:rsidRPr="002A3509">
        <w:t xml:space="preserve"> S</w:t>
      </w:r>
      <w:r w:rsidR="00612D4D" w:rsidRPr="002A3509">
        <w:t>mlouvy vzniká nárok na úhradu skutečně vynal</w:t>
      </w:r>
      <w:r w:rsidR="00A93ED7">
        <w:t>ožených nákladů souvisejících s </w:t>
      </w:r>
      <w:r w:rsidR="00612D4D" w:rsidRPr="002A3509">
        <w:t xml:space="preserve">již realizovanými činnostmi ke dni </w:t>
      </w:r>
      <w:r w:rsidR="00CC7AF5" w:rsidRPr="002A3509">
        <w:t>výpovědi</w:t>
      </w:r>
      <w:r w:rsidR="00612D4D" w:rsidRPr="002A3509">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2A3509">
        <w:t xml:space="preserve"> provedená před </w:t>
      </w:r>
      <w:r w:rsidR="00CC7AF5" w:rsidRPr="002A3509">
        <w:t>výpovědí</w:t>
      </w:r>
      <w:r w:rsidRPr="002A3509">
        <w:t xml:space="preserve"> S</w:t>
      </w:r>
      <w:r w:rsidR="00612D4D" w:rsidRPr="002A3509">
        <w:t>mlouvy vykazovala vady nebo neby</w:t>
      </w:r>
      <w:r w:rsidR="00F55014" w:rsidRPr="002A3509">
        <w:t>la řádně předána objednateli na </w:t>
      </w:r>
      <w:r w:rsidR="00612D4D" w:rsidRPr="002A3509">
        <w:t>základě podepsaného předávacího protokolu, zhotoviteli nevzniká nárok na úhradu nákladů.</w:t>
      </w:r>
    </w:p>
    <w:p w14:paraId="142E1B5B" w14:textId="77777777" w:rsidR="00FD19D3" w:rsidRPr="002A3509" w:rsidRDefault="00CC7AF5" w:rsidP="00E315A7">
      <w:pPr>
        <w:pStyle w:val="Odstavecseseznamem"/>
        <w:numPr>
          <w:ilvl w:val="1"/>
          <w:numId w:val="1"/>
        </w:numPr>
        <w:ind w:left="709" w:hanging="709"/>
        <w:contextualSpacing w:val="0"/>
        <w:jc w:val="both"/>
      </w:pPr>
      <w:r w:rsidRPr="002A3509">
        <w:t>Objednatel nebo zhotovitel</w:t>
      </w:r>
      <w:r w:rsidR="00A34A20" w:rsidRPr="002A3509">
        <w:t xml:space="preserve"> </w:t>
      </w:r>
      <w:r w:rsidRPr="002A3509">
        <w:t>mohou odstoupit od smlouvy za předpokladu, že dílo nebylo zahájeno</w:t>
      </w:r>
      <w:r w:rsidR="00B67F69" w:rsidRPr="002A3509">
        <w:t xml:space="preserve"> a současně došlo k naplnění některé z následujících podmínek</w:t>
      </w:r>
      <w:r w:rsidRPr="002A3509">
        <w:t>. Jedná se o případy uvedené ve čl. 16.</w:t>
      </w:r>
      <w:r w:rsidR="00E86E6B" w:rsidRPr="002A3509">
        <w:t>2</w:t>
      </w:r>
      <w:r w:rsidRPr="002A3509">
        <w:t xml:space="preserve"> Smlouvy (insolvenční řízení, uvedení nepravdivých úd</w:t>
      </w:r>
      <w:r w:rsidR="00100BCA" w:rsidRPr="002A3509">
        <w:t>ajů).</w:t>
      </w:r>
      <w:r w:rsidRPr="002A3509">
        <w:t xml:space="preserve"> </w:t>
      </w:r>
      <w:r w:rsidR="00100BCA" w:rsidRPr="002A3509">
        <w:t>Objednatel je dále oprávněn odstoupit od smlouvy v případech stanovených</w:t>
      </w:r>
      <w:r w:rsidRPr="002A3509">
        <w:t xml:space="preserve"> ve čl. 16.3</w:t>
      </w:r>
      <w:r w:rsidR="00100BCA" w:rsidRPr="002A3509">
        <w:t>.</w:t>
      </w:r>
      <w:r w:rsidRPr="002A3509">
        <w:t xml:space="preserve"> písm. e), f)</w:t>
      </w:r>
      <w:r w:rsidR="00A34A20" w:rsidRPr="002A3509">
        <w:t>, g), h) a i) Smlouvy</w:t>
      </w:r>
      <w:r w:rsidR="00100BCA" w:rsidRPr="002A3509">
        <w:t>, zhotovitel je rovněž oprávněn od smlouvy v případě stanoveném v čl. 16.3. písm. i) Smlouvy</w:t>
      </w:r>
      <w:r w:rsidR="00A34A20" w:rsidRPr="002A3509">
        <w:t>. Bylo-li dílo aspoň částečně realizováno, je přípustné ukončit smlouvu pouze výpovědí.</w:t>
      </w:r>
    </w:p>
    <w:p w14:paraId="47DC2A1B" w14:textId="77777777" w:rsidR="00FD19D3" w:rsidRPr="002A3509" w:rsidRDefault="005F1EA6" w:rsidP="00E315A7">
      <w:pPr>
        <w:pStyle w:val="Odstavecseseznamem"/>
        <w:numPr>
          <w:ilvl w:val="1"/>
          <w:numId w:val="1"/>
        </w:numPr>
        <w:ind w:left="709" w:hanging="709"/>
        <w:contextualSpacing w:val="0"/>
        <w:jc w:val="both"/>
      </w:pPr>
      <w:r w:rsidRPr="002A3509">
        <w:t xml:space="preserve">V případě </w:t>
      </w:r>
      <w:r w:rsidR="009F3FFA" w:rsidRPr="002A3509">
        <w:t xml:space="preserve">výpovědi nebo </w:t>
      </w:r>
      <w:r w:rsidRPr="002A3509">
        <w:t>odstoupení od S</w:t>
      </w:r>
      <w:r w:rsidR="00612D4D" w:rsidRPr="002A3509">
        <w:t xml:space="preserve">mlouvy jsou smluvní strany povinny vypořádat vzájemné závazky a  pohledávky do třiceti (30) dnů od nabytí účinku </w:t>
      </w:r>
      <w:r w:rsidR="009F3FFA" w:rsidRPr="002A3509">
        <w:t>výpovědi/</w:t>
      </w:r>
      <w:r w:rsidR="00612D4D" w:rsidRPr="002A3509">
        <w:t xml:space="preserve">odstoupení. </w:t>
      </w:r>
      <w:r w:rsidR="00CC7AF5" w:rsidRPr="002A3509">
        <w:t>Při výpovědi se ú</w:t>
      </w:r>
      <w:r w:rsidR="00612D4D" w:rsidRPr="002A3509">
        <w:t xml:space="preserve">hrada nevztahuje na již </w:t>
      </w:r>
      <w:r w:rsidR="006F0ECA" w:rsidRPr="002A3509">
        <w:t xml:space="preserve">pořízený </w:t>
      </w:r>
      <w:r w:rsidR="00612D4D" w:rsidRPr="002A3509">
        <w:t>materiál či drobné náklady zhotovitele.</w:t>
      </w:r>
    </w:p>
    <w:p w14:paraId="6448228D" w14:textId="77777777" w:rsidR="003D382A" w:rsidRPr="002A3509" w:rsidRDefault="009F3FFA" w:rsidP="00E315A7">
      <w:pPr>
        <w:pStyle w:val="Odstavecseseznamem"/>
        <w:numPr>
          <w:ilvl w:val="1"/>
          <w:numId w:val="1"/>
        </w:numPr>
        <w:ind w:left="709" w:hanging="709"/>
        <w:contextualSpacing w:val="0"/>
        <w:jc w:val="both"/>
      </w:pPr>
      <w:r w:rsidRPr="002A3509">
        <w:t>Výpověď nebo o</w:t>
      </w:r>
      <w:r w:rsidR="005F1EA6" w:rsidRPr="002A3509">
        <w:t>dstoupení od této S</w:t>
      </w:r>
      <w:r w:rsidR="00612D4D" w:rsidRPr="002A3509">
        <w:t>mlouvy musí smluvní strana učinit písemně. Pr</w:t>
      </w:r>
      <w:r w:rsidR="005F1EA6" w:rsidRPr="002A3509">
        <w:t xml:space="preserve">ávní účinky </w:t>
      </w:r>
      <w:r w:rsidRPr="002A3509">
        <w:t>výpovědi</w:t>
      </w:r>
      <w:r w:rsidR="005F1EA6" w:rsidRPr="002A3509">
        <w:t xml:space="preserve"> S</w:t>
      </w:r>
      <w:r w:rsidR="00612D4D" w:rsidRPr="002A3509">
        <w:t xml:space="preserve">mlouvy nastávají dnem doručení </w:t>
      </w:r>
      <w:r w:rsidRPr="002A3509">
        <w:t>výpovědi</w:t>
      </w:r>
      <w:r w:rsidR="00612D4D" w:rsidRPr="002A3509">
        <w:t xml:space="preserve"> </w:t>
      </w:r>
      <w:r w:rsidR="00391674" w:rsidRPr="002A3509">
        <w:t>druhé smluvní straně</w:t>
      </w:r>
      <w:r w:rsidR="00612D4D" w:rsidRPr="002A3509">
        <w:t xml:space="preserve">. </w:t>
      </w:r>
      <w:r w:rsidRPr="002A3509">
        <w:t xml:space="preserve">V případě odstoupení se Smlouva zrušuje od počátku. </w:t>
      </w:r>
      <w:r w:rsidR="00612D4D" w:rsidRPr="002A3509">
        <w:t xml:space="preserve">Pro </w:t>
      </w:r>
      <w:r w:rsidRPr="002A3509">
        <w:t xml:space="preserve">výpověď a </w:t>
      </w:r>
      <w:r w:rsidR="00612D4D" w:rsidRPr="002A3509">
        <w:t>odstoupení platí příslušná ustanovení občanského zákoníku.</w:t>
      </w:r>
    </w:p>
    <w:p w14:paraId="3E6265C5" w14:textId="77777777" w:rsidR="0035573C" w:rsidRPr="002A3509" w:rsidRDefault="0035573C" w:rsidP="0035573C">
      <w:pPr>
        <w:pStyle w:val="Odstavecseseznamem"/>
        <w:numPr>
          <w:ilvl w:val="1"/>
          <w:numId w:val="1"/>
        </w:numPr>
        <w:ind w:left="709" w:hanging="709"/>
        <w:contextualSpacing w:val="0"/>
        <w:jc w:val="both"/>
      </w:pPr>
      <w:r w:rsidRPr="002A3509">
        <w:t xml:space="preserve">Smluvní strany se dále dohodly na možnosti změny </w:t>
      </w:r>
      <w:r w:rsidR="001E12D1" w:rsidRPr="002A3509">
        <w:t>této S</w:t>
      </w:r>
      <w:r w:rsidRPr="002A3509">
        <w:t>mlouvy v následujících případech</w:t>
      </w:r>
      <w:r w:rsidR="001E12D1" w:rsidRPr="002A3509">
        <w:t xml:space="preserve"> v souladu s čl. 2.8 Zadávací dokumentace</w:t>
      </w:r>
      <w:r w:rsidRPr="002A3509">
        <w:t xml:space="preserve"> (vyhrazená změna závazku): </w:t>
      </w:r>
    </w:p>
    <w:p w14:paraId="262B4715" w14:textId="77777777" w:rsidR="00E527ED" w:rsidRDefault="00E527ED" w:rsidP="00DC6B0E">
      <w:pPr>
        <w:numPr>
          <w:ilvl w:val="0"/>
          <w:numId w:val="25"/>
        </w:numPr>
        <w:spacing w:after="200"/>
        <w:ind w:right="-284"/>
        <w:contextualSpacing/>
        <w:jc w:val="both"/>
      </w:pPr>
      <w:r w:rsidRPr="00DC6B0E">
        <w:rPr>
          <w:b/>
        </w:rPr>
        <w:t>změnu</w:t>
      </w:r>
      <w:r w:rsidRPr="00BE0FAC">
        <w:t xml:space="preserve"> závazku ze smlouvy na veřejnou zakázku spočívající v</w:t>
      </w:r>
      <w:r w:rsidRPr="00E527ED">
        <w:rPr>
          <w:b/>
        </w:rPr>
        <w:t xml:space="preserve"> prodloužení doby plnění </w:t>
      </w:r>
      <w:r>
        <w:t>vybraného dodavatele o dobu, po kterou trvá překážka bránící vybranému dodavateli v řádném plnění smlouvy.</w:t>
      </w:r>
    </w:p>
    <w:p w14:paraId="6552B676" w14:textId="77777777" w:rsidR="00E527ED" w:rsidRDefault="00E527ED" w:rsidP="00E527ED">
      <w:pPr>
        <w:pStyle w:val="Odstavecseseznamem"/>
      </w:pPr>
      <w:r>
        <w:t>Tato překážka může spočívat zejména:</w:t>
      </w:r>
    </w:p>
    <w:p w14:paraId="312EB1CC" w14:textId="77777777" w:rsidR="00E527ED" w:rsidRPr="004559B9" w:rsidRDefault="00E527ED" w:rsidP="00E527ED">
      <w:pPr>
        <w:pStyle w:val="Odstavecseseznamem"/>
        <w:numPr>
          <w:ilvl w:val="0"/>
          <w:numId w:val="31"/>
        </w:numPr>
        <w:jc w:val="both"/>
      </w:pPr>
      <w:r w:rsidRPr="00BE0FAC">
        <w:t>na straně třetích osob, kdy je plnění dodavatele na jednání těchto osob závislé a je jimi podmíněno, přičemž dodavatel jednající s náležitou péčí nemohl vzniku překážky na straně třetích osob zabránit;</w:t>
      </w:r>
    </w:p>
    <w:p w14:paraId="6767AC49" w14:textId="77777777" w:rsidR="00E527ED" w:rsidRPr="004559B9" w:rsidRDefault="00E527ED" w:rsidP="00E527ED">
      <w:pPr>
        <w:pStyle w:val="Odstavecseseznamem"/>
        <w:numPr>
          <w:ilvl w:val="0"/>
          <w:numId w:val="31"/>
        </w:numPr>
        <w:jc w:val="both"/>
      </w:pPr>
      <w:r w:rsidRPr="00BE0FAC">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1D201136" w14:textId="122158E1" w:rsidR="001C7756" w:rsidRDefault="001C7756" w:rsidP="001C7756">
      <w:pPr>
        <w:pStyle w:val="Odstavecseseznamem"/>
        <w:numPr>
          <w:ilvl w:val="0"/>
          <w:numId w:val="31"/>
        </w:numPr>
        <w:jc w:val="both"/>
      </w:pPr>
      <w:r w:rsidRPr="003C314A">
        <w:t>v okolnosti/okolnostech, které nezávisí na jejich vůli</w:t>
      </w:r>
      <w:r>
        <w:t xml:space="preserve"> v případě výskytu </w:t>
      </w:r>
      <w:r w:rsidRPr="003C314A">
        <w:t>archeologických nálezů či neznámých inženýrských sítí.</w:t>
      </w:r>
      <w:r w:rsidRPr="002C4DFC">
        <w:t xml:space="preserve"> Musí se jednat o zásadní, jednorázové a nikoli běžné okolnosti nebo události, které jsou nezávislé na vůli zadavatele a dodavatele</w:t>
      </w:r>
      <w:r w:rsidR="00DC6B0E">
        <w:t>;</w:t>
      </w:r>
      <w:r w:rsidRPr="002C4DFC">
        <w:t xml:space="preserve"> </w:t>
      </w:r>
    </w:p>
    <w:p w14:paraId="5FE71BA5" w14:textId="5733CFE1" w:rsidR="0035573C" w:rsidRPr="00DC6B0E" w:rsidRDefault="00DC6B0E" w:rsidP="00DC6B0E">
      <w:pPr>
        <w:spacing w:after="200"/>
        <w:ind w:left="720" w:right="-284"/>
        <w:contextualSpacing/>
        <w:jc w:val="both"/>
        <w:rPr>
          <w:b/>
        </w:rPr>
      </w:pPr>
      <w:r w:rsidRPr="00DC6B0E">
        <w:t xml:space="preserve">Prodloužení původního termínu realizace VZ nesmí být zapříčiněno vědomým jednáním zadavatele nebo dodavatele. Dodavatel musí předem objektivně odůvodnit, že překážka brání plnění smlouvy, dále prokazatelně doložit okamžik vzniku překážky a její předpokládané trvání. Následně bude uzavřen dodatek ke smlouvě. Dodací lhůta bude prodloužena o dobu trvání překážky, nejdéle o 30 kalendářních dnů. Trvá-li překážka z objektivních důvodů déle, bude uzavřen nový dodatek se lhůtou nezbytně potřebnou k odstranění této překážky, která musí být podložena reálnými skutečnostmi a kterou musí </w:t>
      </w:r>
      <w:r w:rsidRPr="00DC6B0E">
        <w:lastRenderedPageBreak/>
        <w:t>odsouhlasit objednatel. Zadavatel neschválí prodloužení dodací lhůty v případě, že se jedná o překážku, které nemá zásadní vliv na poskytované plnění;</w:t>
      </w:r>
    </w:p>
    <w:p w14:paraId="401C640E" w14:textId="77777777" w:rsidR="0035573C" w:rsidRPr="002A3509" w:rsidRDefault="0035573C" w:rsidP="00A238E5">
      <w:pPr>
        <w:numPr>
          <w:ilvl w:val="0"/>
          <w:numId w:val="25"/>
        </w:numPr>
        <w:spacing w:after="200"/>
        <w:ind w:right="-284"/>
        <w:contextualSpacing/>
        <w:jc w:val="both"/>
      </w:pPr>
      <w:r w:rsidRPr="002A3509">
        <w:rPr>
          <w:b/>
        </w:rPr>
        <w:t>navýšení ceny za dílo</w:t>
      </w:r>
      <w:r w:rsidRPr="002A3509">
        <w:t xml:space="preserve"> v případě změny sazby DPH v daňových předpisech.</w:t>
      </w:r>
    </w:p>
    <w:p w14:paraId="1C374222" w14:textId="77777777" w:rsidR="0035573C" w:rsidRPr="002A3509" w:rsidRDefault="0035573C" w:rsidP="00A238E5">
      <w:pPr>
        <w:numPr>
          <w:ilvl w:val="0"/>
          <w:numId w:val="25"/>
        </w:numPr>
        <w:spacing w:after="200"/>
        <w:ind w:right="-284"/>
        <w:contextualSpacing/>
        <w:jc w:val="both"/>
      </w:pPr>
      <w:r w:rsidRPr="002A3509">
        <w:rPr>
          <w:b/>
          <w:bCs/>
        </w:rPr>
        <w:t>navýšení nebo snížení ceny za dílo</w:t>
      </w:r>
      <w:r w:rsidRPr="002A3509">
        <w:t xml:space="preserve"> v případě uplatnění valorizační doložky obsažené ve smlouvě o dílo.</w:t>
      </w:r>
    </w:p>
    <w:p w14:paraId="0EF0CC0D" w14:textId="77777777" w:rsidR="0035573C" w:rsidRPr="002A3509" w:rsidRDefault="0035573C" w:rsidP="00A238E5">
      <w:pPr>
        <w:numPr>
          <w:ilvl w:val="0"/>
          <w:numId w:val="25"/>
        </w:numPr>
        <w:spacing w:after="200"/>
        <w:ind w:right="-284"/>
        <w:contextualSpacing/>
        <w:jc w:val="both"/>
      </w:pPr>
      <w:r w:rsidRPr="002A3509">
        <w:rPr>
          <w:b/>
        </w:rPr>
        <w:t>prodloužení předpokládaného zahájení termínu realizace plnění</w:t>
      </w:r>
      <w:r w:rsidRPr="002A3509">
        <w:t xml:space="preserve">, pokud dojde k průtahům v  zadávacím řízení. Stanovená dodací lhůta </w:t>
      </w:r>
      <w:r w:rsidR="001E12D1" w:rsidRPr="002A3509">
        <w:t xml:space="preserve">pro dokončení stavebních prací </w:t>
      </w:r>
      <w:r w:rsidRPr="002A3509">
        <w:t>ve dnech zůstane zachována.</w:t>
      </w:r>
      <w:r w:rsidRPr="002A3509">
        <w:rPr>
          <w:rFonts w:cs="Calibri"/>
        </w:rPr>
        <w:t xml:space="preserve"> </w:t>
      </w:r>
    </w:p>
    <w:p w14:paraId="46D0BCF4" w14:textId="21D9ED0A" w:rsidR="0035573C" w:rsidRPr="00FC51F2" w:rsidRDefault="0035573C" w:rsidP="00A238E5">
      <w:pPr>
        <w:numPr>
          <w:ilvl w:val="0"/>
          <w:numId w:val="25"/>
        </w:numPr>
        <w:spacing w:after="200"/>
        <w:ind w:right="-284"/>
        <w:contextualSpacing/>
        <w:jc w:val="both"/>
      </w:pPr>
      <w:r w:rsidRPr="002A3509">
        <w:rPr>
          <w:rFonts w:cs="Calibri"/>
          <w:b/>
        </w:rPr>
        <w:t>prod</w:t>
      </w:r>
      <w:r w:rsidR="00554B9A" w:rsidRPr="002A3509">
        <w:rPr>
          <w:rFonts w:cs="Calibri"/>
          <w:b/>
        </w:rPr>
        <w:t>loužení termínu pro dokončení stavebních prací</w:t>
      </w:r>
      <w:r w:rsidRPr="002A3509">
        <w:rPr>
          <w:rFonts w:cs="Calibri"/>
        </w:rPr>
        <w:t xml:space="preserve"> v p</w:t>
      </w:r>
      <w:r w:rsidR="00E44F33">
        <w:rPr>
          <w:rFonts w:cs="Calibri"/>
        </w:rPr>
        <w:t>řípadě</w:t>
      </w:r>
      <w:r w:rsidRPr="002A3509">
        <w:rPr>
          <w:rFonts w:cs="Calibri"/>
        </w:rPr>
        <w:t xml:space="preserve">, že </w:t>
      </w:r>
      <w:r w:rsidR="00E44F33">
        <w:rPr>
          <w:rFonts w:cs="Calibri"/>
        </w:rPr>
        <w:t xml:space="preserve">ze stavebně-technických důvodů vzniklých při </w:t>
      </w:r>
      <w:r w:rsidR="00C90E5A">
        <w:rPr>
          <w:rFonts w:cs="Calibri"/>
        </w:rPr>
        <w:t xml:space="preserve">provádění stavebních prací </w:t>
      </w:r>
      <w:r w:rsidR="00E44F33">
        <w:rPr>
          <w:rFonts w:cs="Calibri"/>
        </w:rPr>
        <w:t>dojde k</w:t>
      </w:r>
      <w:r w:rsidRPr="002A3509">
        <w:rPr>
          <w:rFonts w:cs="Calibri"/>
        </w:rPr>
        <w:t xml:space="preserve"> přerušení stavby nebo její dílčí části a </w:t>
      </w:r>
      <w:r w:rsidR="00E44F33">
        <w:rPr>
          <w:rFonts w:cs="Calibri"/>
        </w:rPr>
        <w:t xml:space="preserve">tato příčina </w:t>
      </w:r>
      <w:r w:rsidRPr="002A3509">
        <w:rPr>
          <w:rFonts w:cs="Calibri"/>
        </w:rPr>
        <w:t>má prokazatelný vliv na konečný termín realizace nebo</w:t>
      </w:r>
      <w:r w:rsidR="00981A0A">
        <w:rPr>
          <w:rFonts w:cs="Calibri"/>
        </w:rPr>
        <w:t xml:space="preserve"> etapy</w:t>
      </w:r>
      <w:r w:rsidRPr="002A3509">
        <w:rPr>
          <w:rFonts w:cs="Calibri"/>
        </w:rPr>
        <w:t xml:space="preserve"> </w:t>
      </w:r>
      <w:r w:rsidR="00554B9A" w:rsidRPr="002A3509">
        <w:rPr>
          <w:rFonts w:cs="Calibri"/>
        </w:rPr>
        <w:t xml:space="preserve">časového </w:t>
      </w:r>
      <w:r w:rsidRPr="002A3509">
        <w:rPr>
          <w:rFonts w:cs="Calibri"/>
        </w:rPr>
        <w:t>harmonogramu. O prodloužení termínu bude sepsán dodatek, ve kterém bude sit</w:t>
      </w:r>
      <w:r w:rsidR="00554B9A" w:rsidRPr="002A3509">
        <w:rPr>
          <w:rFonts w:cs="Calibri"/>
        </w:rPr>
        <w:t xml:space="preserve">uace řádně odůvodněna. Objednatel </w:t>
      </w:r>
      <w:r w:rsidRPr="002A3509">
        <w:rPr>
          <w:rFonts w:cs="Calibri"/>
        </w:rPr>
        <w:t xml:space="preserve">není </w:t>
      </w:r>
      <w:r w:rsidR="00554B9A" w:rsidRPr="002A3509">
        <w:rPr>
          <w:rFonts w:cs="Calibri"/>
        </w:rPr>
        <w:t>povinen vyhovět, pokud zhotovitel</w:t>
      </w:r>
      <w:r w:rsidRPr="002A3509">
        <w:rPr>
          <w:rFonts w:cs="Calibri"/>
        </w:rPr>
        <w:t xml:space="preserve"> předloží neúplné, neprůkazné nebo nepravdivé informace či doklady. Musí se jednat o objektivní skutečnost, kterou </w:t>
      </w:r>
      <w:r w:rsidR="00554B9A" w:rsidRPr="002A3509">
        <w:rPr>
          <w:rFonts w:cs="Calibri"/>
        </w:rPr>
        <w:t xml:space="preserve">zhotovitel </w:t>
      </w:r>
      <w:r w:rsidRPr="002A3509">
        <w:rPr>
          <w:rFonts w:cs="Calibri"/>
        </w:rPr>
        <w:t xml:space="preserve">jednoznačně a průkazně </w:t>
      </w:r>
      <w:r w:rsidR="00554B9A" w:rsidRPr="002A3509">
        <w:rPr>
          <w:rFonts w:cs="Calibri"/>
        </w:rPr>
        <w:t>doloží v souladu s tímto ustanovením</w:t>
      </w:r>
      <w:r w:rsidR="00FC51F2">
        <w:rPr>
          <w:rFonts w:cs="Calibri"/>
        </w:rPr>
        <w:t xml:space="preserve"> a která vznikla v důsledku okolností, které ani objednatel, ani zhotovitel jednající s náležitou péčí nemohl předvídat a která nemění celkovou povahu veřejné zakázky</w:t>
      </w:r>
      <w:r w:rsidRPr="002A3509">
        <w:rPr>
          <w:rFonts w:cs="Calibri"/>
        </w:rPr>
        <w:t xml:space="preserve">. </w:t>
      </w:r>
    </w:p>
    <w:p w14:paraId="50EDB940" w14:textId="77777777" w:rsidR="00CD728F" w:rsidRPr="002A3509" w:rsidRDefault="0035573C" w:rsidP="00A238E5">
      <w:pPr>
        <w:numPr>
          <w:ilvl w:val="0"/>
          <w:numId w:val="25"/>
        </w:numPr>
        <w:spacing w:after="0"/>
        <w:ind w:right="-284"/>
        <w:contextualSpacing/>
        <w:jc w:val="both"/>
        <w:rPr>
          <w:rFonts w:cs="Calibri"/>
        </w:rPr>
      </w:pPr>
      <w:r w:rsidRPr="002A3509">
        <w:rPr>
          <w:rFonts w:cs="Calibri"/>
          <w:b/>
        </w:rPr>
        <w:t>nahrazení vybraného dodavatele</w:t>
      </w:r>
      <w:r w:rsidR="00554B9A" w:rsidRPr="002A3509">
        <w:rPr>
          <w:rFonts w:cs="Calibri"/>
          <w:b/>
        </w:rPr>
        <w:t>/zhotovitele</w:t>
      </w:r>
      <w:r w:rsidRPr="002A3509">
        <w:rPr>
          <w:rFonts w:cs="Calibri"/>
        </w:rPr>
        <w:t xml:space="preserve"> dodavatelem dalším v pořadí v případě, že bude ukončena smlouva odstoupením nebo výpovědí z důvodu porušení povinnost</w:t>
      </w:r>
      <w:r w:rsidR="00554B9A" w:rsidRPr="002A3509">
        <w:rPr>
          <w:rFonts w:cs="Calibri"/>
        </w:rPr>
        <w:t>í ze strany zhotovitele</w:t>
      </w:r>
      <w:r w:rsidR="00A71967" w:rsidRPr="002A3509">
        <w:rPr>
          <w:rFonts w:cs="Calibri"/>
        </w:rPr>
        <w:t xml:space="preserve">. Po  ukončení smlouvy </w:t>
      </w:r>
      <w:r w:rsidR="00554B9A" w:rsidRPr="002A3509">
        <w:rPr>
          <w:rFonts w:cs="Calibri"/>
        </w:rPr>
        <w:t xml:space="preserve">objednatel </w:t>
      </w:r>
      <w:r w:rsidRPr="002A3509">
        <w:rPr>
          <w:rFonts w:cs="Calibri"/>
        </w:rPr>
        <w:t xml:space="preserve">ve </w:t>
      </w:r>
      <w:r w:rsidR="00A71967" w:rsidRPr="002A3509">
        <w:rPr>
          <w:rFonts w:cs="Calibri"/>
        </w:rPr>
        <w:t>spolupráci s projektantem nechá</w:t>
      </w:r>
      <w:r w:rsidRPr="002A3509">
        <w:rPr>
          <w:rFonts w:cs="Calibri"/>
        </w:rPr>
        <w:t xml:space="preserve"> vypracovat nový výkaz výměr, který </w:t>
      </w:r>
      <w:r w:rsidR="00A71967" w:rsidRPr="002A3509">
        <w:rPr>
          <w:rFonts w:cs="Calibri"/>
        </w:rPr>
        <w:t xml:space="preserve">bude mít </w:t>
      </w:r>
      <w:r w:rsidRPr="002A3509">
        <w:rPr>
          <w:rFonts w:cs="Calibri"/>
        </w:rPr>
        <w:t>d</w:t>
      </w:r>
      <w:r w:rsidR="00A71967" w:rsidRPr="002A3509">
        <w:rPr>
          <w:rFonts w:cs="Calibri"/>
        </w:rPr>
        <w:t xml:space="preserve">vě části. V první části budou </w:t>
      </w:r>
      <w:r w:rsidRPr="002A3509">
        <w:rPr>
          <w:rFonts w:cs="Calibri"/>
        </w:rPr>
        <w:t xml:space="preserve">v položkovém rozpočtu určeny položky a části stavby, které </w:t>
      </w:r>
      <w:r w:rsidR="00A71967" w:rsidRPr="002A3509">
        <w:rPr>
          <w:rFonts w:cs="Calibri"/>
        </w:rPr>
        <w:t xml:space="preserve">zhotovitel </w:t>
      </w:r>
      <w:r w:rsidR="00554B9A" w:rsidRPr="002A3509">
        <w:rPr>
          <w:rFonts w:cs="Calibri"/>
        </w:rPr>
        <w:t xml:space="preserve">realizoval a </w:t>
      </w:r>
      <w:r w:rsidRPr="002A3509">
        <w:rPr>
          <w:rFonts w:cs="Calibri"/>
        </w:rPr>
        <w:t>objednatel je již uhradil původnímu zhoto</w:t>
      </w:r>
      <w:r w:rsidR="00A71967" w:rsidRPr="002A3509">
        <w:rPr>
          <w:rFonts w:cs="Calibri"/>
        </w:rPr>
        <w:t xml:space="preserve">viteli. Druhá část bude obsahovat </w:t>
      </w:r>
      <w:r w:rsidRPr="002A3509">
        <w:rPr>
          <w:rFonts w:cs="Calibri"/>
        </w:rPr>
        <w:t xml:space="preserve">výkaz výměr dosud nerealizovaných položek z původního výkazu výměr (který byl použit při zadání veřejné zakázky) s oceněním jednotlivých položek, který nový dodavatel (další v pořadí veřejné zakázky) uvedl ve </w:t>
      </w:r>
      <w:r w:rsidR="00A71967" w:rsidRPr="002A3509">
        <w:rPr>
          <w:rFonts w:cs="Calibri"/>
        </w:rPr>
        <w:t>své původní nabídce v zadávacím řízení</w:t>
      </w:r>
      <w:r w:rsidRPr="002A3509">
        <w:rPr>
          <w:rFonts w:cs="Calibri"/>
        </w:rPr>
        <w:t xml:space="preserve">. </w:t>
      </w:r>
      <w:r w:rsidR="00A71967" w:rsidRPr="002A3509">
        <w:rPr>
          <w:rFonts w:cs="Calibri"/>
        </w:rPr>
        <w:t xml:space="preserve">Objednatel </w:t>
      </w:r>
      <w:r w:rsidR="001E12D1" w:rsidRPr="002A3509">
        <w:rPr>
          <w:rFonts w:cs="Calibri"/>
        </w:rPr>
        <w:t>pak osloví</w:t>
      </w:r>
      <w:r w:rsidRPr="002A3509">
        <w:rPr>
          <w:rFonts w:cs="Calibri"/>
        </w:rPr>
        <w:t xml:space="preserve"> dodavatele</w:t>
      </w:r>
      <w:r w:rsidR="001E12D1" w:rsidRPr="002A3509">
        <w:rPr>
          <w:rFonts w:cs="Calibri"/>
        </w:rPr>
        <w:t xml:space="preserve"> dalšího v pořadí a zašle</w:t>
      </w:r>
      <w:r w:rsidR="00A71967" w:rsidRPr="002A3509">
        <w:rPr>
          <w:rFonts w:cs="Calibri"/>
        </w:rPr>
        <w:t xml:space="preserve"> mu k </w:t>
      </w:r>
      <w:r w:rsidRPr="002A3509">
        <w:rPr>
          <w:rFonts w:cs="Calibri"/>
        </w:rPr>
        <w:t xml:space="preserve">odsouhlasení návrh nové smlouvy, která by odpovídala jeho původní nabídce. Bude-li takto oslovený dodavatel souhlasit, uzavře s ním </w:t>
      </w:r>
      <w:r w:rsidR="00A71967" w:rsidRPr="002A3509">
        <w:rPr>
          <w:rFonts w:cs="Calibri"/>
        </w:rPr>
        <w:t xml:space="preserve">objednatel </w:t>
      </w:r>
      <w:r w:rsidRPr="002A3509">
        <w:rPr>
          <w:rFonts w:cs="Calibri"/>
        </w:rPr>
        <w:t xml:space="preserve">novou smlouvu, přičemž rozsah se stanoví či omezí vzhledem k fázi průběhu plnění </w:t>
      </w:r>
      <w:r w:rsidR="00A71967" w:rsidRPr="002A3509">
        <w:rPr>
          <w:rFonts w:cs="Calibri"/>
        </w:rPr>
        <w:t xml:space="preserve">této </w:t>
      </w:r>
      <w:r w:rsidRPr="002A3509">
        <w:rPr>
          <w:rFonts w:cs="Calibri"/>
        </w:rPr>
        <w:t>smlouvy. Tento postup lze využít opakovaně.</w:t>
      </w:r>
      <w:r w:rsidR="00A71967" w:rsidRPr="002A3509">
        <w:rPr>
          <w:rFonts w:cs="Calibri"/>
        </w:rPr>
        <w:t xml:space="preserve"> Objednatel </w:t>
      </w:r>
      <w:r w:rsidRPr="002A3509">
        <w:rPr>
          <w:rFonts w:cs="Calibri"/>
        </w:rPr>
        <w:t xml:space="preserve">si vyhrazuje, že v případě, že dojde v důsledku uplatnění výhrady </w:t>
      </w:r>
      <w:r w:rsidR="00A71967" w:rsidRPr="002A3509">
        <w:rPr>
          <w:rFonts w:cs="Calibri"/>
        </w:rPr>
        <w:t>k uzavření nové smlouvy s </w:t>
      </w:r>
      <w:r w:rsidRPr="002A3509">
        <w:rPr>
          <w:rFonts w:cs="Calibri"/>
        </w:rPr>
        <w:t>dodavatelem dalším v pořadí, bude ve smlouvě upraven rozsah</w:t>
      </w:r>
      <w:r w:rsidR="00A71967" w:rsidRPr="002A3509">
        <w:rPr>
          <w:rFonts w:cs="Calibri"/>
        </w:rPr>
        <w:t xml:space="preserve"> plnění vybraného dodavatele včetně</w:t>
      </w:r>
      <w:r w:rsidRPr="002A3509">
        <w:rPr>
          <w:rFonts w:cs="Calibri"/>
        </w:rPr>
        <w:t xml:space="preserve"> záručních podmínek s ohledem na již realizovanou část stavebních prací tak, aby smlouva včetně příloh odpovídala nerealizované části stavebních prací.</w:t>
      </w:r>
      <w:r w:rsidR="00A71967" w:rsidRPr="002A3509">
        <w:rPr>
          <w:rFonts w:cs="Calibri"/>
        </w:rPr>
        <w:t xml:space="preserve"> </w:t>
      </w:r>
      <w:r w:rsidR="00CD728F" w:rsidRPr="002A3509">
        <w:t>Tím</w:t>
      </w:r>
      <w:r w:rsidR="00A71967" w:rsidRPr="002A3509">
        <w:t>to ustanovením</w:t>
      </w:r>
      <w:r w:rsidR="00CD728F" w:rsidRPr="002A3509">
        <w:t xml:space="preserve"> nejsou dotčena práva objednatele plynoucí z této Smlouvy, která se vztahují k odpovědnosti za vady a záruce za jakost části díla provedené zhotovitelem.</w:t>
      </w:r>
    </w:p>
    <w:p w14:paraId="4AE8B992" w14:textId="77777777" w:rsidR="00612D4D" w:rsidRPr="002A3509" w:rsidRDefault="00612D4D" w:rsidP="00210557">
      <w:pPr>
        <w:pStyle w:val="Nadpis1"/>
        <w:ind w:left="357" w:hanging="357"/>
      </w:pPr>
      <w:r w:rsidRPr="002A3509">
        <w:t>KOMUNIKACE MEZI SMLUVNÍMI STRANAMI</w:t>
      </w:r>
    </w:p>
    <w:p w14:paraId="5D23F067" w14:textId="77777777" w:rsidR="00FD19D3" w:rsidRPr="002A3509" w:rsidRDefault="00612D4D" w:rsidP="00E315A7">
      <w:pPr>
        <w:pStyle w:val="Odstavecseseznamem"/>
        <w:numPr>
          <w:ilvl w:val="1"/>
          <w:numId w:val="1"/>
        </w:numPr>
        <w:ind w:left="709" w:hanging="709"/>
        <w:contextualSpacing w:val="0"/>
      </w:pPr>
      <w:r w:rsidRPr="002A3509">
        <w:t>Pro účely vzájemné komunikace mezi smluvními stranami jsou oprávněny jednat níže uvedené osoby:</w:t>
      </w:r>
    </w:p>
    <w:p w14:paraId="46CA7B81" w14:textId="77777777" w:rsidR="00FD19D3" w:rsidRPr="00A238E5" w:rsidRDefault="00FD19D3" w:rsidP="00DC6B0E">
      <w:pPr>
        <w:ind w:left="709"/>
        <w:rPr>
          <w:szCs w:val="22"/>
        </w:rPr>
      </w:pPr>
      <w:r w:rsidRPr="00A238E5">
        <w:rPr>
          <w:szCs w:val="22"/>
        </w:rP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4275"/>
      </w:tblGrid>
      <w:tr w:rsidR="002A3509" w:rsidRPr="00A238E5" w14:paraId="53348FF9" w14:textId="77777777" w:rsidTr="00791F29">
        <w:tc>
          <w:tcPr>
            <w:tcW w:w="1668" w:type="dxa"/>
          </w:tcPr>
          <w:p w14:paraId="60F0E6C4" w14:textId="77777777" w:rsidR="00FD19D3" w:rsidRPr="00A238E5" w:rsidRDefault="00FD19D3" w:rsidP="00DC6B0E">
            <w:pPr>
              <w:ind w:left="709"/>
              <w:rPr>
                <w:sz w:val="22"/>
                <w:szCs w:val="22"/>
              </w:rPr>
            </w:pPr>
            <w:r w:rsidRPr="00A238E5">
              <w:rPr>
                <w:sz w:val="22"/>
                <w:szCs w:val="22"/>
              </w:rPr>
              <w:t>za objednatele:</w:t>
            </w:r>
          </w:p>
        </w:tc>
        <w:tc>
          <w:tcPr>
            <w:tcW w:w="4275" w:type="dxa"/>
          </w:tcPr>
          <w:p w14:paraId="14D1E46B" w14:textId="77777777" w:rsidR="00FD19D3" w:rsidRPr="00A238E5" w:rsidRDefault="00FD19D3" w:rsidP="00DC6B0E">
            <w:pPr>
              <w:ind w:left="709"/>
              <w:rPr>
                <w:sz w:val="22"/>
                <w:szCs w:val="22"/>
              </w:rPr>
            </w:pPr>
          </w:p>
        </w:tc>
      </w:tr>
      <w:tr w:rsidR="002A3509" w:rsidRPr="00A238E5" w14:paraId="1BD70454" w14:textId="77777777" w:rsidTr="00791F29">
        <w:tc>
          <w:tcPr>
            <w:tcW w:w="1668" w:type="dxa"/>
          </w:tcPr>
          <w:p w14:paraId="228418A7" w14:textId="77777777" w:rsidR="00FD19D3" w:rsidRPr="00A238E5" w:rsidRDefault="00FD19D3" w:rsidP="00DC6B0E">
            <w:pPr>
              <w:ind w:left="709"/>
              <w:rPr>
                <w:sz w:val="22"/>
                <w:szCs w:val="22"/>
              </w:rPr>
            </w:pPr>
            <w:r w:rsidRPr="00A238E5">
              <w:rPr>
                <w:sz w:val="22"/>
                <w:szCs w:val="22"/>
              </w:rPr>
              <w:t>Tel.:</w:t>
            </w:r>
          </w:p>
        </w:tc>
        <w:tc>
          <w:tcPr>
            <w:tcW w:w="4275" w:type="dxa"/>
          </w:tcPr>
          <w:p w14:paraId="40B2864D" w14:textId="77777777" w:rsidR="00FD19D3" w:rsidRPr="00A238E5" w:rsidRDefault="00FD19D3" w:rsidP="00DC6B0E">
            <w:pPr>
              <w:ind w:left="709"/>
              <w:rPr>
                <w:sz w:val="22"/>
                <w:szCs w:val="22"/>
              </w:rPr>
            </w:pPr>
          </w:p>
        </w:tc>
      </w:tr>
      <w:tr w:rsidR="00FD19D3" w:rsidRPr="00A238E5" w14:paraId="0412B02B" w14:textId="77777777" w:rsidTr="00791F29">
        <w:tc>
          <w:tcPr>
            <w:tcW w:w="1668" w:type="dxa"/>
          </w:tcPr>
          <w:p w14:paraId="22CDC184" w14:textId="77777777" w:rsidR="00FD19D3" w:rsidRPr="00A238E5" w:rsidRDefault="00FD19D3" w:rsidP="00DC6B0E">
            <w:pPr>
              <w:ind w:left="709"/>
              <w:rPr>
                <w:sz w:val="22"/>
                <w:szCs w:val="22"/>
              </w:rPr>
            </w:pPr>
            <w:r w:rsidRPr="00A238E5">
              <w:rPr>
                <w:sz w:val="22"/>
                <w:szCs w:val="22"/>
              </w:rPr>
              <w:t>e-mail</w:t>
            </w:r>
          </w:p>
        </w:tc>
        <w:tc>
          <w:tcPr>
            <w:tcW w:w="4275" w:type="dxa"/>
          </w:tcPr>
          <w:p w14:paraId="4A85A4DE" w14:textId="77777777" w:rsidR="00FD19D3" w:rsidRPr="00A238E5" w:rsidRDefault="00FD19D3" w:rsidP="00DC6B0E">
            <w:pPr>
              <w:ind w:left="709"/>
              <w:rPr>
                <w:sz w:val="22"/>
                <w:szCs w:val="22"/>
              </w:rPr>
            </w:pPr>
          </w:p>
        </w:tc>
      </w:tr>
    </w:tbl>
    <w:p w14:paraId="5BFD1B17" w14:textId="77777777" w:rsidR="00FD19D3" w:rsidRPr="00A238E5" w:rsidRDefault="00FD19D3" w:rsidP="00DC6B0E">
      <w:pPr>
        <w:ind w:left="709"/>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275"/>
      </w:tblGrid>
      <w:tr w:rsidR="002A3509" w:rsidRPr="00A238E5" w14:paraId="720E3D4F" w14:textId="77777777" w:rsidTr="00791F29">
        <w:tc>
          <w:tcPr>
            <w:tcW w:w="1668" w:type="dxa"/>
          </w:tcPr>
          <w:p w14:paraId="18052769" w14:textId="77777777" w:rsidR="00FD19D3" w:rsidRPr="00A238E5" w:rsidRDefault="00FD19D3" w:rsidP="00DC6B0E">
            <w:pPr>
              <w:ind w:left="709"/>
              <w:rPr>
                <w:sz w:val="22"/>
                <w:szCs w:val="22"/>
              </w:rPr>
            </w:pPr>
            <w:r w:rsidRPr="00A238E5">
              <w:rPr>
                <w:sz w:val="22"/>
                <w:szCs w:val="22"/>
              </w:rPr>
              <w:t>za zhotovitele:</w:t>
            </w:r>
          </w:p>
        </w:tc>
        <w:tc>
          <w:tcPr>
            <w:tcW w:w="4275" w:type="dxa"/>
          </w:tcPr>
          <w:p w14:paraId="18C5A9C2" w14:textId="77777777" w:rsidR="00FD19D3" w:rsidRPr="00A238E5" w:rsidRDefault="00FD19D3" w:rsidP="00DC6B0E">
            <w:pPr>
              <w:ind w:left="709"/>
              <w:rPr>
                <w:sz w:val="22"/>
                <w:szCs w:val="22"/>
              </w:rPr>
            </w:pPr>
          </w:p>
        </w:tc>
      </w:tr>
      <w:tr w:rsidR="002A3509" w:rsidRPr="00A238E5" w14:paraId="212A53EB" w14:textId="77777777" w:rsidTr="00791F29">
        <w:tc>
          <w:tcPr>
            <w:tcW w:w="1668" w:type="dxa"/>
          </w:tcPr>
          <w:p w14:paraId="2752E4A1" w14:textId="77777777" w:rsidR="00FD19D3" w:rsidRPr="00A238E5" w:rsidRDefault="00FD19D3" w:rsidP="00DC6B0E">
            <w:pPr>
              <w:ind w:left="709"/>
              <w:rPr>
                <w:sz w:val="22"/>
                <w:szCs w:val="22"/>
              </w:rPr>
            </w:pPr>
            <w:r w:rsidRPr="00A238E5">
              <w:rPr>
                <w:sz w:val="22"/>
                <w:szCs w:val="22"/>
              </w:rPr>
              <w:t>Tel.:</w:t>
            </w:r>
          </w:p>
        </w:tc>
        <w:tc>
          <w:tcPr>
            <w:tcW w:w="4275" w:type="dxa"/>
          </w:tcPr>
          <w:p w14:paraId="3219C1BE" w14:textId="77777777" w:rsidR="00FD19D3" w:rsidRPr="00A238E5" w:rsidRDefault="00FD19D3" w:rsidP="00DC6B0E">
            <w:pPr>
              <w:ind w:left="709"/>
              <w:rPr>
                <w:sz w:val="22"/>
                <w:szCs w:val="22"/>
              </w:rPr>
            </w:pPr>
          </w:p>
        </w:tc>
      </w:tr>
      <w:tr w:rsidR="00FD19D3" w:rsidRPr="00A238E5" w14:paraId="645C3748" w14:textId="77777777" w:rsidTr="00791F29">
        <w:trPr>
          <w:trHeight w:val="95"/>
        </w:trPr>
        <w:tc>
          <w:tcPr>
            <w:tcW w:w="1668" w:type="dxa"/>
          </w:tcPr>
          <w:p w14:paraId="6FE21331" w14:textId="77777777" w:rsidR="00FD19D3" w:rsidRPr="00A238E5" w:rsidRDefault="00FD19D3" w:rsidP="00DC6B0E">
            <w:pPr>
              <w:ind w:left="709"/>
              <w:rPr>
                <w:sz w:val="22"/>
                <w:szCs w:val="22"/>
              </w:rPr>
            </w:pPr>
            <w:r w:rsidRPr="00A238E5">
              <w:rPr>
                <w:sz w:val="22"/>
                <w:szCs w:val="22"/>
              </w:rPr>
              <w:t>e-mail</w:t>
            </w:r>
          </w:p>
        </w:tc>
        <w:tc>
          <w:tcPr>
            <w:tcW w:w="4275" w:type="dxa"/>
          </w:tcPr>
          <w:p w14:paraId="4F07412D" w14:textId="77777777" w:rsidR="00FD19D3" w:rsidRPr="00A238E5" w:rsidRDefault="00FD19D3" w:rsidP="00DC6B0E">
            <w:pPr>
              <w:ind w:left="709"/>
              <w:rPr>
                <w:sz w:val="22"/>
                <w:szCs w:val="22"/>
              </w:rPr>
            </w:pPr>
          </w:p>
        </w:tc>
      </w:tr>
    </w:tbl>
    <w:p w14:paraId="40C1C07D" w14:textId="77777777" w:rsidR="00FD19D3" w:rsidRPr="00A238E5" w:rsidRDefault="00FD19D3" w:rsidP="00DC6B0E">
      <w:pPr>
        <w:ind w:left="709"/>
        <w:rPr>
          <w:szCs w:val="22"/>
          <w:highlight w:val="yellow"/>
        </w:rPr>
      </w:pPr>
    </w:p>
    <w:p w14:paraId="6402547F" w14:textId="77777777" w:rsidR="00FD19D3" w:rsidRPr="00A238E5" w:rsidRDefault="00FD19D3" w:rsidP="00DC6B0E">
      <w:pPr>
        <w:ind w:left="709"/>
        <w:rPr>
          <w:szCs w:val="22"/>
        </w:rPr>
      </w:pPr>
      <w:r w:rsidRPr="00A238E5">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4275"/>
      </w:tblGrid>
      <w:tr w:rsidR="002A3509" w:rsidRPr="00A238E5" w14:paraId="3F97C3D3" w14:textId="77777777" w:rsidTr="00791F29">
        <w:tc>
          <w:tcPr>
            <w:tcW w:w="1668" w:type="dxa"/>
          </w:tcPr>
          <w:p w14:paraId="48708B37" w14:textId="77777777" w:rsidR="00FD19D3" w:rsidRPr="00A238E5" w:rsidRDefault="00FD19D3" w:rsidP="00DC6B0E">
            <w:pPr>
              <w:ind w:left="709"/>
              <w:rPr>
                <w:sz w:val="22"/>
                <w:szCs w:val="22"/>
              </w:rPr>
            </w:pPr>
            <w:r w:rsidRPr="00A238E5">
              <w:rPr>
                <w:sz w:val="22"/>
                <w:szCs w:val="22"/>
              </w:rPr>
              <w:lastRenderedPageBreak/>
              <w:t>za objednatele:</w:t>
            </w:r>
          </w:p>
        </w:tc>
        <w:tc>
          <w:tcPr>
            <w:tcW w:w="4275" w:type="dxa"/>
          </w:tcPr>
          <w:p w14:paraId="20999938" w14:textId="77777777" w:rsidR="00FD19D3" w:rsidRPr="00A238E5" w:rsidRDefault="00FD19D3" w:rsidP="00DC6B0E">
            <w:pPr>
              <w:ind w:left="709"/>
              <w:rPr>
                <w:sz w:val="22"/>
                <w:szCs w:val="22"/>
              </w:rPr>
            </w:pPr>
          </w:p>
        </w:tc>
      </w:tr>
      <w:tr w:rsidR="002A3509" w:rsidRPr="00A238E5" w14:paraId="50C1D9F3" w14:textId="77777777" w:rsidTr="00791F29">
        <w:tc>
          <w:tcPr>
            <w:tcW w:w="1668" w:type="dxa"/>
          </w:tcPr>
          <w:p w14:paraId="3C403E42" w14:textId="77777777" w:rsidR="00FD19D3" w:rsidRPr="00A238E5" w:rsidRDefault="00FD19D3" w:rsidP="00DC6B0E">
            <w:pPr>
              <w:ind w:left="709"/>
              <w:rPr>
                <w:sz w:val="22"/>
                <w:szCs w:val="22"/>
              </w:rPr>
            </w:pPr>
            <w:r w:rsidRPr="00A238E5">
              <w:rPr>
                <w:sz w:val="22"/>
                <w:szCs w:val="22"/>
              </w:rPr>
              <w:t>Tel.:</w:t>
            </w:r>
          </w:p>
        </w:tc>
        <w:tc>
          <w:tcPr>
            <w:tcW w:w="4275" w:type="dxa"/>
          </w:tcPr>
          <w:p w14:paraId="07A14432" w14:textId="77777777" w:rsidR="00FD19D3" w:rsidRPr="00A238E5" w:rsidRDefault="00FD19D3" w:rsidP="00DC6B0E">
            <w:pPr>
              <w:ind w:left="709"/>
              <w:rPr>
                <w:sz w:val="22"/>
                <w:szCs w:val="22"/>
              </w:rPr>
            </w:pPr>
          </w:p>
        </w:tc>
      </w:tr>
      <w:tr w:rsidR="00FD19D3" w:rsidRPr="00A238E5" w14:paraId="5909F82C" w14:textId="77777777" w:rsidTr="00791F29">
        <w:tc>
          <w:tcPr>
            <w:tcW w:w="1668" w:type="dxa"/>
          </w:tcPr>
          <w:p w14:paraId="37D32A6D" w14:textId="77777777" w:rsidR="00FD19D3" w:rsidRPr="00A238E5" w:rsidRDefault="00FD19D3" w:rsidP="00DC6B0E">
            <w:pPr>
              <w:ind w:left="709"/>
              <w:rPr>
                <w:sz w:val="22"/>
                <w:szCs w:val="22"/>
              </w:rPr>
            </w:pPr>
            <w:r w:rsidRPr="00A238E5">
              <w:rPr>
                <w:sz w:val="22"/>
                <w:szCs w:val="22"/>
              </w:rPr>
              <w:t>e-mail</w:t>
            </w:r>
          </w:p>
        </w:tc>
        <w:tc>
          <w:tcPr>
            <w:tcW w:w="4275" w:type="dxa"/>
          </w:tcPr>
          <w:p w14:paraId="3B0F67B2" w14:textId="77777777" w:rsidR="00FD19D3" w:rsidRPr="00A238E5" w:rsidRDefault="00FD19D3" w:rsidP="00DC6B0E">
            <w:pPr>
              <w:ind w:left="709"/>
              <w:rPr>
                <w:sz w:val="22"/>
                <w:szCs w:val="22"/>
              </w:rPr>
            </w:pPr>
          </w:p>
        </w:tc>
      </w:tr>
    </w:tbl>
    <w:p w14:paraId="6E828806" w14:textId="77777777" w:rsidR="00FD19D3" w:rsidRPr="002A3509" w:rsidRDefault="00FD19D3" w:rsidP="00DC6B0E">
      <w:pPr>
        <w:ind w:left="709"/>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275"/>
      </w:tblGrid>
      <w:tr w:rsidR="002A3509" w:rsidRPr="00A238E5" w14:paraId="282DFF99" w14:textId="77777777" w:rsidTr="00791F29">
        <w:tc>
          <w:tcPr>
            <w:tcW w:w="1668" w:type="dxa"/>
          </w:tcPr>
          <w:p w14:paraId="20A9386E" w14:textId="77777777" w:rsidR="00FD19D3" w:rsidRPr="00A238E5" w:rsidRDefault="00FD19D3" w:rsidP="00DC6B0E">
            <w:pPr>
              <w:ind w:left="709"/>
              <w:rPr>
                <w:sz w:val="22"/>
                <w:szCs w:val="22"/>
              </w:rPr>
            </w:pPr>
            <w:r w:rsidRPr="00A238E5">
              <w:rPr>
                <w:sz w:val="22"/>
                <w:szCs w:val="22"/>
              </w:rPr>
              <w:t>za zhotovitele:</w:t>
            </w:r>
          </w:p>
        </w:tc>
        <w:tc>
          <w:tcPr>
            <w:tcW w:w="4275" w:type="dxa"/>
          </w:tcPr>
          <w:p w14:paraId="16E69D52" w14:textId="77777777" w:rsidR="00FD19D3" w:rsidRPr="00A238E5" w:rsidRDefault="00FD19D3" w:rsidP="00DC6B0E">
            <w:pPr>
              <w:ind w:left="709"/>
              <w:rPr>
                <w:sz w:val="22"/>
                <w:szCs w:val="22"/>
              </w:rPr>
            </w:pPr>
          </w:p>
        </w:tc>
      </w:tr>
      <w:tr w:rsidR="002A3509" w:rsidRPr="00A238E5" w14:paraId="487C98E2" w14:textId="77777777" w:rsidTr="00791F29">
        <w:tc>
          <w:tcPr>
            <w:tcW w:w="1668" w:type="dxa"/>
          </w:tcPr>
          <w:p w14:paraId="07B35BE4" w14:textId="77777777" w:rsidR="00FD19D3" w:rsidRPr="00A238E5" w:rsidRDefault="00FD19D3" w:rsidP="00DC6B0E">
            <w:pPr>
              <w:ind w:left="709"/>
              <w:rPr>
                <w:sz w:val="22"/>
                <w:szCs w:val="22"/>
              </w:rPr>
            </w:pPr>
            <w:r w:rsidRPr="00A238E5">
              <w:rPr>
                <w:sz w:val="22"/>
                <w:szCs w:val="22"/>
              </w:rPr>
              <w:t>Tel.:</w:t>
            </w:r>
          </w:p>
        </w:tc>
        <w:tc>
          <w:tcPr>
            <w:tcW w:w="4275" w:type="dxa"/>
          </w:tcPr>
          <w:p w14:paraId="06D8DC00" w14:textId="77777777" w:rsidR="00FD19D3" w:rsidRPr="00A238E5" w:rsidRDefault="00FD19D3" w:rsidP="00DC6B0E">
            <w:pPr>
              <w:ind w:left="709"/>
              <w:rPr>
                <w:sz w:val="22"/>
                <w:szCs w:val="22"/>
              </w:rPr>
            </w:pPr>
          </w:p>
        </w:tc>
      </w:tr>
      <w:tr w:rsidR="00FD19D3" w:rsidRPr="00A238E5" w14:paraId="24861737" w14:textId="77777777" w:rsidTr="00791F29">
        <w:trPr>
          <w:trHeight w:val="95"/>
        </w:trPr>
        <w:tc>
          <w:tcPr>
            <w:tcW w:w="1668" w:type="dxa"/>
          </w:tcPr>
          <w:p w14:paraId="6F01E85F" w14:textId="77777777" w:rsidR="00FD19D3" w:rsidRPr="00A238E5" w:rsidRDefault="00FD19D3" w:rsidP="00DC6B0E">
            <w:pPr>
              <w:ind w:left="709"/>
              <w:rPr>
                <w:sz w:val="22"/>
                <w:szCs w:val="22"/>
              </w:rPr>
            </w:pPr>
            <w:r w:rsidRPr="00A238E5">
              <w:rPr>
                <w:sz w:val="22"/>
                <w:szCs w:val="22"/>
              </w:rPr>
              <w:t>e-mail</w:t>
            </w:r>
          </w:p>
        </w:tc>
        <w:tc>
          <w:tcPr>
            <w:tcW w:w="4275" w:type="dxa"/>
          </w:tcPr>
          <w:p w14:paraId="373C6F49" w14:textId="77777777" w:rsidR="00FD19D3" w:rsidRPr="00A238E5" w:rsidRDefault="00FD19D3" w:rsidP="00DC6B0E">
            <w:pPr>
              <w:ind w:left="709"/>
              <w:rPr>
                <w:sz w:val="22"/>
                <w:szCs w:val="22"/>
              </w:rPr>
            </w:pPr>
          </w:p>
        </w:tc>
      </w:tr>
    </w:tbl>
    <w:p w14:paraId="47356EB3" w14:textId="77777777" w:rsidR="00FD19D3" w:rsidRPr="00A238E5" w:rsidRDefault="00FD19D3" w:rsidP="00DC6B0E">
      <w:pPr>
        <w:ind w:left="709"/>
        <w:rPr>
          <w:szCs w:val="22"/>
          <w:highlight w:val="yellow"/>
        </w:rPr>
      </w:pPr>
    </w:p>
    <w:p w14:paraId="67E49B12" w14:textId="77777777" w:rsidR="00FD19D3" w:rsidRPr="00A238E5" w:rsidRDefault="00FD19D3" w:rsidP="00DC6B0E">
      <w:pPr>
        <w:ind w:left="709"/>
        <w:rPr>
          <w:szCs w:val="22"/>
        </w:rPr>
      </w:pPr>
      <w:r w:rsidRPr="00A238E5">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4275"/>
      </w:tblGrid>
      <w:tr w:rsidR="002A3509" w:rsidRPr="00A238E5" w14:paraId="4ADB44D9" w14:textId="77777777" w:rsidTr="00791F29">
        <w:tc>
          <w:tcPr>
            <w:tcW w:w="1668" w:type="dxa"/>
          </w:tcPr>
          <w:p w14:paraId="481DFDC5" w14:textId="77777777" w:rsidR="00FD19D3" w:rsidRPr="00A238E5" w:rsidRDefault="00FD19D3" w:rsidP="00DC6B0E">
            <w:pPr>
              <w:ind w:left="709"/>
              <w:rPr>
                <w:sz w:val="22"/>
                <w:szCs w:val="22"/>
              </w:rPr>
            </w:pPr>
            <w:r w:rsidRPr="00A238E5">
              <w:rPr>
                <w:sz w:val="22"/>
                <w:szCs w:val="22"/>
              </w:rPr>
              <w:t>za objednatele:</w:t>
            </w:r>
          </w:p>
        </w:tc>
        <w:tc>
          <w:tcPr>
            <w:tcW w:w="4275" w:type="dxa"/>
          </w:tcPr>
          <w:p w14:paraId="419D4E8D" w14:textId="77777777" w:rsidR="00FD19D3" w:rsidRPr="00A238E5" w:rsidRDefault="00FD19D3" w:rsidP="00DC6B0E">
            <w:pPr>
              <w:ind w:left="709"/>
              <w:rPr>
                <w:sz w:val="22"/>
                <w:szCs w:val="22"/>
              </w:rPr>
            </w:pPr>
          </w:p>
        </w:tc>
      </w:tr>
      <w:tr w:rsidR="002A3509" w:rsidRPr="00A238E5" w14:paraId="1A633FDD" w14:textId="77777777" w:rsidTr="00791F29">
        <w:tc>
          <w:tcPr>
            <w:tcW w:w="1668" w:type="dxa"/>
          </w:tcPr>
          <w:p w14:paraId="58ED1990" w14:textId="77777777" w:rsidR="00FD19D3" w:rsidRPr="00A238E5" w:rsidRDefault="00FD19D3" w:rsidP="00DC6B0E">
            <w:pPr>
              <w:ind w:left="709"/>
              <w:rPr>
                <w:sz w:val="22"/>
                <w:szCs w:val="22"/>
              </w:rPr>
            </w:pPr>
            <w:r w:rsidRPr="00A238E5">
              <w:rPr>
                <w:sz w:val="22"/>
                <w:szCs w:val="22"/>
              </w:rPr>
              <w:t>Tel.:</w:t>
            </w:r>
          </w:p>
        </w:tc>
        <w:tc>
          <w:tcPr>
            <w:tcW w:w="4275" w:type="dxa"/>
          </w:tcPr>
          <w:p w14:paraId="1AFA9643" w14:textId="77777777" w:rsidR="00FD19D3" w:rsidRPr="00A238E5" w:rsidRDefault="00FD19D3" w:rsidP="00DC6B0E">
            <w:pPr>
              <w:ind w:left="709"/>
              <w:rPr>
                <w:sz w:val="22"/>
                <w:szCs w:val="22"/>
              </w:rPr>
            </w:pPr>
          </w:p>
        </w:tc>
      </w:tr>
      <w:tr w:rsidR="00FD19D3" w:rsidRPr="00A238E5" w14:paraId="2C3499B5" w14:textId="77777777" w:rsidTr="00791F29">
        <w:tc>
          <w:tcPr>
            <w:tcW w:w="1668" w:type="dxa"/>
          </w:tcPr>
          <w:p w14:paraId="6C95CB9D" w14:textId="77777777" w:rsidR="00FD19D3" w:rsidRPr="00A238E5" w:rsidRDefault="00FD19D3" w:rsidP="00DC6B0E">
            <w:pPr>
              <w:ind w:left="709"/>
              <w:rPr>
                <w:sz w:val="22"/>
                <w:szCs w:val="22"/>
              </w:rPr>
            </w:pPr>
            <w:r w:rsidRPr="00A238E5">
              <w:rPr>
                <w:sz w:val="22"/>
                <w:szCs w:val="22"/>
              </w:rPr>
              <w:t>e-mail</w:t>
            </w:r>
          </w:p>
        </w:tc>
        <w:tc>
          <w:tcPr>
            <w:tcW w:w="4275" w:type="dxa"/>
          </w:tcPr>
          <w:p w14:paraId="49B12711" w14:textId="77777777" w:rsidR="00FD19D3" w:rsidRPr="00A238E5" w:rsidRDefault="00FD19D3" w:rsidP="00DC6B0E">
            <w:pPr>
              <w:ind w:left="709"/>
              <w:rPr>
                <w:sz w:val="22"/>
                <w:szCs w:val="22"/>
              </w:rPr>
            </w:pPr>
          </w:p>
        </w:tc>
      </w:tr>
    </w:tbl>
    <w:p w14:paraId="78F9891F" w14:textId="77777777" w:rsidR="00FD19D3" w:rsidRPr="00A238E5" w:rsidRDefault="00FD19D3" w:rsidP="00DC6B0E">
      <w:pPr>
        <w:ind w:left="709"/>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275"/>
      </w:tblGrid>
      <w:tr w:rsidR="002A3509" w:rsidRPr="00A238E5" w14:paraId="60FBC5A3" w14:textId="77777777" w:rsidTr="00791F29">
        <w:tc>
          <w:tcPr>
            <w:tcW w:w="1668" w:type="dxa"/>
          </w:tcPr>
          <w:p w14:paraId="180E5856" w14:textId="77777777" w:rsidR="00FD19D3" w:rsidRPr="00A238E5" w:rsidRDefault="00FD19D3" w:rsidP="00DC6B0E">
            <w:pPr>
              <w:ind w:left="709"/>
              <w:rPr>
                <w:sz w:val="22"/>
                <w:szCs w:val="22"/>
              </w:rPr>
            </w:pPr>
            <w:r w:rsidRPr="00A238E5">
              <w:rPr>
                <w:sz w:val="22"/>
                <w:szCs w:val="22"/>
              </w:rPr>
              <w:t>za zhotovitele:</w:t>
            </w:r>
          </w:p>
        </w:tc>
        <w:tc>
          <w:tcPr>
            <w:tcW w:w="4275" w:type="dxa"/>
          </w:tcPr>
          <w:p w14:paraId="795F8845" w14:textId="77777777" w:rsidR="00FD19D3" w:rsidRPr="00A238E5" w:rsidRDefault="00FD19D3" w:rsidP="00DC6B0E">
            <w:pPr>
              <w:ind w:left="709"/>
              <w:rPr>
                <w:sz w:val="22"/>
                <w:szCs w:val="22"/>
              </w:rPr>
            </w:pPr>
          </w:p>
        </w:tc>
      </w:tr>
      <w:tr w:rsidR="002A3509" w:rsidRPr="00A238E5" w14:paraId="62BB812E" w14:textId="77777777" w:rsidTr="00791F29">
        <w:tc>
          <w:tcPr>
            <w:tcW w:w="1668" w:type="dxa"/>
          </w:tcPr>
          <w:p w14:paraId="35D9E0BF" w14:textId="77777777" w:rsidR="00FD19D3" w:rsidRPr="00A238E5" w:rsidRDefault="00FD19D3" w:rsidP="00DC6B0E">
            <w:pPr>
              <w:ind w:left="709"/>
              <w:rPr>
                <w:sz w:val="22"/>
                <w:szCs w:val="22"/>
              </w:rPr>
            </w:pPr>
            <w:r w:rsidRPr="00A238E5">
              <w:rPr>
                <w:sz w:val="22"/>
                <w:szCs w:val="22"/>
              </w:rPr>
              <w:t>Tel.:</w:t>
            </w:r>
          </w:p>
        </w:tc>
        <w:tc>
          <w:tcPr>
            <w:tcW w:w="4275" w:type="dxa"/>
          </w:tcPr>
          <w:p w14:paraId="028FD3C3" w14:textId="77777777" w:rsidR="00FD19D3" w:rsidRPr="00A238E5" w:rsidRDefault="00FD19D3" w:rsidP="00DC6B0E">
            <w:pPr>
              <w:ind w:left="709"/>
              <w:rPr>
                <w:sz w:val="22"/>
                <w:szCs w:val="22"/>
              </w:rPr>
            </w:pPr>
          </w:p>
        </w:tc>
      </w:tr>
      <w:tr w:rsidR="002A3509" w:rsidRPr="00A238E5" w14:paraId="6C000B68" w14:textId="77777777" w:rsidTr="00791F29">
        <w:trPr>
          <w:trHeight w:val="95"/>
        </w:trPr>
        <w:tc>
          <w:tcPr>
            <w:tcW w:w="1668" w:type="dxa"/>
          </w:tcPr>
          <w:p w14:paraId="4E57BB65" w14:textId="77777777" w:rsidR="00FD19D3" w:rsidRPr="00A238E5" w:rsidRDefault="00FD19D3" w:rsidP="00DC6B0E">
            <w:pPr>
              <w:spacing w:after="360"/>
              <w:ind w:left="709"/>
              <w:rPr>
                <w:sz w:val="22"/>
                <w:szCs w:val="22"/>
              </w:rPr>
            </w:pPr>
            <w:r w:rsidRPr="00A238E5">
              <w:rPr>
                <w:sz w:val="22"/>
                <w:szCs w:val="22"/>
              </w:rPr>
              <w:t>e-mail</w:t>
            </w:r>
          </w:p>
        </w:tc>
        <w:tc>
          <w:tcPr>
            <w:tcW w:w="4275" w:type="dxa"/>
          </w:tcPr>
          <w:p w14:paraId="16BD01F0" w14:textId="77777777" w:rsidR="00FD19D3" w:rsidRPr="00A238E5" w:rsidRDefault="00FD19D3" w:rsidP="00DC6B0E">
            <w:pPr>
              <w:ind w:left="709"/>
              <w:rPr>
                <w:sz w:val="22"/>
                <w:szCs w:val="22"/>
              </w:rPr>
            </w:pPr>
          </w:p>
        </w:tc>
      </w:tr>
    </w:tbl>
    <w:p w14:paraId="58C28FF6" w14:textId="77777777" w:rsidR="00FD19D3" w:rsidRPr="002A3509" w:rsidRDefault="00AD7D59" w:rsidP="00E315A7">
      <w:pPr>
        <w:pStyle w:val="Odstavecseseznamem"/>
        <w:numPr>
          <w:ilvl w:val="1"/>
          <w:numId w:val="1"/>
        </w:numPr>
        <w:ind w:left="709" w:hanging="709"/>
        <w:contextualSpacing w:val="0"/>
        <w:jc w:val="both"/>
      </w:pPr>
      <w:r w:rsidRPr="002A3509">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3B19C1E2" w14:textId="77777777" w:rsidR="00DF15FA" w:rsidRPr="002A3509" w:rsidRDefault="00DF15FA" w:rsidP="00E315A7">
      <w:pPr>
        <w:pStyle w:val="Odstavecseseznamem"/>
        <w:numPr>
          <w:ilvl w:val="1"/>
          <w:numId w:val="1"/>
        </w:numPr>
        <w:ind w:left="709" w:hanging="709"/>
        <w:contextualSpacing w:val="0"/>
      </w:pPr>
      <w:r w:rsidRPr="002A3509">
        <w:t>Písemnost je doručena potvrzením přijetí zprávy. Nepotvrdí-li adresát přijetí zprávy, ale dokument se dostane do dispozice adresáta, bude zpráva zaslaná doručena příští pracovní den po odeslání.</w:t>
      </w:r>
    </w:p>
    <w:p w14:paraId="662FDC0F" w14:textId="77777777" w:rsidR="00612D4D" w:rsidRPr="002A3509" w:rsidRDefault="00612D4D" w:rsidP="00210557">
      <w:pPr>
        <w:pStyle w:val="Nadpis1"/>
        <w:ind w:left="357" w:hanging="357"/>
      </w:pPr>
      <w:r w:rsidRPr="002A3509">
        <w:t>ZÁVĚREČNÁ UJEDNÁNÍ</w:t>
      </w:r>
    </w:p>
    <w:p w14:paraId="551A06F0" w14:textId="77777777" w:rsidR="00FD19D3" w:rsidRPr="002A3509" w:rsidRDefault="00612D4D" w:rsidP="00E315A7">
      <w:pPr>
        <w:pStyle w:val="Odstavecseseznamem"/>
        <w:numPr>
          <w:ilvl w:val="1"/>
          <w:numId w:val="1"/>
        </w:numPr>
        <w:ind w:left="709" w:hanging="709"/>
        <w:contextualSpacing w:val="0"/>
        <w:jc w:val="both"/>
      </w:pPr>
      <w:r w:rsidRPr="002A3509">
        <w:t xml:space="preserve">V případě, že se </w:t>
      </w:r>
      <w:r w:rsidR="005F1EA6" w:rsidRPr="002A3509">
        <w:t>ke kterémukoli ustanovení této S</w:t>
      </w:r>
      <w:r w:rsidRPr="002A3509">
        <w:t>mlouvy či k jeho části podle zákona jako ke zdánlivému právnímu jednání nepřihlíží, neb</w:t>
      </w:r>
      <w:r w:rsidR="005F1EA6" w:rsidRPr="002A3509">
        <w:t>o že kterékoli ustanovení této S</w:t>
      </w:r>
      <w:r w:rsidRPr="002A3509">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2A3509">
        <w:t>S</w:t>
      </w:r>
      <w:r w:rsidRPr="002A3509">
        <w:t>mlouvy. Smluvní strany se zavazují nahradit takové zdánlivé, nebo neplatné, neúčinné a/nebo nevymahatelné ustanovení či jeho část ustanovením nov</w:t>
      </w:r>
      <w:r w:rsidR="00680588" w:rsidRPr="002A3509">
        <w:t>ým, které bude platné, účinné a </w:t>
      </w:r>
      <w:r w:rsidRPr="002A3509">
        <w:t>vymahatelné a jehož věcný obsah a ekonomický význam bude shodný nebo co nejvíce podobný nahrazovanému ustanov</w:t>
      </w:r>
      <w:r w:rsidR="005F1EA6" w:rsidRPr="002A3509">
        <w:t>ení tak, aby účel a smysl této S</w:t>
      </w:r>
      <w:r w:rsidRPr="002A3509">
        <w:t>mlouvy zůstal zachován. Pokud by kterékoli</w:t>
      </w:r>
      <w:r w:rsidR="005F1EA6" w:rsidRPr="002A3509">
        <w:t xml:space="preserve"> ustanovení této S</w:t>
      </w:r>
      <w:r w:rsidRPr="002A3509">
        <w:t>mlouvy bylo shledáno neplatným či nevykonat</w:t>
      </w:r>
      <w:r w:rsidR="005F1EA6" w:rsidRPr="002A3509">
        <w:t>elným, ostatní ustanovení této S</w:t>
      </w:r>
      <w:r w:rsidRPr="002A3509">
        <w:t>mlouvy tím zůstávají nedotčena.</w:t>
      </w:r>
    </w:p>
    <w:p w14:paraId="6288F6B5" w14:textId="77777777" w:rsidR="00C52C4C" w:rsidRPr="002A3509" w:rsidRDefault="005F1EA6" w:rsidP="00C52C4C">
      <w:pPr>
        <w:pStyle w:val="Odstavecseseznamem"/>
        <w:numPr>
          <w:ilvl w:val="1"/>
          <w:numId w:val="1"/>
        </w:numPr>
        <w:ind w:left="709" w:hanging="709"/>
        <w:contextualSpacing w:val="0"/>
        <w:jc w:val="both"/>
      </w:pPr>
      <w:r w:rsidRPr="002A3509">
        <w:t>Strany této Smlouvy se dohodly, že se tato S</w:t>
      </w:r>
      <w:r w:rsidR="00A335E9" w:rsidRPr="002A3509">
        <w:t>mlouva</w:t>
      </w:r>
      <w:r w:rsidR="00612D4D" w:rsidRPr="002A3509">
        <w:t xml:space="preserve"> řídí výhradn</w:t>
      </w:r>
      <w:r w:rsidR="00F55014" w:rsidRPr="002A3509">
        <w:t>ě českým právním řádem. Práva a </w:t>
      </w:r>
      <w:r w:rsidR="00612D4D" w:rsidRPr="002A3509">
        <w:t>povinnosti smluvních stran, které</w:t>
      </w:r>
      <w:r w:rsidRPr="002A3509">
        <w:t xml:space="preserve"> nejsou touto S</w:t>
      </w:r>
      <w:r w:rsidR="00612D4D" w:rsidRPr="002A3509">
        <w:t>mlouvou výslovně upraveny, se řídí ustanoveními zákona č. 89/2012 Sb., občanský zákoník.</w:t>
      </w:r>
    </w:p>
    <w:p w14:paraId="3B6D6F92" w14:textId="77777777" w:rsidR="00C52C4C" w:rsidRPr="002A3509" w:rsidRDefault="00C52C4C" w:rsidP="00C52C4C">
      <w:pPr>
        <w:pStyle w:val="Odstavecseseznamem"/>
        <w:numPr>
          <w:ilvl w:val="1"/>
          <w:numId w:val="1"/>
        </w:numPr>
        <w:ind w:left="709" w:hanging="709"/>
        <w:contextualSpacing w:val="0"/>
        <w:jc w:val="both"/>
      </w:pPr>
      <w:r w:rsidRPr="002A3509">
        <w:lastRenderedPageBreak/>
        <w:t>Zhotovitel p</w:t>
      </w:r>
      <w:r w:rsidR="00AA6003" w:rsidRPr="002A3509">
        <w:t>rohlašuje, že ve smyslu § 1765 zákona č. 89/2012 Sb., o</w:t>
      </w:r>
      <w:r w:rsidRPr="002A3509">
        <w:t>bčanského zákoníku</w:t>
      </w:r>
      <w:r w:rsidR="00AA6003" w:rsidRPr="002A3509">
        <w:t xml:space="preserve">, ve znění pozdějších předpisů, </w:t>
      </w:r>
      <w:r w:rsidRPr="002A3509">
        <w:t>na sebe bere nebezpečí změny okolností, a te</w:t>
      </w:r>
      <w:r w:rsidR="00AA6003" w:rsidRPr="002A3509">
        <w:t>dy není oprávněn domáhat se po o</w:t>
      </w:r>
      <w:r w:rsidRPr="002A3509">
        <w:t>bjednateli obnovení jednání o této Smlouvě a/nebo podávat soudu návrh na změnu smluvního závazku či jeho zrušení z důvodu podstatné změny okolností zakládající zvlášť hrubý ne</w:t>
      </w:r>
      <w:r w:rsidR="00AA6003" w:rsidRPr="002A3509">
        <w:t>poměr v právech a povinnostech smluvních s</w:t>
      </w:r>
      <w:r w:rsidRPr="002A3509">
        <w:t>tran. Zhotovitel dále tímto přebírá nebezpečí změn</w:t>
      </w:r>
      <w:r w:rsidR="00AA6003" w:rsidRPr="002A3509">
        <w:t>y okolností dle § 2620 odst. 2 zákona č. 89/2012 Sb., o</w:t>
      </w:r>
      <w:r w:rsidRPr="002A3509">
        <w:t>bčanského zákoníku</w:t>
      </w:r>
      <w:r w:rsidR="00AA6003" w:rsidRPr="002A3509">
        <w:t>, ve znění pozdějších předpisů</w:t>
      </w:r>
      <w:r w:rsidRPr="002A3509">
        <w:t>.</w:t>
      </w:r>
    </w:p>
    <w:p w14:paraId="705E0A81" w14:textId="77777777" w:rsidR="00FD19D3" w:rsidRPr="002A3509" w:rsidRDefault="005F1EA6" w:rsidP="00E315A7">
      <w:pPr>
        <w:pStyle w:val="Odstavecseseznamem"/>
        <w:numPr>
          <w:ilvl w:val="1"/>
          <w:numId w:val="1"/>
        </w:numPr>
        <w:ind w:left="709" w:hanging="709"/>
        <w:contextualSpacing w:val="0"/>
        <w:jc w:val="both"/>
      </w:pPr>
      <w:r w:rsidRPr="002A3509">
        <w:t>Veškeré změny této S</w:t>
      </w:r>
      <w:r w:rsidR="00612D4D" w:rsidRPr="002A3509">
        <w:t xml:space="preserve">mlouvy mohou být po dohodě smluvních stran </w:t>
      </w:r>
      <w:r w:rsidR="00F55014" w:rsidRPr="002A3509">
        <w:t>činěny pouze písemnou formou, a </w:t>
      </w:r>
      <w:r w:rsidR="00612D4D" w:rsidRPr="002A3509">
        <w:t>to v podobě čís</w:t>
      </w:r>
      <w:r w:rsidRPr="002A3509">
        <w:t>lovaných dodatků k této S</w:t>
      </w:r>
      <w:r w:rsidR="00612D4D" w:rsidRPr="002A3509">
        <w:t>mlouvě podepsaných oběma smluvními stranami.</w:t>
      </w:r>
    </w:p>
    <w:p w14:paraId="62C5E83A" w14:textId="77777777" w:rsidR="00FD19D3" w:rsidRPr="002A3509" w:rsidRDefault="00612D4D" w:rsidP="00E315A7">
      <w:pPr>
        <w:pStyle w:val="Odstavecseseznamem"/>
        <w:numPr>
          <w:ilvl w:val="1"/>
          <w:numId w:val="1"/>
        </w:numPr>
        <w:ind w:left="709" w:hanging="709"/>
        <w:contextualSpacing w:val="0"/>
        <w:jc w:val="both"/>
      </w:pPr>
      <w:r w:rsidRPr="002A3509">
        <w:t>Zhotovitel bere na vědomí, ž</w:t>
      </w:r>
      <w:r w:rsidR="005F1EA6" w:rsidRPr="002A3509">
        <w:t>e objednatel má povinnost tuto S</w:t>
      </w:r>
      <w:r w:rsidRPr="002A3509">
        <w:t>mlouvu včetně všech jejích příloh,</w:t>
      </w:r>
      <w:r w:rsidR="00F55014" w:rsidRPr="002A3509">
        <w:t xml:space="preserve"> změn a případných dodatků </w:t>
      </w:r>
      <w:r w:rsidRPr="002A3509">
        <w:t xml:space="preserve">zveřejnit </w:t>
      </w:r>
      <w:r w:rsidR="000E08FD" w:rsidRPr="002A3509">
        <w:t xml:space="preserve">na profilu zadavatele </w:t>
      </w:r>
      <w:r w:rsidRPr="002A3509">
        <w:t>v soulad</w:t>
      </w:r>
      <w:r w:rsidR="00680588" w:rsidRPr="002A3509">
        <w:t>u se zákonem č. 134/2016 Sb., o </w:t>
      </w:r>
      <w:r w:rsidRPr="002A3509">
        <w:t>zadávání veřejných zakázek a v souladu se zákonem č. 340/2015 Sb.</w:t>
      </w:r>
      <w:r w:rsidR="005F1EA6" w:rsidRPr="002A3509">
        <w:t>, o registru smluv. Uveřejnění S</w:t>
      </w:r>
      <w:r w:rsidRPr="002A3509">
        <w:t>mlouvy v zákonné lhůtě</w:t>
      </w:r>
      <w:r w:rsidR="00072082" w:rsidRPr="002A3509">
        <w:t xml:space="preserve"> </w:t>
      </w:r>
      <w:r w:rsidR="00A34A20" w:rsidRPr="002A3509">
        <w:t xml:space="preserve"> v </w:t>
      </w:r>
      <w:r w:rsidR="004C060D" w:rsidRPr="002A3509">
        <w:t>r</w:t>
      </w:r>
      <w:r w:rsidR="00072082" w:rsidRPr="002A3509">
        <w:t>egistru smluv</w:t>
      </w:r>
      <w:r w:rsidRPr="002A3509">
        <w:t xml:space="preserve"> zajistí objednatel. Zhot</w:t>
      </w:r>
      <w:r w:rsidR="005F1EA6" w:rsidRPr="002A3509">
        <w:t>ovitel souhlasí s tím, že tato S</w:t>
      </w:r>
      <w:r w:rsidRPr="002A3509">
        <w:t xml:space="preserve">mlouva </w:t>
      </w:r>
      <w:r w:rsidR="00AD7D59" w:rsidRPr="002A3509">
        <w:t xml:space="preserve">včetně příloh </w:t>
      </w:r>
      <w:r w:rsidRPr="002A3509">
        <w:t>bude veřejně přístupná.</w:t>
      </w:r>
    </w:p>
    <w:p w14:paraId="5D6AF287" w14:textId="77777777" w:rsidR="00FD19D3" w:rsidRPr="002A3509" w:rsidRDefault="006F4C75" w:rsidP="00E315A7">
      <w:pPr>
        <w:pStyle w:val="Odstavecseseznamem"/>
        <w:numPr>
          <w:ilvl w:val="1"/>
          <w:numId w:val="1"/>
        </w:numPr>
        <w:ind w:left="709" w:hanging="709"/>
        <w:contextualSpacing w:val="0"/>
        <w:jc w:val="both"/>
      </w:pPr>
      <w:r w:rsidRPr="002A3509">
        <w:t>Objednatel je správcem osobních údajů, které získal ve veřejné zakázce a v souvislosti s plněním této smlouvy. Povinnost objednatele ke zpracování osobních údajů v zadávacím řízení vyplývá přímo ze</w:t>
      </w:r>
      <w:r w:rsidR="000E08FD" w:rsidRPr="002A3509">
        <w:t> </w:t>
      </w:r>
      <w:r w:rsidRPr="002A3509">
        <w:t>ZZVZ. Zpracování těchto osobních údajů je nezbytné pro splnění právní povinnosti správce, tedy pro</w:t>
      </w:r>
      <w:r w:rsidR="000E08FD" w:rsidRPr="002A3509">
        <w:t> </w:t>
      </w:r>
      <w:r w:rsidRPr="002A3509">
        <w:t>řádné zadání veřejné zakázky. Osobní údaje budou zpracovány až do uplynutí skartační lhůty této veřejné zakázky. Ostatní informace jsou uvedeny v Zadávací dokumentaci.</w:t>
      </w:r>
    </w:p>
    <w:p w14:paraId="6AE70FBD" w14:textId="77777777" w:rsidR="00FD19D3" w:rsidRPr="002A3509" w:rsidRDefault="00612D4D" w:rsidP="00E315A7">
      <w:pPr>
        <w:pStyle w:val="Odstavecseseznamem"/>
        <w:numPr>
          <w:ilvl w:val="1"/>
          <w:numId w:val="1"/>
        </w:numPr>
        <w:ind w:left="709" w:hanging="709"/>
        <w:contextualSpacing w:val="0"/>
        <w:jc w:val="both"/>
      </w:pPr>
      <w:r w:rsidRPr="002A3509">
        <w:t>Smlouva je uzavřena v elektronické podobě s připojením zaručených elektronických podpisů všemi oprávněnými osobami obou smluvních stran.</w:t>
      </w:r>
    </w:p>
    <w:p w14:paraId="3D53B8AD" w14:textId="77777777" w:rsidR="00FD19D3" w:rsidRPr="002A3509" w:rsidRDefault="005F1EA6" w:rsidP="00E315A7">
      <w:pPr>
        <w:pStyle w:val="Odstavecseseznamem"/>
        <w:numPr>
          <w:ilvl w:val="1"/>
          <w:numId w:val="1"/>
        </w:numPr>
        <w:ind w:left="709" w:hanging="709"/>
        <w:contextualSpacing w:val="0"/>
        <w:jc w:val="both"/>
      </w:pPr>
      <w:r w:rsidRPr="002A3509">
        <w:t>Tato S</w:t>
      </w:r>
      <w:r w:rsidR="00612D4D" w:rsidRPr="002A3509">
        <w:t>mlouva nabývá platnosti podpisem posledním z účastníků a účinnosti uveřejněním v registru smluv.</w:t>
      </w:r>
    </w:p>
    <w:p w14:paraId="4FE097CB" w14:textId="77777777" w:rsidR="00612D4D" w:rsidRPr="002A3509" w:rsidRDefault="005F1EA6" w:rsidP="00E315A7">
      <w:pPr>
        <w:pStyle w:val="Odstavecseseznamem"/>
        <w:numPr>
          <w:ilvl w:val="1"/>
          <w:numId w:val="1"/>
        </w:numPr>
        <w:ind w:left="709" w:hanging="709"/>
        <w:contextualSpacing w:val="0"/>
        <w:jc w:val="both"/>
      </w:pPr>
      <w:r w:rsidRPr="002A3509">
        <w:t>Smluvní strany této Smlouvy prohlašují, že si tuto S</w:t>
      </w:r>
      <w:r w:rsidR="00612D4D" w:rsidRPr="002A3509">
        <w:t>mlouvu před jejím podpisem přečetly, že představuje projev jejich pravé a svobodné vůle, na důkaz čehož připojují své podpisy.</w:t>
      </w:r>
    </w:p>
    <w:p w14:paraId="762C2381" w14:textId="77777777" w:rsidR="00612D4D" w:rsidRPr="002A3509" w:rsidRDefault="005F1EA6" w:rsidP="00B1725F">
      <w:pPr>
        <w:spacing w:before="360"/>
        <w:rPr>
          <w:b/>
        </w:rPr>
      </w:pPr>
      <w:r w:rsidRPr="002A3509">
        <w:rPr>
          <w:b/>
        </w:rPr>
        <w:t>Přílohy ke S</w:t>
      </w:r>
      <w:r w:rsidR="00612D4D" w:rsidRPr="002A3509">
        <w:rPr>
          <w:b/>
        </w:rPr>
        <w:t>mlouvě:</w:t>
      </w:r>
    </w:p>
    <w:p w14:paraId="165B0720" w14:textId="498C6A52" w:rsidR="007D4B48" w:rsidRPr="002A3509" w:rsidRDefault="007D4B48" w:rsidP="007D4B48">
      <w:r w:rsidRPr="002A3509">
        <w:t xml:space="preserve">Příloha č. 1 -  </w:t>
      </w:r>
      <w:r w:rsidR="00C52C4C" w:rsidRPr="002A3509">
        <w:t xml:space="preserve">časový </w:t>
      </w:r>
      <w:r w:rsidRPr="002A3509">
        <w:t>harmonogram prací</w:t>
      </w:r>
      <w:r w:rsidR="00981A0A">
        <w:t xml:space="preserve"> – bude doplněn dle nabídky vybraného dodavatele</w:t>
      </w:r>
    </w:p>
    <w:p w14:paraId="3D2D0275" w14:textId="77777777" w:rsidR="007D4B48" w:rsidRPr="002A3509" w:rsidRDefault="007D4B48" w:rsidP="007D4B48">
      <w:r w:rsidRPr="002A3509">
        <w:t xml:space="preserve">Příloha č. 2 – rozpočet v souladu s nabídkou dodavatele (krycí list rozpočtu a rekapitulace objektů) </w:t>
      </w:r>
    </w:p>
    <w:p w14:paraId="02C42650" w14:textId="77777777" w:rsidR="00612D4D" w:rsidRDefault="007D4B48" w:rsidP="00981A0A">
      <w:pPr>
        <w:ind w:left="708" w:firstLine="285"/>
      </w:pPr>
      <w:r w:rsidRPr="002A3509">
        <w:t>– povinně podepsat přílohy smlouvy (min. 1. list)</w:t>
      </w:r>
    </w:p>
    <w:p w14:paraId="7B4A2657" w14:textId="46300D34" w:rsidR="006D0D8F" w:rsidRPr="002A3509" w:rsidRDefault="006D0D8F" w:rsidP="007D4B48">
      <w:r>
        <w:t>Příloha č. 3 – BIM protokol</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2A3509" w:rsidRPr="002A3509" w14:paraId="74F19567" w14:textId="77777777" w:rsidTr="00382673">
        <w:trPr>
          <w:trHeight w:val="1535"/>
        </w:trPr>
        <w:tc>
          <w:tcPr>
            <w:tcW w:w="4415" w:type="dxa"/>
          </w:tcPr>
          <w:p w14:paraId="39FE7C71" w14:textId="77777777" w:rsidR="00462B34" w:rsidRPr="00981A0A" w:rsidRDefault="00462B34" w:rsidP="004C6515">
            <w:pPr>
              <w:rPr>
                <w:sz w:val="22"/>
                <w:szCs w:val="22"/>
              </w:rPr>
            </w:pPr>
          </w:p>
          <w:p w14:paraId="72F8C96D" w14:textId="77777777" w:rsidR="00612D4D" w:rsidRPr="00981A0A" w:rsidRDefault="001610F5" w:rsidP="004C6515">
            <w:pPr>
              <w:rPr>
                <w:sz w:val="22"/>
                <w:szCs w:val="22"/>
              </w:rPr>
            </w:pPr>
            <w:r w:rsidRPr="00981A0A">
              <w:rPr>
                <w:sz w:val="22"/>
                <w:szCs w:val="22"/>
              </w:rPr>
              <w:t>Ve Stříbře</w:t>
            </w:r>
          </w:p>
          <w:p w14:paraId="4D544B4A" w14:textId="77777777" w:rsidR="00612D4D" w:rsidRPr="00981A0A" w:rsidRDefault="00612D4D" w:rsidP="004C6515">
            <w:pPr>
              <w:rPr>
                <w:sz w:val="22"/>
                <w:szCs w:val="22"/>
              </w:rPr>
            </w:pPr>
          </w:p>
          <w:p w14:paraId="35D936EA" w14:textId="77777777" w:rsidR="00EA7192" w:rsidRPr="00981A0A" w:rsidRDefault="00EA7192" w:rsidP="004C6515">
            <w:pPr>
              <w:rPr>
                <w:sz w:val="22"/>
                <w:szCs w:val="22"/>
              </w:rPr>
            </w:pPr>
          </w:p>
          <w:p w14:paraId="691C9176" w14:textId="77777777" w:rsidR="00EA7192" w:rsidRPr="00981A0A" w:rsidRDefault="00EA7192" w:rsidP="004C6515">
            <w:pPr>
              <w:rPr>
                <w:sz w:val="22"/>
                <w:szCs w:val="22"/>
              </w:rPr>
            </w:pPr>
          </w:p>
          <w:p w14:paraId="08054FA3" w14:textId="77777777" w:rsidR="00EA7192" w:rsidRPr="00981A0A" w:rsidRDefault="00EA7192" w:rsidP="004C6515">
            <w:pPr>
              <w:rPr>
                <w:sz w:val="22"/>
                <w:szCs w:val="22"/>
              </w:rPr>
            </w:pPr>
          </w:p>
          <w:p w14:paraId="20C87729" w14:textId="38629F41" w:rsidR="00697E71" w:rsidRPr="00981A0A" w:rsidRDefault="005D10BE" w:rsidP="00D92766">
            <w:pPr>
              <w:rPr>
                <w:sz w:val="22"/>
                <w:szCs w:val="22"/>
              </w:rPr>
            </w:pPr>
            <w:r w:rsidRPr="00981A0A">
              <w:rPr>
                <w:b/>
                <w:sz w:val="22"/>
                <w:szCs w:val="22"/>
              </w:rPr>
              <w:t>............................................</w:t>
            </w:r>
          </w:p>
          <w:p w14:paraId="54695912" w14:textId="6DCF4B5C" w:rsidR="00D92766" w:rsidRPr="00981A0A" w:rsidRDefault="00D92766" w:rsidP="00D92766">
            <w:pPr>
              <w:rPr>
                <w:b/>
                <w:sz w:val="22"/>
                <w:szCs w:val="22"/>
              </w:rPr>
            </w:pPr>
            <w:r w:rsidRPr="00981A0A">
              <w:rPr>
                <w:b/>
                <w:sz w:val="22"/>
                <w:szCs w:val="22"/>
              </w:rPr>
              <w:t>Mgr. David Junek</w:t>
            </w:r>
          </w:p>
          <w:p w14:paraId="4590164B" w14:textId="77777777" w:rsidR="00187A7D" w:rsidRPr="00981A0A" w:rsidRDefault="00187A7D" w:rsidP="00D92766">
            <w:pPr>
              <w:rPr>
                <w:b/>
                <w:sz w:val="22"/>
                <w:szCs w:val="22"/>
              </w:rPr>
            </w:pPr>
            <w:r w:rsidRPr="00981A0A">
              <w:rPr>
                <w:b/>
                <w:sz w:val="22"/>
                <w:szCs w:val="22"/>
              </w:rPr>
              <w:t xml:space="preserve">Střední odborná škola, </w:t>
            </w:r>
          </w:p>
          <w:p w14:paraId="17564FAF" w14:textId="77777777" w:rsidR="00981A0A" w:rsidRDefault="00187A7D" w:rsidP="00981A0A">
            <w:pPr>
              <w:spacing w:after="240"/>
              <w:rPr>
                <w:sz w:val="22"/>
                <w:szCs w:val="22"/>
              </w:rPr>
            </w:pPr>
            <w:r w:rsidRPr="00981A0A">
              <w:rPr>
                <w:b/>
                <w:sz w:val="22"/>
                <w:szCs w:val="22"/>
              </w:rPr>
              <w:t>Stříbro, Benešova 508</w:t>
            </w:r>
          </w:p>
          <w:p w14:paraId="2D0D0C5D" w14:textId="653BA182" w:rsidR="00612D4D" w:rsidRPr="00981A0A" w:rsidRDefault="003D382A" w:rsidP="004C6515">
            <w:pPr>
              <w:rPr>
                <w:sz w:val="22"/>
                <w:szCs w:val="22"/>
              </w:rPr>
            </w:pPr>
            <w:r w:rsidRPr="00981A0A">
              <w:rPr>
                <w:sz w:val="22"/>
                <w:szCs w:val="22"/>
              </w:rPr>
              <w:t>za obj</w:t>
            </w:r>
            <w:r w:rsidR="00932A83" w:rsidRPr="00981A0A">
              <w:rPr>
                <w:sz w:val="22"/>
                <w:szCs w:val="22"/>
              </w:rPr>
              <w:t>e</w:t>
            </w:r>
            <w:r w:rsidRPr="00981A0A">
              <w:rPr>
                <w:sz w:val="22"/>
                <w:szCs w:val="22"/>
              </w:rPr>
              <w:t>dnatele</w:t>
            </w:r>
          </w:p>
          <w:p w14:paraId="68A027B8" w14:textId="77777777" w:rsidR="00612D4D" w:rsidRPr="00981A0A" w:rsidRDefault="00612D4D" w:rsidP="004C6515">
            <w:pPr>
              <w:rPr>
                <w:sz w:val="22"/>
                <w:szCs w:val="22"/>
              </w:rPr>
            </w:pPr>
          </w:p>
        </w:tc>
        <w:tc>
          <w:tcPr>
            <w:tcW w:w="4415" w:type="dxa"/>
          </w:tcPr>
          <w:p w14:paraId="6320B92D" w14:textId="77777777" w:rsidR="003D382A" w:rsidRPr="00981A0A" w:rsidRDefault="003D382A" w:rsidP="004C6515">
            <w:pPr>
              <w:rPr>
                <w:sz w:val="22"/>
                <w:szCs w:val="22"/>
              </w:rPr>
            </w:pPr>
          </w:p>
          <w:p w14:paraId="796CCC6F" w14:textId="33D304DE" w:rsidR="00612D4D" w:rsidRPr="00981A0A" w:rsidRDefault="00241433" w:rsidP="004C6515">
            <w:pPr>
              <w:rPr>
                <w:sz w:val="22"/>
                <w:szCs w:val="22"/>
              </w:rPr>
            </w:pPr>
            <w:r w:rsidRPr="00981A0A">
              <w:rPr>
                <w:sz w:val="22"/>
                <w:szCs w:val="22"/>
              </w:rPr>
              <w:t>V</w:t>
            </w:r>
            <w:r w:rsidR="00612D4D" w:rsidRPr="00981A0A">
              <w:rPr>
                <w:sz w:val="22"/>
                <w:szCs w:val="22"/>
              </w:rPr>
              <w:t xml:space="preserve"> ………………………………..</w:t>
            </w:r>
            <w:r w:rsidR="00DC6B0E">
              <w:rPr>
                <w:sz w:val="22"/>
                <w:szCs w:val="22"/>
              </w:rPr>
              <w:t xml:space="preserve"> </w:t>
            </w:r>
            <w:r w:rsidR="00612D4D" w:rsidRPr="00981A0A">
              <w:rPr>
                <w:sz w:val="22"/>
                <w:szCs w:val="22"/>
              </w:rPr>
              <w:t>dne …………………</w:t>
            </w:r>
          </w:p>
          <w:p w14:paraId="5DEBBD67" w14:textId="77777777" w:rsidR="00612D4D" w:rsidRPr="00981A0A" w:rsidRDefault="00612D4D" w:rsidP="004C6515">
            <w:pPr>
              <w:rPr>
                <w:sz w:val="22"/>
                <w:szCs w:val="22"/>
              </w:rPr>
            </w:pPr>
          </w:p>
          <w:p w14:paraId="37CDF4A8" w14:textId="77777777" w:rsidR="00EA7192" w:rsidRPr="00981A0A" w:rsidRDefault="00EA7192" w:rsidP="004C6515">
            <w:pPr>
              <w:rPr>
                <w:sz w:val="22"/>
                <w:szCs w:val="22"/>
              </w:rPr>
            </w:pPr>
          </w:p>
          <w:p w14:paraId="732F9B82" w14:textId="77777777" w:rsidR="00EA7192" w:rsidRPr="00981A0A" w:rsidRDefault="00EA7192" w:rsidP="004C6515">
            <w:pPr>
              <w:rPr>
                <w:sz w:val="22"/>
                <w:szCs w:val="22"/>
              </w:rPr>
            </w:pPr>
          </w:p>
          <w:p w14:paraId="046DB933" w14:textId="77777777" w:rsidR="00D2792E" w:rsidRPr="00981A0A" w:rsidRDefault="00D2792E" w:rsidP="004C6515">
            <w:pPr>
              <w:rPr>
                <w:sz w:val="22"/>
                <w:szCs w:val="22"/>
              </w:rPr>
            </w:pPr>
          </w:p>
          <w:p w14:paraId="00668D75" w14:textId="77777777" w:rsidR="005D10BE" w:rsidRPr="00981A0A" w:rsidRDefault="005D10BE" w:rsidP="004C6515">
            <w:pPr>
              <w:rPr>
                <w:sz w:val="22"/>
                <w:szCs w:val="22"/>
              </w:rPr>
            </w:pPr>
            <w:r w:rsidRPr="00981A0A">
              <w:rPr>
                <w:sz w:val="22"/>
                <w:szCs w:val="22"/>
              </w:rPr>
              <w:t>..................................................................</w:t>
            </w:r>
          </w:p>
          <w:p w14:paraId="794D7042" w14:textId="77777777" w:rsidR="00612D4D" w:rsidRPr="00981A0A" w:rsidRDefault="00612D4D" w:rsidP="004C6515">
            <w:pPr>
              <w:rPr>
                <w:sz w:val="22"/>
                <w:szCs w:val="22"/>
              </w:rPr>
            </w:pPr>
            <w:r w:rsidRPr="00981A0A">
              <w:rPr>
                <w:sz w:val="22"/>
                <w:szCs w:val="22"/>
              </w:rPr>
              <w:t>jméno</w:t>
            </w:r>
          </w:p>
          <w:p w14:paraId="2AD87B02" w14:textId="77777777" w:rsidR="00612D4D" w:rsidRPr="00981A0A" w:rsidRDefault="00612D4D" w:rsidP="004C6515">
            <w:pPr>
              <w:rPr>
                <w:sz w:val="22"/>
                <w:szCs w:val="22"/>
              </w:rPr>
            </w:pPr>
            <w:r w:rsidRPr="00981A0A">
              <w:rPr>
                <w:sz w:val="22"/>
                <w:szCs w:val="22"/>
              </w:rPr>
              <w:t>statutární orgán</w:t>
            </w:r>
          </w:p>
          <w:p w14:paraId="4DF3B44C" w14:textId="77777777" w:rsidR="00612D4D" w:rsidRPr="00981A0A" w:rsidRDefault="00612D4D" w:rsidP="00981A0A">
            <w:pPr>
              <w:spacing w:after="240"/>
              <w:rPr>
                <w:sz w:val="22"/>
                <w:szCs w:val="22"/>
              </w:rPr>
            </w:pPr>
            <w:r w:rsidRPr="00981A0A">
              <w:rPr>
                <w:sz w:val="22"/>
                <w:szCs w:val="22"/>
              </w:rPr>
              <w:t>organizace</w:t>
            </w:r>
          </w:p>
          <w:p w14:paraId="1958A6C5" w14:textId="77777777" w:rsidR="00612D4D" w:rsidRPr="00981A0A" w:rsidRDefault="00612D4D" w:rsidP="004C6515">
            <w:pPr>
              <w:rPr>
                <w:sz w:val="22"/>
                <w:szCs w:val="22"/>
              </w:rPr>
            </w:pPr>
            <w:r w:rsidRPr="00981A0A">
              <w:rPr>
                <w:sz w:val="22"/>
                <w:szCs w:val="22"/>
              </w:rPr>
              <w:t>za zhotovitele</w:t>
            </w:r>
          </w:p>
          <w:p w14:paraId="7902A144" w14:textId="77777777" w:rsidR="00612D4D" w:rsidRPr="00981A0A" w:rsidRDefault="00612D4D" w:rsidP="004C6515">
            <w:pPr>
              <w:rPr>
                <w:sz w:val="22"/>
                <w:szCs w:val="22"/>
              </w:rPr>
            </w:pPr>
          </w:p>
        </w:tc>
      </w:tr>
    </w:tbl>
    <w:p w14:paraId="72FD793D" w14:textId="77777777" w:rsidR="00612D4D" w:rsidRPr="002A3509" w:rsidRDefault="00612D4D" w:rsidP="004C6515"/>
    <w:p w14:paraId="01211DDD" w14:textId="77777777" w:rsidR="00612D4D" w:rsidRPr="002A3509" w:rsidRDefault="00612D4D" w:rsidP="00310A5C"/>
    <w:p w14:paraId="6E834EC5" w14:textId="77777777" w:rsidR="00612D4D" w:rsidRPr="002A3509" w:rsidRDefault="00612D4D" w:rsidP="004C6515"/>
    <w:p w14:paraId="3E71D135" w14:textId="77777777" w:rsidR="00612D4D" w:rsidRPr="002A3509" w:rsidRDefault="00612D4D" w:rsidP="00B1725F"/>
    <w:sectPr w:rsidR="00612D4D" w:rsidRPr="002A3509" w:rsidSect="00382673">
      <w:headerReference w:type="default" r:id="rId11"/>
      <w:footerReference w:type="default" r:id="rId12"/>
      <w:pgSz w:w="11906" w:h="16838"/>
      <w:pgMar w:top="899" w:right="1133" w:bottom="1418"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92182" w16cex:dateUtc="2025-08-29T10:40:00Z"/>
  <w16cex:commentExtensible w16cex:durableId="3B31898A" w16cex:dateUtc="2025-09-12T11:31:00Z"/>
  <w16cex:commentExtensible w16cex:durableId="3BB2A665" w16cex:dateUtc="2025-08-29T10:43:00Z"/>
  <w16cex:commentExtensible w16cex:durableId="7D63D222" w16cex:dateUtc="2025-09-12T11:33:00Z"/>
  <w16cex:commentExtensible w16cex:durableId="76BC01E2" w16cex:dateUtc="2025-08-29T11:14:00Z"/>
  <w16cex:commentExtensible w16cex:durableId="347B8D6D" w16cex:dateUtc="2025-09-12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6BF9C" w16cid:durableId="57B6BF9C"/>
  <w16cid:commentId w16cid:paraId="61FAD865" w16cid:durableId="28792182"/>
  <w16cid:commentId w16cid:paraId="0B4E3D11" w16cid:durableId="0B4E3D11"/>
  <w16cid:commentId w16cid:paraId="79042041" w16cid:durableId="3B31898A"/>
  <w16cid:commentId w16cid:paraId="769C0C32" w16cid:durableId="769C0C32"/>
  <w16cid:commentId w16cid:paraId="7743A80F" w16cid:durableId="3BB2A665"/>
  <w16cid:commentId w16cid:paraId="3B6E0C09" w16cid:durableId="3B6E0C09"/>
  <w16cid:commentId w16cid:paraId="5380E06F" w16cid:durableId="7D63D222"/>
  <w16cid:commentId w16cid:paraId="704FA75F" w16cid:durableId="704FA75F"/>
  <w16cid:commentId w16cid:paraId="0948277F" w16cid:durableId="0948277F"/>
  <w16cid:commentId w16cid:paraId="1B26B192" w16cid:durableId="76BC01E2"/>
  <w16cid:commentId w16cid:paraId="4D7E19AD" w16cid:durableId="4D7E19AD"/>
  <w16cid:commentId w16cid:paraId="6FE4C220" w16cid:durableId="347B8D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68F76" w14:textId="77777777" w:rsidR="003F33B1" w:rsidRDefault="003F33B1" w:rsidP="005C54F7">
      <w:pPr>
        <w:spacing w:after="0"/>
      </w:pPr>
      <w:r>
        <w:separator/>
      </w:r>
    </w:p>
  </w:endnote>
  <w:endnote w:type="continuationSeparator" w:id="0">
    <w:p w14:paraId="310BA78E" w14:textId="77777777" w:rsidR="003F33B1" w:rsidRDefault="003F33B1"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1856AF5E" w14:textId="5395EEF9" w:rsidR="005F3BC2" w:rsidRDefault="005F3BC2">
            <w:pPr>
              <w:pStyle w:val="Zpat"/>
              <w:jc w:val="right"/>
            </w:pPr>
            <w:r>
              <w:t xml:space="preserve">Stránka </w:t>
            </w:r>
            <w:r>
              <w:rPr>
                <w:b/>
                <w:bCs/>
                <w:sz w:val="24"/>
              </w:rPr>
              <w:fldChar w:fldCharType="begin"/>
            </w:r>
            <w:r>
              <w:rPr>
                <w:b/>
                <w:bCs/>
              </w:rPr>
              <w:instrText>PAGE</w:instrText>
            </w:r>
            <w:r>
              <w:rPr>
                <w:b/>
                <w:bCs/>
                <w:sz w:val="24"/>
              </w:rPr>
              <w:fldChar w:fldCharType="separate"/>
            </w:r>
            <w:r w:rsidR="002C04A2">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2C04A2">
              <w:rPr>
                <w:b/>
                <w:bCs/>
                <w:noProof/>
              </w:rPr>
              <w:t>22</w:t>
            </w:r>
            <w:r>
              <w:rPr>
                <w:b/>
                <w:bCs/>
                <w:sz w:val="24"/>
              </w:rPr>
              <w:fldChar w:fldCharType="end"/>
            </w:r>
          </w:p>
        </w:sdtContent>
      </w:sdt>
    </w:sdtContent>
  </w:sdt>
  <w:p w14:paraId="50925881" w14:textId="77777777" w:rsidR="005F3BC2" w:rsidRDefault="005F3B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C3AF1" w14:textId="77777777" w:rsidR="003F33B1" w:rsidRDefault="003F33B1" w:rsidP="005C54F7">
      <w:pPr>
        <w:spacing w:after="0"/>
      </w:pPr>
      <w:r>
        <w:separator/>
      </w:r>
    </w:p>
  </w:footnote>
  <w:footnote w:type="continuationSeparator" w:id="0">
    <w:p w14:paraId="46B63B76" w14:textId="77777777" w:rsidR="003F33B1" w:rsidRDefault="003F33B1"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CB45" w14:textId="77777777" w:rsidR="005F3BC2" w:rsidRPr="001B746C" w:rsidRDefault="005F3BC2" w:rsidP="00FB57B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93723D"/>
    <w:multiLevelType w:val="hybridMultilevel"/>
    <w:tmpl w:val="621AE3AC"/>
    <w:lvl w:ilvl="0" w:tplc="3DCC16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365DC"/>
    <w:multiLevelType w:val="multilevel"/>
    <w:tmpl w:val="044C2CE8"/>
    <w:lvl w:ilvl="0">
      <w:start w:val="1"/>
      <w:numFmt w:val="decimal"/>
      <w:pStyle w:val="Nadpis1"/>
      <w:lvlText w:val="%1."/>
      <w:lvlJc w:val="left"/>
      <w:pPr>
        <w:ind w:left="5038" w:hanging="360"/>
      </w:pPr>
      <w:rPr>
        <w:rFonts w:hint="default"/>
      </w:rPr>
    </w:lvl>
    <w:lvl w:ilvl="1">
      <w:start w:val="1"/>
      <w:numFmt w:val="decimal"/>
      <w:isLgl/>
      <w:lvlText w:val="%1.%2."/>
      <w:lvlJc w:val="left"/>
      <w:pPr>
        <w:ind w:left="5038" w:hanging="360"/>
      </w:pPr>
      <w:rPr>
        <w:rFonts w:hint="default"/>
        <w:strike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C6161"/>
    <w:multiLevelType w:val="hybridMultilevel"/>
    <w:tmpl w:val="05B43F44"/>
    <w:lvl w:ilvl="0" w:tplc="0405000F">
      <w:start w:val="1"/>
      <w:numFmt w:val="decimal"/>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7"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8"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27731CA8"/>
    <w:multiLevelType w:val="hybridMultilevel"/>
    <w:tmpl w:val="C13EFD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5" w15:restartNumberingAfterBreak="0">
    <w:nsid w:val="328E2B89"/>
    <w:multiLevelType w:val="hybridMultilevel"/>
    <w:tmpl w:val="DEA031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8417D7"/>
    <w:multiLevelType w:val="multilevel"/>
    <w:tmpl w:val="5128F1C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AC23558"/>
    <w:multiLevelType w:val="hybridMultilevel"/>
    <w:tmpl w:val="589CD71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3"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967ED0"/>
    <w:multiLevelType w:val="multilevel"/>
    <w:tmpl w:val="98B83C6E"/>
    <w:lvl w:ilvl="0">
      <w:start w:val="1"/>
      <w:numFmt w:val="decimal"/>
      <w:lvlText w:val="Čl. %1."/>
      <w:lvlJc w:val="left"/>
      <w:pPr>
        <w:tabs>
          <w:tab w:val="num" w:pos="360"/>
        </w:tabs>
        <w:ind w:left="360" w:hanging="360"/>
      </w:pPr>
      <w:rPr>
        <w:b/>
        <w:caps w:val="0"/>
      </w:rPr>
    </w:lvl>
    <w:lvl w:ilvl="1">
      <w:start w:val="1"/>
      <w:numFmt w:val="decimal"/>
      <w:lvlText w:val="4.%2"/>
      <w:lvlJc w:val="left"/>
      <w:pPr>
        <w:tabs>
          <w:tab w:val="num" w:pos="917"/>
        </w:tabs>
        <w:ind w:left="917" w:hanging="491"/>
      </w:pPr>
      <w:rPr>
        <w:rFonts w:cs="Times New Roman"/>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DC02EFA"/>
    <w:multiLevelType w:val="hybridMultilevel"/>
    <w:tmpl w:val="D89688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4"/>
  </w:num>
  <w:num w:numId="2">
    <w:abstractNumId w:val="10"/>
  </w:num>
  <w:num w:numId="3">
    <w:abstractNumId w:val="26"/>
  </w:num>
  <w:num w:numId="4">
    <w:abstractNumId w:val="25"/>
  </w:num>
  <w:num w:numId="5">
    <w:abstractNumId w:val="27"/>
  </w:num>
  <w:num w:numId="6">
    <w:abstractNumId w:val="22"/>
  </w:num>
  <w:num w:numId="7">
    <w:abstractNumId w:val="2"/>
  </w:num>
  <w:num w:numId="8">
    <w:abstractNumId w:val="7"/>
  </w:num>
  <w:num w:numId="9">
    <w:abstractNumId w:val="14"/>
  </w:num>
  <w:num w:numId="10">
    <w:abstractNumId w:val="17"/>
  </w:num>
  <w:num w:numId="11">
    <w:abstractNumId w:val="19"/>
  </w:num>
  <w:num w:numId="12">
    <w:abstractNumId w:val="20"/>
  </w:num>
  <w:num w:numId="13">
    <w:abstractNumId w:val="9"/>
  </w:num>
  <w:num w:numId="14">
    <w:abstractNumId w:val="0"/>
  </w:num>
  <w:num w:numId="15">
    <w:abstractNumId w:val="8"/>
  </w:num>
  <w:num w:numId="16">
    <w:abstractNumId w:val="12"/>
  </w:num>
  <w:num w:numId="17">
    <w:abstractNumId w:val="1"/>
  </w:num>
  <w:num w:numId="18">
    <w:abstractNumId w:val="24"/>
  </w:num>
  <w:num w:numId="19">
    <w:abstractNumId w:val="30"/>
  </w:num>
  <w:num w:numId="20">
    <w:abstractNumId w:val="11"/>
  </w:num>
  <w:num w:numId="21">
    <w:abstractNumId w:val="23"/>
  </w:num>
  <w:num w:numId="22">
    <w:abstractNumId w:val="1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9"/>
  </w:num>
  <w:num w:numId="30">
    <w:abstractNumId w:val="21"/>
  </w:num>
  <w:num w:numId="31">
    <w:abstractNumId w:val="6"/>
  </w:num>
  <w:num w:numId="32">
    <w:abstractNumId w:val="13"/>
  </w:num>
  <w:num w:numId="33">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72CC"/>
    <w:rsid w:val="000178E7"/>
    <w:rsid w:val="00025693"/>
    <w:rsid w:val="00025AD5"/>
    <w:rsid w:val="0002605E"/>
    <w:rsid w:val="00031ADD"/>
    <w:rsid w:val="00035273"/>
    <w:rsid w:val="000403E6"/>
    <w:rsid w:val="0004340B"/>
    <w:rsid w:val="000474DE"/>
    <w:rsid w:val="00047D98"/>
    <w:rsid w:val="000520E0"/>
    <w:rsid w:val="0005342A"/>
    <w:rsid w:val="0005744C"/>
    <w:rsid w:val="00062413"/>
    <w:rsid w:val="00062E2B"/>
    <w:rsid w:val="00064005"/>
    <w:rsid w:val="00066442"/>
    <w:rsid w:val="000672C0"/>
    <w:rsid w:val="00070AF3"/>
    <w:rsid w:val="00072082"/>
    <w:rsid w:val="00077C23"/>
    <w:rsid w:val="00080953"/>
    <w:rsid w:val="00081A85"/>
    <w:rsid w:val="0008571D"/>
    <w:rsid w:val="000900B7"/>
    <w:rsid w:val="00091206"/>
    <w:rsid w:val="00091425"/>
    <w:rsid w:val="0009231E"/>
    <w:rsid w:val="00095B64"/>
    <w:rsid w:val="00096482"/>
    <w:rsid w:val="000A5E45"/>
    <w:rsid w:val="000B078B"/>
    <w:rsid w:val="000B285A"/>
    <w:rsid w:val="000B2D5E"/>
    <w:rsid w:val="000B2F8A"/>
    <w:rsid w:val="000B5402"/>
    <w:rsid w:val="000B6795"/>
    <w:rsid w:val="000B7F6A"/>
    <w:rsid w:val="000C054A"/>
    <w:rsid w:val="000C0FF3"/>
    <w:rsid w:val="000C1554"/>
    <w:rsid w:val="000C3861"/>
    <w:rsid w:val="000C3902"/>
    <w:rsid w:val="000C3CF6"/>
    <w:rsid w:val="000C441D"/>
    <w:rsid w:val="000D4BDD"/>
    <w:rsid w:val="000E08FD"/>
    <w:rsid w:val="000E54A5"/>
    <w:rsid w:val="000F0E9F"/>
    <w:rsid w:val="000F271E"/>
    <w:rsid w:val="000F2EE9"/>
    <w:rsid w:val="000F4285"/>
    <w:rsid w:val="00100BCA"/>
    <w:rsid w:val="00102AAC"/>
    <w:rsid w:val="001079BA"/>
    <w:rsid w:val="00116ACC"/>
    <w:rsid w:val="00126172"/>
    <w:rsid w:val="001303CB"/>
    <w:rsid w:val="00132513"/>
    <w:rsid w:val="00141B1D"/>
    <w:rsid w:val="00146F88"/>
    <w:rsid w:val="0015489F"/>
    <w:rsid w:val="00156768"/>
    <w:rsid w:val="00160096"/>
    <w:rsid w:val="001610F5"/>
    <w:rsid w:val="00162444"/>
    <w:rsid w:val="00164236"/>
    <w:rsid w:val="0016491D"/>
    <w:rsid w:val="00167144"/>
    <w:rsid w:val="00183BBC"/>
    <w:rsid w:val="00186DCE"/>
    <w:rsid w:val="00187A7D"/>
    <w:rsid w:val="00194E13"/>
    <w:rsid w:val="00195B2A"/>
    <w:rsid w:val="0019753B"/>
    <w:rsid w:val="001A4D10"/>
    <w:rsid w:val="001A68A8"/>
    <w:rsid w:val="001B494C"/>
    <w:rsid w:val="001B683A"/>
    <w:rsid w:val="001B746C"/>
    <w:rsid w:val="001B7905"/>
    <w:rsid w:val="001C512E"/>
    <w:rsid w:val="001C697C"/>
    <w:rsid w:val="001C7756"/>
    <w:rsid w:val="001C7D2D"/>
    <w:rsid w:val="001D23C7"/>
    <w:rsid w:val="001D6E0A"/>
    <w:rsid w:val="001E06A4"/>
    <w:rsid w:val="001E12D1"/>
    <w:rsid w:val="0020680F"/>
    <w:rsid w:val="00210557"/>
    <w:rsid w:val="002105DC"/>
    <w:rsid w:val="0021340D"/>
    <w:rsid w:val="002208A1"/>
    <w:rsid w:val="00221D17"/>
    <w:rsid w:val="002233D8"/>
    <w:rsid w:val="002304AB"/>
    <w:rsid w:val="00234C6C"/>
    <w:rsid w:val="002357A8"/>
    <w:rsid w:val="00235D4C"/>
    <w:rsid w:val="00241433"/>
    <w:rsid w:val="00241D1D"/>
    <w:rsid w:val="002426F2"/>
    <w:rsid w:val="00242C6C"/>
    <w:rsid w:val="00244D79"/>
    <w:rsid w:val="0025233F"/>
    <w:rsid w:val="0025360B"/>
    <w:rsid w:val="00254060"/>
    <w:rsid w:val="002543B5"/>
    <w:rsid w:val="00255322"/>
    <w:rsid w:val="00255CD0"/>
    <w:rsid w:val="00255D2E"/>
    <w:rsid w:val="00257C71"/>
    <w:rsid w:val="00262A1B"/>
    <w:rsid w:val="00264202"/>
    <w:rsid w:val="002710BC"/>
    <w:rsid w:val="00274DB2"/>
    <w:rsid w:val="00285669"/>
    <w:rsid w:val="00286FED"/>
    <w:rsid w:val="002939B0"/>
    <w:rsid w:val="002A17E7"/>
    <w:rsid w:val="002A3509"/>
    <w:rsid w:val="002A3E06"/>
    <w:rsid w:val="002A51CB"/>
    <w:rsid w:val="002B0032"/>
    <w:rsid w:val="002B2E96"/>
    <w:rsid w:val="002C04A2"/>
    <w:rsid w:val="002C07F4"/>
    <w:rsid w:val="002C2B7D"/>
    <w:rsid w:val="002C497C"/>
    <w:rsid w:val="002C5450"/>
    <w:rsid w:val="002C6517"/>
    <w:rsid w:val="002C796D"/>
    <w:rsid w:val="002D050C"/>
    <w:rsid w:val="002D7FA4"/>
    <w:rsid w:val="002E2B26"/>
    <w:rsid w:val="002E4FBE"/>
    <w:rsid w:val="002F0778"/>
    <w:rsid w:val="002F7A63"/>
    <w:rsid w:val="00300847"/>
    <w:rsid w:val="00303134"/>
    <w:rsid w:val="00310A5C"/>
    <w:rsid w:val="003150FE"/>
    <w:rsid w:val="00321E12"/>
    <w:rsid w:val="00324D77"/>
    <w:rsid w:val="00335A92"/>
    <w:rsid w:val="003422C1"/>
    <w:rsid w:val="00346671"/>
    <w:rsid w:val="003509FA"/>
    <w:rsid w:val="0035573C"/>
    <w:rsid w:val="00355C2F"/>
    <w:rsid w:val="00356D67"/>
    <w:rsid w:val="003579AF"/>
    <w:rsid w:val="003611AF"/>
    <w:rsid w:val="0036551B"/>
    <w:rsid w:val="00375EE5"/>
    <w:rsid w:val="003767B5"/>
    <w:rsid w:val="0037738E"/>
    <w:rsid w:val="00380962"/>
    <w:rsid w:val="00381D99"/>
    <w:rsid w:val="00382673"/>
    <w:rsid w:val="00391674"/>
    <w:rsid w:val="00396F2E"/>
    <w:rsid w:val="003A5039"/>
    <w:rsid w:val="003B37C1"/>
    <w:rsid w:val="003B5052"/>
    <w:rsid w:val="003D109B"/>
    <w:rsid w:val="003D1816"/>
    <w:rsid w:val="003D2F13"/>
    <w:rsid w:val="003D382A"/>
    <w:rsid w:val="003D43AF"/>
    <w:rsid w:val="003D58CA"/>
    <w:rsid w:val="003E1FC8"/>
    <w:rsid w:val="003F33B1"/>
    <w:rsid w:val="00401F1B"/>
    <w:rsid w:val="004056BE"/>
    <w:rsid w:val="004057C9"/>
    <w:rsid w:val="00410D36"/>
    <w:rsid w:val="00421111"/>
    <w:rsid w:val="004213E7"/>
    <w:rsid w:val="00422A68"/>
    <w:rsid w:val="00423115"/>
    <w:rsid w:val="00423180"/>
    <w:rsid w:val="004259CA"/>
    <w:rsid w:val="004329EB"/>
    <w:rsid w:val="004406E8"/>
    <w:rsid w:val="00441859"/>
    <w:rsid w:val="004434EB"/>
    <w:rsid w:val="0044653C"/>
    <w:rsid w:val="0045554D"/>
    <w:rsid w:val="00457198"/>
    <w:rsid w:val="00462B34"/>
    <w:rsid w:val="00464909"/>
    <w:rsid w:val="00475935"/>
    <w:rsid w:val="00480C03"/>
    <w:rsid w:val="00481358"/>
    <w:rsid w:val="00481893"/>
    <w:rsid w:val="004873B1"/>
    <w:rsid w:val="004925F1"/>
    <w:rsid w:val="00494289"/>
    <w:rsid w:val="00497F82"/>
    <w:rsid w:val="004A2C9E"/>
    <w:rsid w:val="004A4742"/>
    <w:rsid w:val="004A591A"/>
    <w:rsid w:val="004A630C"/>
    <w:rsid w:val="004B183A"/>
    <w:rsid w:val="004B2DE0"/>
    <w:rsid w:val="004B7B43"/>
    <w:rsid w:val="004C060D"/>
    <w:rsid w:val="004C57AF"/>
    <w:rsid w:val="004C6515"/>
    <w:rsid w:val="004C68B9"/>
    <w:rsid w:val="004C7205"/>
    <w:rsid w:val="004E1F08"/>
    <w:rsid w:val="004F2B0B"/>
    <w:rsid w:val="004F5D93"/>
    <w:rsid w:val="004F74AE"/>
    <w:rsid w:val="00502FD5"/>
    <w:rsid w:val="00503D2B"/>
    <w:rsid w:val="00512B4E"/>
    <w:rsid w:val="00514F1F"/>
    <w:rsid w:val="00516722"/>
    <w:rsid w:val="00521D0F"/>
    <w:rsid w:val="00523425"/>
    <w:rsid w:val="005237F6"/>
    <w:rsid w:val="00527AF7"/>
    <w:rsid w:val="00531D37"/>
    <w:rsid w:val="00532183"/>
    <w:rsid w:val="005346F9"/>
    <w:rsid w:val="00534E20"/>
    <w:rsid w:val="0053696A"/>
    <w:rsid w:val="00540C57"/>
    <w:rsid w:val="00544F43"/>
    <w:rsid w:val="005471B3"/>
    <w:rsid w:val="005477A6"/>
    <w:rsid w:val="00550A9F"/>
    <w:rsid w:val="0055306D"/>
    <w:rsid w:val="00554B9A"/>
    <w:rsid w:val="00557A89"/>
    <w:rsid w:val="00563FBA"/>
    <w:rsid w:val="0056467E"/>
    <w:rsid w:val="00574F0A"/>
    <w:rsid w:val="00575CB8"/>
    <w:rsid w:val="00580CBA"/>
    <w:rsid w:val="00587119"/>
    <w:rsid w:val="005875BE"/>
    <w:rsid w:val="005919F5"/>
    <w:rsid w:val="00593351"/>
    <w:rsid w:val="005A3696"/>
    <w:rsid w:val="005A7938"/>
    <w:rsid w:val="005B3BFA"/>
    <w:rsid w:val="005B4FA9"/>
    <w:rsid w:val="005C4DAA"/>
    <w:rsid w:val="005C54F7"/>
    <w:rsid w:val="005D10BE"/>
    <w:rsid w:val="005D2684"/>
    <w:rsid w:val="005E17D5"/>
    <w:rsid w:val="005E4F9F"/>
    <w:rsid w:val="005E5C84"/>
    <w:rsid w:val="005F00AB"/>
    <w:rsid w:val="005F0F19"/>
    <w:rsid w:val="005F1EA6"/>
    <w:rsid w:val="005F3BC2"/>
    <w:rsid w:val="005F50D5"/>
    <w:rsid w:val="00600503"/>
    <w:rsid w:val="00611A3B"/>
    <w:rsid w:val="00612D4D"/>
    <w:rsid w:val="00617E5A"/>
    <w:rsid w:val="006204B1"/>
    <w:rsid w:val="00621324"/>
    <w:rsid w:val="00622DA6"/>
    <w:rsid w:val="006308BF"/>
    <w:rsid w:val="006345AD"/>
    <w:rsid w:val="0063461C"/>
    <w:rsid w:val="00634B2A"/>
    <w:rsid w:val="00635900"/>
    <w:rsid w:val="00645690"/>
    <w:rsid w:val="00646856"/>
    <w:rsid w:val="00660CBD"/>
    <w:rsid w:val="00670496"/>
    <w:rsid w:val="00671A90"/>
    <w:rsid w:val="0067236C"/>
    <w:rsid w:val="00680588"/>
    <w:rsid w:val="00684DEE"/>
    <w:rsid w:val="006853D3"/>
    <w:rsid w:val="006873E5"/>
    <w:rsid w:val="00687F7D"/>
    <w:rsid w:val="0069138C"/>
    <w:rsid w:val="00692475"/>
    <w:rsid w:val="0069521E"/>
    <w:rsid w:val="00696096"/>
    <w:rsid w:val="00696CAB"/>
    <w:rsid w:val="00697E23"/>
    <w:rsid w:val="00697E71"/>
    <w:rsid w:val="006A2FA6"/>
    <w:rsid w:val="006A7909"/>
    <w:rsid w:val="006B10F1"/>
    <w:rsid w:val="006B3A7B"/>
    <w:rsid w:val="006B44BD"/>
    <w:rsid w:val="006B7926"/>
    <w:rsid w:val="006C3614"/>
    <w:rsid w:val="006C486D"/>
    <w:rsid w:val="006C4AC0"/>
    <w:rsid w:val="006C5E3F"/>
    <w:rsid w:val="006C6405"/>
    <w:rsid w:val="006D0D8F"/>
    <w:rsid w:val="006D26AE"/>
    <w:rsid w:val="006D51A3"/>
    <w:rsid w:val="006D6863"/>
    <w:rsid w:val="006E2D7A"/>
    <w:rsid w:val="006F0ECA"/>
    <w:rsid w:val="006F4316"/>
    <w:rsid w:val="006F4C75"/>
    <w:rsid w:val="006F71BF"/>
    <w:rsid w:val="00700CC9"/>
    <w:rsid w:val="00706A8D"/>
    <w:rsid w:val="0071106F"/>
    <w:rsid w:val="00715CE6"/>
    <w:rsid w:val="0072001F"/>
    <w:rsid w:val="0072511E"/>
    <w:rsid w:val="00727FCD"/>
    <w:rsid w:val="00731E52"/>
    <w:rsid w:val="007402DA"/>
    <w:rsid w:val="007479BD"/>
    <w:rsid w:val="007520B8"/>
    <w:rsid w:val="00752945"/>
    <w:rsid w:val="007548D4"/>
    <w:rsid w:val="00757AC8"/>
    <w:rsid w:val="00762113"/>
    <w:rsid w:val="00775E41"/>
    <w:rsid w:val="00782F57"/>
    <w:rsid w:val="00791D3E"/>
    <w:rsid w:val="00791F29"/>
    <w:rsid w:val="00793815"/>
    <w:rsid w:val="007971B9"/>
    <w:rsid w:val="007A0F8E"/>
    <w:rsid w:val="007A54B3"/>
    <w:rsid w:val="007C2EDD"/>
    <w:rsid w:val="007C5681"/>
    <w:rsid w:val="007C74DC"/>
    <w:rsid w:val="007D3576"/>
    <w:rsid w:val="007D3BB6"/>
    <w:rsid w:val="007D4B48"/>
    <w:rsid w:val="007D7872"/>
    <w:rsid w:val="007E32A6"/>
    <w:rsid w:val="007E38C2"/>
    <w:rsid w:val="007F7C36"/>
    <w:rsid w:val="00800CEB"/>
    <w:rsid w:val="008015D5"/>
    <w:rsid w:val="00804355"/>
    <w:rsid w:val="00807964"/>
    <w:rsid w:val="00813543"/>
    <w:rsid w:val="00817E9A"/>
    <w:rsid w:val="008216CB"/>
    <w:rsid w:val="00825BF2"/>
    <w:rsid w:val="0082711F"/>
    <w:rsid w:val="008369ED"/>
    <w:rsid w:val="008577F0"/>
    <w:rsid w:val="00866297"/>
    <w:rsid w:val="00873F9A"/>
    <w:rsid w:val="008833BC"/>
    <w:rsid w:val="00886DBD"/>
    <w:rsid w:val="00891C8A"/>
    <w:rsid w:val="0089534A"/>
    <w:rsid w:val="008A2390"/>
    <w:rsid w:val="008A3BAB"/>
    <w:rsid w:val="008B5678"/>
    <w:rsid w:val="008C0057"/>
    <w:rsid w:val="008C0CA7"/>
    <w:rsid w:val="008C2BEA"/>
    <w:rsid w:val="008C371A"/>
    <w:rsid w:val="008C6900"/>
    <w:rsid w:val="008C77A3"/>
    <w:rsid w:val="008D4343"/>
    <w:rsid w:val="008E3419"/>
    <w:rsid w:val="008F3928"/>
    <w:rsid w:val="008F4A3B"/>
    <w:rsid w:val="008F7CFB"/>
    <w:rsid w:val="00903861"/>
    <w:rsid w:val="009106A6"/>
    <w:rsid w:val="0091247C"/>
    <w:rsid w:val="009127EE"/>
    <w:rsid w:val="00920FA8"/>
    <w:rsid w:val="009277AE"/>
    <w:rsid w:val="00931CC0"/>
    <w:rsid w:val="00932A83"/>
    <w:rsid w:val="00952B28"/>
    <w:rsid w:val="00952C05"/>
    <w:rsid w:val="0095357A"/>
    <w:rsid w:val="00954526"/>
    <w:rsid w:val="0095730F"/>
    <w:rsid w:val="00963051"/>
    <w:rsid w:val="009675B1"/>
    <w:rsid w:val="00973660"/>
    <w:rsid w:val="009810A6"/>
    <w:rsid w:val="00981A0A"/>
    <w:rsid w:val="00987692"/>
    <w:rsid w:val="0099264B"/>
    <w:rsid w:val="00992E91"/>
    <w:rsid w:val="00993B36"/>
    <w:rsid w:val="009959ED"/>
    <w:rsid w:val="009A212B"/>
    <w:rsid w:val="009B6DCB"/>
    <w:rsid w:val="009C299C"/>
    <w:rsid w:val="009C3261"/>
    <w:rsid w:val="009C5363"/>
    <w:rsid w:val="009C68B7"/>
    <w:rsid w:val="009C7E96"/>
    <w:rsid w:val="009D564B"/>
    <w:rsid w:val="009E01CA"/>
    <w:rsid w:val="009E23E0"/>
    <w:rsid w:val="009E241B"/>
    <w:rsid w:val="009E4A85"/>
    <w:rsid w:val="009E5A87"/>
    <w:rsid w:val="009E695D"/>
    <w:rsid w:val="009F3FFA"/>
    <w:rsid w:val="009F4463"/>
    <w:rsid w:val="00A01AD6"/>
    <w:rsid w:val="00A034A0"/>
    <w:rsid w:val="00A03F1D"/>
    <w:rsid w:val="00A06BBA"/>
    <w:rsid w:val="00A20F46"/>
    <w:rsid w:val="00A21A31"/>
    <w:rsid w:val="00A238E5"/>
    <w:rsid w:val="00A25E4F"/>
    <w:rsid w:val="00A30871"/>
    <w:rsid w:val="00A335E9"/>
    <w:rsid w:val="00A34196"/>
    <w:rsid w:val="00A34A20"/>
    <w:rsid w:val="00A441B4"/>
    <w:rsid w:val="00A52956"/>
    <w:rsid w:val="00A553C7"/>
    <w:rsid w:val="00A55747"/>
    <w:rsid w:val="00A56E3A"/>
    <w:rsid w:val="00A57662"/>
    <w:rsid w:val="00A576BD"/>
    <w:rsid w:val="00A64571"/>
    <w:rsid w:val="00A657C7"/>
    <w:rsid w:val="00A67F87"/>
    <w:rsid w:val="00A71967"/>
    <w:rsid w:val="00A73A6F"/>
    <w:rsid w:val="00A75E84"/>
    <w:rsid w:val="00A81E18"/>
    <w:rsid w:val="00A82C8C"/>
    <w:rsid w:val="00A83786"/>
    <w:rsid w:val="00A92AB9"/>
    <w:rsid w:val="00A93ED7"/>
    <w:rsid w:val="00A9574B"/>
    <w:rsid w:val="00A9642B"/>
    <w:rsid w:val="00AA0140"/>
    <w:rsid w:val="00AA02B0"/>
    <w:rsid w:val="00AA1B35"/>
    <w:rsid w:val="00AA28D2"/>
    <w:rsid w:val="00AA37C5"/>
    <w:rsid w:val="00AA6003"/>
    <w:rsid w:val="00AB5C0B"/>
    <w:rsid w:val="00AB664A"/>
    <w:rsid w:val="00AC092D"/>
    <w:rsid w:val="00AC51E3"/>
    <w:rsid w:val="00AD09DA"/>
    <w:rsid w:val="00AD2291"/>
    <w:rsid w:val="00AD6768"/>
    <w:rsid w:val="00AD72B8"/>
    <w:rsid w:val="00AD7502"/>
    <w:rsid w:val="00AD7D59"/>
    <w:rsid w:val="00AF1836"/>
    <w:rsid w:val="00B0040F"/>
    <w:rsid w:val="00B00726"/>
    <w:rsid w:val="00B026C4"/>
    <w:rsid w:val="00B04A0E"/>
    <w:rsid w:val="00B05858"/>
    <w:rsid w:val="00B05D5E"/>
    <w:rsid w:val="00B0665A"/>
    <w:rsid w:val="00B1725F"/>
    <w:rsid w:val="00B20393"/>
    <w:rsid w:val="00B211C1"/>
    <w:rsid w:val="00B222DF"/>
    <w:rsid w:val="00B2474A"/>
    <w:rsid w:val="00B2741C"/>
    <w:rsid w:val="00B439C5"/>
    <w:rsid w:val="00B43CAA"/>
    <w:rsid w:val="00B453AD"/>
    <w:rsid w:val="00B5199F"/>
    <w:rsid w:val="00B52F32"/>
    <w:rsid w:val="00B55B71"/>
    <w:rsid w:val="00B56F80"/>
    <w:rsid w:val="00B6188F"/>
    <w:rsid w:val="00B61B55"/>
    <w:rsid w:val="00B63D42"/>
    <w:rsid w:val="00B65CE0"/>
    <w:rsid w:val="00B66008"/>
    <w:rsid w:val="00B67F69"/>
    <w:rsid w:val="00B70C69"/>
    <w:rsid w:val="00B72DC9"/>
    <w:rsid w:val="00B84FBC"/>
    <w:rsid w:val="00B871AC"/>
    <w:rsid w:val="00B9673D"/>
    <w:rsid w:val="00B976A8"/>
    <w:rsid w:val="00BA6992"/>
    <w:rsid w:val="00BB1318"/>
    <w:rsid w:val="00BB6B97"/>
    <w:rsid w:val="00BC3BF7"/>
    <w:rsid w:val="00BC3F92"/>
    <w:rsid w:val="00BC4EF7"/>
    <w:rsid w:val="00BD1A46"/>
    <w:rsid w:val="00BD1E7E"/>
    <w:rsid w:val="00BE0CD2"/>
    <w:rsid w:val="00BE17EB"/>
    <w:rsid w:val="00BF2F07"/>
    <w:rsid w:val="00BF3617"/>
    <w:rsid w:val="00BF3A19"/>
    <w:rsid w:val="00BF4ABC"/>
    <w:rsid w:val="00C01227"/>
    <w:rsid w:val="00C10A4C"/>
    <w:rsid w:val="00C124BE"/>
    <w:rsid w:val="00C134AA"/>
    <w:rsid w:val="00C163F6"/>
    <w:rsid w:val="00C21709"/>
    <w:rsid w:val="00C22682"/>
    <w:rsid w:val="00C258FB"/>
    <w:rsid w:val="00C318D5"/>
    <w:rsid w:val="00C354B3"/>
    <w:rsid w:val="00C377D3"/>
    <w:rsid w:val="00C428AB"/>
    <w:rsid w:val="00C46994"/>
    <w:rsid w:val="00C51AC8"/>
    <w:rsid w:val="00C52C4C"/>
    <w:rsid w:val="00C612EF"/>
    <w:rsid w:val="00C62D9B"/>
    <w:rsid w:val="00C73FE4"/>
    <w:rsid w:val="00C77538"/>
    <w:rsid w:val="00C82AC6"/>
    <w:rsid w:val="00C90161"/>
    <w:rsid w:val="00C90E5A"/>
    <w:rsid w:val="00C92B7C"/>
    <w:rsid w:val="00C97972"/>
    <w:rsid w:val="00C97D15"/>
    <w:rsid w:val="00CA63DD"/>
    <w:rsid w:val="00CB325D"/>
    <w:rsid w:val="00CB3585"/>
    <w:rsid w:val="00CC7AF5"/>
    <w:rsid w:val="00CD069C"/>
    <w:rsid w:val="00CD1385"/>
    <w:rsid w:val="00CD21C4"/>
    <w:rsid w:val="00CD23F8"/>
    <w:rsid w:val="00CD2935"/>
    <w:rsid w:val="00CD453B"/>
    <w:rsid w:val="00CD728F"/>
    <w:rsid w:val="00D00DF3"/>
    <w:rsid w:val="00D01210"/>
    <w:rsid w:val="00D02218"/>
    <w:rsid w:val="00D03DAE"/>
    <w:rsid w:val="00D05EAA"/>
    <w:rsid w:val="00D23CD7"/>
    <w:rsid w:val="00D2792E"/>
    <w:rsid w:val="00D27BF7"/>
    <w:rsid w:val="00D30038"/>
    <w:rsid w:val="00D4074F"/>
    <w:rsid w:val="00D41129"/>
    <w:rsid w:val="00D4244B"/>
    <w:rsid w:val="00D44E76"/>
    <w:rsid w:val="00D50629"/>
    <w:rsid w:val="00D50C25"/>
    <w:rsid w:val="00D57165"/>
    <w:rsid w:val="00D61C23"/>
    <w:rsid w:val="00D666A1"/>
    <w:rsid w:val="00D72A4D"/>
    <w:rsid w:val="00D744D0"/>
    <w:rsid w:val="00D752E3"/>
    <w:rsid w:val="00D774E1"/>
    <w:rsid w:val="00D832A0"/>
    <w:rsid w:val="00D92254"/>
    <w:rsid w:val="00D92766"/>
    <w:rsid w:val="00DA0ED3"/>
    <w:rsid w:val="00DA2738"/>
    <w:rsid w:val="00DA2DF2"/>
    <w:rsid w:val="00DA5895"/>
    <w:rsid w:val="00DB1025"/>
    <w:rsid w:val="00DB4371"/>
    <w:rsid w:val="00DB76B0"/>
    <w:rsid w:val="00DC1FFC"/>
    <w:rsid w:val="00DC66B7"/>
    <w:rsid w:val="00DC6B0E"/>
    <w:rsid w:val="00DD1AD7"/>
    <w:rsid w:val="00DD1F07"/>
    <w:rsid w:val="00DD36CA"/>
    <w:rsid w:val="00DD3F7A"/>
    <w:rsid w:val="00DD4486"/>
    <w:rsid w:val="00DD676A"/>
    <w:rsid w:val="00DD7FED"/>
    <w:rsid w:val="00DE47EE"/>
    <w:rsid w:val="00DF125C"/>
    <w:rsid w:val="00DF15FA"/>
    <w:rsid w:val="00DF2D96"/>
    <w:rsid w:val="00DF4B49"/>
    <w:rsid w:val="00DF6D73"/>
    <w:rsid w:val="00DF6E74"/>
    <w:rsid w:val="00E00E7B"/>
    <w:rsid w:val="00E06D9E"/>
    <w:rsid w:val="00E160BE"/>
    <w:rsid w:val="00E20A7F"/>
    <w:rsid w:val="00E23AAF"/>
    <w:rsid w:val="00E315A7"/>
    <w:rsid w:val="00E32AA7"/>
    <w:rsid w:val="00E33A3A"/>
    <w:rsid w:val="00E374B0"/>
    <w:rsid w:val="00E374E9"/>
    <w:rsid w:val="00E41C41"/>
    <w:rsid w:val="00E44F33"/>
    <w:rsid w:val="00E462C7"/>
    <w:rsid w:val="00E46901"/>
    <w:rsid w:val="00E51F14"/>
    <w:rsid w:val="00E527ED"/>
    <w:rsid w:val="00E5431E"/>
    <w:rsid w:val="00E543A7"/>
    <w:rsid w:val="00E60BF3"/>
    <w:rsid w:val="00E624CE"/>
    <w:rsid w:val="00E6400A"/>
    <w:rsid w:val="00E641A8"/>
    <w:rsid w:val="00E656D9"/>
    <w:rsid w:val="00E702CA"/>
    <w:rsid w:val="00E86E6B"/>
    <w:rsid w:val="00E877EF"/>
    <w:rsid w:val="00E9617D"/>
    <w:rsid w:val="00E961B8"/>
    <w:rsid w:val="00EA207C"/>
    <w:rsid w:val="00EA5156"/>
    <w:rsid w:val="00EA7192"/>
    <w:rsid w:val="00EB038C"/>
    <w:rsid w:val="00EB0499"/>
    <w:rsid w:val="00EB067D"/>
    <w:rsid w:val="00EB4D87"/>
    <w:rsid w:val="00EB5AF7"/>
    <w:rsid w:val="00ED26A4"/>
    <w:rsid w:val="00ED58DB"/>
    <w:rsid w:val="00EE2260"/>
    <w:rsid w:val="00EE544D"/>
    <w:rsid w:val="00EE5736"/>
    <w:rsid w:val="00EE5E56"/>
    <w:rsid w:val="00EE60A5"/>
    <w:rsid w:val="00F0067D"/>
    <w:rsid w:val="00F02B8D"/>
    <w:rsid w:val="00F0362A"/>
    <w:rsid w:val="00F12E91"/>
    <w:rsid w:val="00F14409"/>
    <w:rsid w:val="00F14D03"/>
    <w:rsid w:val="00F160C3"/>
    <w:rsid w:val="00F16527"/>
    <w:rsid w:val="00F165B9"/>
    <w:rsid w:val="00F25370"/>
    <w:rsid w:val="00F27C7B"/>
    <w:rsid w:val="00F340C2"/>
    <w:rsid w:val="00F37740"/>
    <w:rsid w:val="00F40512"/>
    <w:rsid w:val="00F40F43"/>
    <w:rsid w:val="00F55014"/>
    <w:rsid w:val="00F67821"/>
    <w:rsid w:val="00F736BB"/>
    <w:rsid w:val="00F849E9"/>
    <w:rsid w:val="00F930EC"/>
    <w:rsid w:val="00FA06F8"/>
    <w:rsid w:val="00FA0A65"/>
    <w:rsid w:val="00FA1318"/>
    <w:rsid w:val="00FA60FA"/>
    <w:rsid w:val="00FA738E"/>
    <w:rsid w:val="00FB139C"/>
    <w:rsid w:val="00FB30EC"/>
    <w:rsid w:val="00FB57B0"/>
    <w:rsid w:val="00FB7B71"/>
    <w:rsid w:val="00FC285C"/>
    <w:rsid w:val="00FC34FB"/>
    <w:rsid w:val="00FC3664"/>
    <w:rsid w:val="00FC4979"/>
    <w:rsid w:val="00FC51F2"/>
    <w:rsid w:val="00FC5EF6"/>
    <w:rsid w:val="00FC79CA"/>
    <w:rsid w:val="00FD19D3"/>
    <w:rsid w:val="00FD7710"/>
    <w:rsid w:val="00FE57E9"/>
    <w:rsid w:val="00FE6351"/>
    <w:rsid w:val="00FE74CE"/>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80807"/>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jc w:val="center"/>
      <w:outlineLvl w:val="0"/>
    </w:pPr>
    <w:rPr>
      <w:b/>
      <w:sz w:val="24"/>
      <w:szCs w:val="20"/>
    </w:rPr>
  </w:style>
  <w:style w:type="paragraph" w:styleId="Nadpis3">
    <w:name w:val="heading 3"/>
    <w:basedOn w:val="Normln"/>
    <w:next w:val="Normln"/>
    <w:link w:val="Nadpis3Char"/>
    <w:uiPriority w:val="9"/>
    <w:semiHidden/>
    <w:unhideWhenUsed/>
    <w:qFormat/>
    <w:rsid w:val="000178E7"/>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1"/>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3Char">
    <w:name w:val="Nadpis 3 Char"/>
    <w:basedOn w:val="Standardnpsmoodstavce"/>
    <w:link w:val="Nadpis3"/>
    <w:uiPriority w:val="9"/>
    <w:rsid w:val="000178E7"/>
    <w:rPr>
      <w:rFonts w:asciiTheme="majorHAnsi" w:eastAsiaTheme="majorEastAsia" w:hAnsiTheme="majorHAnsi" w:cstheme="majorBidi"/>
      <w:color w:val="1F4D78" w:themeColor="accent1" w:themeShade="7F"/>
      <w:sz w:val="24"/>
      <w:szCs w:val="24"/>
      <w:lang w:eastAsia="cs-CZ"/>
    </w:rPr>
  </w:style>
  <w:style w:type="character" w:customStyle="1" w:styleId="OdstavecseseznamemChar">
    <w:name w:val="Odstavec se seznamem Char"/>
    <w:aliases w:val="Odstavec Char,Smlouva-Odst. Char"/>
    <w:link w:val="Odstavecseseznamem"/>
    <w:uiPriority w:val="1"/>
    <w:rsid w:val="00062413"/>
    <w:rPr>
      <w:rFonts w:ascii="Calibri" w:eastAsia="Times New Roman" w:hAnsi="Calibri" w:cs="Times New Roman"/>
      <w:szCs w:val="24"/>
      <w:lang w:eastAsia="cs-CZ"/>
    </w:rPr>
  </w:style>
  <w:style w:type="paragraph" w:customStyle="1" w:styleId="Default">
    <w:name w:val="Default"/>
    <w:rsid w:val="00DB1025"/>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rdnpsmoodstavce"/>
    <w:rsid w:val="009C299C"/>
  </w:style>
  <w:style w:type="paragraph" w:customStyle="1" w:styleId="paragraph">
    <w:name w:val="paragraph"/>
    <w:basedOn w:val="Normln"/>
    <w:rsid w:val="009C299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714">
      <w:bodyDiv w:val="1"/>
      <w:marLeft w:val="0"/>
      <w:marRight w:val="0"/>
      <w:marTop w:val="0"/>
      <w:marBottom w:val="0"/>
      <w:divBdr>
        <w:top w:val="none" w:sz="0" w:space="0" w:color="auto"/>
        <w:left w:val="none" w:sz="0" w:space="0" w:color="auto"/>
        <w:bottom w:val="none" w:sz="0" w:space="0" w:color="auto"/>
        <w:right w:val="none" w:sz="0" w:space="0" w:color="auto"/>
      </w:divBdr>
    </w:div>
    <w:div w:id="397241426">
      <w:bodyDiv w:val="1"/>
      <w:marLeft w:val="0"/>
      <w:marRight w:val="0"/>
      <w:marTop w:val="0"/>
      <w:marBottom w:val="0"/>
      <w:divBdr>
        <w:top w:val="none" w:sz="0" w:space="0" w:color="auto"/>
        <w:left w:val="none" w:sz="0" w:space="0" w:color="auto"/>
        <w:bottom w:val="none" w:sz="0" w:space="0" w:color="auto"/>
        <w:right w:val="none" w:sz="0" w:space="0" w:color="auto"/>
      </w:divBdr>
    </w:div>
    <w:div w:id="663704257">
      <w:bodyDiv w:val="1"/>
      <w:marLeft w:val="0"/>
      <w:marRight w:val="0"/>
      <w:marTop w:val="0"/>
      <w:marBottom w:val="0"/>
      <w:divBdr>
        <w:top w:val="none" w:sz="0" w:space="0" w:color="auto"/>
        <w:left w:val="none" w:sz="0" w:space="0" w:color="auto"/>
        <w:bottom w:val="none" w:sz="0" w:space="0" w:color="auto"/>
        <w:right w:val="none" w:sz="0" w:space="0" w:color="auto"/>
      </w:divBdr>
    </w:div>
    <w:div w:id="1046947607">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341398235">
      <w:bodyDiv w:val="1"/>
      <w:marLeft w:val="0"/>
      <w:marRight w:val="0"/>
      <w:marTop w:val="0"/>
      <w:marBottom w:val="0"/>
      <w:divBdr>
        <w:top w:val="none" w:sz="0" w:space="0" w:color="auto"/>
        <w:left w:val="none" w:sz="0" w:space="0" w:color="auto"/>
        <w:bottom w:val="none" w:sz="0" w:space="0" w:color="auto"/>
        <w:right w:val="none" w:sz="0" w:space="0" w:color="auto"/>
      </w:divBdr>
    </w:div>
    <w:div w:id="1743135914">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59720b-3c68-457c-942c-3306925aedda">
      <Terms xmlns="http://schemas.microsoft.com/office/infopath/2007/PartnerControls"/>
    </lcf76f155ced4ddcb4097134ff3c332f>
    <TaxCatchAll xmlns="0f12a255-1600-4cae-9121-dd52f35d45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3D4226AEDE040993E2D66C50C2CBB" ma:contentTypeVersion="19" ma:contentTypeDescription="Create a new document." ma:contentTypeScope="" ma:versionID="5671588537de6a9089db1efcef060bfc">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8a618198f9007c9cdb23d419c40f28d4"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0bb27-dbe0-4bcd-ae55-6bcbe8e1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847ff9-e4fb-44d7-a11b-7a68bb3c181d}" ma:internalName="TaxCatchAll" ma:showField="CatchAllData" ma:web="0f12a255-1600-4cae-9121-dd52f35d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4A82-F407-4CEA-BF3A-337F2F899BAF}">
  <ds:schemaRefs>
    <ds:schemaRef ds:uri="http://schemas.microsoft.com/sharepoint/v3/contenttype/forms"/>
  </ds:schemaRefs>
</ds:datastoreItem>
</file>

<file path=customXml/itemProps2.xml><?xml version="1.0" encoding="utf-8"?>
<ds:datastoreItem xmlns:ds="http://schemas.openxmlformats.org/officeDocument/2006/customXml" ds:itemID="{7AEDDBC2-F3B6-4691-9C69-C07144EC337A}">
  <ds:schemaRefs>
    <ds:schemaRef ds:uri="http://schemas.microsoft.com/office/2006/metadata/properties"/>
    <ds:schemaRef ds:uri="http://schemas.microsoft.com/office/infopath/2007/PartnerControls"/>
    <ds:schemaRef ds:uri="9459720b-3c68-457c-942c-3306925aedda"/>
    <ds:schemaRef ds:uri="0f12a255-1600-4cae-9121-dd52f35d4516"/>
  </ds:schemaRefs>
</ds:datastoreItem>
</file>

<file path=customXml/itemProps3.xml><?xml version="1.0" encoding="utf-8"?>
<ds:datastoreItem xmlns:ds="http://schemas.openxmlformats.org/officeDocument/2006/customXml" ds:itemID="{B20D6DE8-7CF9-4157-B894-718C90D8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A0FED-8FDE-457D-B409-31EDDD0E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11386</Words>
  <Characters>67184</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Třísková Zuzana</cp:lastModifiedBy>
  <cp:revision>2</cp:revision>
  <cp:lastPrinted>2025-06-13T06:55:00Z</cp:lastPrinted>
  <dcterms:created xsi:type="dcterms:W3CDTF">2025-09-22T08:03:00Z</dcterms:created>
  <dcterms:modified xsi:type="dcterms:W3CDTF">2025-09-22T08:03:00Z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ediaServiceImageTags">
    <vt:lpwstr/>
  </property>
</Properties>
</file>