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4266" w14:textId="77777777" w:rsidR="00856DAA" w:rsidRPr="009B2C0A" w:rsidRDefault="00856DAA" w:rsidP="00856DAA">
      <w:pPr>
        <w:spacing w:after="0" w:line="276" w:lineRule="auto"/>
        <w:jc w:val="center"/>
        <w:rPr>
          <w:rFonts w:eastAsia="Times New Roman" w:cstheme="minorHAnsi"/>
          <w:b/>
          <w:color w:val="000000" w:themeColor="text1"/>
          <w:sz w:val="44"/>
          <w:szCs w:val="24"/>
          <w:lang w:eastAsia="cs-CZ"/>
        </w:rPr>
      </w:pPr>
      <w:r w:rsidRPr="009B2C0A">
        <w:rPr>
          <w:rFonts w:eastAsia="Times New Roman" w:cstheme="minorHAnsi"/>
          <w:b/>
          <w:color w:val="000000" w:themeColor="text1"/>
          <w:sz w:val="44"/>
          <w:szCs w:val="24"/>
          <w:lang w:eastAsia="cs-CZ"/>
        </w:rPr>
        <w:t>NÁVRH</w:t>
      </w:r>
    </w:p>
    <w:p w14:paraId="383829C8" w14:textId="77777777" w:rsidR="00856DAA" w:rsidRPr="009B2C0A" w:rsidRDefault="00856DAA" w:rsidP="00856DAA">
      <w:pPr>
        <w:spacing w:after="120" w:line="276" w:lineRule="auto"/>
        <w:jc w:val="center"/>
        <w:rPr>
          <w:rFonts w:eastAsia="Times New Roman" w:cstheme="minorHAnsi"/>
          <w:b/>
          <w:color w:val="000000" w:themeColor="text1"/>
          <w:sz w:val="40"/>
          <w:szCs w:val="24"/>
          <w:lang w:eastAsia="cs-CZ"/>
        </w:rPr>
      </w:pPr>
      <w:r w:rsidRPr="009B2C0A">
        <w:rPr>
          <w:rFonts w:eastAsia="Times New Roman" w:cstheme="minorHAnsi"/>
          <w:b/>
          <w:color w:val="000000" w:themeColor="text1"/>
          <w:sz w:val="40"/>
          <w:szCs w:val="24"/>
          <w:lang w:eastAsia="cs-CZ"/>
        </w:rPr>
        <w:t>SMLOUVA O ZAJIŠTĚNÍ VETERINÁRNÍ POHOTOVOSTI</w:t>
      </w:r>
    </w:p>
    <w:p w14:paraId="5DA7B89E" w14:textId="77777777" w:rsidR="00856DAA" w:rsidRPr="009B2C0A" w:rsidRDefault="00856DAA" w:rsidP="00856DAA">
      <w:pPr>
        <w:spacing w:after="120" w:line="276" w:lineRule="auto"/>
        <w:jc w:val="both"/>
        <w:rPr>
          <w:rFonts w:eastAsia="Times New Roman" w:cstheme="minorHAnsi"/>
          <w:b/>
          <w:color w:val="000000" w:themeColor="text1"/>
          <w:szCs w:val="24"/>
          <w:lang w:eastAsia="cs-CZ"/>
        </w:rPr>
      </w:pPr>
      <w:r w:rsidRPr="009B2C0A">
        <w:rPr>
          <w:rFonts w:eastAsia="Times New Roman" w:cstheme="minorHAnsi"/>
          <w:b/>
          <w:color w:val="000000" w:themeColor="text1"/>
          <w:szCs w:val="24"/>
          <w:lang w:eastAsia="cs-CZ"/>
        </w:rPr>
        <w:t>uzavřená na základě § 1746 odst. 2 zákona č. 89/2012 Sb., občanského zákoníku, ve znění pozdějších předpisů (dále OZ)</w:t>
      </w:r>
    </w:p>
    <w:p w14:paraId="066272DF" w14:textId="77777777" w:rsidR="00856DAA" w:rsidRPr="009B2C0A" w:rsidRDefault="00856DAA" w:rsidP="00856DAA">
      <w:pPr>
        <w:pStyle w:val="Bezmezer"/>
        <w:jc w:val="right"/>
        <w:rPr>
          <w:rFonts w:cstheme="minorHAnsi"/>
          <w:color w:val="000000" w:themeColor="text1"/>
          <w:sz w:val="20"/>
          <w:lang w:eastAsia="cs-CZ"/>
        </w:rPr>
      </w:pPr>
      <w:proofErr w:type="gramStart"/>
      <w:r w:rsidRPr="009B2C0A">
        <w:rPr>
          <w:rFonts w:cstheme="minorHAnsi"/>
          <w:color w:val="000000" w:themeColor="text1"/>
          <w:sz w:val="20"/>
          <w:lang w:eastAsia="cs-CZ"/>
        </w:rPr>
        <w:t>Č.j.</w:t>
      </w:r>
      <w:proofErr w:type="gramEnd"/>
      <w:r w:rsidRPr="009B2C0A">
        <w:rPr>
          <w:rFonts w:cstheme="minorHAnsi"/>
          <w:color w:val="000000" w:themeColor="text1"/>
          <w:sz w:val="20"/>
          <w:lang w:eastAsia="cs-CZ"/>
        </w:rPr>
        <w:t xml:space="preserve"> </w:t>
      </w:r>
      <w:r w:rsidRPr="002C0E73">
        <w:rPr>
          <w:rFonts w:cstheme="minorHAnsi"/>
          <w:color w:val="FF0000"/>
          <w:sz w:val="20"/>
          <w:lang w:eastAsia="cs-CZ"/>
        </w:rPr>
        <w:t>–BUDE DOPLNĚNO-</w:t>
      </w:r>
    </w:p>
    <w:p w14:paraId="09DD96F4"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0" w:name="_Toc190769564"/>
      <w:r w:rsidRPr="009B2C0A">
        <w:rPr>
          <w:rFonts w:eastAsia="Times New Roman"/>
          <w:color w:val="000000" w:themeColor="text1"/>
          <w:lang w:eastAsia="cs-CZ"/>
        </w:rPr>
        <w:t>SMLUVNÍ STRANY</w:t>
      </w:r>
      <w:bookmarkEnd w:id="0"/>
    </w:p>
    <w:p w14:paraId="14F4BC20" w14:textId="77777777" w:rsidR="00856DAA" w:rsidRPr="009B2C0A" w:rsidRDefault="00856DAA" w:rsidP="00856DAA">
      <w:pPr>
        <w:pStyle w:val="Bezmezer"/>
        <w:rPr>
          <w:rFonts w:cstheme="minorHAnsi"/>
          <w:b/>
          <w:color w:val="000000" w:themeColor="text1"/>
          <w:u w:val="single"/>
          <w:lang w:eastAsia="cs-CZ"/>
        </w:rPr>
      </w:pPr>
    </w:p>
    <w:p w14:paraId="0BE1D4EB" w14:textId="77777777" w:rsidR="00856DAA" w:rsidRPr="009B2C0A" w:rsidRDefault="00856DAA" w:rsidP="00856DAA">
      <w:pPr>
        <w:pStyle w:val="Bezmezer"/>
        <w:rPr>
          <w:rFonts w:cstheme="minorHAnsi"/>
          <w:b/>
          <w:color w:val="000000" w:themeColor="text1"/>
          <w:u w:val="single"/>
          <w:lang w:eastAsia="cs-CZ"/>
        </w:rPr>
      </w:pPr>
      <w:r w:rsidRPr="009B2C0A">
        <w:rPr>
          <w:rFonts w:cstheme="minorHAnsi"/>
          <w:b/>
          <w:color w:val="000000" w:themeColor="text1"/>
          <w:u w:val="single"/>
          <w:lang w:eastAsia="cs-CZ"/>
        </w:rPr>
        <w:t>Objednatel</w:t>
      </w:r>
    </w:p>
    <w:p w14:paraId="71B2052C" w14:textId="77777777" w:rsidR="00856DAA" w:rsidRPr="009B2C0A" w:rsidRDefault="00856DAA" w:rsidP="00856DAA">
      <w:pPr>
        <w:pStyle w:val="Bezmezer"/>
        <w:tabs>
          <w:tab w:val="left" w:pos="3828"/>
        </w:tabs>
        <w:spacing w:before="120"/>
        <w:rPr>
          <w:rFonts w:cstheme="minorHAnsi"/>
          <w:b/>
          <w:color w:val="000000" w:themeColor="text1"/>
          <w:lang w:eastAsia="cs-CZ"/>
        </w:rPr>
      </w:pPr>
      <w:r w:rsidRPr="009B2C0A">
        <w:rPr>
          <w:rFonts w:cstheme="minorHAnsi"/>
          <w:b/>
          <w:color w:val="000000" w:themeColor="text1"/>
          <w:sz w:val="24"/>
          <w:lang w:eastAsia="cs-CZ"/>
        </w:rPr>
        <w:t>Plzeňský kraj</w:t>
      </w:r>
    </w:p>
    <w:p w14:paraId="557D65F7"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Sídlo:</w:t>
      </w:r>
      <w:r w:rsidRPr="009B2C0A">
        <w:rPr>
          <w:rFonts w:cstheme="minorHAnsi"/>
          <w:color w:val="000000" w:themeColor="text1"/>
          <w:lang w:eastAsia="cs-CZ"/>
        </w:rPr>
        <w:tab/>
        <w:t>Škroupova 18, 306 13 Plzeň</w:t>
      </w:r>
    </w:p>
    <w:p w14:paraId="46BD8DAC"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IČO/DIČ: </w:t>
      </w:r>
      <w:r w:rsidRPr="009B2C0A">
        <w:rPr>
          <w:rFonts w:cstheme="minorHAnsi"/>
          <w:color w:val="000000" w:themeColor="text1"/>
          <w:lang w:eastAsia="cs-CZ"/>
        </w:rPr>
        <w:tab/>
        <w:t>70890366/CZ70890366</w:t>
      </w:r>
    </w:p>
    <w:p w14:paraId="70F0CA43"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Zastoupený: </w:t>
      </w:r>
      <w:r w:rsidRPr="009B2C0A">
        <w:rPr>
          <w:rFonts w:cstheme="minorHAnsi"/>
          <w:color w:val="000000" w:themeColor="text1"/>
          <w:lang w:eastAsia="cs-CZ"/>
        </w:rPr>
        <w:tab/>
        <w:t xml:space="preserve">MUDr. </w:t>
      </w:r>
      <w:proofErr w:type="spellStart"/>
      <w:r w:rsidRPr="009B2C0A">
        <w:rPr>
          <w:rFonts w:cstheme="minorHAnsi"/>
          <w:color w:val="000000" w:themeColor="text1"/>
          <w:lang w:eastAsia="cs-CZ"/>
        </w:rPr>
        <w:t>Kamal</w:t>
      </w:r>
      <w:proofErr w:type="spellEnd"/>
      <w:r w:rsidRPr="009B2C0A">
        <w:rPr>
          <w:rFonts w:cstheme="minorHAnsi"/>
          <w:color w:val="000000" w:themeColor="text1"/>
          <w:lang w:eastAsia="cs-CZ"/>
        </w:rPr>
        <w:t xml:space="preserve"> </w:t>
      </w:r>
      <w:proofErr w:type="spellStart"/>
      <w:r w:rsidRPr="009B2C0A">
        <w:rPr>
          <w:rFonts w:cstheme="minorHAnsi"/>
          <w:color w:val="000000" w:themeColor="text1"/>
          <w:lang w:eastAsia="cs-CZ"/>
        </w:rPr>
        <w:t>Farhan</w:t>
      </w:r>
      <w:proofErr w:type="spellEnd"/>
      <w:r w:rsidRPr="009B2C0A">
        <w:rPr>
          <w:rFonts w:cstheme="minorHAnsi"/>
          <w:color w:val="000000" w:themeColor="text1"/>
          <w:lang w:eastAsia="cs-CZ"/>
        </w:rPr>
        <w:t xml:space="preserve">, hejtman </w:t>
      </w:r>
    </w:p>
    <w:p w14:paraId="608C50D1" w14:textId="77777777" w:rsidR="00856DAA" w:rsidRPr="008657B9"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K podpisu pověřen:</w:t>
      </w:r>
      <w:r w:rsidRPr="009B2C0A">
        <w:rPr>
          <w:rFonts w:cstheme="minorHAnsi"/>
          <w:color w:val="000000" w:themeColor="text1"/>
          <w:lang w:eastAsia="cs-CZ"/>
        </w:rPr>
        <w:tab/>
        <w:t xml:space="preserve">Petr Fišer, člen </w:t>
      </w:r>
      <w:r w:rsidRPr="008657B9">
        <w:rPr>
          <w:rFonts w:cstheme="minorHAnsi"/>
          <w:color w:val="000000" w:themeColor="text1"/>
          <w:lang w:eastAsia="cs-CZ"/>
        </w:rPr>
        <w:t>Rady PK pro oblast životního prostředí a zemědělství</w:t>
      </w:r>
    </w:p>
    <w:p w14:paraId="02055219" w14:textId="70DC79DD" w:rsidR="00856DAA" w:rsidRPr="009B2C0A" w:rsidRDefault="00856DAA" w:rsidP="00856DAA">
      <w:pPr>
        <w:pStyle w:val="Bezmezer"/>
        <w:tabs>
          <w:tab w:val="left" w:pos="3828"/>
        </w:tabs>
        <w:spacing w:before="120"/>
        <w:rPr>
          <w:rStyle w:val="Hypertextovodkaz"/>
          <w:color w:val="000000" w:themeColor="text1"/>
        </w:rPr>
      </w:pPr>
      <w:r w:rsidRPr="008657B9">
        <w:rPr>
          <w:rFonts w:cstheme="minorHAnsi"/>
          <w:color w:val="000000" w:themeColor="text1"/>
          <w:lang w:eastAsia="cs-CZ"/>
        </w:rPr>
        <w:t xml:space="preserve">E-mail: </w:t>
      </w:r>
      <w:r w:rsidRPr="008657B9">
        <w:rPr>
          <w:rFonts w:cstheme="minorHAnsi"/>
          <w:color w:val="000000" w:themeColor="text1"/>
          <w:lang w:eastAsia="cs-CZ"/>
        </w:rPr>
        <w:tab/>
      </w:r>
      <w:r w:rsidR="005D3952" w:rsidRPr="008657B9">
        <w:rPr>
          <w:rStyle w:val="Hypertextovodkaz"/>
          <w:color w:val="000000" w:themeColor="text1"/>
        </w:rPr>
        <w:t>petr.fiser</w:t>
      </w:r>
      <w:r w:rsidRPr="008657B9">
        <w:rPr>
          <w:rStyle w:val="Hypertextovodkaz"/>
          <w:color w:val="000000" w:themeColor="text1"/>
        </w:rPr>
        <w:t>@plzensky-kraj.cz</w:t>
      </w:r>
    </w:p>
    <w:p w14:paraId="212B3957" w14:textId="6E5293A6"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Tel.: </w:t>
      </w:r>
      <w:r w:rsidRPr="009B2C0A">
        <w:rPr>
          <w:rFonts w:cstheme="minorHAnsi"/>
          <w:color w:val="000000" w:themeColor="text1"/>
          <w:lang w:eastAsia="cs-CZ"/>
        </w:rPr>
        <w:tab/>
      </w:r>
      <w:r w:rsidR="00763518" w:rsidRPr="00763518">
        <w:rPr>
          <w:rFonts w:cstheme="minorHAnsi"/>
          <w:color w:val="000000" w:themeColor="text1"/>
          <w:lang w:eastAsia="cs-CZ"/>
        </w:rPr>
        <w:t>+420 377195 224</w:t>
      </w:r>
    </w:p>
    <w:p w14:paraId="12437130"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Bankovní spojení: </w:t>
      </w:r>
      <w:r w:rsidRPr="009B2C0A">
        <w:rPr>
          <w:rFonts w:cstheme="minorHAnsi"/>
          <w:color w:val="000000" w:themeColor="text1"/>
          <w:lang w:eastAsia="cs-CZ"/>
        </w:rPr>
        <w:tab/>
      </w:r>
      <w:proofErr w:type="spellStart"/>
      <w:r w:rsidRPr="009B2C0A">
        <w:rPr>
          <w:rFonts w:cstheme="minorHAnsi"/>
          <w:color w:val="000000" w:themeColor="text1"/>
          <w:lang w:eastAsia="cs-CZ"/>
        </w:rPr>
        <w:t>Raiffeisenbank</w:t>
      </w:r>
      <w:proofErr w:type="spellEnd"/>
      <w:r w:rsidRPr="009B2C0A">
        <w:rPr>
          <w:rFonts w:cstheme="minorHAnsi"/>
          <w:color w:val="000000" w:themeColor="text1"/>
          <w:lang w:eastAsia="cs-CZ"/>
        </w:rPr>
        <w:t xml:space="preserve">, a.s., </w:t>
      </w:r>
      <w:proofErr w:type="spellStart"/>
      <w:proofErr w:type="gramStart"/>
      <w:r w:rsidRPr="009B2C0A">
        <w:rPr>
          <w:rFonts w:cstheme="minorHAnsi"/>
          <w:color w:val="000000" w:themeColor="text1"/>
          <w:lang w:eastAsia="cs-CZ"/>
        </w:rPr>
        <w:t>č.ú</w:t>
      </w:r>
      <w:proofErr w:type="spellEnd"/>
      <w:r w:rsidRPr="009B2C0A">
        <w:rPr>
          <w:rFonts w:cstheme="minorHAnsi"/>
          <w:color w:val="000000" w:themeColor="text1"/>
          <w:lang w:eastAsia="cs-CZ"/>
        </w:rPr>
        <w:t>.: 1063003350/5500</w:t>
      </w:r>
      <w:proofErr w:type="gramEnd"/>
    </w:p>
    <w:p w14:paraId="4059F9DB" w14:textId="77777777" w:rsidR="00856DAA" w:rsidRPr="009B2C0A" w:rsidRDefault="00856DAA" w:rsidP="00856DAA">
      <w:pPr>
        <w:pStyle w:val="Bezmezer"/>
        <w:rPr>
          <w:rFonts w:cstheme="minorHAnsi"/>
          <w:color w:val="000000" w:themeColor="text1"/>
          <w:lang w:eastAsia="cs-CZ"/>
        </w:rPr>
      </w:pPr>
    </w:p>
    <w:p w14:paraId="56D321F8" w14:textId="77777777" w:rsidR="00856DAA" w:rsidRPr="009B2C0A" w:rsidRDefault="00856DAA" w:rsidP="00856DAA">
      <w:pPr>
        <w:pStyle w:val="Bezmezer"/>
        <w:rPr>
          <w:rFonts w:cstheme="minorHAnsi"/>
          <w:color w:val="000000" w:themeColor="text1"/>
          <w:lang w:eastAsia="cs-CZ"/>
        </w:rPr>
      </w:pPr>
      <w:r w:rsidRPr="009B2C0A">
        <w:rPr>
          <w:rFonts w:cstheme="minorHAnsi"/>
          <w:color w:val="000000" w:themeColor="text1"/>
          <w:lang w:eastAsia="cs-CZ"/>
        </w:rPr>
        <w:t xml:space="preserve"> (dále „</w:t>
      </w:r>
      <w:r w:rsidRPr="009B2C0A">
        <w:rPr>
          <w:rFonts w:cstheme="minorHAnsi"/>
          <w:b/>
          <w:color w:val="000000" w:themeColor="text1"/>
          <w:lang w:eastAsia="cs-CZ"/>
        </w:rPr>
        <w:t>Objednatel</w:t>
      </w:r>
      <w:r w:rsidRPr="009B2C0A">
        <w:rPr>
          <w:rFonts w:cstheme="minorHAnsi"/>
          <w:color w:val="000000" w:themeColor="text1"/>
          <w:lang w:eastAsia="cs-CZ"/>
        </w:rPr>
        <w:t>“)</w:t>
      </w:r>
    </w:p>
    <w:p w14:paraId="7CCB1802" w14:textId="77777777" w:rsidR="00856DAA" w:rsidRPr="009B2C0A" w:rsidRDefault="00856DAA" w:rsidP="00856DAA">
      <w:pPr>
        <w:pStyle w:val="Bezmezer"/>
        <w:rPr>
          <w:rFonts w:cstheme="minorHAnsi"/>
          <w:b/>
          <w:color w:val="000000" w:themeColor="text1"/>
          <w:u w:val="single"/>
          <w:lang w:eastAsia="cs-CZ"/>
        </w:rPr>
      </w:pPr>
    </w:p>
    <w:p w14:paraId="1664FAAB" w14:textId="77777777" w:rsidR="00856DAA" w:rsidRPr="009B2C0A" w:rsidRDefault="00856DAA" w:rsidP="00856DAA">
      <w:pPr>
        <w:pStyle w:val="Bezmezer"/>
        <w:rPr>
          <w:rFonts w:cstheme="minorHAnsi"/>
          <w:b/>
          <w:color w:val="000000" w:themeColor="text1"/>
          <w:u w:val="single"/>
          <w:lang w:eastAsia="cs-CZ"/>
        </w:rPr>
      </w:pPr>
      <w:r w:rsidRPr="009B2C0A">
        <w:rPr>
          <w:rFonts w:cstheme="minorHAnsi"/>
          <w:b/>
          <w:color w:val="000000" w:themeColor="text1"/>
          <w:u w:val="single"/>
          <w:lang w:eastAsia="cs-CZ"/>
        </w:rPr>
        <w:t>a</w:t>
      </w:r>
    </w:p>
    <w:p w14:paraId="3AF12200" w14:textId="77777777" w:rsidR="00856DAA" w:rsidRPr="009B2C0A" w:rsidRDefault="00856DAA" w:rsidP="00856DAA">
      <w:pPr>
        <w:pStyle w:val="Bezmezer"/>
        <w:rPr>
          <w:rFonts w:cstheme="minorHAnsi"/>
          <w:b/>
          <w:color w:val="000000" w:themeColor="text1"/>
          <w:u w:val="single"/>
          <w:lang w:eastAsia="cs-CZ"/>
        </w:rPr>
      </w:pPr>
    </w:p>
    <w:p w14:paraId="4FB23676" w14:textId="77777777" w:rsidR="00856DAA" w:rsidRPr="009B2C0A" w:rsidRDefault="00856DAA" w:rsidP="00856DAA">
      <w:pPr>
        <w:pStyle w:val="Bezmezer"/>
        <w:rPr>
          <w:rFonts w:cstheme="minorHAnsi"/>
          <w:b/>
          <w:color w:val="000000" w:themeColor="text1"/>
          <w:lang w:eastAsia="cs-CZ"/>
        </w:rPr>
      </w:pPr>
      <w:r w:rsidRPr="009B2C0A">
        <w:rPr>
          <w:rFonts w:cstheme="minorHAnsi"/>
          <w:b/>
          <w:color w:val="000000" w:themeColor="text1"/>
          <w:u w:val="single"/>
          <w:lang w:eastAsia="cs-CZ"/>
        </w:rPr>
        <w:t>Poskytovatel</w:t>
      </w:r>
    </w:p>
    <w:p w14:paraId="02E02C41" w14:textId="77777777" w:rsidR="00856DAA" w:rsidRPr="009B2C0A" w:rsidRDefault="00856DAA" w:rsidP="00856DAA">
      <w:pPr>
        <w:pStyle w:val="Bezmezer"/>
        <w:tabs>
          <w:tab w:val="left" w:pos="3828"/>
        </w:tabs>
        <w:spacing w:before="120"/>
        <w:rPr>
          <w:rFonts w:cstheme="minorHAnsi"/>
          <w:b/>
          <w:color w:val="000000" w:themeColor="text1"/>
          <w:sz w:val="24"/>
          <w:lang w:eastAsia="cs-CZ"/>
        </w:rPr>
      </w:pPr>
      <w:r w:rsidRPr="002C0E73">
        <w:rPr>
          <w:rFonts w:cstheme="minorHAnsi"/>
          <w:b/>
          <w:color w:val="000000" w:themeColor="text1"/>
          <w:sz w:val="24"/>
          <w:highlight w:val="yellow"/>
          <w:lang w:eastAsia="cs-CZ"/>
        </w:rPr>
        <w:t>DOPLNÍ DODAVATEL</w:t>
      </w:r>
    </w:p>
    <w:p w14:paraId="6D0E75DA"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Sídlo:</w:t>
      </w:r>
      <w:r w:rsidRPr="009B2C0A">
        <w:rPr>
          <w:rFonts w:cstheme="minorHAnsi"/>
          <w:color w:val="000000" w:themeColor="text1"/>
          <w:lang w:eastAsia="cs-CZ"/>
        </w:rPr>
        <w:tab/>
      </w:r>
      <w:r w:rsidRPr="002C0E73">
        <w:rPr>
          <w:rFonts w:cstheme="minorHAnsi"/>
          <w:color w:val="000000" w:themeColor="text1"/>
          <w:highlight w:val="yellow"/>
          <w:lang w:eastAsia="cs-CZ"/>
        </w:rPr>
        <w:t>DOPLNÍ DODAVATEL</w:t>
      </w:r>
    </w:p>
    <w:p w14:paraId="5ECC2DE6"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IČO/DIČ: </w:t>
      </w:r>
      <w:r w:rsidRPr="009B2C0A">
        <w:rPr>
          <w:rFonts w:cstheme="minorHAnsi"/>
          <w:color w:val="000000" w:themeColor="text1"/>
          <w:lang w:eastAsia="cs-CZ"/>
        </w:rPr>
        <w:tab/>
      </w:r>
      <w:r w:rsidRPr="002C0E73">
        <w:rPr>
          <w:rFonts w:cstheme="minorHAnsi"/>
          <w:color w:val="000000" w:themeColor="text1"/>
          <w:highlight w:val="yellow"/>
          <w:lang w:eastAsia="cs-CZ"/>
        </w:rPr>
        <w:t>DOPLNÍ DODAVATEL</w:t>
      </w:r>
    </w:p>
    <w:p w14:paraId="5A09AB24"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Statutární zástupce: </w:t>
      </w:r>
      <w:r w:rsidRPr="009B2C0A">
        <w:rPr>
          <w:rFonts w:cstheme="minorHAnsi"/>
          <w:color w:val="000000" w:themeColor="text1"/>
          <w:lang w:eastAsia="cs-CZ"/>
        </w:rPr>
        <w:tab/>
      </w:r>
      <w:r w:rsidRPr="002C0E73">
        <w:rPr>
          <w:rFonts w:cstheme="minorHAnsi"/>
          <w:color w:val="000000" w:themeColor="text1"/>
          <w:highlight w:val="yellow"/>
          <w:lang w:eastAsia="cs-CZ"/>
        </w:rPr>
        <w:t>DOPLNÍ DODAVATEL</w:t>
      </w:r>
    </w:p>
    <w:p w14:paraId="3FF77512"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E-mail: </w:t>
      </w:r>
      <w:r w:rsidRPr="009B2C0A">
        <w:rPr>
          <w:rFonts w:cstheme="minorHAnsi"/>
          <w:color w:val="000000" w:themeColor="text1"/>
          <w:lang w:eastAsia="cs-CZ"/>
        </w:rPr>
        <w:tab/>
      </w:r>
      <w:r w:rsidRPr="002C0E73">
        <w:rPr>
          <w:rFonts w:cstheme="minorHAnsi"/>
          <w:color w:val="000000" w:themeColor="text1"/>
          <w:highlight w:val="yellow"/>
          <w:lang w:eastAsia="cs-CZ"/>
        </w:rPr>
        <w:t>DOPLNÍ DODAVATEL</w:t>
      </w:r>
    </w:p>
    <w:p w14:paraId="13530A16"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Tel.: </w:t>
      </w:r>
      <w:r w:rsidRPr="009B2C0A">
        <w:rPr>
          <w:rFonts w:cstheme="minorHAnsi"/>
          <w:color w:val="000000" w:themeColor="text1"/>
          <w:lang w:eastAsia="cs-CZ"/>
        </w:rPr>
        <w:tab/>
      </w:r>
      <w:r w:rsidRPr="002C0E73">
        <w:rPr>
          <w:rFonts w:cstheme="minorHAnsi"/>
          <w:color w:val="000000" w:themeColor="text1"/>
          <w:highlight w:val="yellow"/>
          <w:lang w:eastAsia="cs-CZ"/>
        </w:rPr>
        <w:t>DOPLNÍ DODAVATEL</w:t>
      </w:r>
    </w:p>
    <w:p w14:paraId="73B69999" w14:textId="77777777" w:rsidR="00856DAA" w:rsidRPr="009B2C0A" w:rsidRDefault="00856DAA" w:rsidP="00856DAA">
      <w:pPr>
        <w:pStyle w:val="Bezmezer"/>
        <w:tabs>
          <w:tab w:val="left" w:pos="3828"/>
        </w:tabs>
        <w:spacing w:before="120"/>
        <w:rPr>
          <w:rFonts w:cstheme="minorHAnsi"/>
          <w:color w:val="000000" w:themeColor="text1"/>
          <w:lang w:eastAsia="cs-CZ"/>
        </w:rPr>
      </w:pPr>
      <w:r w:rsidRPr="009B2C0A">
        <w:rPr>
          <w:rFonts w:cstheme="minorHAnsi"/>
          <w:color w:val="000000" w:themeColor="text1"/>
          <w:lang w:eastAsia="cs-CZ"/>
        </w:rPr>
        <w:t xml:space="preserve">Bankovní spojení: </w:t>
      </w:r>
      <w:r w:rsidRPr="009B2C0A">
        <w:rPr>
          <w:rFonts w:cstheme="minorHAnsi"/>
          <w:color w:val="000000" w:themeColor="text1"/>
          <w:lang w:eastAsia="cs-CZ"/>
        </w:rPr>
        <w:tab/>
      </w:r>
      <w:r w:rsidRPr="002C0E73">
        <w:rPr>
          <w:rFonts w:cstheme="minorHAnsi"/>
          <w:color w:val="000000" w:themeColor="text1"/>
          <w:highlight w:val="yellow"/>
          <w:lang w:eastAsia="cs-CZ"/>
        </w:rPr>
        <w:t>DOPLNÍ DODAVATEL</w:t>
      </w:r>
    </w:p>
    <w:p w14:paraId="3F2F77D8" w14:textId="77777777" w:rsidR="00856DAA" w:rsidRPr="009B2C0A" w:rsidRDefault="00856DAA" w:rsidP="00856DAA">
      <w:pPr>
        <w:pStyle w:val="Bezmezer"/>
        <w:rPr>
          <w:rFonts w:cstheme="minorHAnsi"/>
          <w:color w:val="000000" w:themeColor="text1"/>
          <w:lang w:eastAsia="cs-CZ"/>
        </w:rPr>
      </w:pPr>
    </w:p>
    <w:p w14:paraId="1B157DA7" w14:textId="77777777" w:rsidR="00856DAA" w:rsidRPr="009B2C0A" w:rsidRDefault="00856DAA" w:rsidP="00856DAA">
      <w:pPr>
        <w:pStyle w:val="Bezmezer"/>
        <w:rPr>
          <w:rFonts w:cstheme="minorHAnsi"/>
          <w:color w:val="000000" w:themeColor="text1"/>
          <w:lang w:eastAsia="cs-CZ"/>
        </w:rPr>
      </w:pPr>
      <w:r w:rsidRPr="009B2C0A">
        <w:rPr>
          <w:rFonts w:cstheme="minorHAnsi"/>
          <w:color w:val="000000" w:themeColor="text1"/>
          <w:lang w:eastAsia="cs-CZ"/>
        </w:rPr>
        <w:t>(dále „</w:t>
      </w:r>
      <w:r w:rsidRPr="009B2C0A">
        <w:rPr>
          <w:rFonts w:cstheme="minorHAnsi"/>
          <w:b/>
          <w:color w:val="000000" w:themeColor="text1"/>
          <w:lang w:eastAsia="cs-CZ"/>
        </w:rPr>
        <w:t>Poskytovatel</w:t>
      </w:r>
      <w:r w:rsidRPr="009B2C0A">
        <w:rPr>
          <w:rFonts w:cstheme="minorHAnsi"/>
          <w:color w:val="000000" w:themeColor="text1"/>
          <w:lang w:eastAsia="cs-CZ"/>
        </w:rPr>
        <w:t>“)</w:t>
      </w:r>
    </w:p>
    <w:p w14:paraId="22821D87"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1" w:name="_Toc190769565"/>
      <w:r w:rsidRPr="009B2C0A">
        <w:rPr>
          <w:rFonts w:eastAsia="Times New Roman"/>
          <w:color w:val="000000" w:themeColor="text1"/>
          <w:lang w:eastAsia="cs-CZ"/>
        </w:rPr>
        <w:t>ÚVODNÍ USTANOVENÍ</w:t>
      </w:r>
      <w:bookmarkEnd w:id="1"/>
    </w:p>
    <w:p w14:paraId="74B37DC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Smlouva se uzavírá na základě výsledku zadávacího řízení nadlimitní veřejné zakázky „</w:t>
      </w:r>
      <w:r w:rsidRPr="009B2C0A">
        <w:rPr>
          <w:b/>
          <w:color w:val="000000" w:themeColor="text1"/>
        </w:rPr>
        <w:t xml:space="preserve">Zajištění veterinární pohotovosti na území Plzeňského </w:t>
      </w:r>
      <w:r w:rsidRPr="005D3952">
        <w:rPr>
          <w:b/>
          <w:color w:val="000000" w:themeColor="text1"/>
        </w:rPr>
        <w:t>kraje</w:t>
      </w:r>
      <w:r w:rsidR="00923E9D" w:rsidRPr="005D3952">
        <w:rPr>
          <w:b/>
          <w:color w:val="000000" w:themeColor="text1"/>
        </w:rPr>
        <w:t xml:space="preserve"> – 3. vyhlášení</w:t>
      </w:r>
      <w:r w:rsidRPr="005D3952">
        <w:rPr>
          <w:color w:val="000000" w:themeColor="text1"/>
        </w:rPr>
        <w:t>“</w:t>
      </w:r>
      <w:r w:rsidR="00923E9D" w:rsidRPr="005D3952">
        <w:rPr>
          <w:color w:val="000000" w:themeColor="text1"/>
        </w:rPr>
        <w:t>,</w:t>
      </w:r>
      <w:r w:rsidR="00923E9D">
        <w:rPr>
          <w:color w:val="000000" w:themeColor="text1"/>
        </w:rPr>
        <w:t xml:space="preserve"> </w:t>
      </w:r>
      <w:r w:rsidR="00923E9D" w:rsidRPr="00923E9D">
        <w:rPr>
          <w:color w:val="000000" w:themeColor="text1"/>
          <w:highlight w:val="yellow"/>
        </w:rPr>
        <w:t xml:space="preserve">Části 1 – Pondělí, Části 2 – Úterý, Části 3 – Středa, Části 4 – Čtvrtek, Části 5 – Pátek, Části 6 – Sobota, Části 7 – Neděle </w:t>
      </w:r>
      <w:r w:rsidR="00923E9D" w:rsidRPr="00923E9D">
        <w:rPr>
          <w:color w:val="FF0000"/>
          <w:highlight w:val="yellow"/>
        </w:rPr>
        <w:t>(</w:t>
      </w:r>
      <w:r w:rsidR="00923E9D" w:rsidRPr="00923E9D">
        <w:rPr>
          <w:i/>
          <w:color w:val="FF0000"/>
          <w:highlight w:val="yellow"/>
        </w:rPr>
        <w:t>pozn. vybere dodavatel</w:t>
      </w:r>
      <w:r w:rsidR="00923E9D" w:rsidRPr="00923E9D">
        <w:rPr>
          <w:color w:val="FF0000"/>
          <w:highlight w:val="yellow"/>
        </w:rPr>
        <w:t>)</w:t>
      </w:r>
      <w:r w:rsidRPr="00923E9D">
        <w:rPr>
          <w:color w:val="FF0000"/>
          <w:highlight w:val="yellow"/>
        </w:rPr>
        <w:t>.</w:t>
      </w:r>
      <w:r w:rsidRPr="00923E9D">
        <w:rPr>
          <w:color w:val="FF0000"/>
        </w:rPr>
        <w:t xml:space="preserve"> </w:t>
      </w:r>
      <w:r w:rsidRPr="009B2C0A">
        <w:rPr>
          <w:color w:val="000000" w:themeColor="text1"/>
        </w:rPr>
        <w:t>Nabídka Poskytovatele byla Objednatelem (zadavatelem) vyhodnocena jako nejvýhodnější.</w:t>
      </w:r>
    </w:p>
    <w:p w14:paraId="24EE7020"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lastRenderedPageBreak/>
        <w:t>Poskytovatel prohlašuje, že se v plném rozsahu seznámil s požadavky Objednatele v uvedené veřejné zakázce, s rozsahem a povahou poskytovaných služeb, jsou mu známy veškeré technické, kvalitativní, odborné, jiné podmínky a požadavky a disponuje takovými kapacitami a odbornými znalostmi, které jsou k plnění této Smlouvy nezbytné.</w:t>
      </w:r>
    </w:p>
    <w:p w14:paraId="6A505443"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Účelem Smlouvy je zajištění veterinární pohotovosti na území Plzeňského kraje.</w:t>
      </w:r>
    </w:p>
    <w:p w14:paraId="26BD89F9"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2" w:name="_Toc190769566"/>
      <w:r w:rsidRPr="009B2C0A">
        <w:rPr>
          <w:rFonts w:eastAsia="Times New Roman"/>
          <w:color w:val="000000" w:themeColor="text1"/>
          <w:lang w:eastAsia="cs-CZ"/>
        </w:rPr>
        <w:t>PŘEDMĚT SMLOUVY</w:t>
      </w:r>
      <w:bookmarkEnd w:id="2"/>
    </w:p>
    <w:p w14:paraId="5062E40E"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Poskytovatel se zavazuje provádět služby vymezené v této Smlouvě, její Příloze č. 1 a zejména personálně zajistit poskytování služeb veterinární pohotovosti veterinárním lékařem ve spádovém území Plzeňského kraje, a to s věcným rozsahem pro kočky, psy a jiná malá zvířata (savci) v zájmovém chovu (např. králíci, fretky, činčily, morčata </w:t>
      </w:r>
      <w:proofErr w:type="gramStart"/>
      <w:r w:rsidRPr="009B2C0A">
        <w:rPr>
          <w:color w:val="000000" w:themeColor="text1"/>
        </w:rPr>
        <w:t>apod.) (dále</w:t>
      </w:r>
      <w:proofErr w:type="gramEnd"/>
      <w:r w:rsidRPr="009B2C0A">
        <w:rPr>
          <w:color w:val="000000" w:themeColor="text1"/>
        </w:rPr>
        <w:t xml:space="preserve"> jen „</w:t>
      </w:r>
      <w:r w:rsidRPr="009B2C0A">
        <w:rPr>
          <w:b/>
          <w:color w:val="000000" w:themeColor="text1"/>
        </w:rPr>
        <w:t>Služby</w:t>
      </w:r>
      <w:r w:rsidRPr="009B2C0A">
        <w:rPr>
          <w:color w:val="000000" w:themeColor="text1"/>
        </w:rPr>
        <w:t xml:space="preserve">“). Služby budou poskytovány </w:t>
      </w:r>
      <w:r w:rsidRPr="00923E9D">
        <w:rPr>
          <w:color w:val="000000" w:themeColor="text1"/>
          <w:highlight w:val="yellow"/>
        </w:rPr>
        <w:t>každ</w:t>
      </w:r>
      <w:r w:rsidR="00923E9D" w:rsidRPr="00923E9D">
        <w:rPr>
          <w:color w:val="000000" w:themeColor="text1"/>
          <w:highlight w:val="yellow"/>
        </w:rPr>
        <w:t xml:space="preserve">é pondělí / úterý / středa / čtvrtek / pátek / sobota / neděle </w:t>
      </w:r>
      <w:r w:rsidR="00923E9D" w:rsidRPr="00923E9D">
        <w:rPr>
          <w:color w:val="FF0000"/>
          <w:highlight w:val="yellow"/>
        </w:rPr>
        <w:t>(</w:t>
      </w:r>
      <w:r w:rsidR="00923E9D" w:rsidRPr="00923E9D">
        <w:rPr>
          <w:i/>
          <w:color w:val="FF0000"/>
          <w:highlight w:val="yellow"/>
        </w:rPr>
        <w:t>pozn. dodavatel ponechá den podle části VZ, na kterou podává nabídku</w:t>
      </w:r>
      <w:r w:rsidR="00923E9D" w:rsidRPr="00923E9D">
        <w:rPr>
          <w:color w:val="FF0000"/>
          <w:highlight w:val="yellow"/>
        </w:rPr>
        <w:t>)</w:t>
      </w:r>
      <w:r w:rsidRPr="009B2C0A">
        <w:rPr>
          <w:color w:val="000000" w:themeColor="text1"/>
        </w:rPr>
        <w:t xml:space="preserve"> v týdnu od 21:00 hodin do 07:00 hodin. Poskytovatel provede také veškeré související činnosti a dodávky potřebné k řádnému plnění Smlouvy.</w:t>
      </w:r>
    </w:p>
    <w:p w14:paraId="7CD3DBAD" w14:textId="77777777" w:rsidR="00856DAA" w:rsidRPr="009B2C0A" w:rsidRDefault="00856DAA" w:rsidP="00856DAA">
      <w:pPr>
        <w:pStyle w:val="Odstavecseseznamem"/>
        <w:ind w:left="567"/>
        <w:rPr>
          <w:color w:val="000000" w:themeColor="text1"/>
        </w:rPr>
      </w:pPr>
      <w:r w:rsidRPr="009B2C0A">
        <w:rPr>
          <w:color w:val="000000" w:themeColor="text1"/>
        </w:rPr>
        <w:t>Podrobný popis Služeb je vymezen v Příloze č. 1 této Smlouvy – Technická specifikace.</w:t>
      </w:r>
    </w:p>
    <w:p w14:paraId="669F7FF2"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Poskytovatel bude při plnění této Smlouvy používat vybavení, jehož soupis je součástí Přílohy č. 1 Smlouvy.</w:t>
      </w:r>
    </w:p>
    <w:p w14:paraId="0FFC49B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Poskytovatel uveřejní na svých webových stránkách kontaktní údaje pro veřejnost (telefonní číslo) za účelem možnosti využití veterinární pohotovosti.</w:t>
      </w:r>
    </w:p>
    <w:p w14:paraId="5CA5EE44"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Poskytovatel provede Služby podle této Smlouvy v souladu s příslušnými právními předpisy v oblasti veterinární péče. Služby budou poskytovány ve stanovených termínech, řádně, kvalitně, s náležitou odbornou péčí a v souladu s nejnovějšími odbornými znalostmi a posledním stavem techniky, s ohledem na to, aby Objednateli nevznikla újma.</w:t>
      </w:r>
    </w:p>
    <w:p w14:paraId="64B28449"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Objednatel zaplatí za řádně provedené Služby Poskytovateli odměnu v souladu se čl. 4.1. Smlouvy.</w:t>
      </w:r>
    </w:p>
    <w:p w14:paraId="2F89DFB4"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3" w:name="_Toc190769567"/>
      <w:r w:rsidRPr="009B2C0A">
        <w:rPr>
          <w:rFonts w:eastAsia="Times New Roman"/>
          <w:color w:val="000000" w:themeColor="text1"/>
          <w:lang w:eastAsia="cs-CZ"/>
        </w:rPr>
        <w:t>ODMĚNA</w:t>
      </w:r>
      <w:bookmarkEnd w:id="3"/>
    </w:p>
    <w:p w14:paraId="5757C78B"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Objednatel zaplatí Poskytovateli za provádění Služeb dle této Smlouvy celkovou </w:t>
      </w:r>
      <w:r w:rsidRPr="009B2C0A">
        <w:rPr>
          <w:b/>
          <w:color w:val="000000" w:themeColor="text1"/>
        </w:rPr>
        <w:t>odměnu</w:t>
      </w:r>
      <w:r w:rsidRPr="009B2C0A">
        <w:rPr>
          <w:color w:val="000000" w:themeColor="text1"/>
        </w:rPr>
        <w:t xml:space="preserve"> ve výši:</w:t>
      </w:r>
    </w:p>
    <w:p w14:paraId="5D8F0074" w14:textId="77777777" w:rsidR="00DE2417" w:rsidRDefault="00DE2417" w:rsidP="00856DAA">
      <w:pPr>
        <w:pStyle w:val="Odstavecseseznamem"/>
        <w:ind w:left="567"/>
        <w:rPr>
          <w:b/>
          <w:color w:val="000000" w:themeColor="text1"/>
        </w:rPr>
      </w:pPr>
      <w:r>
        <w:rPr>
          <w:rFonts w:ascii="Calibri" w:eastAsia="Times New Roman" w:hAnsi="Calibri" w:cs="Calibri"/>
          <w:b/>
          <w:bCs/>
          <w:lang w:eastAsia="cs-CZ"/>
        </w:rPr>
        <w:t xml:space="preserve">Cena za 1 den </w:t>
      </w:r>
      <w:r w:rsidRPr="00CD0556">
        <w:rPr>
          <w:rFonts w:ascii="Calibri" w:eastAsia="Times New Roman" w:hAnsi="Calibri" w:cs="Calibri"/>
          <w:b/>
          <w:bCs/>
          <w:lang w:eastAsia="cs-CZ"/>
        </w:rPr>
        <w:t>(10 hodin</w:t>
      </w:r>
      <w:r w:rsidR="0059121A">
        <w:rPr>
          <w:rFonts w:ascii="Calibri" w:eastAsia="Times New Roman" w:hAnsi="Calibri" w:cs="Calibri"/>
          <w:b/>
          <w:bCs/>
          <w:lang w:eastAsia="cs-CZ"/>
        </w:rPr>
        <w:t>/</w:t>
      </w:r>
      <w:r w:rsidR="0059121A" w:rsidRPr="005D3952">
        <w:rPr>
          <w:rFonts w:ascii="Calibri" w:eastAsia="Times New Roman" w:hAnsi="Calibri" w:cs="Calibri"/>
          <w:b/>
          <w:bCs/>
          <w:lang w:eastAsia="cs-CZ"/>
        </w:rPr>
        <w:t>denní odměna</w:t>
      </w:r>
      <w:r w:rsidR="00923E9D" w:rsidRPr="005D3952">
        <w:rPr>
          <w:rFonts w:ascii="Calibri" w:eastAsia="Times New Roman" w:hAnsi="Calibri" w:cs="Calibri"/>
          <w:b/>
          <w:bCs/>
          <w:lang w:eastAsia="cs-CZ"/>
        </w:rPr>
        <w:t xml:space="preserve"> dle čl. 3.1. Smlouvy</w:t>
      </w:r>
      <w:r w:rsidRPr="005D3952">
        <w:rPr>
          <w:rFonts w:ascii="Calibri" w:eastAsia="Times New Roman" w:hAnsi="Calibri" w:cs="Calibri"/>
          <w:b/>
          <w:bCs/>
          <w:lang w:eastAsia="cs-CZ"/>
        </w:rPr>
        <w:t>) poskytování</w:t>
      </w:r>
      <w:r w:rsidRPr="00CD0556">
        <w:rPr>
          <w:rFonts w:ascii="Calibri" w:eastAsia="Times New Roman" w:hAnsi="Calibri" w:cs="Calibri"/>
          <w:b/>
          <w:bCs/>
          <w:lang w:eastAsia="cs-CZ"/>
        </w:rPr>
        <w:t xml:space="preserve"> služeb veterinární pohotovosti</w:t>
      </w:r>
      <w:r>
        <w:rPr>
          <w:rFonts w:ascii="Calibri" w:eastAsia="Times New Roman" w:hAnsi="Calibri" w:cs="Calibri"/>
          <w:b/>
          <w:bCs/>
          <w:lang w:eastAsia="cs-CZ"/>
        </w:rPr>
        <w:t>:</w:t>
      </w:r>
      <w:r w:rsidRPr="009B2C0A">
        <w:rPr>
          <w:b/>
          <w:color w:val="000000" w:themeColor="text1"/>
        </w:rPr>
        <w:t xml:space="preserve"> </w:t>
      </w:r>
    </w:p>
    <w:p w14:paraId="52113DA1" w14:textId="77777777" w:rsidR="00DE2417" w:rsidRDefault="00856DAA" w:rsidP="00D61A29">
      <w:pPr>
        <w:pStyle w:val="Odstavecseseznamem"/>
        <w:ind w:left="567"/>
        <w:jc w:val="center"/>
        <w:rPr>
          <w:color w:val="000000" w:themeColor="text1"/>
        </w:rPr>
      </w:pPr>
      <w:r w:rsidRPr="002C0E73">
        <w:rPr>
          <w:b/>
          <w:color w:val="000000" w:themeColor="text1"/>
          <w:highlight w:val="yellow"/>
        </w:rPr>
        <w:t>-DOPLNÍ DODAVATEL-</w:t>
      </w:r>
      <w:r w:rsidRPr="009B2C0A">
        <w:rPr>
          <w:color w:val="000000" w:themeColor="text1"/>
        </w:rPr>
        <w:t xml:space="preserve"> </w:t>
      </w:r>
      <w:r w:rsidR="00D61A29">
        <w:rPr>
          <w:color w:val="000000" w:themeColor="text1"/>
        </w:rPr>
        <w:tab/>
      </w:r>
      <w:r w:rsidR="00D61A29">
        <w:rPr>
          <w:color w:val="000000" w:themeColor="text1"/>
        </w:rPr>
        <w:tab/>
      </w:r>
      <w:r w:rsidR="00D61A29">
        <w:rPr>
          <w:color w:val="000000" w:themeColor="text1"/>
        </w:rPr>
        <w:tab/>
        <w:t xml:space="preserve">  </w:t>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t xml:space="preserve">         </w:t>
      </w:r>
      <w:r w:rsidRPr="009B2C0A">
        <w:rPr>
          <w:color w:val="000000" w:themeColor="text1"/>
        </w:rPr>
        <w:t>Kč bez DPH</w:t>
      </w:r>
    </w:p>
    <w:p w14:paraId="7A761B02" w14:textId="77777777" w:rsidR="00DE2417" w:rsidRDefault="00DE2417" w:rsidP="00D61A29">
      <w:pPr>
        <w:pStyle w:val="Odstavecseseznamem"/>
        <w:ind w:left="567"/>
        <w:jc w:val="center"/>
        <w:rPr>
          <w:color w:val="000000" w:themeColor="text1"/>
        </w:rPr>
      </w:pPr>
      <w:r w:rsidRPr="002C0E73">
        <w:rPr>
          <w:b/>
          <w:color w:val="000000" w:themeColor="text1"/>
          <w:highlight w:val="yellow"/>
        </w:rPr>
        <w:t>-DOPLNÍ DODAVATEL-</w:t>
      </w:r>
      <w:r w:rsidRPr="009B2C0A">
        <w:rPr>
          <w:color w:val="000000" w:themeColor="text1"/>
        </w:rPr>
        <w:t xml:space="preserve"> </w:t>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t xml:space="preserve">       </w:t>
      </w:r>
      <w:r w:rsidRPr="009B2C0A">
        <w:rPr>
          <w:color w:val="000000" w:themeColor="text1"/>
        </w:rPr>
        <w:t>DPH</w:t>
      </w:r>
    </w:p>
    <w:p w14:paraId="1FF70D8C" w14:textId="77777777" w:rsidR="00DE2417" w:rsidRDefault="00DE2417" w:rsidP="00D61A29">
      <w:pPr>
        <w:pStyle w:val="Odstavecseseznamem"/>
        <w:ind w:left="567"/>
        <w:jc w:val="center"/>
        <w:rPr>
          <w:color w:val="000000" w:themeColor="text1"/>
        </w:rPr>
      </w:pPr>
      <w:r w:rsidRPr="002C0E73">
        <w:rPr>
          <w:b/>
          <w:color w:val="000000" w:themeColor="text1"/>
          <w:highlight w:val="yellow"/>
        </w:rPr>
        <w:t>-DOPLNÍ DODAVATEL-</w:t>
      </w:r>
      <w:r w:rsidRPr="009B2C0A">
        <w:rPr>
          <w:color w:val="000000" w:themeColor="text1"/>
        </w:rPr>
        <w:t xml:space="preserve"> </w:t>
      </w:r>
      <w:r w:rsidR="00D61A29">
        <w:rPr>
          <w:color w:val="000000" w:themeColor="text1"/>
        </w:rPr>
        <w:t xml:space="preserve"> </w:t>
      </w:r>
      <w:r w:rsidR="00D61A29">
        <w:rPr>
          <w:color w:val="000000" w:themeColor="text1"/>
        </w:rPr>
        <w:tab/>
      </w:r>
      <w:r w:rsidR="00D61A29">
        <w:rPr>
          <w:color w:val="000000" w:themeColor="text1"/>
        </w:rPr>
        <w:tab/>
      </w:r>
      <w:r w:rsidR="00D61A29">
        <w:rPr>
          <w:color w:val="000000" w:themeColor="text1"/>
        </w:rPr>
        <w:tab/>
        <w:t xml:space="preserve">   </w:t>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t xml:space="preserve">          </w:t>
      </w:r>
      <w:r w:rsidRPr="009B2C0A">
        <w:rPr>
          <w:color w:val="000000" w:themeColor="text1"/>
        </w:rPr>
        <w:t xml:space="preserve">Kč </w:t>
      </w:r>
      <w:r>
        <w:rPr>
          <w:color w:val="000000" w:themeColor="text1"/>
        </w:rPr>
        <w:t>vč.</w:t>
      </w:r>
      <w:r w:rsidRPr="009B2C0A">
        <w:rPr>
          <w:color w:val="000000" w:themeColor="text1"/>
        </w:rPr>
        <w:t xml:space="preserve"> DPH</w:t>
      </w:r>
    </w:p>
    <w:p w14:paraId="63CF6409" w14:textId="77777777" w:rsidR="00DE2417" w:rsidRDefault="00DE2417" w:rsidP="00856DAA">
      <w:pPr>
        <w:pStyle w:val="Odstavecseseznamem"/>
        <w:ind w:left="567"/>
        <w:rPr>
          <w:color w:val="000000" w:themeColor="text1"/>
        </w:rPr>
      </w:pPr>
    </w:p>
    <w:p w14:paraId="263DA59B" w14:textId="77777777" w:rsidR="00DE2417" w:rsidRDefault="00DE2417" w:rsidP="00856DAA">
      <w:pPr>
        <w:pStyle w:val="Odstavecseseznamem"/>
        <w:ind w:left="567"/>
        <w:rPr>
          <w:color w:val="000000" w:themeColor="text1"/>
        </w:rPr>
      </w:pPr>
      <w:r w:rsidRPr="00CD0556">
        <w:rPr>
          <w:rFonts w:ascii="Calibri" w:eastAsia="Times New Roman" w:hAnsi="Calibri" w:cs="Calibri"/>
          <w:b/>
          <w:bCs/>
          <w:lang w:eastAsia="cs-CZ"/>
        </w:rPr>
        <w:t>Ce</w:t>
      </w:r>
      <w:r>
        <w:rPr>
          <w:rFonts w:ascii="Calibri" w:eastAsia="Times New Roman" w:hAnsi="Calibri" w:cs="Calibri"/>
          <w:b/>
          <w:bCs/>
          <w:lang w:eastAsia="cs-CZ"/>
        </w:rPr>
        <w:t xml:space="preserve">lková cena </w:t>
      </w:r>
      <w:r w:rsidRPr="00CD0556">
        <w:rPr>
          <w:rFonts w:ascii="Calibri" w:eastAsia="Times New Roman" w:hAnsi="Calibri" w:cs="Calibri"/>
          <w:b/>
          <w:bCs/>
          <w:lang w:eastAsia="cs-CZ"/>
        </w:rPr>
        <w:t xml:space="preserve">za pohotovost </w:t>
      </w:r>
      <w:r>
        <w:rPr>
          <w:rFonts w:ascii="Calibri" w:eastAsia="Times New Roman" w:hAnsi="Calibri" w:cs="Calibri"/>
          <w:b/>
          <w:bCs/>
          <w:lang w:eastAsia="cs-CZ"/>
        </w:rPr>
        <w:t>(24 měsíců):</w:t>
      </w:r>
    </w:p>
    <w:p w14:paraId="2606FA36" w14:textId="77777777" w:rsidR="00AC0F32" w:rsidRDefault="00DE2417" w:rsidP="00D61A29">
      <w:pPr>
        <w:pStyle w:val="Odstavecseseznamem"/>
        <w:ind w:left="567"/>
        <w:jc w:val="center"/>
        <w:rPr>
          <w:color w:val="000000" w:themeColor="text1"/>
        </w:rPr>
      </w:pPr>
      <w:r w:rsidRPr="002C0E73">
        <w:rPr>
          <w:b/>
          <w:color w:val="000000" w:themeColor="text1"/>
          <w:highlight w:val="yellow"/>
        </w:rPr>
        <w:t>-DOPLNÍ DODAVATEL-</w:t>
      </w:r>
      <w:r w:rsidRPr="009B2C0A">
        <w:rPr>
          <w:color w:val="000000" w:themeColor="text1"/>
        </w:rPr>
        <w:t xml:space="preserve"> </w:t>
      </w:r>
      <w:r w:rsidR="00AC0F32">
        <w:rPr>
          <w:color w:val="000000" w:themeColor="text1"/>
        </w:rPr>
        <w:tab/>
      </w:r>
      <w:r w:rsidR="00AC0F32">
        <w:rPr>
          <w:color w:val="000000" w:themeColor="text1"/>
        </w:rPr>
        <w:tab/>
      </w:r>
      <w:r w:rsidR="00AC0F32">
        <w:rPr>
          <w:color w:val="000000" w:themeColor="text1"/>
        </w:rPr>
        <w:tab/>
      </w:r>
      <w:r w:rsidR="00AC0F32">
        <w:rPr>
          <w:color w:val="000000" w:themeColor="text1"/>
        </w:rPr>
        <w:tab/>
      </w:r>
      <w:r w:rsidR="00AC0F32">
        <w:rPr>
          <w:color w:val="000000" w:themeColor="text1"/>
        </w:rPr>
        <w:tab/>
      </w:r>
      <w:r w:rsidR="00AC0F32">
        <w:rPr>
          <w:color w:val="000000" w:themeColor="text1"/>
        </w:rPr>
        <w:tab/>
      </w:r>
      <w:r w:rsidR="00AC0F32">
        <w:rPr>
          <w:color w:val="000000" w:themeColor="text1"/>
        </w:rPr>
        <w:tab/>
        <w:t xml:space="preserve">        </w:t>
      </w:r>
      <w:r w:rsidRPr="009B2C0A">
        <w:rPr>
          <w:color w:val="000000" w:themeColor="text1"/>
        </w:rPr>
        <w:t>Kč bez DPH</w:t>
      </w:r>
      <w:r w:rsidR="00E80577">
        <w:rPr>
          <w:color w:val="000000" w:themeColor="text1"/>
        </w:rPr>
        <w:t xml:space="preserve"> </w:t>
      </w:r>
    </w:p>
    <w:p w14:paraId="74B9A75B" w14:textId="77777777" w:rsidR="00E80577" w:rsidRDefault="00E80577" w:rsidP="00D61A29">
      <w:pPr>
        <w:pStyle w:val="Odstavecseseznamem"/>
        <w:ind w:left="567"/>
        <w:jc w:val="center"/>
        <w:rPr>
          <w:color w:val="000000" w:themeColor="text1"/>
        </w:rPr>
      </w:pPr>
      <w:r w:rsidRPr="009B2C0A">
        <w:rPr>
          <w:color w:val="000000" w:themeColor="text1"/>
        </w:rPr>
        <w:t xml:space="preserve">(slovy: </w:t>
      </w:r>
      <w:r w:rsidRPr="00CE72DC">
        <w:rPr>
          <w:b/>
          <w:color w:val="000000" w:themeColor="text1"/>
          <w:highlight w:val="yellow"/>
        </w:rPr>
        <w:t>-DOPLNÍ DODAVATEL-</w:t>
      </w:r>
      <w:r w:rsidRPr="009B2C0A">
        <w:rPr>
          <w:color w:val="000000" w:themeColor="text1"/>
        </w:rPr>
        <w:t xml:space="preserve"> korun českých bez DPH)</w:t>
      </w:r>
    </w:p>
    <w:p w14:paraId="115641AD" w14:textId="77777777" w:rsidR="00DE2417" w:rsidRDefault="00DE2417" w:rsidP="00D61A29">
      <w:pPr>
        <w:pStyle w:val="Odstavecseseznamem"/>
        <w:ind w:left="567"/>
        <w:jc w:val="center"/>
        <w:rPr>
          <w:color w:val="000000" w:themeColor="text1"/>
        </w:rPr>
      </w:pPr>
      <w:r w:rsidRPr="002C0E73">
        <w:rPr>
          <w:b/>
          <w:color w:val="000000" w:themeColor="text1"/>
          <w:highlight w:val="yellow"/>
        </w:rPr>
        <w:t>-DOPLNÍ DODAVATEL-</w:t>
      </w:r>
      <w:r w:rsidRPr="009B2C0A">
        <w:rPr>
          <w:color w:val="000000" w:themeColor="text1"/>
        </w:rPr>
        <w:t xml:space="preserve"> </w:t>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t xml:space="preserve">      </w:t>
      </w:r>
      <w:r w:rsidRPr="009B2C0A">
        <w:rPr>
          <w:color w:val="000000" w:themeColor="text1"/>
        </w:rPr>
        <w:t>DPH</w:t>
      </w:r>
    </w:p>
    <w:p w14:paraId="352247D0" w14:textId="77777777" w:rsidR="00DE2417" w:rsidRDefault="00DE2417" w:rsidP="00D61A29">
      <w:pPr>
        <w:pStyle w:val="Odstavecseseznamem"/>
        <w:ind w:left="567"/>
        <w:jc w:val="center"/>
        <w:rPr>
          <w:color w:val="000000" w:themeColor="text1"/>
        </w:rPr>
      </w:pPr>
      <w:r w:rsidRPr="002C0E73">
        <w:rPr>
          <w:b/>
          <w:color w:val="000000" w:themeColor="text1"/>
          <w:highlight w:val="yellow"/>
        </w:rPr>
        <w:t>-DOPLNÍ DODAVATEL-</w:t>
      </w:r>
      <w:r w:rsidRPr="009B2C0A">
        <w:rPr>
          <w:color w:val="000000" w:themeColor="text1"/>
        </w:rPr>
        <w:t xml:space="preserve"> </w:t>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r>
      <w:r w:rsidR="00D61A29">
        <w:rPr>
          <w:color w:val="000000" w:themeColor="text1"/>
        </w:rPr>
        <w:tab/>
        <w:t xml:space="preserve">         </w:t>
      </w:r>
      <w:r w:rsidRPr="009B2C0A">
        <w:rPr>
          <w:color w:val="000000" w:themeColor="text1"/>
        </w:rPr>
        <w:t xml:space="preserve">Kč </w:t>
      </w:r>
      <w:r>
        <w:rPr>
          <w:color w:val="000000" w:themeColor="text1"/>
        </w:rPr>
        <w:t>vč.</w:t>
      </w:r>
      <w:r w:rsidRPr="009B2C0A">
        <w:rPr>
          <w:color w:val="000000" w:themeColor="text1"/>
        </w:rPr>
        <w:t xml:space="preserve"> DPH</w:t>
      </w:r>
    </w:p>
    <w:p w14:paraId="7F29D8B7"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Odměna vychází z nabídky Poskytovatele, kterou podal na veřejnou zakázku dle čl. 2.1. Smlouvy. Odměna je stanovena jako nejvýše přípustná, maximální a nepřekročitelná. Změna ceny je přípustná pouze tehdy, je-li to sjednáno v této Smlouvě, dojde-li ke změně DPH nebo umožňují-li to právní předpisy.</w:t>
      </w:r>
    </w:p>
    <w:p w14:paraId="036BE2BD"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lastRenderedPageBreak/>
        <w:t>Odměna zahrnuje náklady na provedení všech Služeb podle této Smlouvy, zejména zajištění veterinární pohotovosti v souladu s čl. 3. Smlouvy a její Přílohy č. 1, a zahrnuje další náklady spojené s plněním Smlouvy, není-li stanoveno jinak. Poskytovatel není oprávněn účtovat další částky nad rámec odměny.</w:t>
      </w:r>
    </w:p>
    <w:p w14:paraId="5CE622AF"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4" w:name="_Toc190769568"/>
      <w:r w:rsidRPr="009B2C0A">
        <w:rPr>
          <w:rFonts w:eastAsia="Times New Roman"/>
          <w:color w:val="000000" w:themeColor="text1"/>
          <w:lang w:eastAsia="cs-CZ"/>
        </w:rPr>
        <w:t>PLATEBNÍ PODMÍNKY</w:t>
      </w:r>
      <w:bookmarkEnd w:id="4"/>
    </w:p>
    <w:p w14:paraId="03CD6BFE"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Objednatel uhradí odměnu podle čl. 4.1. Smlouvy na základě daňového dokladu (faktury). Odměna bude fakturována každý měsíc, a to v souhrnu podle počtu dnů, ve kterých Poskytovatel skutečně vykonával Služby veterinární pohotovosti. Poskytovatel vystaví fakturu do 10. dne příslušného kalendářního měsí</w:t>
      </w:r>
      <w:r w:rsidR="009F245E">
        <w:rPr>
          <w:color w:val="000000" w:themeColor="text1"/>
        </w:rPr>
        <w:t>ce, a to za předcházející měsíc</w:t>
      </w:r>
      <w:r w:rsidRPr="009B2C0A">
        <w:rPr>
          <w:color w:val="000000" w:themeColor="text1"/>
        </w:rPr>
        <w:t>.</w:t>
      </w:r>
    </w:p>
    <w:p w14:paraId="7AB4AFA2" w14:textId="18665227" w:rsidR="00856DAA" w:rsidRPr="008657B9"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Poskytovatel zašle fakturu v elektronické podobě na kontaktní e-mail </w:t>
      </w:r>
      <w:r w:rsidRPr="008657B9">
        <w:rPr>
          <w:color w:val="000000" w:themeColor="text1"/>
        </w:rPr>
        <w:t xml:space="preserve">Objednatele: </w:t>
      </w:r>
      <w:hyperlink r:id="rId11" w:history="1">
        <w:r w:rsidR="00763518" w:rsidRPr="008657B9">
          <w:rPr>
            <w:rStyle w:val="Hypertextovodkaz"/>
          </w:rPr>
          <w:t xml:space="preserve"> jan.kroupar@plzensky-kraj.cz</w:t>
        </w:r>
      </w:hyperlink>
    </w:p>
    <w:p w14:paraId="00C2DB2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bookmarkStart w:id="5" w:name="_GoBack"/>
      <w:bookmarkEnd w:id="5"/>
      <w:r w:rsidRPr="009B2C0A">
        <w:rPr>
          <w:color w:val="000000" w:themeColor="text1"/>
        </w:rPr>
        <w:t>Splatnost faktury je 30 dnů od doručení Objednateli. Termínem úhrady se rozumí den odepsání částky z účtu Objednatele ve čl. 1 Smlouvy.</w:t>
      </w:r>
    </w:p>
    <w:p w14:paraId="4E5F3AF8"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Faktura musí obsahovat všechny náležitosti účetního a daňového dokladu podle zákona č. 235/2004 Sb.</w:t>
      </w:r>
    </w:p>
    <w:p w14:paraId="36660BF8"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Fakturu, která neodpovídá požadavkům, vrátí Objednatel ve lhůtě splatnosti zpět k doplnění Poskytovateli. Od opětovného zaslání opravené faktury běží nová lhůta splatnosti. Faktura bude zejména obsahovat: označení smluvních stran, jejich identifikační údaje, den odeslání, splatnosti a den zdanitelného plnění, označení peněžního ústavu, číslo účtu Poskytovatele vč. platebních symbolů, účtovaná částka bez DPH a včetně DPH, označení poskytnutých Služeb, </w:t>
      </w:r>
      <w:r w:rsidR="009F245E">
        <w:rPr>
          <w:color w:val="000000" w:themeColor="text1"/>
        </w:rPr>
        <w:t xml:space="preserve">výpis z lékařského deníku o provedených úkonech, </w:t>
      </w:r>
      <w:r w:rsidRPr="009B2C0A">
        <w:rPr>
          <w:color w:val="000000" w:themeColor="text1"/>
        </w:rPr>
        <w:t>odkaz na Smlouvu, podpis zástupce Poskytovatele.</w:t>
      </w:r>
    </w:p>
    <w:p w14:paraId="03E6002A"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Objednatel je oprávněn pozastavit úhradu za poskytnuté Služby, pokud je Poskytovatel neplní řádně nebo jsou zjištěny vady, a to až do řádného provedení služeb nebo odstranění vad. Jestliže Služby nebyly provedeny ve sjednaném rozsahu, pozastaví Objednatel úhradu za služby v poměru, v němž nebyly služby Poskytovatelem plněny.</w:t>
      </w:r>
    </w:p>
    <w:p w14:paraId="29A10148"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6" w:name="_Toc190769569"/>
      <w:r w:rsidRPr="009B2C0A">
        <w:rPr>
          <w:rFonts w:eastAsia="Times New Roman"/>
          <w:color w:val="000000" w:themeColor="text1"/>
          <w:lang w:eastAsia="cs-CZ"/>
        </w:rPr>
        <w:t>DOBA A MÍSTO PROVÁDĚNÍ</w:t>
      </w:r>
      <w:bookmarkEnd w:id="6"/>
    </w:p>
    <w:p w14:paraId="20BAFF93" w14:textId="0F032156"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rFonts w:ascii="Calibri" w:eastAsia="Times New Roman" w:hAnsi="Calibri" w:cs="Calibri"/>
          <w:color w:val="000000" w:themeColor="text1"/>
          <w:szCs w:val="24"/>
          <w:lang w:eastAsia="ar-SA"/>
        </w:rPr>
        <w:t xml:space="preserve">Služby budou poskytovány po dobu </w:t>
      </w:r>
      <w:r w:rsidR="00AF388F">
        <w:rPr>
          <w:rFonts w:ascii="Calibri" w:eastAsia="Times New Roman" w:hAnsi="Calibri" w:cs="Calibri"/>
          <w:b/>
          <w:color w:val="000000" w:themeColor="text1"/>
          <w:szCs w:val="24"/>
          <w:lang w:eastAsia="ar-SA"/>
        </w:rPr>
        <w:t>24</w:t>
      </w:r>
      <w:r w:rsidRPr="009B2C0A">
        <w:rPr>
          <w:rFonts w:ascii="Calibri" w:eastAsia="Times New Roman" w:hAnsi="Calibri" w:cs="Calibri"/>
          <w:b/>
          <w:color w:val="000000" w:themeColor="text1"/>
          <w:szCs w:val="24"/>
          <w:lang w:eastAsia="ar-SA"/>
        </w:rPr>
        <w:t xml:space="preserve"> měsíců</w:t>
      </w:r>
      <w:r w:rsidR="00A97E73">
        <w:rPr>
          <w:rFonts w:ascii="Calibri" w:eastAsia="Times New Roman" w:hAnsi="Calibri" w:cs="Calibri"/>
          <w:color w:val="000000" w:themeColor="text1"/>
          <w:szCs w:val="24"/>
          <w:lang w:eastAsia="ar-SA"/>
        </w:rPr>
        <w:t>. Sm</w:t>
      </w:r>
      <w:r w:rsidR="00A97E73" w:rsidRPr="00A97E73">
        <w:rPr>
          <w:rFonts w:ascii="Calibri" w:eastAsia="Times New Roman" w:hAnsi="Calibri" w:cs="Calibri"/>
          <w:color w:val="000000" w:themeColor="text1"/>
          <w:szCs w:val="24"/>
          <w:lang w:eastAsia="ar-SA"/>
        </w:rPr>
        <w:t>louva je účinná od 1. 1. 2026</w:t>
      </w:r>
      <w:r w:rsidRPr="009B2C0A">
        <w:rPr>
          <w:rFonts w:ascii="Calibri" w:eastAsia="Times New Roman" w:hAnsi="Calibri" w:cs="Calibri"/>
          <w:color w:val="000000" w:themeColor="text1"/>
          <w:szCs w:val="24"/>
          <w:lang w:eastAsia="ar-SA"/>
        </w:rPr>
        <w:t>.</w:t>
      </w:r>
    </w:p>
    <w:p w14:paraId="40EB6AC4" w14:textId="77777777" w:rsidR="00856DAA" w:rsidRPr="002C0E73" w:rsidRDefault="00856DAA" w:rsidP="00856DAA">
      <w:pPr>
        <w:pStyle w:val="Odstavecseseznamem"/>
        <w:numPr>
          <w:ilvl w:val="1"/>
          <w:numId w:val="27"/>
        </w:numPr>
        <w:spacing w:before="120" w:after="60" w:line="276" w:lineRule="auto"/>
        <w:ind w:left="567" w:hanging="567"/>
        <w:contextualSpacing w:val="0"/>
        <w:jc w:val="both"/>
        <w:rPr>
          <w:color w:val="000000" w:themeColor="text1"/>
          <w:highlight w:val="yellow"/>
        </w:rPr>
      </w:pPr>
      <w:r w:rsidRPr="009B2C0A">
        <w:rPr>
          <w:rFonts w:ascii="Calibri" w:eastAsia="Times New Roman" w:hAnsi="Calibri" w:cs="Calibri"/>
          <w:color w:val="000000" w:themeColor="text1"/>
          <w:szCs w:val="24"/>
          <w:lang w:eastAsia="ar-SA"/>
        </w:rPr>
        <w:t>Místem poskytování služeb je pohotovostní veterinární ordinace Poskytovatele na adrese:</w:t>
      </w:r>
      <w:r w:rsidRPr="009B2C0A">
        <w:rPr>
          <w:b/>
          <w:color w:val="000000" w:themeColor="text1"/>
        </w:rPr>
        <w:t xml:space="preserve"> </w:t>
      </w:r>
      <w:r w:rsidRPr="002C0E73">
        <w:rPr>
          <w:b/>
          <w:color w:val="000000" w:themeColor="text1"/>
          <w:highlight w:val="yellow"/>
        </w:rPr>
        <w:t>-DOPLNÍ DODAVATEL-</w:t>
      </w:r>
    </w:p>
    <w:p w14:paraId="226BBC2B" w14:textId="77777777" w:rsidR="00856DAA" w:rsidRPr="009B2C0A" w:rsidRDefault="00856DAA" w:rsidP="00856DAA">
      <w:pPr>
        <w:pStyle w:val="Odstavecseseznamem"/>
        <w:ind w:left="567"/>
        <w:rPr>
          <w:color w:val="000000" w:themeColor="text1"/>
        </w:rPr>
      </w:pPr>
    </w:p>
    <w:p w14:paraId="1A1E84BB"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7" w:name="_Toc190769570"/>
      <w:r w:rsidRPr="009B2C0A">
        <w:rPr>
          <w:rFonts w:eastAsia="Times New Roman"/>
          <w:color w:val="000000" w:themeColor="text1"/>
          <w:lang w:eastAsia="cs-CZ"/>
        </w:rPr>
        <w:t>OSTATNÍ USTANOVENÍ</w:t>
      </w:r>
      <w:bookmarkEnd w:id="7"/>
    </w:p>
    <w:p w14:paraId="1FD6BBD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Poskytovatel je povinen spolupůsobit při výkonu finanční kontroly podle zákona č. 320/2001 Sb., o finanční kontrole, v platném znění. Poskytovatel na vyzvání a ve spolupráci s Objednatelem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Poskytovatel poskytne na výzvu kontrolnímu orgánu své daňové účetnictví nebo daňovou evidenci k nahlédnutí v rozsahu, který souvisí s veřejnou zakázkou či s plněním Smlouvy. Poskytovatel je dále povinen provést v požadovaném termínu, rozsahu a kvalitě opatření k odstranění kontrolních zjištění, o čemž </w:t>
      </w:r>
      <w:r w:rsidRPr="009B2C0A">
        <w:rPr>
          <w:color w:val="000000" w:themeColor="text1"/>
        </w:rPr>
        <w:lastRenderedPageBreak/>
        <w:t xml:space="preserve">bezodkladně informuje kontrolní orgán a Objednatele. Kontrolními orgány se rozumí osoby pověřené ke kontrole Evropskou komisí, Evropským účetním dvorem, Nejvyšším kontrolním úřadem, Ministerstvem financí ČR, jakož i dalšími orgány oprávněnými k výkonu kontroly. </w:t>
      </w:r>
    </w:p>
    <w:p w14:paraId="0BF22DDC"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Poskytovatel je povinen k plnění této Smlouvy využít pouze těch poddodavatelů, které uvedl v nabídce na veřejnou zakázku dle čl. 2.1. Smlouvy. Změna poddodavatele je možná jen s předchozím písemným souhlasem Objednatele. Pokud se jedná o změnu poddodavatele prokazujícího kvalifikaci, musí Poskytovatel doložit s oznámením veškeré kvalifikační doklady nového poddodavatele. Poskytovatel s předstihem písemně oznámí Objednateli plánovanou změnu odborného zástupce uvedeného ve čl. 10.4. Smlouvy. Před zahájením činnosti nového zástupce poskytne Poskytovatel Objednateli na vyzvání doklady o jeho způsobilosti vykonávat příslušné Služby, příp. další doklady. Nový zástupce Poskytovatele bude oprávněn vykonávat Služby pouze s písemným souhlasem oprávněného zástupce Objednatele.</w:t>
      </w:r>
    </w:p>
    <w:p w14:paraId="64D60E36"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V případě, že se Poskytovatel během poskytování Služeb dostane do kontaktu s osobními či citlivými údaji Objednatele, je povinen o nich zachovávat naprostou mlčenlivost, a to i po ukončení této Smlouvy. Poskytovatel je povinen zpracovávat osobní a citlivé údaje pouze v rozsahu nezbytném pro plnění povinností vyplývajících z této Smlouvy.</w:t>
      </w:r>
    </w:p>
    <w:p w14:paraId="02EC1DCA" w14:textId="0135FB25"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Objednatel jako správce poskytuje Poskytovateli jako zpracovateli oprávnění zpracovat osobní a citlivé údaje pouze za účelem řádného plnění této Smlouvy.</w:t>
      </w:r>
    </w:p>
    <w:p w14:paraId="373F7EA3" w14:textId="77777777" w:rsidR="00856DA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Objednatel si vyhradil v čl. 2.5 Zadávací dokumentace veřejné zakázky změnu závazku podle § 100 odst. 2 ZZVZ, kdy je oprávněn v případě předčasného ukončení této Smlouvy uzavřít novou smlouvu s dodavatelem, který se umístil další v pořadí.</w:t>
      </w:r>
    </w:p>
    <w:p w14:paraId="19EA0C29" w14:textId="77777777" w:rsidR="002C0E73" w:rsidRPr="009B2C0A" w:rsidRDefault="002C0E73" w:rsidP="002C0E73">
      <w:pPr>
        <w:pStyle w:val="Odstavecseseznamem"/>
        <w:spacing w:before="120" w:after="60" w:line="276" w:lineRule="auto"/>
        <w:ind w:left="567"/>
        <w:contextualSpacing w:val="0"/>
        <w:jc w:val="both"/>
        <w:rPr>
          <w:color w:val="000000" w:themeColor="text1"/>
        </w:rPr>
      </w:pPr>
    </w:p>
    <w:p w14:paraId="42E13C50"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8" w:name="_Toc190769571"/>
      <w:r w:rsidRPr="009B2C0A">
        <w:rPr>
          <w:rFonts w:eastAsia="Times New Roman"/>
          <w:color w:val="000000" w:themeColor="text1"/>
          <w:lang w:eastAsia="cs-CZ"/>
        </w:rPr>
        <w:t>SANKCE</w:t>
      </w:r>
      <w:bookmarkEnd w:id="8"/>
    </w:p>
    <w:p w14:paraId="55D3A479"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V případě </w:t>
      </w:r>
      <w:r w:rsidR="00AF388F">
        <w:rPr>
          <w:color w:val="000000" w:themeColor="text1"/>
        </w:rPr>
        <w:t>nezajištění poskytnutí</w:t>
      </w:r>
      <w:r w:rsidR="001C6CE3">
        <w:rPr>
          <w:color w:val="000000" w:themeColor="text1"/>
        </w:rPr>
        <w:t xml:space="preserve"> </w:t>
      </w:r>
      <w:r w:rsidR="00AF388F" w:rsidRPr="009B2C0A">
        <w:rPr>
          <w:color w:val="000000" w:themeColor="text1"/>
        </w:rPr>
        <w:t>Služby veterinární pohotovosti</w:t>
      </w:r>
      <w:r w:rsidR="00AF388F" w:rsidRPr="009B2C0A" w:rsidDel="00AF388F">
        <w:rPr>
          <w:color w:val="000000" w:themeColor="text1"/>
        </w:rPr>
        <w:t xml:space="preserve"> </w:t>
      </w:r>
      <w:r w:rsidR="00AF388F">
        <w:rPr>
          <w:color w:val="000000" w:themeColor="text1"/>
        </w:rPr>
        <w:t xml:space="preserve">ze strany </w:t>
      </w:r>
      <w:r w:rsidRPr="009B2C0A">
        <w:rPr>
          <w:color w:val="000000" w:themeColor="text1"/>
        </w:rPr>
        <w:t xml:space="preserve">Poskytovatele, zaplatí Poskytovatel Objednateli smluvní pokutu ve výši </w:t>
      </w:r>
      <w:r w:rsidR="0059121A">
        <w:rPr>
          <w:color w:val="000000" w:themeColor="text1"/>
        </w:rPr>
        <w:t>denní odměny</w:t>
      </w:r>
      <w:r w:rsidRPr="009B2C0A">
        <w:rPr>
          <w:color w:val="000000" w:themeColor="text1"/>
        </w:rPr>
        <w:t xml:space="preserve"> dle čl. 4.1. Smlouvy bez DPH za každý započatý den</w:t>
      </w:r>
      <w:r w:rsidR="00AF388F">
        <w:rPr>
          <w:color w:val="000000" w:themeColor="text1"/>
        </w:rPr>
        <w:t>, kdy nebyla Služba veterinární pohotovosti provozována.</w:t>
      </w:r>
      <w:r w:rsidR="008E16EB">
        <w:rPr>
          <w:color w:val="000000" w:themeColor="text1"/>
        </w:rPr>
        <w:t xml:space="preserve"> Rovněž za tento den</w:t>
      </w:r>
      <w:r w:rsidR="00AF388F">
        <w:rPr>
          <w:color w:val="000000" w:themeColor="text1"/>
        </w:rPr>
        <w:t xml:space="preserve"> </w:t>
      </w:r>
      <w:r w:rsidR="0059121A">
        <w:rPr>
          <w:color w:val="000000" w:themeColor="text1"/>
        </w:rPr>
        <w:t xml:space="preserve">nebude částka rovnající se denní odměně </w:t>
      </w:r>
      <w:r w:rsidR="008F4B5F">
        <w:rPr>
          <w:color w:val="000000" w:themeColor="text1"/>
        </w:rPr>
        <w:t>Poskytovateli</w:t>
      </w:r>
      <w:r w:rsidR="0059121A">
        <w:rPr>
          <w:color w:val="000000" w:themeColor="text1"/>
        </w:rPr>
        <w:t xml:space="preserve"> hrazena.</w:t>
      </w:r>
    </w:p>
    <w:p w14:paraId="3359A6E0"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Nezajistí-li Poskytovatel dodržování pracovněprávních předpisů podle čl. 2.6 Zadávací dokumentace veřejné zakázky uvedené ve čl. 2.1. Smlouvy, zaplatí Objednateli smluvn</w:t>
      </w:r>
      <w:r w:rsidR="001C6CE3">
        <w:rPr>
          <w:color w:val="000000" w:themeColor="text1"/>
        </w:rPr>
        <w:t>í pokutu ve výši 2000 Kč</w:t>
      </w:r>
      <w:r w:rsidRPr="009B2C0A">
        <w:rPr>
          <w:color w:val="000000" w:themeColor="text1"/>
        </w:rPr>
        <w:t xml:space="preserve"> za každé zjištěné porušení.</w:t>
      </w:r>
    </w:p>
    <w:p w14:paraId="1163AEF4"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Je-li Objednatel v prodlení s úhradou faktury, zaplatí Poskytovateli smlu</w:t>
      </w:r>
      <w:r w:rsidR="001C6CE3">
        <w:rPr>
          <w:color w:val="000000" w:themeColor="text1"/>
        </w:rPr>
        <w:t xml:space="preserve">vní pokutu ve výši 0,01 % celkové </w:t>
      </w:r>
      <w:r w:rsidRPr="009B2C0A">
        <w:rPr>
          <w:color w:val="000000" w:themeColor="text1"/>
        </w:rPr>
        <w:t>odměny dle čl. 4.1. Smlouvy bez DPH za každý započatý den prodlení s úhradou faktury.</w:t>
      </w:r>
    </w:p>
    <w:p w14:paraId="383B765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Strana povinná musí uhradit straně oprávněné smluvní pokuty, a to na účet ve čl. 1 Smlouvy nejpozději do 15 kalendářních dnů ode dne obdržení příslušného vyúčtování od druhé smluvní strany.</w:t>
      </w:r>
    </w:p>
    <w:p w14:paraId="5C38E909"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Zaplacení smluvní pokuty nemá vliv na trvání závazků, které vyplývají ze Smlouvy. Nárok na zaplacení smluvní pokuty trvá i v případě ukončení Smlouvy. Při porušení několika povinností lze nárokovat více smluvních pokut vedle sebe.</w:t>
      </w:r>
    </w:p>
    <w:p w14:paraId="0E50E5E6"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 zaplacení smluvních pokut dle této Smlouvy není dotčen nárok Objednatele na náhradu škody v částce převyšující zaplacenou smluvní pokutu.</w:t>
      </w:r>
    </w:p>
    <w:p w14:paraId="5090640C"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9" w:name="_Toc190769572"/>
      <w:r w:rsidRPr="009B2C0A">
        <w:rPr>
          <w:rFonts w:eastAsia="Times New Roman"/>
          <w:color w:val="000000" w:themeColor="text1"/>
          <w:lang w:eastAsia="cs-CZ"/>
        </w:rPr>
        <w:lastRenderedPageBreak/>
        <w:t>UKONČENÍ SMLOUVY</w:t>
      </w:r>
      <w:bookmarkEnd w:id="9"/>
    </w:p>
    <w:p w14:paraId="4E5B02BD"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Tato Smlouva může být ukončena: </w:t>
      </w:r>
    </w:p>
    <w:p w14:paraId="1484F976" w14:textId="77777777" w:rsidR="00856DAA" w:rsidRPr="009B2C0A" w:rsidRDefault="00856DAA" w:rsidP="00856DAA">
      <w:pPr>
        <w:numPr>
          <w:ilvl w:val="0"/>
          <w:numId w:val="28"/>
        </w:numPr>
        <w:spacing w:before="120" w:after="60" w:line="276" w:lineRule="auto"/>
        <w:jc w:val="both"/>
        <w:rPr>
          <w:color w:val="000000" w:themeColor="text1"/>
        </w:rPr>
      </w:pPr>
      <w:r w:rsidRPr="009B2C0A">
        <w:rPr>
          <w:color w:val="000000" w:themeColor="text1"/>
        </w:rPr>
        <w:t>uplynutím doby poskytování Služeb v čl. 6.1. Smlouvy,</w:t>
      </w:r>
    </w:p>
    <w:p w14:paraId="4C62CD74" w14:textId="77777777" w:rsidR="00856DAA" w:rsidRPr="009B2C0A" w:rsidRDefault="00856DAA" w:rsidP="00856DAA">
      <w:pPr>
        <w:numPr>
          <w:ilvl w:val="0"/>
          <w:numId w:val="28"/>
        </w:numPr>
        <w:spacing w:before="120" w:after="60" w:line="276" w:lineRule="auto"/>
        <w:jc w:val="both"/>
        <w:rPr>
          <w:color w:val="000000" w:themeColor="text1"/>
        </w:rPr>
      </w:pPr>
      <w:r w:rsidRPr="009B2C0A">
        <w:rPr>
          <w:color w:val="000000" w:themeColor="text1"/>
        </w:rPr>
        <w:t>písemnou dohodou smluvních stran,</w:t>
      </w:r>
    </w:p>
    <w:p w14:paraId="0570ADB7" w14:textId="77777777" w:rsidR="00856DAA" w:rsidRPr="009B2C0A" w:rsidRDefault="00856DAA" w:rsidP="00856DAA">
      <w:pPr>
        <w:numPr>
          <w:ilvl w:val="0"/>
          <w:numId w:val="28"/>
        </w:numPr>
        <w:spacing w:before="120" w:after="60" w:line="276" w:lineRule="auto"/>
        <w:jc w:val="both"/>
        <w:rPr>
          <w:color w:val="000000" w:themeColor="text1"/>
        </w:rPr>
      </w:pPr>
      <w:r w:rsidRPr="009B2C0A">
        <w:rPr>
          <w:color w:val="000000" w:themeColor="text1"/>
        </w:rPr>
        <w:t>odstoupením od Smlouvy z důvodů stanovených v této Smlouvě nebo zákonem.</w:t>
      </w:r>
    </w:p>
    <w:p w14:paraId="4EC4FF66"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Odstoupit od Smlouvy s okamžitou účinností může smluvní strana v případě podstatného porušení smluvní povinnosti druhou stranou. Za podstatné porušení smluvní povinnosti se zejména považuje:</w:t>
      </w:r>
    </w:p>
    <w:p w14:paraId="7686D58D" w14:textId="77777777" w:rsidR="00856DAA" w:rsidRPr="009B2C0A" w:rsidRDefault="00856DAA" w:rsidP="00856DAA">
      <w:pPr>
        <w:pStyle w:val="Odstavecseseznamem"/>
        <w:numPr>
          <w:ilvl w:val="0"/>
          <w:numId w:val="29"/>
        </w:numPr>
        <w:spacing w:before="120" w:after="60" w:line="276" w:lineRule="auto"/>
        <w:contextualSpacing w:val="0"/>
        <w:jc w:val="both"/>
        <w:rPr>
          <w:color w:val="000000" w:themeColor="text1"/>
        </w:rPr>
      </w:pPr>
      <w:r w:rsidRPr="009B2C0A">
        <w:rPr>
          <w:color w:val="000000" w:themeColor="text1"/>
        </w:rPr>
        <w:t xml:space="preserve">na straně Poskytovatele, jestliže Poskytovatel Služby neposkytne aspoň 3x Služby (nebo jejich část) řádně v souladu se Smlouvou nebo se dopustí závažného porušení Smlouvy nebo porušení právního předpisu při poskytnutí dané Služby, </w:t>
      </w:r>
    </w:p>
    <w:p w14:paraId="2DBB78D6" w14:textId="77777777" w:rsidR="00243108" w:rsidRDefault="00856DAA" w:rsidP="00856DAA">
      <w:pPr>
        <w:pStyle w:val="Odstavecseseznamem"/>
        <w:numPr>
          <w:ilvl w:val="0"/>
          <w:numId w:val="29"/>
        </w:numPr>
        <w:spacing w:before="120" w:after="60" w:line="276" w:lineRule="auto"/>
        <w:contextualSpacing w:val="0"/>
        <w:jc w:val="both"/>
        <w:rPr>
          <w:color w:val="000000" w:themeColor="text1"/>
        </w:rPr>
      </w:pPr>
      <w:r w:rsidRPr="009B2C0A">
        <w:rPr>
          <w:color w:val="000000" w:themeColor="text1"/>
        </w:rPr>
        <w:t>na straně Poskytovatele, jestliže neprovede nápravu do 30 dnů ode dne, kdy byl upozorněn Objednatelem na porušení Smlouvy,</w:t>
      </w:r>
    </w:p>
    <w:p w14:paraId="0C1771E7" w14:textId="77777777" w:rsidR="00856DAA" w:rsidRDefault="000D69D9" w:rsidP="00856DAA">
      <w:pPr>
        <w:pStyle w:val="Odstavecseseznamem"/>
        <w:numPr>
          <w:ilvl w:val="0"/>
          <w:numId w:val="29"/>
        </w:numPr>
        <w:spacing w:before="120" w:after="60" w:line="276" w:lineRule="auto"/>
        <w:contextualSpacing w:val="0"/>
        <w:jc w:val="both"/>
        <w:rPr>
          <w:color w:val="000000" w:themeColor="text1"/>
        </w:rPr>
      </w:pPr>
      <w:r>
        <w:rPr>
          <w:color w:val="000000" w:themeColor="text1"/>
        </w:rPr>
        <w:t xml:space="preserve">pokud bude služba </w:t>
      </w:r>
      <w:r w:rsidR="00243108">
        <w:rPr>
          <w:color w:val="000000" w:themeColor="text1"/>
        </w:rPr>
        <w:t xml:space="preserve">pohotovosti </w:t>
      </w:r>
      <w:r>
        <w:rPr>
          <w:color w:val="000000" w:themeColor="text1"/>
        </w:rPr>
        <w:t xml:space="preserve">poskytována </w:t>
      </w:r>
      <w:r w:rsidR="00243108">
        <w:rPr>
          <w:color w:val="000000" w:themeColor="text1"/>
        </w:rPr>
        <w:t>jinou veterinární ordinací, či klinikou po přechodnou dobu namísto</w:t>
      </w:r>
      <w:r>
        <w:rPr>
          <w:color w:val="000000" w:themeColor="text1"/>
        </w:rPr>
        <w:t xml:space="preserve"> </w:t>
      </w:r>
      <w:r w:rsidR="008F4B5F">
        <w:rPr>
          <w:color w:val="000000" w:themeColor="text1"/>
        </w:rPr>
        <w:t>Poskytovatele</w:t>
      </w:r>
      <w:r>
        <w:rPr>
          <w:color w:val="000000" w:themeColor="text1"/>
        </w:rPr>
        <w:t xml:space="preserve"> déle než po</w:t>
      </w:r>
      <w:r w:rsidR="00243108">
        <w:rPr>
          <w:color w:val="000000" w:themeColor="text1"/>
        </w:rPr>
        <w:t xml:space="preserve"> dobu</w:t>
      </w:r>
      <w:r>
        <w:rPr>
          <w:color w:val="000000" w:themeColor="text1"/>
        </w:rPr>
        <w:t xml:space="preserve"> nezbytně nutnou</w:t>
      </w:r>
      <w:r w:rsidR="007A628B">
        <w:rPr>
          <w:color w:val="000000" w:themeColor="text1"/>
        </w:rPr>
        <w:t>,</w:t>
      </w:r>
      <w:r w:rsidR="008F4B5F">
        <w:rPr>
          <w:color w:val="000000" w:themeColor="text1"/>
        </w:rPr>
        <w:t xml:space="preserve"> a P</w:t>
      </w:r>
      <w:r w:rsidR="008E16EB">
        <w:rPr>
          <w:color w:val="000000" w:themeColor="text1"/>
        </w:rPr>
        <w:t>oskytovatel byl na tento nedostatek včas upozorněn,</w:t>
      </w:r>
    </w:p>
    <w:p w14:paraId="7A795B52" w14:textId="77777777" w:rsidR="00856DAA" w:rsidRPr="009B2C0A" w:rsidRDefault="00856DAA" w:rsidP="00856DAA">
      <w:pPr>
        <w:numPr>
          <w:ilvl w:val="0"/>
          <w:numId w:val="29"/>
        </w:numPr>
        <w:spacing w:before="120" w:after="60" w:line="276" w:lineRule="auto"/>
        <w:jc w:val="both"/>
        <w:rPr>
          <w:color w:val="000000" w:themeColor="text1"/>
        </w:rPr>
      </w:pPr>
      <w:r w:rsidRPr="009B2C0A">
        <w:rPr>
          <w:color w:val="000000" w:themeColor="text1"/>
        </w:rPr>
        <w:t>na straně Poskytovatele, jestliže ve své nabídce v rámci veřejné zakázky dle čl. 2.1. Smlouvy uvedl informace nebo doklady, které neodpovídají skutečnosti a měly nebo mohly mít vliv na výsledek zadávacího řízení,</w:t>
      </w:r>
    </w:p>
    <w:p w14:paraId="1CB13FAB" w14:textId="77777777" w:rsidR="00856DAA" w:rsidRPr="009B2C0A" w:rsidRDefault="00856DAA" w:rsidP="00856DAA">
      <w:pPr>
        <w:numPr>
          <w:ilvl w:val="0"/>
          <w:numId w:val="29"/>
        </w:numPr>
        <w:spacing w:before="120" w:after="60" w:line="276" w:lineRule="auto"/>
        <w:jc w:val="both"/>
        <w:rPr>
          <w:color w:val="000000" w:themeColor="text1"/>
        </w:rPr>
      </w:pPr>
      <w:r w:rsidRPr="009B2C0A">
        <w:rPr>
          <w:color w:val="000000" w:themeColor="text1"/>
        </w:rPr>
        <w:t>na straně Poskytovatele, jestliže bude zahájeno insolvenční řízení u Poskytovatele,</w:t>
      </w:r>
    </w:p>
    <w:p w14:paraId="56E445BB" w14:textId="77777777" w:rsidR="00856DAA" w:rsidRPr="009B2C0A" w:rsidRDefault="00856DAA" w:rsidP="00856DAA">
      <w:pPr>
        <w:pStyle w:val="Odstavecseseznamem"/>
        <w:numPr>
          <w:ilvl w:val="0"/>
          <w:numId w:val="29"/>
        </w:numPr>
        <w:spacing w:before="120" w:after="60" w:line="276" w:lineRule="auto"/>
        <w:contextualSpacing w:val="0"/>
        <w:jc w:val="both"/>
        <w:rPr>
          <w:color w:val="000000" w:themeColor="text1"/>
        </w:rPr>
      </w:pPr>
      <w:r w:rsidRPr="009B2C0A">
        <w:rPr>
          <w:color w:val="000000" w:themeColor="text1"/>
        </w:rPr>
        <w:t>na straně Objednatele nezaplacení odměny nebo její části podle této Smlouvy ve lhůtě delší 60 dní po dni splatnosti příslušné faktury.</w:t>
      </w:r>
    </w:p>
    <w:p w14:paraId="0E540322"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Odstoupení od Smlouvy dle čl. </w:t>
      </w:r>
      <w:r w:rsidR="00D10F1B" w:rsidRPr="009B2C0A">
        <w:rPr>
          <w:color w:val="000000" w:themeColor="text1"/>
        </w:rPr>
        <w:t>9. 2</w:t>
      </w:r>
      <w:r w:rsidRPr="009B2C0A">
        <w:rPr>
          <w:color w:val="000000" w:themeColor="text1"/>
        </w:rPr>
        <w:t>. musí smluvní strana učinit písemně, bez zbytečného odkladu poté, co se o porušení dověděla. Účinky odstoupení Smlouvy nastanou dnem, kdy bude písemné odstoupení doručeno druhé straně.</w:t>
      </w:r>
    </w:p>
    <w:p w14:paraId="4808EDEB"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V případě předčasného ukončení této Smlouvy jsou smluvní strany povinny vypořádat své vzájemné závazky a pohledávky stanovené v zákoně nebo v této Smlouvě, a to do 30 dnů ukončení Smlouvy.</w:t>
      </w:r>
    </w:p>
    <w:p w14:paraId="199C1D8D"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10" w:name="_Toc190769573"/>
      <w:r w:rsidRPr="009B2C0A">
        <w:rPr>
          <w:rFonts w:eastAsia="Times New Roman"/>
          <w:color w:val="000000" w:themeColor="text1"/>
          <w:lang w:eastAsia="cs-CZ"/>
        </w:rPr>
        <w:t>KOMUNIKACE</w:t>
      </w:r>
      <w:bookmarkEnd w:id="10"/>
    </w:p>
    <w:p w14:paraId="15266126"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Veškerá sdělení či jiná jednání smluvních stran podle této Smlouvy budou adresovány níže uvedeným zástupcům smluvních stran, a to v českém jazyce.</w:t>
      </w:r>
    </w:p>
    <w:p w14:paraId="7C69A7B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C554C62"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 xml:space="preserve">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w:t>
      </w:r>
      <w:r w:rsidRPr="009B2C0A">
        <w:rPr>
          <w:color w:val="000000" w:themeColor="text1"/>
        </w:rPr>
        <w:lastRenderedPageBreak/>
        <w:t>kdy se zástupce smluvní strany do datové schránky přihlásí. Nedojde-li k přihlášení, je doručeno 10. kalendářní den po dodání zprávy do datové schránky. Připadá-li den doručení na svátek nebo den pracovního klidu, končí lhůta následující pracovní den.</w:t>
      </w:r>
    </w:p>
    <w:p w14:paraId="6F60517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Poskytovatel pověřuje komunikací ve věcech plnění této Smlouvy následující osoby:</w:t>
      </w:r>
    </w:p>
    <w:p w14:paraId="5D2365C1" w14:textId="77777777" w:rsidR="00856DAA" w:rsidRPr="009B2C0A" w:rsidRDefault="00856DAA" w:rsidP="00856DAA">
      <w:pPr>
        <w:jc w:val="both"/>
        <w:rPr>
          <w:b/>
          <w:color w:val="000000" w:themeColor="text1"/>
        </w:rPr>
      </w:pPr>
      <w:r w:rsidRPr="009B2C0A">
        <w:rPr>
          <w:b/>
          <w:color w:val="000000" w:themeColor="text1"/>
        </w:rPr>
        <w:t>Smluvní a zásadní záležitosti</w:t>
      </w:r>
    </w:p>
    <w:p w14:paraId="32037741" w14:textId="77777777" w:rsidR="00856DAA" w:rsidRPr="009B2C0A" w:rsidRDefault="00856DAA" w:rsidP="00856DAA">
      <w:pPr>
        <w:pStyle w:val="Odstavecseseznamem"/>
        <w:rPr>
          <w:color w:val="000000" w:themeColor="text1"/>
        </w:rPr>
      </w:pPr>
      <w:r w:rsidRPr="009B2C0A">
        <w:rPr>
          <w:color w:val="000000" w:themeColor="text1"/>
        </w:rPr>
        <w:t xml:space="preserve">Jméno: </w:t>
      </w:r>
      <w:r w:rsidRPr="009B2C0A">
        <w:rPr>
          <w:color w:val="000000" w:themeColor="text1"/>
        </w:rPr>
        <w:tab/>
      </w:r>
      <w:r w:rsidRPr="009B2C0A">
        <w:rPr>
          <w:color w:val="000000" w:themeColor="text1"/>
        </w:rPr>
        <w:tab/>
      </w:r>
      <w:r w:rsidRPr="009B2C0A">
        <w:rPr>
          <w:color w:val="000000" w:themeColor="text1"/>
        </w:rPr>
        <w:tab/>
      </w:r>
      <w:r w:rsidRPr="002C0E73">
        <w:rPr>
          <w:rFonts w:cstheme="minorHAnsi"/>
          <w:b/>
          <w:color w:val="000000" w:themeColor="text1"/>
          <w:highlight w:val="yellow"/>
          <w:lang w:eastAsia="cs-CZ"/>
        </w:rPr>
        <w:t>-DOPLNÍ DODAVATEL-</w:t>
      </w:r>
    </w:p>
    <w:p w14:paraId="4A02BFCB" w14:textId="77777777" w:rsidR="00856DAA" w:rsidRPr="009B2C0A" w:rsidRDefault="00856DAA" w:rsidP="00856DAA">
      <w:pPr>
        <w:pStyle w:val="Odstavecseseznamem"/>
        <w:rPr>
          <w:color w:val="000000" w:themeColor="text1"/>
        </w:rPr>
      </w:pPr>
      <w:r w:rsidRPr="009B2C0A">
        <w:rPr>
          <w:color w:val="000000" w:themeColor="text1"/>
        </w:rPr>
        <w:t xml:space="preserve">E-mail: </w:t>
      </w:r>
      <w:r w:rsidRPr="009B2C0A">
        <w:rPr>
          <w:color w:val="000000" w:themeColor="text1"/>
        </w:rPr>
        <w:tab/>
      </w:r>
      <w:r w:rsidRPr="009B2C0A">
        <w:rPr>
          <w:color w:val="000000" w:themeColor="text1"/>
        </w:rPr>
        <w:tab/>
      </w:r>
      <w:r w:rsidRPr="009B2C0A">
        <w:rPr>
          <w:color w:val="000000" w:themeColor="text1"/>
        </w:rPr>
        <w:tab/>
      </w:r>
      <w:r w:rsidRPr="002C0E73">
        <w:rPr>
          <w:rFonts w:cstheme="minorHAnsi"/>
          <w:b/>
          <w:color w:val="000000" w:themeColor="text1"/>
          <w:highlight w:val="yellow"/>
          <w:lang w:eastAsia="cs-CZ"/>
        </w:rPr>
        <w:t>-DOPLNÍ DODAVATEL-</w:t>
      </w:r>
    </w:p>
    <w:p w14:paraId="6684BE03" w14:textId="77777777" w:rsidR="00856DAA" w:rsidRPr="009B2C0A" w:rsidRDefault="00856DAA" w:rsidP="00856DAA">
      <w:pPr>
        <w:pStyle w:val="Odstavecseseznamem"/>
        <w:rPr>
          <w:color w:val="000000" w:themeColor="text1"/>
        </w:rPr>
      </w:pPr>
      <w:r w:rsidRPr="009B2C0A">
        <w:rPr>
          <w:color w:val="000000" w:themeColor="text1"/>
        </w:rPr>
        <w:t xml:space="preserve">Tel.: </w:t>
      </w:r>
      <w:r w:rsidRPr="009B2C0A">
        <w:rPr>
          <w:color w:val="000000" w:themeColor="text1"/>
        </w:rPr>
        <w:tab/>
      </w:r>
      <w:r w:rsidRPr="009B2C0A">
        <w:rPr>
          <w:color w:val="000000" w:themeColor="text1"/>
        </w:rPr>
        <w:tab/>
        <w:t xml:space="preserve">              </w:t>
      </w:r>
      <w:r w:rsidRPr="002C0E73">
        <w:rPr>
          <w:rFonts w:cstheme="minorHAnsi"/>
          <w:b/>
          <w:color w:val="000000" w:themeColor="text1"/>
          <w:highlight w:val="yellow"/>
          <w:lang w:eastAsia="cs-CZ"/>
        </w:rPr>
        <w:t>-DOPLNÍ DODAVATEL-</w:t>
      </w:r>
    </w:p>
    <w:p w14:paraId="0D7A6F2E" w14:textId="77777777" w:rsidR="00856DAA" w:rsidRPr="009B2C0A" w:rsidRDefault="00856DAA" w:rsidP="00856DAA">
      <w:pPr>
        <w:jc w:val="both"/>
        <w:rPr>
          <w:b/>
          <w:color w:val="000000" w:themeColor="text1"/>
        </w:rPr>
      </w:pPr>
      <w:r w:rsidRPr="009B2C0A">
        <w:rPr>
          <w:b/>
          <w:color w:val="000000" w:themeColor="text1"/>
        </w:rPr>
        <w:t>Technické a provozní záležitosti</w:t>
      </w:r>
    </w:p>
    <w:p w14:paraId="2D07F561" w14:textId="77777777" w:rsidR="00856DAA" w:rsidRPr="009B2C0A" w:rsidRDefault="00856DAA" w:rsidP="00856DAA">
      <w:pPr>
        <w:pStyle w:val="Odstavecseseznamem"/>
        <w:rPr>
          <w:color w:val="000000" w:themeColor="text1"/>
        </w:rPr>
      </w:pPr>
      <w:r w:rsidRPr="009B2C0A">
        <w:rPr>
          <w:color w:val="000000" w:themeColor="text1"/>
        </w:rPr>
        <w:t xml:space="preserve">Jméno: </w:t>
      </w:r>
      <w:r w:rsidRPr="009B2C0A">
        <w:rPr>
          <w:color w:val="000000" w:themeColor="text1"/>
        </w:rPr>
        <w:tab/>
      </w:r>
      <w:r w:rsidRPr="009B2C0A">
        <w:rPr>
          <w:color w:val="000000" w:themeColor="text1"/>
        </w:rPr>
        <w:tab/>
      </w:r>
      <w:r w:rsidRPr="009B2C0A">
        <w:rPr>
          <w:color w:val="000000" w:themeColor="text1"/>
        </w:rPr>
        <w:tab/>
      </w:r>
      <w:r w:rsidRPr="002C0E73">
        <w:rPr>
          <w:rFonts w:cstheme="minorHAnsi"/>
          <w:b/>
          <w:color w:val="000000" w:themeColor="text1"/>
          <w:highlight w:val="yellow"/>
          <w:lang w:eastAsia="cs-CZ"/>
        </w:rPr>
        <w:t>-DOPLNÍ DODAVATEL-</w:t>
      </w:r>
    </w:p>
    <w:p w14:paraId="255D5086" w14:textId="77777777" w:rsidR="00856DAA" w:rsidRPr="009B2C0A" w:rsidRDefault="00856DAA" w:rsidP="00856DAA">
      <w:pPr>
        <w:pStyle w:val="Odstavecseseznamem"/>
        <w:rPr>
          <w:color w:val="000000" w:themeColor="text1"/>
        </w:rPr>
      </w:pPr>
      <w:r w:rsidRPr="009B2C0A">
        <w:rPr>
          <w:color w:val="000000" w:themeColor="text1"/>
        </w:rPr>
        <w:t xml:space="preserve">E-mail: </w:t>
      </w:r>
      <w:r w:rsidRPr="009B2C0A">
        <w:rPr>
          <w:color w:val="000000" w:themeColor="text1"/>
        </w:rPr>
        <w:tab/>
      </w:r>
      <w:r w:rsidRPr="009B2C0A">
        <w:rPr>
          <w:color w:val="000000" w:themeColor="text1"/>
        </w:rPr>
        <w:tab/>
      </w:r>
      <w:r w:rsidRPr="009B2C0A">
        <w:rPr>
          <w:color w:val="000000" w:themeColor="text1"/>
        </w:rPr>
        <w:tab/>
      </w:r>
      <w:r w:rsidRPr="002C0E73">
        <w:rPr>
          <w:rFonts w:cstheme="minorHAnsi"/>
          <w:b/>
          <w:color w:val="000000" w:themeColor="text1"/>
          <w:highlight w:val="yellow"/>
          <w:lang w:eastAsia="cs-CZ"/>
        </w:rPr>
        <w:t>-DOPLNÍ DODAVATEL-</w:t>
      </w:r>
    </w:p>
    <w:p w14:paraId="07E6E6B2" w14:textId="77777777" w:rsidR="00856DAA" w:rsidRPr="009B2C0A" w:rsidRDefault="00856DAA" w:rsidP="00856DAA">
      <w:pPr>
        <w:pStyle w:val="Odstavecseseznamem"/>
        <w:rPr>
          <w:rFonts w:cstheme="minorHAnsi"/>
          <w:b/>
          <w:color w:val="000000" w:themeColor="text1"/>
          <w:lang w:eastAsia="cs-CZ"/>
        </w:rPr>
      </w:pPr>
      <w:r w:rsidRPr="009B2C0A">
        <w:rPr>
          <w:color w:val="000000" w:themeColor="text1"/>
        </w:rPr>
        <w:t xml:space="preserve">Tel.: </w:t>
      </w:r>
      <w:r w:rsidRPr="009B2C0A">
        <w:rPr>
          <w:color w:val="000000" w:themeColor="text1"/>
        </w:rPr>
        <w:tab/>
      </w:r>
      <w:r w:rsidRPr="009B2C0A">
        <w:rPr>
          <w:color w:val="000000" w:themeColor="text1"/>
        </w:rPr>
        <w:tab/>
        <w:t xml:space="preserve">              </w:t>
      </w:r>
      <w:r w:rsidRPr="002C0E73">
        <w:rPr>
          <w:rFonts w:cstheme="minorHAnsi"/>
          <w:b/>
          <w:color w:val="000000" w:themeColor="text1"/>
          <w:highlight w:val="yellow"/>
          <w:lang w:eastAsia="cs-CZ"/>
        </w:rPr>
        <w:t>-DOPLNÍ DODAVATEL-</w:t>
      </w:r>
    </w:p>
    <w:p w14:paraId="402CEF1D" w14:textId="77777777" w:rsidR="00856DAA" w:rsidRPr="009B2C0A" w:rsidRDefault="00856DAA" w:rsidP="00856DAA">
      <w:pPr>
        <w:pStyle w:val="Odstavecseseznamem"/>
        <w:rPr>
          <w:rFonts w:cstheme="minorHAnsi"/>
          <w:b/>
          <w:color w:val="000000" w:themeColor="text1"/>
          <w:lang w:eastAsia="cs-CZ"/>
        </w:rPr>
      </w:pPr>
    </w:p>
    <w:p w14:paraId="16DE0B12" w14:textId="77777777" w:rsidR="00856DAA" w:rsidRPr="009B2C0A" w:rsidRDefault="00856DAA" w:rsidP="00856DAA">
      <w:pPr>
        <w:rPr>
          <w:color w:val="000000" w:themeColor="text1"/>
        </w:rPr>
      </w:pPr>
      <w:r w:rsidRPr="009B2C0A">
        <w:rPr>
          <w:color w:val="000000" w:themeColor="text1"/>
        </w:rPr>
        <w:t>11.5. Objednatel pověřuje komunikací ve věcech plnění této Smlouvy následující osoby:</w:t>
      </w:r>
    </w:p>
    <w:p w14:paraId="5F5B7BB7" w14:textId="77777777" w:rsidR="00856DAA" w:rsidRPr="009B2C0A" w:rsidRDefault="00856DAA" w:rsidP="00856DAA">
      <w:pPr>
        <w:jc w:val="both"/>
        <w:rPr>
          <w:b/>
          <w:color w:val="000000" w:themeColor="text1"/>
        </w:rPr>
      </w:pPr>
      <w:r w:rsidRPr="009B2C0A">
        <w:rPr>
          <w:b/>
          <w:color w:val="000000" w:themeColor="text1"/>
        </w:rPr>
        <w:t>Smluvní a zásadní záležitosti</w:t>
      </w:r>
    </w:p>
    <w:p w14:paraId="3DDB35A5" w14:textId="77777777" w:rsidR="00763518" w:rsidRPr="00972B28" w:rsidRDefault="00763518" w:rsidP="00763518">
      <w:pPr>
        <w:pStyle w:val="Odstavecseseznamem"/>
        <w:rPr>
          <w:color w:val="000000" w:themeColor="text1"/>
        </w:rPr>
      </w:pPr>
      <w:r w:rsidRPr="00972B28">
        <w:rPr>
          <w:color w:val="000000" w:themeColor="text1"/>
        </w:rPr>
        <w:t>Jméno:                                             Petr Fišer</w:t>
      </w:r>
    </w:p>
    <w:p w14:paraId="1DA5CCB1" w14:textId="77777777" w:rsidR="00763518" w:rsidRPr="00972B28" w:rsidRDefault="00763518" w:rsidP="00763518">
      <w:pPr>
        <w:pStyle w:val="Odstavecseseznamem"/>
        <w:rPr>
          <w:color w:val="000000" w:themeColor="text1"/>
        </w:rPr>
      </w:pPr>
      <w:r w:rsidRPr="00972B28">
        <w:rPr>
          <w:color w:val="000000" w:themeColor="text1"/>
        </w:rPr>
        <w:t xml:space="preserve">E-mail:                                              </w:t>
      </w:r>
      <w:r w:rsidRPr="00972B28">
        <w:rPr>
          <w:rStyle w:val="Hypertextovodkaz"/>
          <w:color w:val="000000" w:themeColor="text1"/>
        </w:rPr>
        <w:t>petr.fiser@plzensky-kraj.cz@plzensky-kraj.cz</w:t>
      </w:r>
    </w:p>
    <w:p w14:paraId="7CAA5C4B" w14:textId="63370227" w:rsidR="00763518" w:rsidRPr="00972B28" w:rsidRDefault="00763518" w:rsidP="00763518">
      <w:pPr>
        <w:pStyle w:val="Odstavecseseznamem"/>
        <w:rPr>
          <w:color w:val="000000" w:themeColor="text1"/>
        </w:rPr>
      </w:pPr>
      <w:r w:rsidRPr="00972B28">
        <w:rPr>
          <w:color w:val="000000" w:themeColor="text1"/>
        </w:rPr>
        <w:t>Tel.:                                                  +420</w:t>
      </w:r>
      <w:r>
        <w:rPr>
          <w:color w:val="000000" w:themeColor="text1"/>
        </w:rPr>
        <w:t> </w:t>
      </w:r>
      <w:r w:rsidRPr="00972B28">
        <w:rPr>
          <w:color w:val="000000" w:themeColor="text1"/>
        </w:rPr>
        <w:t>377</w:t>
      </w:r>
      <w:r>
        <w:rPr>
          <w:color w:val="000000" w:themeColor="text1"/>
        </w:rPr>
        <w:t xml:space="preserve"> </w:t>
      </w:r>
      <w:r w:rsidRPr="00972B28">
        <w:rPr>
          <w:color w:val="000000" w:themeColor="text1"/>
        </w:rPr>
        <w:t>195</w:t>
      </w:r>
      <w:r>
        <w:rPr>
          <w:color w:val="000000" w:themeColor="text1"/>
        </w:rPr>
        <w:t> </w:t>
      </w:r>
      <w:r w:rsidRPr="00972B28">
        <w:rPr>
          <w:color w:val="000000" w:themeColor="text1"/>
        </w:rPr>
        <w:t>224</w:t>
      </w:r>
    </w:p>
    <w:p w14:paraId="1A754BC6" w14:textId="77777777" w:rsidR="00856DAA" w:rsidRPr="009B2C0A" w:rsidRDefault="00856DAA" w:rsidP="00856DAA">
      <w:pPr>
        <w:jc w:val="both"/>
        <w:rPr>
          <w:b/>
          <w:color w:val="000000" w:themeColor="text1"/>
        </w:rPr>
      </w:pPr>
      <w:r w:rsidRPr="009B2C0A">
        <w:rPr>
          <w:b/>
          <w:color w:val="000000" w:themeColor="text1"/>
        </w:rPr>
        <w:t>Provozní a administrativní záležitosti</w:t>
      </w:r>
    </w:p>
    <w:p w14:paraId="20E89A83" w14:textId="77777777" w:rsidR="00856DAA" w:rsidRPr="009B2C0A" w:rsidRDefault="00856DAA" w:rsidP="00856DAA">
      <w:pPr>
        <w:pStyle w:val="Odstavecseseznamem"/>
        <w:rPr>
          <w:color w:val="000000" w:themeColor="text1"/>
        </w:rPr>
      </w:pPr>
      <w:r w:rsidRPr="009B2C0A">
        <w:rPr>
          <w:color w:val="000000" w:themeColor="text1"/>
        </w:rPr>
        <w:t xml:space="preserve">Jméno:                                            Ing. Jan </w:t>
      </w:r>
      <w:proofErr w:type="spellStart"/>
      <w:r w:rsidRPr="009B2C0A">
        <w:rPr>
          <w:color w:val="000000" w:themeColor="text1"/>
        </w:rPr>
        <w:t>Kroupar</w:t>
      </w:r>
      <w:proofErr w:type="spellEnd"/>
    </w:p>
    <w:p w14:paraId="167C542E" w14:textId="77777777" w:rsidR="00856DAA" w:rsidRPr="009B2C0A" w:rsidRDefault="00856DAA" w:rsidP="00856DAA">
      <w:pPr>
        <w:pStyle w:val="Odstavecseseznamem"/>
        <w:rPr>
          <w:color w:val="000000" w:themeColor="text1"/>
        </w:rPr>
      </w:pPr>
      <w:r w:rsidRPr="009B2C0A">
        <w:rPr>
          <w:color w:val="000000" w:themeColor="text1"/>
        </w:rPr>
        <w:t xml:space="preserve">E-mail:                                             </w:t>
      </w:r>
      <w:r w:rsidRPr="009B2C0A">
        <w:rPr>
          <w:rStyle w:val="Hypertextovodkaz"/>
          <w:color w:val="000000" w:themeColor="text1"/>
        </w:rPr>
        <w:t>jan.kroupar@plzensky.kraj.cz</w:t>
      </w:r>
    </w:p>
    <w:p w14:paraId="3AB63237" w14:textId="77777777" w:rsidR="00856DAA" w:rsidRPr="009B2C0A" w:rsidRDefault="00856DAA" w:rsidP="00856DAA">
      <w:pPr>
        <w:pStyle w:val="Odstavecseseznamem"/>
        <w:rPr>
          <w:color w:val="000000" w:themeColor="text1"/>
        </w:rPr>
      </w:pPr>
      <w:r w:rsidRPr="009B2C0A">
        <w:rPr>
          <w:color w:val="000000" w:themeColor="text1"/>
        </w:rPr>
        <w:t>Tel.:                                                 +420 377 195 379</w:t>
      </w:r>
    </w:p>
    <w:p w14:paraId="7AB14916" w14:textId="77777777" w:rsidR="00856DAA" w:rsidRPr="009B2C0A" w:rsidRDefault="00856DAA" w:rsidP="00856DAA">
      <w:pPr>
        <w:rPr>
          <w:color w:val="000000" w:themeColor="text1"/>
        </w:rPr>
      </w:pPr>
    </w:p>
    <w:p w14:paraId="7E4DBA6A" w14:textId="77777777" w:rsidR="00856DAA" w:rsidRPr="009B2C0A" w:rsidRDefault="00856DAA" w:rsidP="00856DAA">
      <w:pPr>
        <w:rPr>
          <w:color w:val="000000" w:themeColor="text1"/>
        </w:rPr>
      </w:pPr>
      <w:r w:rsidRPr="009B2C0A">
        <w:rPr>
          <w:color w:val="000000" w:themeColor="text1"/>
        </w:rPr>
        <w:t>11.6.  Dojde-li ke změně zástupce smluvní strany, příslušná strana o tom bezodkladně písemně informuje druhou stranu.</w:t>
      </w:r>
    </w:p>
    <w:p w14:paraId="06F5643B" w14:textId="77777777" w:rsidR="00856DAA" w:rsidRPr="009B2C0A" w:rsidRDefault="00856DAA" w:rsidP="00856DAA">
      <w:pPr>
        <w:pStyle w:val="Nadpis1"/>
        <w:numPr>
          <w:ilvl w:val="0"/>
          <w:numId w:val="27"/>
        </w:numPr>
        <w:pBdr>
          <w:top w:val="none" w:sz="0" w:space="0" w:color="auto"/>
          <w:left w:val="none" w:sz="0" w:space="0" w:color="auto"/>
          <w:bottom w:val="none" w:sz="0" w:space="0" w:color="auto"/>
          <w:right w:val="none" w:sz="0" w:space="0" w:color="auto"/>
        </w:pBdr>
        <w:shd w:val="clear" w:color="auto" w:fill="auto"/>
        <w:spacing w:before="300" w:after="180" w:line="276" w:lineRule="auto"/>
        <w:jc w:val="center"/>
        <w:rPr>
          <w:rFonts w:eastAsia="Times New Roman"/>
          <w:color w:val="000000" w:themeColor="text1"/>
          <w:lang w:eastAsia="cs-CZ"/>
        </w:rPr>
      </w:pPr>
      <w:bookmarkStart w:id="11" w:name="_Toc190769574"/>
      <w:r w:rsidRPr="009B2C0A">
        <w:rPr>
          <w:rFonts w:eastAsia="Times New Roman"/>
          <w:color w:val="000000" w:themeColor="text1"/>
          <w:lang w:eastAsia="cs-CZ"/>
        </w:rPr>
        <w:t>ZÁVĚREČNÁ USTANOVENÍ</w:t>
      </w:r>
      <w:bookmarkEnd w:id="11"/>
    </w:p>
    <w:p w14:paraId="0F12D852" w14:textId="75FA6DC0" w:rsidR="00856DAA" w:rsidRPr="0088209E" w:rsidRDefault="00856DAA" w:rsidP="0088209E">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Smlouva nabývá platnosti dnem podpisu oběma smluvními stranami</w:t>
      </w:r>
      <w:r w:rsidR="002D3769">
        <w:rPr>
          <w:color w:val="000000" w:themeColor="text1"/>
        </w:rPr>
        <w:t>. S</w:t>
      </w:r>
      <w:r w:rsidR="002D3769" w:rsidRPr="002D3769">
        <w:rPr>
          <w:color w:val="000000" w:themeColor="text1"/>
        </w:rPr>
        <w:t>mlouva je účinná od 1. 1. 2026 a podmínkou účinnosti je předchozí zveřejnění v registru smluv</w:t>
      </w:r>
      <w:r w:rsidRPr="0088209E">
        <w:rPr>
          <w:color w:val="000000" w:themeColor="text1"/>
        </w:rPr>
        <w:t>.</w:t>
      </w:r>
    </w:p>
    <w:p w14:paraId="61016DB2" w14:textId="62957024"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Smlouva se řídí českým právem, konkrétně příslušnými ustanoveními OZ. Jakýkoli spor vzniklý z této Smlouvy bude spadat do soudní pravomoci českého soudu místně příslušného dle sídla Objednatele.</w:t>
      </w:r>
    </w:p>
    <w:p w14:paraId="0EDA3071"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Smlouva je uzavřena v elektronické podobě.</w:t>
      </w:r>
    </w:p>
    <w:p w14:paraId="63810C4E"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Smlouvu lze měnit či doplňovat pouze písemnými očíslovanými dodatky, které budou opatřeny podpisy smluvních stran.</w:t>
      </w:r>
    </w:p>
    <w:p w14:paraId="68C20172"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Smluvní strany souhlasí, že tato Smlouva včetně příloh a případných dodatků bude uveřejněna v registru smluv s odkazem na profil Objednatele (zadavatele) v elektronickém nástroji E-ZAK. Objednatel zajistí uveřejnění Smlouvy v registru smluv ve stanovené lhůtě.</w:t>
      </w:r>
    </w:p>
    <w:p w14:paraId="75BE6EF1"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lastRenderedPageBreak/>
        <w:t>Nastane-li skutečnost, která brání plnění této Smlouvy, oznámí to příslušná smluvní strana bezprostředně druhé straně s návrhem na zahájení jednání.</w:t>
      </w:r>
    </w:p>
    <w:p w14:paraId="25B30F69"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Pokud by některé ustanovení Smlouvy bylo shledáno neplatným či nevykonatelným, ostatní ustanovení zůstávají nedotčena.</w:t>
      </w:r>
    </w:p>
    <w:p w14:paraId="6162EC5C"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Nedílnou součástí Smlouvy jsou následující přílohy:</w:t>
      </w:r>
    </w:p>
    <w:p w14:paraId="2B126E9F" w14:textId="77777777" w:rsidR="00856DAA" w:rsidRPr="002C0E73" w:rsidRDefault="00856DAA" w:rsidP="00856DAA">
      <w:pPr>
        <w:pStyle w:val="Odstavecseseznamem"/>
        <w:ind w:left="567"/>
        <w:rPr>
          <w:i/>
          <w:color w:val="FF0000"/>
        </w:rPr>
      </w:pPr>
      <w:r w:rsidRPr="009B2C0A">
        <w:rPr>
          <w:color w:val="000000" w:themeColor="text1"/>
        </w:rPr>
        <w:t xml:space="preserve">Příloha č. 1 – Technická </w:t>
      </w:r>
      <w:proofErr w:type="gramStart"/>
      <w:r w:rsidRPr="009B2C0A">
        <w:rPr>
          <w:color w:val="000000" w:themeColor="text1"/>
        </w:rPr>
        <w:t xml:space="preserve">specifikace  </w:t>
      </w:r>
      <w:r w:rsidRPr="002C0E73">
        <w:rPr>
          <w:i/>
          <w:color w:val="FF0000"/>
        </w:rPr>
        <w:t>(poznámka</w:t>
      </w:r>
      <w:proofErr w:type="gramEnd"/>
      <w:r w:rsidRPr="002C0E73">
        <w:rPr>
          <w:i/>
          <w:color w:val="FF0000"/>
        </w:rPr>
        <w:t xml:space="preserve"> zadavatele: před uzavřením Smlouvy bude vložena Příloha č. 2 ZD)</w:t>
      </w:r>
    </w:p>
    <w:p w14:paraId="7D2AA47F"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Uzavření této Smlouvy</w:t>
      </w:r>
      <w:r w:rsidR="008F4B5F">
        <w:rPr>
          <w:color w:val="000000" w:themeColor="text1"/>
        </w:rPr>
        <w:t xml:space="preserve"> za Objednatele schválila Rada P</w:t>
      </w:r>
      <w:r w:rsidRPr="009B2C0A">
        <w:rPr>
          <w:color w:val="000000" w:themeColor="text1"/>
        </w:rPr>
        <w:t xml:space="preserve">lzeňského kraje usnesením </w:t>
      </w:r>
      <w:proofErr w:type="gramStart"/>
      <w:r w:rsidRPr="009B2C0A">
        <w:rPr>
          <w:color w:val="000000" w:themeColor="text1"/>
        </w:rPr>
        <w:t>č.j.</w:t>
      </w:r>
      <w:proofErr w:type="gramEnd"/>
      <w:r w:rsidRPr="009B2C0A">
        <w:rPr>
          <w:color w:val="000000" w:themeColor="text1"/>
        </w:rPr>
        <w:t xml:space="preserve"> …………. ze dne …………… </w:t>
      </w:r>
      <w:r w:rsidRPr="00CE72DC">
        <w:rPr>
          <w:i/>
          <w:color w:val="FF0000"/>
        </w:rPr>
        <w:t>(poznámka zadavatele: bude doplněno před uzavřením smlouvy)</w:t>
      </w:r>
    </w:p>
    <w:p w14:paraId="67F59B10" w14:textId="77777777" w:rsidR="00856DAA" w:rsidRPr="009B2C0A" w:rsidRDefault="00856DAA" w:rsidP="00856DAA">
      <w:pPr>
        <w:pStyle w:val="Odstavecseseznamem"/>
        <w:numPr>
          <w:ilvl w:val="1"/>
          <w:numId w:val="27"/>
        </w:numPr>
        <w:spacing w:before="120" w:after="60" w:line="276" w:lineRule="auto"/>
        <w:ind w:left="567" w:hanging="567"/>
        <w:contextualSpacing w:val="0"/>
        <w:jc w:val="both"/>
        <w:rPr>
          <w:color w:val="000000" w:themeColor="text1"/>
        </w:rPr>
      </w:pPr>
      <w:r w:rsidRPr="009B2C0A">
        <w:rPr>
          <w:color w:val="000000" w:themeColor="text1"/>
        </w:rPr>
        <w:t>Smluvní strany prohlašují, že souhlasí s obsahem této Smlouvy, která byla sepsána určitě, srozumitelně, na základě jejich svobodné vůle, a na důkaz toho připojují své podpisy.</w:t>
      </w:r>
    </w:p>
    <w:p w14:paraId="544AA9A0" w14:textId="77777777" w:rsidR="00856DAA" w:rsidRPr="009B2C0A" w:rsidRDefault="00856DAA" w:rsidP="00856DAA">
      <w:pPr>
        <w:spacing w:before="240" w:after="0"/>
        <w:rPr>
          <w:rFonts w:eastAsia="Times New Roman" w:cstheme="minorHAnsi"/>
          <w:color w:val="000000" w:themeColor="text1"/>
          <w:szCs w:val="24"/>
          <w:lang w:eastAsia="cs-CZ"/>
        </w:rPr>
      </w:pPr>
      <w:r w:rsidRPr="009B2C0A">
        <w:rPr>
          <w:rFonts w:eastAsia="Times New Roman" w:cstheme="minorHAnsi"/>
          <w:color w:val="000000" w:themeColor="text1"/>
          <w:szCs w:val="24"/>
          <w:lang w:eastAsia="cs-CZ"/>
        </w:rPr>
        <w:t xml:space="preserve">V </w:t>
      </w:r>
      <w:r w:rsidRPr="009B2C0A">
        <w:rPr>
          <w:rFonts w:cstheme="minorHAnsi"/>
          <w:b/>
          <w:color w:val="000000" w:themeColor="text1"/>
          <w:lang w:eastAsia="cs-CZ"/>
        </w:rPr>
        <w:t>BUDE DOPLNĚNO</w:t>
      </w:r>
    </w:p>
    <w:p w14:paraId="4F5A3FC8" w14:textId="77777777" w:rsidR="00856DAA" w:rsidRPr="009B2C0A" w:rsidRDefault="00856DAA" w:rsidP="00856DAA">
      <w:pPr>
        <w:spacing w:after="0" w:line="276" w:lineRule="auto"/>
        <w:rPr>
          <w:rFonts w:ascii="Calibri" w:eastAsia="Times New Roman" w:hAnsi="Calibri" w:cs="Calibri"/>
          <w:color w:val="000000" w:themeColor="text1"/>
          <w:lang w:eastAsia="cs-CZ"/>
        </w:rPr>
      </w:pPr>
      <w:r w:rsidRPr="009B2C0A">
        <w:rPr>
          <w:rFonts w:ascii="Calibri" w:eastAsia="Times New Roman" w:hAnsi="Calibri" w:cs="Calibri"/>
          <w:color w:val="000000" w:themeColor="text1"/>
          <w:lang w:eastAsia="cs-CZ"/>
        </w:rPr>
        <w:t xml:space="preserve">  </w:t>
      </w:r>
    </w:p>
    <w:p w14:paraId="544DC1A2" w14:textId="77777777" w:rsidR="00856DAA" w:rsidRPr="009B2C0A" w:rsidRDefault="00856DAA" w:rsidP="00856DAA">
      <w:pPr>
        <w:spacing w:after="0" w:line="276" w:lineRule="auto"/>
        <w:rPr>
          <w:rFonts w:ascii="Calibri" w:eastAsia="Times New Roman" w:hAnsi="Calibri" w:cs="Calibri"/>
          <w:color w:val="000000" w:themeColor="text1"/>
          <w:lang w:eastAsia="cs-CZ"/>
        </w:rPr>
      </w:pPr>
    </w:p>
    <w:p w14:paraId="460A45DC" w14:textId="77777777" w:rsidR="00856DAA" w:rsidRPr="009B2C0A" w:rsidRDefault="00856DAA" w:rsidP="00856DAA">
      <w:pPr>
        <w:spacing w:after="0" w:line="276" w:lineRule="auto"/>
        <w:rPr>
          <w:rFonts w:ascii="Calibri" w:eastAsia="Times New Roman" w:hAnsi="Calibri" w:cs="Calibri"/>
          <w:color w:val="000000" w:themeColor="text1"/>
          <w:lang w:eastAsia="cs-CZ"/>
        </w:rPr>
      </w:pPr>
    </w:p>
    <w:p w14:paraId="1326D2E1" w14:textId="77777777" w:rsidR="00856DAA" w:rsidRPr="009B2C0A" w:rsidRDefault="00856DAA" w:rsidP="00856DAA">
      <w:pPr>
        <w:spacing w:after="0" w:line="276" w:lineRule="auto"/>
        <w:rPr>
          <w:rFonts w:ascii="Calibri" w:eastAsia="Times New Roman" w:hAnsi="Calibri" w:cs="Calibri"/>
          <w:color w:val="000000" w:themeColor="text1"/>
          <w:lang w:eastAsia="cs-CZ"/>
        </w:rPr>
      </w:pPr>
    </w:p>
    <w:p w14:paraId="5374BFEE" w14:textId="77777777" w:rsidR="00856DAA" w:rsidRPr="009B2C0A" w:rsidRDefault="00856DAA" w:rsidP="00856DAA">
      <w:pPr>
        <w:spacing w:before="240" w:after="0" w:line="240" w:lineRule="auto"/>
        <w:rPr>
          <w:rFonts w:cstheme="minorHAnsi"/>
          <w:b/>
          <w:color w:val="000000" w:themeColor="text1"/>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856DAA" w:rsidRPr="009B2C0A" w14:paraId="5FA58072" w14:textId="77777777" w:rsidTr="00DE2417">
        <w:trPr>
          <w:trHeight w:val="284"/>
        </w:trPr>
        <w:tc>
          <w:tcPr>
            <w:tcW w:w="3398" w:type="dxa"/>
            <w:tcBorders>
              <w:top w:val="dashed" w:sz="4" w:space="0" w:color="auto"/>
              <w:left w:val="nil"/>
              <w:bottom w:val="nil"/>
              <w:right w:val="nil"/>
            </w:tcBorders>
          </w:tcPr>
          <w:p w14:paraId="40F3DE29" w14:textId="77777777" w:rsidR="00856DAA" w:rsidRPr="009B2C0A" w:rsidRDefault="00856DAA" w:rsidP="00DE2417">
            <w:pPr>
              <w:spacing w:before="120"/>
              <w:rPr>
                <w:rFonts w:cstheme="minorHAnsi"/>
                <w:b/>
                <w:color w:val="000000" w:themeColor="text1"/>
                <w:sz w:val="24"/>
                <w:lang w:eastAsia="cs-CZ"/>
              </w:rPr>
            </w:pPr>
            <w:r w:rsidRPr="009B2C0A">
              <w:rPr>
                <w:rFonts w:cstheme="minorHAnsi"/>
                <w:b/>
                <w:color w:val="000000" w:themeColor="text1"/>
                <w:sz w:val="24"/>
                <w:lang w:eastAsia="cs-CZ"/>
              </w:rPr>
              <w:t>Petr Fišer</w:t>
            </w:r>
          </w:p>
          <w:p w14:paraId="669E966C" w14:textId="77777777" w:rsidR="00856DAA" w:rsidRPr="009B2C0A" w:rsidRDefault="00856DAA" w:rsidP="00DE2417">
            <w:pPr>
              <w:spacing w:before="120"/>
              <w:rPr>
                <w:rFonts w:cstheme="minorHAnsi"/>
                <w:color w:val="000000" w:themeColor="text1"/>
                <w:lang w:eastAsia="cs-CZ"/>
              </w:rPr>
            </w:pPr>
            <w:r w:rsidRPr="009B2C0A">
              <w:rPr>
                <w:rFonts w:cstheme="minorHAnsi"/>
                <w:color w:val="000000" w:themeColor="text1"/>
                <w:lang w:eastAsia="cs-CZ"/>
              </w:rPr>
              <w:t>člen Rady PK pro oblast životního prostředí a zemědělství</w:t>
            </w:r>
          </w:p>
          <w:p w14:paraId="6CFD8AAB" w14:textId="77777777" w:rsidR="00856DAA" w:rsidRPr="009B2C0A" w:rsidRDefault="00856DAA" w:rsidP="00DE2417">
            <w:pPr>
              <w:spacing w:before="120"/>
              <w:rPr>
                <w:rFonts w:cstheme="minorHAnsi"/>
                <w:b/>
                <w:color w:val="000000" w:themeColor="text1"/>
                <w:lang w:eastAsia="cs-CZ"/>
              </w:rPr>
            </w:pPr>
            <w:r w:rsidRPr="009B2C0A">
              <w:rPr>
                <w:rFonts w:cstheme="minorHAnsi"/>
                <w:color w:val="000000" w:themeColor="text1"/>
                <w:lang w:eastAsia="cs-CZ"/>
              </w:rPr>
              <w:t>Plzeňský kraj</w:t>
            </w:r>
          </w:p>
        </w:tc>
        <w:tc>
          <w:tcPr>
            <w:tcW w:w="3398" w:type="dxa"/>
          </w:tcPr>
          <w:p w14:paraId="55BDAF5E" w14:textId="77777777" w:rsidR="00856DAA" w:rsidRPr="009B2C0A" w:rsidRDefault="00856DAA" w:rsidP="00DE2417">
            <w:pPr>
              <w:rPr>
                <w:rFonts w:cstheme="minorHAnsi"/>
                <w:color w:val="000000" w:themeColor="text1"/>
              </w:rPr>
            </w:pPr>
          </w:p>
        </w:tc>
        <w:tc>
          <w:tcPr>
            <w:tcW w:w="3398" w:type="dxa"/>
            <w:tcBorders>
              <w:top w:val="dashed" w:sz="4" w:space="0" w:color="auto"/>
              <w:left w:val="nil"/>
              <w:bottom w:val="nil"/>
              <w:right w:val="nil"/>
            </w:tcBorders>
            <w:hideMark/>
          </w:tcPr>
          <w:p w14:paraId="68FD7CB1" w14:textId="77777777" w:rsidR="00856DAA" w:rsidRPr="009B2C0A" w:rsidRDefault="00856DAA" w:rsidP="00DE2417">
            <w:pPr>
              <w:spacing w:before="120"/>
              <w:rPr>
                <w:rFonts w:cstheme="minorHAnsi"/>
                <w:color w:val="000000" w:themeColor="text1"/>
              </w:rPr>
            </w:pPr>
            <w:r w:rsidRPr="00CE72DC">
              <w:rPr>
                <w:rFonts w:cstheme="minorHAnsi"/>
                <w:b/>
                <w:color w:val="000000" w:themeColor="text1"/>
                <w:highlight w:val="yellow"/>
                <w:lang w:eastAsia="cs-CZ"/>
              </w:rPr>
              <w:t>-DOPLNÍ DODAVATEL-</w:t>
            </w:r>
          </w:p>
        </w:tc>
      </w:tr>
      <w:tr w:rsidR="00856DAA" w:rsidRPr="009B2C0A" w14:paraId="672D6A46" w14:textId="77777777" w:rsidTr="00DE2417">
        <w:trPr>
          <w:trHeight w:val="284"/>
        </w:trPr>
        <w:tc>
          <w:tcPr>
            <w:tcW w:w="3398" w:type="dxa"/>
          </w:tcPr>
          <w:p w14:paraId="6B3D6FB3" w14:textId="77777777" w:rsidR="00856DAA" w:rsidRPr="009B2C0A" w:rsidRDefault="00856DAA" w:rsidP="00DE2417">
            <w:pPr>
              <w:rPr>
                <w:rFonts w:cstheme="minorHAnsi"/>
                <w:bCs/>
                <w:color w:val="000000" w:themeColor="text1"/>
                <w:lang w:eastAsia="cs-CZ"/>
              </w:rPr>
            </w:pPr>
          </w:p>
          <w:p w14:paraId="2EF32183" w14:textId="77777777" w:rsidR="00856DAA" w:rsidRPr="009B2C0A" w:rsidRDefault="00856DAA" w:rsidP="00DE2417">
            <w:pPr>
              <w:rPr>
                <w:rFonts w:cstheme="minorHAnsi"/>
                <w:b/>
                <w:bCs/>
                <w:color w:val="000000" w:themeColor="text1"/>
                <w:lang w:eastAsia="cs-CZ"/>
              </w:rPr>
            </w:pPr>
          </w:p>
          <w:p w14:paraId="40595F41" w14:textId="77777777" w:rsidR="00856DAA" w:rsidRPr="009B2C0A" w:rsidRDefault="00856DAA" w:rsidP="00DE2417">
            <w:pPr>
              <w:rPr>
                <w:rFonts w:cstheme="minorHAnsi"/>
                <w:b/>
                <w:bCs/>
                <w:color w:val="000000" w:themeColor="text1"/>
                <w:lang w:eastAsia="cs-CZ"/>
              </w:rPr>
            </w:pPr>
            <w:r w:rsidRPr="009B2C0A">
              <w:rPr>
                <w:rFonts w:cstheme="minorHAnsi"/>
                <w:b/>
                <w:bCs/>
                <w:color w:val="000000" w:themeColor="text1"/>
                <w:lang w:eastAsia="cs-CZ"/>
              </w:rPr>
              <w:t>za Objednatele</w:t>
            </w:r>
          </w:p>
        </w:tc>
        <w:tc>
          <w:tcPr>
            <w:tcW w:w="3398" w:type="dxa"/>
          </w:tcPr>
          <w:p w14:paraId="3FA81116" w14:textId="77777777" w:rsidR="00856DAA" w:rsidRPr="009B2C0A" w:rsidRDefault="00856DAA" w:rsidP="00DE2417">
            <w:pPr>
              <w:rPr>
                <w:rFonts w:cstheme="minorHAnsi"/>
                <w:bCs/>
                <w:color w:val="000000" w:themeColor="text1"/>
              </w:rPr>
            </w:pPr>
          </w:p>
        </w:tc>
        <w:tc>
          <w:tcPr>
            <w:tcW w:w="3398" w:type="dxa"/>
            <w:hideMark/>
          </w:tcPr>
          <w:p w14:paraId="2DA455FB" w14:textId="77777777" w:rsidR="00856DAA" w:rsidRPr="009B2C0A" w:rsidRDefault="00856DAA" w:rsidP="00DE2417">
            <w:pPr>
              <w:rPr>
                <w:rFonts w:cstheme="minorHAnsi"/>
                <w:bCs/>
                <w:color w:val="000000" w:themeColor="text1"/>
                <w:lang w:eastAsia="cs-CZ"/>
              </w:rPr>
            </w:pPr>
          </w:p>
          <w:p w14:paraId="1483419F" w14:textId="77777777" w:rsidR="00856DAA" w:rsidRPr="009B2C0A" w:rsidRDefault="00856DAA" w:rsidP="00DE2417">
            <w:pPr>
              <w:rPr>
                <w:rFonts w:cstheme="minorHAnsi"/>
                <w:bCs/>
                <w:color w:val="000000" w:themeColor="text1"/>
                <w:lang w:eastAsia="cs-CZ"/>
              </w:rPr>
            </w:pPr>
          </w:p>
          <w:p w14:paraId="0A793686" w14:textId="77777777" w:rsidR="00856DAA" w:rsidRPr="009B2C0A" w:rsidRDefault="00856DAA" w:rsidP="00DE2417">
            <w:pPr>
              <w:rPr>
                <w:rFonts w:cstheme="minorHAnsi"/>
                <w:b/>
                <w:bCs/>
                <w:color w:val="000000" w:themeColor="text1"/>
                <w:lang w:eastAsia="cs-CZ"/>
              </w:rPr>
            </w:pPr>
            <w:r w:rsidRPr="009B2C0A">
              <w:rPr>
                <w:rFonts w:cstheme="minorHAnsi"/>
                <w:b/>
                <w:bCs/>
                <w:color w:val="000000" w:themeColor="text1"/>
                <w:lang w:eastAsia="cs-CZ"/>
              </w:rPr>
              <w:t>za Poskytovatele</w:t>
            </w:r>
          </w:p>
        </w:tc>
      </w:tr>
    </w:tbl>
    <w:p w14:paraId="5452F717" w14:textId="77777777" w:rsidR="00856DAA" w:rsidRPr="009B2C0A" w:rsidRDefault="00856DAA" w:rsidP="00856DAA">
      <w:pPr>
        <w:spacing w:after="0" w:line="276" w:lineRule="auto"/>
        <w:rPr>
          <w:rFonts w:ascii="Calibri" w:eastAsia="Times New Roman" w:hAnsi="Calibri" w:cs="Calibri"/>
          <w:color w:val="000000" w:themeColor="text1"/>
          <w:lang w:eastAsia="cs-CZ"/>
        </w:rPr>
      </w:pPr>
    </w:p>
    <w:p w14:paraId="0DDE0A45" w14:textId="77777777" w:rsidR="00856DAA" w:rsidRPr="009B2C0A" w:rsidRDefault="00856DAA" w:rsidP="00856DAA">
      <w:pPr>
        <w:spacing w:before="240" w:after="0"/>
        <w:rPr>
          <w:rFonts w:cstheme="minorHAnsi"/>
          <w:dstrike/>
          <w:color w:val="000000" w:themeColor="text1"/>
        </w:rPr>
      </w:pPr>
    </w:p>
    <w:p w14:paraId="1A3CB589" w14:textId="77777777" w:rsidR="00CD0556" w:rsidRDefault="00CD0556" w:rsidP="00CD0556">
      <w:pPr>
        <w:tabs>
          <w:tab w:val="left" w:pos="1276"/>
        </w:tabs>
        <w:spacing w:after="0" w:line="276" w:lineRule="auto"/>
        <w:jc w:val="both"/>
        <w:rPr>
          <w:rFonts w:ascii="Calibri" w:eastAsia="Times New Roman" w:hAnsi="Calibri" w:cs="Calibri"/>
          <w:lang w:eastAsia="cs-CZ"/>
        </w:rPr>
      </w:pPr>
    </w:p>
    <w:p w14:paraId="260D12A7" w14:textId="77777777" w:rsidR="00856DAA" w:rsidRDefault="00856DAA" w:rsidP="00CD0556">
      <w:pPr>
        <w:tabs>
          <w:tab w:val="left" w:pos="1276"/>
        </w:tabs>
        <w:spacing w:after="0" w:line="276" w:lineRule="auto"/>
        <w:jc w:val="both"/>
        <w:rPr>
          <w:rFonts w:ascii="Calibri" w:eastAsia="Times New Roman" w:hAnsi="Calibri" w:cs="Calibri"/>
          <w:lang w:eastAsia="cs-CZ"/>
        </w:rPr>
      </w:pPr>
    </w:p>
    <w:p w14:paraId="5E9147E3" w14:textId="77777777" w:rsidR="00856DAA" w:rsidRDefault="00856DAA" w:rsidP="00CD0556">
      <w:pPr>
        <w:tabs>
          <w:tab w:val="left" w:pos="1276"/>
        </w:tabs>
        <w:spacing w:after="0" w:line="276" w:lineRule="auto"/>
        <w:jc w:val="both"/>
        <w:rPr>
          <w:rFonts w:ascii="Calibri" w:eastAsia="Times New Roman" w:hAnsi="Calibri" w:cs="Calibri"/>
          <w:lang w:eastAsia="cs-CZ"/>
        </w:rPr>
      </w:pPr>
    </w:p>
    <w:p w14:paraId="067FCAA7" w14:textId="77777777" w:rsidR="00856DAA" w:rsidRDefault="00856DAA" w:rsidP="00CD0556">
      <w:pPr>
        <w:tabs>
          <w:tab w:val="left" w:pos="1276"/>
        </w:tabs>
        <w:spacing w:after="0" w:line="276" w:lineRule="auto"/>
        <w:jc w:val="both"/>
        <w:rPr>
          <w:rFonts w:ascii="Calibri" w:eastAsia="Times New Roman" w:hAnsi="Calibri" w:cs="Calibri"/>
          <w:lang w:eastAsia="cs-CZ"/>
        </w:rPr>
      </w:pPr>
    </w:p>
    <w:p w14:paraId="6F8E0D75" w14:textId="77777777" w:rsidR="00856DAA" w:rsidRDefault="00856DAA" w:rsidP="00CD0556">
      <w:pPr>
        <w:tabs>
          <w:tab w:val="left" w:pos="1276"/>
        </w:tabs>
        <w:spacing w:after="0" w:line="276" w:lineRule="auto"/>
        <w:jc w:val="both"/>
        <w:rPr>
          <w:rFonts w:ascii="Calibri" w:eastAsia="Times New Roman" w:hAnsi="Calibri" w:cs="Calibri"/>
          <w:lang w:eastAsia="cs-CZ"/>
        </w:rPr>
      </w:pPr>
    </w:p>
    <w:p w14:paraId="37A72276" w14:textId="77777777" w:rsidR="00856DAA" w:rsidRDefault="00856DAA" w:rsidP="00CD0556">
      <w:pPr>
        <w:tabs>
          <w:tab w:val="left" w:pos="1276"/>
        </w:tabs>
        <w:spacing w:after="0" w:line="276" w:lineRule="auto"/>
        <w:jc w:val="both"/>
        <w:rPr>
          <w:rFonts w:ascii="Calibri" w:eastAsia="Times New Roman" w:hAnsi="Calibri" w:cs="Calibri"/>
          <w:lang w:eastAsia="cs-CZ"/>
        </w:rPr>
      </w:pPr>
    </w:p>
    <w:p w14:paraId="21E1E482" w14:textId="77777777" w:rsidR="00856DAA" w:rsidRDefault="00856DAA" w:rsidP="00CD0556">
      <w:pPr>
        <w:tabs>
          <w:tab w:val="left" w:pos="1276"/>
        </w:tabs>
        <w:spacing w:after="0" w:line="276" w:lineRule="auto"/>
        <w:jc w:val="both"/>
        <w:rPr>
          <w:rFonts w:ascii="Calibri" w:eastAsia="Times New Roman" w:hAnsi="Calibri" w:cs="Calibri"/>
          <w:lang w:eastAsia="cs-CZ"/>
        </w:rPr>
      </w:pPr>
    </w:p>
    <w:p w14:paraId="72080852" w14:textId="77777777" w:rsidR="00856DAA" w:rsidRDefault="00856DAA" w:rsidP="00CD0556">
      <w:pPr>
        <w:tabs>
          <w:tab w:val="left" w:pos="1276"/>
        </w:tabs>
        <w:spacing w:after="0" w:line="276" w:lineRule="auto"/>
        <w:jc w:val="both"/>
        <w:rPr>
          <w:rFonts w:ascii="Calibri" w:eastAsia="Times New Roman" w:hAnsi="Calibri" w:cs="Calibri"/>
          <w:lang w:eastAsia="cs-CZ"/>
        </w:rPr>
      </w:pPr>
    </w:p>
    <w:sectPr w:rsidR="00856DAA" w:rsidSect="00905EFB">
      <w:footerReference w:type="default" r:id="rId12"/>
      <w:headerReference w:type="first" r:id="rId13"/>
      <w:footerReference w:type="first" r:id="rId14"/>
      <w:type w:val="continuous"/>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C5B7D" w14:textId="77777777" w:rsidR="004923BB" w:rsidRDefault="004923BB" w:rsidP="005F0732">
      <w:pPr>
        <w:spacing w:after="0" w:line="240" w:lineRule="auto"/>
      </w:pPr>
      <w:r>
        <w:separator/>
      </w:r>
    </w:p>
  </w:endnote>
  <w:endnote w:type="continuationSeparator" w:id="0">
    <w:p w14:paraId="02343D21" w14:textId="77777777" w:rsidR="004923BB" w:rsidRDefault="004923BB" w:rsidP="005F0732">
      <w:pPr>
        <w:spacing w:after="0" w:line="240" w:lineRule="auto"/>
      </w:pPr>
      <w:r>
        <w:continuationSeparator/>
      </w:r>
    </w:p>
  </w:endnote>
  <w:endnote w:type="continuationNotice" w:id="1">
    <w:p w14:paraId="5C8E6E5D" w14:textId="77777777" w:rsidR="004923BB" w:rsidRDefault="00492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534468D9" w14:textId="2573F645" w:rsidR="004923BB" w:rsidRDefault="004923BB">
        <w:pPr>
          <w:pStyle w:val="Zpat"/>
          <w:jc w:val="center"/>
        </w:pPr>
        <w:r>
          <w:fldChar w:fldCharType="begin"/>
        </w:r>
        <w:r>
          <w:instrText>PAGE   \* MERGEFORMAT</w:instrText>
        </w:r>
        <w:r>
          <w:fldChar w:fldCharType="separate"/>
        </w:r>
        <w:r w:rsidR="008657B9">
          <w:rPr>
            <w:noProof/>
          </w:rPr>
          <w:t>7</w:t>
        </w:r>
        <w:r>
          <w:fldChar w:fldCharType="end"/>
        </w:r>
      </w:p>
    </w:sdtContent>
  </w:sdt>
  <w:p w14:paraId="02772879" w14:textId="77777777" w:rsidR="004923BB" w:rsidRDefault="004923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310000F5" w14:textId="49BE2322" w:rsidR="004923BB" w:rsidRDefault="004923BB">
        <w:pPr>
          <w:pStyle w:val="Zpat"/>
          <w:jc w:val="center"/>
        </w:pPr>
        <w:r>
          <w:fldChar w:fldCharType="begin"/>
        </w:r>
        <w:r>
          <w:instrText>PAGE   \* MERGEFORMAT</w:instrText>
        </w:r>
        <w:r>
          <w:fldChar w:fldCharType="separate"/>
        </w:r>
        <w:r w:rsidR="008657B9">
          <w:rPr>
            <w:noProof/>
          </w:rPr>
          <w:t>1</w:t>
        </w:r>
        <w:r>
          <w:fldChar w:fldCharType="end"/>
        </w:r>
      </w:p>
    </w:sdtContent>
  </w:sdt>
  <w:p w14:paraId="68317651" w14:textId="77777777" w:rsidR="004923BB" w:rsidRDefault="004923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4834" w14:textId="77777777" w:rsidR="004923BB" w:rsidRDefault="004923BB" w:rsidP="005F0732">
      <w:pPr>
        <w:spacing w:after="0" w:line="240" w:lineRule="auto"/>
      </w:pPr>
      <w:r>
        <w:separator/>
      </w:r>
    </w:p>
  </w:footnote>
  <w:footnote w:type="continuationSeparator" w:id="0">
    <w:p w14:paraId="2973F284" w14:textId="77777777" w:rsidR="004923BB" w:rsidRDefault="004923BB" w:rsidP="005F0732">
      <w:pPr>
        <w:spacing w:after="0" w:line="240" w:lineRule="auto"/>
      </w:pPr>
      <w:r>
        <w:continuationSeparator/>
      </w:r>
    </w:p>
  </w:footnote>
  <w:footnote w:type="continuationNotice" w:id="1">
    <w:p w14:paraId="7FAD72CA" w14:textId="77777777" w:rsidR="004923BB" w:rsidRDefault="004923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D34C" w14:textId="77777777" w:rsidR="002C0E73" w:rsidRDefault="002C0E73">
    <w:pPr>
      <w:pStyle w:val="Zhlav"/>
    </w:pPr>
  </w:p>
  <w:p w14:paraId="37A2F8D4" w14:textId="77777777" w:rsidR="002C0E73" w:rsidRDefault="002C0E73">
    <w:pPr>
      <w:pStyle w:val="Zhlav"/>
    </w:pPr>
  </w:p>
  <w:p w14:paraId="0230BE47" w14:textId="77777777" w:rsidR="002C0E73" w:rsidRDefault="002C0E73" w:rsidP="002C0E73">
    <w:pPr>
      <w:tabs>
        <w:tab w:val="left" w:pos="1276"/>
      </w:tabs>
      <w:spacing w:after="0" w:line="276" w:lineRule="auto"/>
      <w:jc w:val="both"/>
      <w:rPr>
        <w:rFonts w:ascii="Calibri" w:eastAsia="Times New Roman" w:hAnsi="Calibri" w:cs="Calibri"/>
        <w:lang w:eastAsia="cs-CZ"/>
      </w:rPr>
    </w:pPr>
    <w:r w:rsidRPr="00EE176E">
      <w:rPr>
        <w:rFonts w:ascii="Calibri" w:eastAsia="Times New Roman" w:hAnsi="Calibri" w:cs="Calibri"/>
        <w:lang w:eastAsia="cs-CZ"/>
      </w:rPr>
      <w:t>Příloha č. 3      Návrh smlouvy</w:t>
    </w:r>
  </w:p>
  <w:p w14:paraId="2300546E" w14:textId="77777777" w:rsidR="002C0E73" w:rsidRDefault="002C0E7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A06"/>
    <w:multiLevelType w:val="hybridMultilevel"/>
    <w:tmpl w:val="4930099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873BE6"/>
    <w:multiLevelType w:val="hybridMultilevel"/>
    <w:tmpl w:val="68F045B6"/>
    <w:lvl w:ilvl="0" w:tplc="E3084C4C">
      <w:start w:val="1"/>
      <w:numFmt w:val="bullet"/>
      <w:lvlText w:val=""/>
      <w:lvlJc w:val="left"/>
      <w:pPr>
        <w:ind w:left="720" w:hanging="360"/>
      </w:pPr>
      <w:rPr>
        <w:rFonts w:ascii="Symbol" w:hAnsi="Symbol"/>
      </w:rPr>
    </w:lvl>
    <w:lvl w:ilvl="1" w:tplc="89A85480">
      <w:start w:val="1"/>
      <w:numFmt w:val="bullet"/>
      <w:lvlText w:val=""/>
      <w:lvlJc w:val="left"/>
      <w:pPr>
        <w:ind w:left="720" w:hanging="360"/>
      </w:pPr>
      <w:rPr>
        <w:rFonts w:ascii="Symbol" w:hAnsi="Symbol"/>
      </w:rPr>
    </w:lvl>
    <w:lvl w:ilvl="2" w:tplc="2598B64E">
      <w:start w:val="1"/>
      <w:numFmt w:val="bullet"/>
      <w:lvlText w:val=""/>
      <w:lvlJc w:val="left"/>
      <w:pPr>
        <w:ind w:left="720" w:hanging="360"/>
      </w:pPr>
      <w:rPr>
        <w:rFonts w:ascii="Symbol" w:hAnsi="Symbol"/>
      </w:rPr>
    </w:lvl>
    <w:lvl w:ilvl="3" w:tplc="4954A752">
      <w:start w:val="1"/>
      <w:numFmt w:val="bullet"/>
      <w:lvlText w:val=""/>
      <w:lvlJc w:val="left"/>
      <w:pPr>
        <w:ind w:left="720" w:hanging="360"/>
      </w:pPr>
      <w:rPr>
        <w:rFonts w:ascii="Symbol" w:hAnsi="Symbol"/>
      </w:rPr>
    </w:lvl>
    <w:lvl w:ilvl="4" w:tplc="9314FA5E">
      <w:start w:val="1"/>
      <w:numFmt w:val="bullet"/>
      <w:lvlText w:val=""/>
      <w:lvlJc w:val="left"/>
      <w:pPr>
        <w:ind w:left="720" w:hanging="360"/>
      </w:pPr>
      <w:rPr>
        <w:rFonts w:ascii="Symbol" w:hAnsi="Symbol"/>
      </w:rPr>
    </w:lvl>
    <w:lvl w:ilvl="5" w:tplc="AE10248A">
      <w:start w:val="1"/>
      <w:numFmt w:val="bullet"/>
      <w:lvlText w:val=""/>
      <w:lvlJc w:val="left"/>
      <w:pPr>
        <w:ind w:left="720" w:hanging="360"/>
      </w:pPr>
      <w:rPr>
        <w:rFonts w:ascii="Symbol" w:hAnsi="Symbol"/>
      </w:rPr>
    </w:lvl>
    <w:lvl w:ilvl="6" w:tplc="28C461EE">
      <w:start w:val="1"/>
      <w:numFmt w:val="bullet"/>
      <w:lvlText w:val=""/>
      <w:lvlJc w:val="left"/>
      <w:pPr>
        <w:ind w:left="720" w:hanging="360"/>
      </w:pPr>
      <w:rPr>
        <w:rFonts w:ascii="Symbol" w:hAnsi="Symbol"/>
      </w:rPr>
    </w:lvl>
    <w:lvl w:ilvl="7" w:tplc="822444FC">
      <w:start w:val="1"/>
      <w:numFmt w:val="bullet"/>
      <w:lvlText w:val=""/>
      <w:lvlJc w:val="left"/>
      <w:pPr>
        <w:ind w:left="720" w:hanging="360"/>
      </w:pPr>
      <w:rPr>
        <w:rFonts w:ascii="Symbol" w:hAnsi="Symbol"/>
      </w:rPr>
    </w:lvl>
    <w:lvl w:ilvl="8" w:tplc="D4B234AA">
      <w:start w:val="1"/>
      <w:numFmt w:val="bullet"/>
      <w:lvlText w:val=""/>
      <w:lvlJc w:val="left"/>
      <w:pPr>
        <w:ind w:left="720" w:hanging="360"/>
      </w:pPr>
      <w:rPr>
        <w:rFonts w:ascii="Symbol" w:hAnsi="Symbol"/>
      </w:rPr>
    </w:lvl>
  </w:abstractNum>
  <w:abstractNum w:abstractNumId="2" w15:restartNumberingAfterBreak="0">
    <w:nsid w:val="07D825D9"/>
    <w:multiLevelType w:val="hybridMultilevel"/>
    <w:tmpl w:val="5394DB6E"/>
    <w:lvl w:ilvl="0" w:tplc="9F5E8472">
      <w:start w:val="1"/>
      <w:numFmt w:val="bullet"/>
      <w:lvlText w:val=""/>
      <w:lvlJc w:val="left"/>
      <w:pPr>
        <w:ind w:left="720" w:hanging="360"/>
      </w:pPr>
      <w:rPr>
        <w:rFonts w:ascii="Symbol" w:hAnsi="Symbol"/>
      </w:rPr>
    </w:lvl>
    <w:lvl w:ilvl="1" w:tplc="6E82EC5C">
      <w:start w:val="1"/>
      <w:numFmt w:val="bullet"/>
      <w:lvlText w:val=""/>
      <w:lvlJc w:val="left"/>
      <w:pPr>
        <w:ind w:left="720" w:hanging="360"/>
      </w:pPr>
      <w:rPr>
        <w:rFonts w:ascii="Symbol" w:hAnsi="Symbol"/>
      </w:rPr>
    </w:lvl>
    <w:lvl w:ilvl="2" w:tplc="4762C966">
      <w:start w:val="1"/>
      <w:numFmt w:val="bullet"/>
      <w:lvlText w:val=""/>
      <w:lvlJc w:val="left"/>
      <w:pPr>
        <w:ind w:left="720" w:hanging="360"/>
      </w:pPr>
      <w:rPr>
        <w:rFonts w:ascii="Symbol" w:hAnsi="Symbol"/>
      </w:rPr>
    </w:lvl>
    <w:lvl w:ilvl="3" w:tplc="03D2E1C0">
      <w:start w:val="1"/>
      <w:numFmt w:val="bullet"/>
      <w:lvlText w:val=""/>
      <w:lvlJc w:val="left"/>
      <w:pPr>
        <w:ind w:left="720" w:hanging="360"/>
      </w:pPr>
      <w:rPr>
        <w:rFonts w:ascii="Symbol" w:hAnsi="Symbol"/>
      </w:rPr>
    </w:lvl>
    <w:lvl w:ilvl="4" w:tplc="34644DB8">
      <w:start w:val="1"/>
      <w:numFmt w:val="bullet"/>
      <w:lvlText w:val=""/>
      <w:lvlJc w:val="left"/>
      <w:pPr>
        <w:ind w:left="720" w:hanging="360"/>
      </w:pPr>
      <w:rPr>
        <w:rFonts w:ascii="Symbol" w:hAnsi="Symbol"/>
      </w:rPr>
    </w:lvl>
    <w:lvl w:ilvl="5" w:tplc="1BBAF5E0">
      <w:start w:val="1"/>
      <w:numFmt w:val="bullet"/>
      <w:lvlText w:val=""/>
      <w:lvlJc w:val="left"/>
      <w:pPr>
        <w:ind w:left="720" w:hanging="360"/>
      </w:pPr>
      <w:rPr>
        <w:rFonts w:ascii="Symbol" w:hAnsi="Symbol"/>
      </w:rPr>
    </w:lvl>
    <w:lvl w:ilvl="6" w:tplc="25802C2C">
      <w:start w:val="1"/>
      <w:numFmt w:val="bullet"/>
      <w:lvlText w:val=""/>
      <w:lvlJc w:val="left"/>
      <w:pPr>
        <w:ind w:left="720" w:hanging="360"/>
      </w:pPr>
      <w:rPr>
        <w:rFonts w:ascii="Symbol" w:hAnsi="Symbol"/>
      </w:rPr>
    </w:lvl>
    <w:lvl w:ilvl="7" w:tplc="1F8E0880">
      <w:start w:val="1"/>
      <w:numFmt w:val="bullet"/>
      <w:lvlText w:val=""/>
      <w:lvlJc w:val="left"/>
      <w:pPr>
        <w:ind w:left="720" w:hanging="360"/>
      </w:pPr>
      <w:rPr>
        <w:rFonts w:ascii="Symbol" w:hAnsi="Symbol"/>
      </w:rPr>
    </w:lvl>
    <w:lvl w:ilvl="8" w:tplc="5E869FA0">
      <w:start w:val="1"/>
      <w:numFmt w:val="bullet"/>
      <w:lvlText w:val=""/>
      <w:lvlJc w:val="left"/>
      <w:pPr>
        <w:ind w:left="720" w:hanging="360"/>
      </w:pPr>
      <w:rPr>
        <w:rFonts w:ascii="Symbol" w:hAnsi="Symbol"/>
      </w:rPr>
    </w:lvl>
  </w:abstractNum>
  <w:abstractNum w:abstractNumId="3" w15:restartNumberingAfterBreak="0">
    <w:nsid w:val="0B7D769D"/>
    <w:multiLevelType w:val="hybridMultilevel"/>
    <w:tmpl w:val="F6026312"/>
    <w:lvl w:ilvl="0" w:tplc="5E44AA7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F282C94"/>
    <w:multiLevelType w:val="hybridMultilevel"/>
    <w:tmpl w:val="4746B358"/>
    <w:lvl w:ilvl="0" w:tplc="DF0EDDD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B777C0"/>
    <w:multiLevelType w:val="hybridMultilevel"/>
    <w:tmpl w:val="B3BCA0BE"/>
    <w:lvl w:ilvl="0" w:tplc="B1C67EC6">
      <w:numFmt w:val="bullet"/>
      <w:lvlText w:val="-"/>
      <w:lvlJc w:val="left"/>
      <w:pPr>
        <w:ind w:left="360" w:hanging="360"/>
      </w:pPr>
      <w:rPr>
        <w:rFonts w:ascii="Cambria" w:eastAsia="Cambria"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A5965"/>
    <w:multiLevelType w:val="hybridMultilevel"/>
    <w:tmpl w:val="CC8CB3FA"/>
    <w:lvl w:ilvl="0" w:tplc="054A4F0A">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95468"/>
    <w:multiLevelType w:val="hybridMultilevel"/>
    <w:tmpl w:val="729C4474"/>
    <w:lvl w:ilvl="0" w:tplc="D102DFCE">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A45042"/>
    <w:multiLevelType w:val="hybridMultilevel"/>
    <w:tmpl w:val="54500CD6"/>
    <w:lvl w:ilvl="0" w:tplc="B1C67EC6">
      <w:numFmt w:val="bullet"/>
      <w:lvlText w:val="-"/>
      <w:lvlJc w:val="left"/>
      <w:pPr>
        <w:ind w:left="360" w:hanging="360"/>
      </w:pPr>
      <w:rPr>
        <w:rFonts w:ascii="Cambria" w:eastAsia="Cambria" w:hAnsi="Cambri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6777D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CE04575"/>
    <w:multiLevelType w:val="multilevel"/>
    <w:tmpl w:val="93B2C140"/>
    <w:lvl w:ilvl="0">
      <w:numFmt w:val="bullet"/>
      <w:lvlText w:val="-"/>
      <w:lvlJc w:val="left"/>
      <w:pPr>
        <w:ind w:left="768" w:hanging="360"/>
      </w:pPr>
      <w:rPr>
        <w:rFonts w:ascii="Cambria" w:eastAsia="Cambria" w:hAnsi="Cambria" w:cs="Cambria"/>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3" w15:restartNumberingAfterBreak="0">
    <w:nsid w:val="302A098A"/>
    <w:multiLevelType w:val="hybridMultilevel"/>
    <w:tmpl w:val="98521DA4"/>
    <w:lvl w:ilvl="0" w:tplc="B1C67EC6">
      <w:numFmt w:val="bullet"/>
      <w:lvlText w:val="-"/>
      <w:lvlJc w:val="left"/>
      <w:pPr>
        <w:ind w:left="768" w:hanging="360"/>
      </w:pPr>
      <w:rPr>
        <w:rFonts w:ascii="Cambria" w:eastAsia="Cambria" w:hAnsi="Cambria"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4" w15:restartNumberingAfterBreak="0">
    <w:nsid w:val="34182C1E"/>
    <w:multiLevelType w:val="hybridMultilevel"/>
    <w:tmpl w:val="0BF61708"/>
    <w:lvl w:ilvl="0" w:tplc="1BAAB0B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E02152"/>
    <w:multiLevelType w:val="hybridMultilevel"/>
    <w:tmpl w:val="7B6658C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0068B9"/>
    <w:multiLevelType w:val="hybridMultilevel"/>
    <w:tmpl w:val="7FDA472A"/>
    <w:lvl w:ilvl="0" w:tplc="92F67BE0">
      <w:start w:val="1"/>
      <w:numFmt w:val="bullet"/>
      <w:lvlText w:val=""/>
      <w:lvlJc w:val="left"/>
      <w:pPr>
        <w:ind w:left="720" w:hanging="360"/>
      </w:pPr>
      <w:rPr>
        <w:rFonts w:ascii="Symbol" w:hAnsi="Symbol"/>
      </w:rPr>
    </w:lvl>
    <w:lvl w:ilvl="1" w:tplc="D9C61338">
      <w:start w:val="1"/>
      <w:numFmt w:val="bullet"/>
      <w:lvlText w:val=""/>
      <w:lvlJc w:val="left"/>
      <w:pPr>
        <w:ind w:left="720" w:hanging="360"/>
      </w:pPr>
      <w:rPr>
        <w:rFonts w:ascii="Symbol" w:hAnsi="Symbol"/>
      </w:rPr>
    </w:lvl>
    <w:lvl w:ilvl="2" w:tplc="A8D6C18C">
      <w:start w:val="1"/>
      <w:numFmt w:val="bullet"/>
      <w:lvlText w:val=""/>
      <w:lvlJc w:val="left"/>
      <w:pPr>
        <w:ind w:left="720" w:hanging="360"/>
      </w:pPr>
      <w:rPr>
        <w:rFonts w:ascii="Symbol" w:hAnsi="Symbol"/>
      </w:rPr>
    </w:lvl>
    <w:lvl w:ilvl="3" w:tplc="C7ACB03A">
      <w:start w:val="1"/>
      <w:numFmt w:val="bullet"/>
      <w:lvlText w:val=""/>
      <w:lvlJc w:val="left"/>
      <w:pPr>
        <w:ind w:left="720" w:hanging="360"/>
      </w:pPr>
      <w:rPr>
        <w:rFonts w:ascii="Symbol" w:hAnsi="Symbol"/>
      </w:rPr>
    </w:lvl>
    <w:lvl w:ilvl="4" w:tplc="0F022F66">
      <w:start w:val="1"/>
      <w:numFmt w:val="bullet"/>
      <w:lvlText w:val=""/>
      <w:lvlJc w:val="left"/>
      <w:pPr>
        <w:ind w:left="720" w:hanging="360"/>
      </w:pPr>
      <w:rPr>
        <w:rFonts w:ascii="Symbol" w:hAnsi="Symbol"/>
      </w:rPr>
    </w:lvl>
    <w:lvl w:ilvl="5" w:tplc="E8C8BE12">
      <w:start w:val="1"/>
      <w:numFmt w:val="bullet"/>
      <w:lvlText w:val=""/>
      <w:lvlJc w:val="left"/>
      <w:pPr>
        <w:ind w:left="720" w:hanging="360"/>
      </w:pPr>
      <w:rPr>
        <w:rFonts w:ascii="Symbol" w:hAnsi="Symbol"/>
      </w:rPr>
    </w:lvl>
    <w:lvl w:ilvl="6" w:tplc="5BC4FC58">
      <w:start w:val="1"/>
      <w:numFmt w:val="bullet"/>
      <w:lvlText w:val=""/>
      <w:lvlJc w:val="left"/>
      <w:pPr>
        <w:ind w:left="720" w:hanging="360"/>
      </w:pPr>
      <w:rPr>
        <w:rFonts w:ascii="Symbol" w:hAnsi="Symbol"/>
      </w:rPr>
    </w:lvl>
    <w:lvl w:ilvl="7" w:tplc="861C4966">
      <w:start w:val="1"/>
      <w:numFmt w:val="bullet"/>
      <w:lvlText w:val=""/>
      <w:lvlJc w:val="left"/>
      <w:pPr>
        <w:ind w:left="720" w:hanging="360"/>
      </w:pPr>
      <w:rPr>
        <w:rFonts w:ascii="Symbol" w:hAnsi="Symbol"/>
      </w:rPr>
    </w:lvl>
    <w:lvl w:ilvl="8" w:tplc="1D4E8CE0">
      <w:start w:val="1"/>
      <w:numFmt w:val="bullet"/>
      <w:lvlText w:val=""/>
      <w:lvlJc w:val="left"/>
      <w:pPr>
        <w:ind w:left="720" w:hanging="360"/>
      </w:pPr>
      <w:rPr>
        <w:rFonts w:ascii="Symbol" w:hAnsi="Symbol"/>
      </w:rPr>
    </w:lvl>
  </w:abstractNum>
  <w:abstractNum w:abstractNumId="17" w15:restartNumberingAfterBreak="0">
    <w:nsid w:val="3C315331"/>
    <w:multiLevelType w:val="hybridMultilevel"/>
    <w:tmpl w:val="A95473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E72C47"/>
    <w:multiLevelType w:val="hybridMultilevel"/>
    <w:tmpl w:val="B7EA099E"/>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0606F3A"/>
    <w:multiLevelType w:val="hybridMultilevel"/>
    <w:tmpl w:val="AD4CD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4A5DEE"/>
    <w:multiLevelType w:val="hybridMultilevel"/>
    <w:tmpl w:val="23BC2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6F4938"/>
    <w:multiLevelType w:val="hybridMultilevel"/>
    <w:tmpl w:val="7C6249FA"/>
    <w:lvl w:ilvl="0" w:tplc="528E764C">
      <w:start w:val="1"/>
      <w:numFmt w:val="bullet"/>
      <w:lvlText w:val=""/>
      <w:lvlJc w:val="left"/>
      <w:pPr>
        <w:ind w:left="720" w:hanging="360"/>
      </w:pPr>
      <w:rPr>
        <w:rFonts w:ascii="Symbol" w:hAnsi="Symbol"/>
      </w:rPr>
    </w:lvl>
    <w:lvl w:ilvl="1" w:tplc="E778813E">
      <w:start w:val="1"/>
      <w:numFmt w:val="bullet"/>
      <w:lvlText w:val=""/>
      <w:lvlJc w:val="left"/>
      <w:pPr>
        <w:ind w:left="720" w:hanging="360"/>
      </w:pPr>
      <w:rPr>
        <w:rFonts w:ascii="Symbol" w:hAnsi="Symbol"/>
      </w:rPr>
    </w:lvl>
    <w:lvl w:ilvl="2" w:tplc="B300A72E">
      <w:start w:val="1"/>
      <w:numFmt w:val="bullet"/>
      <w:lvlText w:val=""/>
      <w:lvlJc w:val="left"/>
      <w:pPr>
        <w:ind w:left="720" w:hanging="360"/>
      </w:pPr>
      <w:rPr>
        <w:rFonts w:ascii="Symbol" w:hAnsi="Symbol"/>
      </w:rPr>
    </w:lvl>
    <w:lvl w:ilvl="3" w:tplc="29863D9E">
      <w:start w:val="1"/>
      <w:numFmt w:val="bullet"/>
      <w:lvlText w:val=""/>
      <w:lvlJc w:val="left"/>
      <w:pPr>
        <w:ind w:left="720" w:hanging="360"/>
      </w:pPr>
      <w:rPr>
        <w:rFonts w:ascii="Symbol" w:hAnsi="Symbol"/>
      </w:rPr>
    </w:lvl>
    <w:lvl w:ilvl="4" w:tplc="53565F8A">
      <w:start w:val="1"/>
      <w:numFmt w:val="bullet"/>
      <w:lvlText w:val=""/>
      <w:lvlJc w:val="left"/>
      <w:pPr>
        <w:ind w:left="720" w:hanging="360"/>
      </w:pPr>
      <w:rPr>
        <w:rFonts w:ascii="Symbol" w:hAnsi="Symbol"/>
      </w:rPr>
    </w:lvl>
    <w:lvl w:ilvl="5" w:tplc="92506CAE">
      <w:start w:val="1"/>
      <w:numFmt w:val="bullet"/>
      <w:lvlText w:val=""/>
      <w:lvlJc w:val="left"/>
      <w:pPr>
        <w:ind w:left="720" w:hanging="360"/>
      </w:pPr>
      <w:rPr>
        <w:rFonts w:ascii="Symbol" w:hAnsi="Symbol"/>
      </w:rPr>
    </w:lvl>
    <w:lvl w:ilvl="6" w:tplc="F126D948">
      <w:start w:val="1"/>
      <w:numFmt w:val="bullet"/>
      <w:lvlText w:val=""/>
      <w:lvlJc w:val="left"/>
      <w:pPr>
        <w:ind w:left="720" w:hanging="360"/>
      </w:pPr>
      <w:rPr>
        <w:rFonts w:ascii="Symbol" w:hAnsi="Symbol"/>
      </w:rPr>
    </w:lvl>
    <w:lvl w:ilvl="7" w:tplc="30AA3A3C">
      <w:start w:val="1"/>
      <w:numFmt w:val="bullet"/>
      <w:lvlText w:val=""/>
      <w:lvlJc w:val="left"/>
      <w:pPr>
        <w:ind w:left="720" w:hanging="360"/>
      </w:pPr>
      <w:rPr>
        <w:rFonts w:ascii="Symbol" w:hAnsi="Symbol"/>
      </w:rPr>
    </w:lvl>
    <w:lvl w:ilvl="8" w:tplc="62A26424">
      <w:start w:val="1"/>
      <w:numFmt w:val="bullet"/>
      <w:lvlText w:val=""/>
      <w:lvlJc w:val="left"/>
      <w:pPr>
        <w:ind w:left="720" w:hanging="360"/>
      </w:pPr>
      <w:rPr>
        <w:rFonts w:ascii="Symbol" w:hAnsi="Symbol"/>
      </w:rPr>
    </w:lvl>
  </w:abstractNum>
  <w:abstractNum w:abstractNumId="24" w15:restartNumberingAfterBreak="0">
    <w:nsid w:val="591F4EF0"/>
    <w:multiLevelType w:val="hybridMultilevel"/>
    <w:tmpl w:val="727EB57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62456F"/>
    <w:multiLevelType w:val="hybridMultilevel"/>
    <w:tmpl w:val="F45E6850"/>
    <w:lvl w:ilvl="0" w:tplc="5B042098">
      <w:start w:val="1"/>
      <w:numFmt w:val="bullet"/>
      <w:lvlText w:val=""/>
      <w:lvlJc w:val="left"/>
      <w:pPr>
        <w:ind w:left="720" w:hanging="360"/>
      </w:pPr>
      <w:rPr>
        <w:rFonts w:ascii="Symbol" w:hAnsi="Symbol"/>
      </w:rPr>
    </w:lvl>
    <w:lvl w:ilvl="1" w:tplc="E1A41590">
      <w:start w:val="1"/>
      <w:numFmt w:val="bullet"/>
      <w:lvlText w:val=""/>
      <w:lvlJc w:val="left"/>
      <w:pPr>
        <w:ind w:left="720" w:hanging="360"/>
      </w:pPr>
      <w:rPr>
        <w:rFonts w:ascii="Symbol" w:hAnsi="Symbol"/>
      </w:rPr>
    </w:lvl>
    <w:lvl w:ilvl="2" w:tplc="83EEADE0">
      <w:start w:val="1"/>
      <w:numFmt w:val="bullet"/>
      <w:lvlText w:val=""/>
      <w:lvlJc w:val="left"/>
      <w:pPr>
        <w:ind w:left="720" w:hanging="360"/>
      </w:pPr>
      <w:rPr>
        <w:rFonts w:ascii="Symbol" w:hAnsi="Symbol"/>
      </w:rPr>
    </w:lvl>
    <w:lvl w:ilvl="3" w:tplc="D7881C5E">
      <w:start w:val="1"/>
      <w:numFmt w:val="bullet"/>
      <w:lvlText w:val=""/>
      <w:lvlJc w:val="left"/>
      <w:pPr>
        <w:ind w:left="720" w:hanging="360"/>
      </w:pPr>
      <w:rPr>
        <w:rFonts w:ascii="Symbol" w:hAnsi="Symbol"/>
      </w:rPr>
    </w:lvl>
    <w:lvl w:ilvl="4" w:tplc="965AA98C">
      <w:start w:val="1"/>
      <w:numFmt w:val="bullet"/>
      <w:lvlText w:val=""/>
      <w:lvlJc w:val="left"/>
      <w:pPr>
        <w:ind w:left="720" w:hanging="360"/>
      </w:pPr>
      <w:rPr>
        <w:rFonts w:ascii="Symbol" w:hAnsi="Symbol"/>
      </w:rPr>
    </w:lvl>
    <w:lvl w:ilvl="5" w:tplc="1382B950">
      <w:start w:val="1"/>
      <w:numFmt w:val="bullet"/>
      <w:lvlText w:val=""/>
      <w:lvlJc w:val="left"/>
      <w:pPr>
        <w:ind w:left="720" w:hanging="360"/>
      </w:pPr>
      <w:rPr>
        <w:rFonts w:ascii="Symbol" w:hAnsi="Symbol"/>
      </w:rPr>
    </w:lvl>
    <w:lvl w:ilvl="6" w:tplc="AB5ED0CE">
      <w:start w:val="1"/>
      <w:numFmt w:val="bullet"/>
      <w:lvlText w:val=""/>
      <w:lvlJc w:val="left"/>
      <w:pPr>
        <w:ind w:left="720" w:hanging="360"/>
      </w:pPr>
      <w:rPr>
        <w:rFonts w:ascii="Symbol" w:hAnsi="Symbol"/>
      </w:rPr>
    </w:lvl>
    <w:lvl w:ilvl="7" w:tplc="E3943072">
      <w:start w:val="1"/>
      <w:numFmt w:val="bullet"/>
      <w:lvlText w:val=""/>
      <w:lvlJc w:val="left"/>
      <w:pPr>
        <w:ind w:left="720" w:hanging="360"/>
      </w:pPr>
      <w:rPr>
        <w:rFonts w:ascii="Symbol" w:hAnsi="Symbol"/>
      </w:rPr>
    </w:lvl>
    <w:lvl w:ilvl="8" w:tplc="011E2E56">
      <w:start w:val="1"/>
      <w:numFmt w:val="bullet"/>
      <w:lvlText w:val=""/>
      <w:lvlJc w:val="left"/>
      <w:pPr>
        <w:ind w:left="720" w:hanging="360"/>
      </w:pPr>
      <w:rPr>
        <w:rFonts w:ascii="Symbol" w:hAnsi="Symbol"/>
      </w:rPr>
    </w:lvl>
  </w:abstractNum>
  <w:abstractNum w:abstractNumId="26" w15:restartNumberingAfterBreak="0">
    <w:nsid w:val="5AF11FF3"/>
    <w:multiLevelType w:val="hybridMultilevel"/>
    <w:tmpl w:val="1B6C4CE4"/>
    <w:lvl w:ilvl="0" w:tplc="EBDA9B5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881A3C"/>
    <w:multiLevelType w:val="hybridMultilevel"/>
    <w:tmpl w:val="5CBAE3FC"/>
    <w:lvl w:ilvl="0" w:tplc="DC2E84EA">
      <w:start w:val="1"/>
      <w:numFmt w:val="bullet"/>
      <w:lvlText w:val=""/>
      <w:lvlJc w:val="left"/>
      <w:pPr>
        <w:ind w:left="720" w:hanging="360"/>
      </w:pPr>
      <w:rPr>
        <w:rFonts w:ascii="Symbol" w:hAnsi="Symbol"/>
      </w:rPr>
    </w:lvl>
    <w:lvl w:ilvl="1" w:tplc="6F081498">
      <w:start w:val="1"/>
      <w:numFmt w:val="bullet"/>
      <w:lvlText w:val=""/>
      <w:lvlJc w:val="left"/>
      <w:pPr>
        <w:ind w:left="720" w:hanging="360"/>
      </w:pPr>
      <w:rPr>
        <w:rFonts w:ascii="Symbol" w:hAnsi="Symbol"/>
      </w:rPr>
    </w:lvl>
    <w:lvl w:ilvl="2" w:tplc="4D3AFF8C">
      <w:start w:val="1"/>
      <w:numFmt w:val="bullet"/>
      <w:lvlText w:val=""/>
      <w:lvlJc w:val="left"/>
      <w:pPr>
        <w:ind w:left="720" w:hanging="360"/>
      </w:pPr>
      <w:rPr>
        <w:rFonts w:ascii="Symbol" w:hAnsi="Symbol"/>
      </w:rPr>
    </w:lvl>
    <w:lvl w:ilvl="3" w:tplc="59743156">
      <w:start w:val="1"/>
      <w:numFmt w:val="bullet"/>
      <w:lvlText w:val=""/>
      <w:lvlJc w:val="left"/>
      <w:pPr>
        <w:ind w:left="720" w:hanging="360"/>
      </w:pPr>
      <w:rPr>
        <w:rFonts w:ascii="Symbol" w:hAnsi="Symbol"/>
      </w:rPr>
    </w:lvl>
    <w:lvl w:ilvl="4" w:tplc="330238DC">
      <w:start w:val="1"/>
      <w:numFmt w:val="bullet"/>
      <w:lvlText w:val=""/>
      <w:lvlJc w:val="left"/>
      <w:pPr>
        <w:ind w:left="720" w:hanging="360"/>
      </w:pPr>
      <w:rPr>
        <w:rFonts w:ascii="Symbol" w:hAnsi="Symbol"/>
      </w:rPr>
    </w:lvl>
    <w:lvl w:ilvl="5" w:tplc="AB70931C">
      <w:start w:val="1"/>
      <w:numFmt w:val="bullet"/>
      <w:lvlText w:val=""/>
      <w:lvlJc w:val="left"/>
      <w:pPr>
        <w:ind w:left="720" w:hanging="360"/>
      </w:pPr>
      <w:rPr>
        <w:rFonts w:ascii="Symbol" w:hAnsi="Symbol"/>
      </w:rPr>
    </w:lvl>
    <w:lvl w:ilvl="6" w:tplc="205E13E8">
      <w:start w:val="1"/>
      <w:numFmt w:val="bullet"/>
      <w:lvlText w:val=""/>
      <w:lvlJc w:val="left"/>
      <w:pPr>
        <w:ind w:left="720" w:hanging="360"/>
      </w:pPr>
      <w:rPr>
        <w:rFonts w:ascii="Symbol" w:hAnsi="Symbol"/>
      </w:rPr>
    </w:lvl>
    <w:lvl w:ilvl="7" w:tplc="08D89556">
      <w:start w:val="1"/>
      <w:numFmt w:val="bullet"/>
      <w:lvlText w:val=""/>
      <w:lvlJc w:val="left"/>
      <w:pPr>
        <w:ind w:left="720" w:hanging="360"/>
      </w:pPr>
      <w:rPr>
        <w:rFonts w:ascii="Symbol" w:hAnsi="Symbol"/>
      </w:rPr>
    </w:lvl>
    <w:lvl w:ilvl="8" w:tplc="A7EA5174">
      <w:start w:val="1"/>
      <w:numFmt w:val="bullet"/>
      <w:lvlText w:val=""/>
      <w:lvlJc w:val="left"/>
      <w:pPr>
        <w:ind w:left="720" w:hanging="360"/>
      </w:pPr>
      <w:rPr>
        <w:rFonts w:ascii="Symbol" w:hAnsi="Symbol"/>
      </w:rPr>
    </w:lvl>
  </w:abstractNum>
  <w:abstractNum w:abstractNumId="28" w15:restartNumberingAfterBreak="0">
    <w:nsid w:val="697A4B10"/>
    <w:multiLevelType w:val="hybridMultilevel"/>
    <w:tmpl w:val="F6A0EFA8"/>
    <w:lvl w:ilvl="0" w:tplc="9F7CF622">
      <w:start w:val="1"/>
      <w:numFmt w:val="bullet"/>
      <w:lvlText w:val=""/>
      <w:lvlJc w:val="left"/>
      <w:pPr>
        <w:ind w:left="720" w:hanging="360"/>
      </w:pPr>
      <w:rPr>
        <w:rFonts w:ascii="Symbol" w:hAnsi="Symbol"/>
      </w:rPr>
    </w:lvl>
    <w:lvl w:ilvl="1" w:tplc="30F21AB4">
      <w:start w:val="1"/>
      <w:numFmt w:val="bullet"/>
      <w:lvlText w:val=""/>
      <w:lvlJc w:val="left"/>
      <w:pPr>
        <w:ind w:left="720" w:hanging="360"/>
      </w:pPr>
      <w:rPr>
        <w:rFonts w:ascii="Symbol" w:hAnsi="Symbol"/>
      </w:rPr>
    </w:lvl>
    <w:lvl w:ilvl="2" w:tplc="ED5432A4">
      <w:start w:val="1"/>
      <w:numFmt w:val="bullet"/>
      <w:lvlText w:val=""/>
      <w:lvlJc w:val="left"/>
      <w:pPr>
        <w:ind w:left="720" w:hanging="360"/>
      </w:pPr>
      <w:rPr>
        <w:rFonts w:ascii="Symbol" w:hAnsi="Symbol"/>
      </w:rPr>
    </w:lvl>
    <w:lvl w:ilvl="3" w:tplc="2EA4C878">
      <w:start w:val="1"/>
      <w:numFmt w:val="bullet"/>
      <w:lvlText w:val=""/>
      <w:lvlJc w:val="left"/>
      <w:pPr>
        <w:ind w:left="720" w:hanging="360"/>
      </w:pPr>
      <w:rPr>
        <w:rFonts w:ascii="Symbol" w:hAnsi="Symbol"/>
      </w:rPr>
    </w:lvl>
    <w:lvl w:ilvl="4" w:tplc="5768B850">
      <w:start w:val="1"/>
      <w:numFmt w:val="bullet"/>
      <w:lvlText w:val=""/>
      <w:lvlJc w:val="left"/>
      <w:pPr>
        <w:ind w:left="720" w:hanging="360"/>
      </w:pPr>
      <w:rPr>
        <w:rFonts w:ascii="Symbol" w:hAnsi="Symbol"/>
      </w:rPr>
    </w:lvl>
    <w:lvl w:ilvl="5" w:tplc="6E284E0E">
      <w:start w:val="1"/>
      <w:numFmt w:val="bullet"/>
      <w:lvlText w:val=""/>
      <w:lvlJc w:val="left"/>
      <w:pPr>
        <w:ind w:left="720" w:hanging="360"/>
      </w:pPr>
      <w:rPr>
        <w:rFonts w:ascii="Symbol" w:hAnsi="Symbol"/>
      </w:rPr>
    </w:lvl>
    <w:lvl w:ilvl="6" w:tplc="F050BA3C">
      <w:start w:val="1"/>
      <w:numFmt w:val="bullet"/>
      <w:lvlText w:val=""/>
      <w:lvlJc w:val="left"/>
      <w:pPr>
        <w:ind w:left="720" w:hanging="360"/>
      </w:pPr>
      <w:rPr>
        <w:rFonts w:ascii="Symbol" w:hAnsi="Symbol"/>
      </w:rPr>
    </w:lvl>
    <w:lvl w:ilvl="7" w:tplc="37AE67AE">
      <w:start w:val="1"/>
      <w:numFmt w:val="bullet"/>
      <w:lvlText w:val=""/>
      <w:lvlJc w:val="left"/>
      <w:pPr>
        <w:ind w:left="720" w:hanging="360"/>
      </w:pPr>
      <w:rPr>
        <w:rFonts w:ascii="Symbol" w:hAnsi="Symbol"/>
      </w:rPr>
    </w:lvl>
    <w:lvl w:ilvl="8" w:tplc="FAFE9096">
      <w:start w:val="1"/>
      <w:numFmt w:val="bullet"/>
      <w:lvlText w:val=""/>
      <w:lvlJc w:val="left"/>
      <w:pPr>
        <w:ind w:left="720" w:hanging="360"/>
      </w:pPr>
      <w:rPr>
        <w:rFonts w:ascii="Symbol" w:hAnsi="Symbol"/>
      </w:rPr>
    </w:lvl>
  </w:abstractNum>
  <w:abstractNum w:abstractNumId="29" w15:restartNumberingAfterBreak="0">
    <w:nsid w:val="69A53B9C"/>
    <w:multiLevelType w:val="hybridMultilevel"/>
    <w:tmpl w:val="2A10EC7C"/>
    <w:lvl w:ilvl="0" w:tplc="F2E8675E">
      <w:start w:val="1"/>
      <w:numFmt w:val="bullet"/>
      <w:lvlText w:val=""/>
      <w:lvlJc w:val="left"/>
      <w:pPr>
        <w:ind w:left="720" w:hanging="360"/>
      </w:pPr>
      <w:rPr>
        <w:rFonts w:ascii="Symbol" w:hAnsi="Symbol"/>
      </w:rPr>
    </w:lvl>
    <w:lvl w:ilvl="1" w:tplc="0E96F576">
      <w:start w:val="1"/>
      <w:numFmt w:val="bullet"/>
      <w:lvlText w:val=""/>
      <w:lvlJc w:val="left"/>
      <w:pPr>
        <w:ind w:left="720" w:hanging="360"/>
      </w:pPr>
      <w:rPr>
        <w:rFonts w:ascii="Symbol" w:hAnsi="Symbol"/>
      </w:rPr>
    </w:lvl>
    <w:lvl w:ilvl="2" w:tplc="3EB874F4">
      <w:start w:val="1"/>
      <w:numFmt w:val="bullet"/>
      <w:lvlText w:val=""/>
      <w:lvlJc w:val="left"/>
      <w:pPr>
        <w:ind w:left="720" w:hanging="360"/>
      </w:pPr>
      <w:rPr>
        <w:rFonts w:ascii="Symbol" w:hAnsi="Symbol"/>
      </w:rPr>
    </w:lvl>
    <w:lvl w:ilvl="3" w:tplc="208CDF2A">
      <w:start w:val="1"/>
      <w:numFmt w:val="bullet"/>
      <w:lvlText w:val=""/>
      <w:lvlJc w:val="left"/>
      <w:pPr>
        <w:ind w:left="720" w:hanging="360"/>
      </w:pPr>
      <w:rPr>
        <w:rFonts w:ascii="Symbol" w:hAnsi="Symbol"/>
      </w:rPr>
    </w:lvl>
    <w:lvl w:ilvl="4" w:tplc="09BCBACE">
      <w:start w:val="1"/>
      <w:numFmt w:val="bullet"/>
      <w:lvlText w:val=""/>
      <w:lvlJc w:val="left"/>
      <w:pPr>
        <w:ind w:left="720" w:hanging="360"/>
      </w:pPr>
      <w:rPr>
        <w:rFonts w:ascii="Symbol" w:hAnsi="Symbol"/>
      </w:rPr>
    </w:lvl>
    <w:lvl w:ilvl="5" w:tplc="FC12DA4E">
      <w:start w:val="1"/>
      <w:numFmt w:val="bullet"/>
      <w:lvlText w:val=""/>
      <w:lvlJc w:val="left"/>
      <w:pPr>
        <w:ind w:left="720" w:hanging="360"/>
      </w:pPr>
      <w:rPr>
        <w:rFonts w:ascii="Symbol" w:hAnsi="Symbol"/>
      </w:rPr>
    </w:lvl>
    <w:lvl w:ilvl="6" w:tplc="A0FA1314">
      <w:start w:val="1"/>
      <w:numFmt w:val="bullet"/>
      <w:lvlText w:val=""/>
      <w:lvlJc w:val="left"/>
      <w:pPr>
        <w:ind w:left="720" w:hanging="360"/>
      </w:pPr>
      <w:rPr>
        <w:rFonts w:ascii="Symbol" w:hAnsi="Symbol"/>
      </w:rPr>
    </w:lvl>
    <w:lvl w:ilvl="7" w:tplc="6E0C4BE2">
      <w:start w:val="1"/>
      <w:numFmt w:val="bullet"/>
      <w:lvlText w:val=""/>
      <w:lvlJc w:val="left"/>
      <w:pPr>
        <w:ind w:left="720" w:hanging="360"/>
      </w:pPr>
      <w:rPr>
        <w:rFonts w:ascii="Symbol" w:hAnsi="Symbol"/>
      </w:rPr>
    </w:lvl>
    <w:lvl w:ilvl="8" w:tplc="92E29172">
      <w:start w:val="1"/>
      <w:numFmt w:val="bullet"/>
      <w:lvlText w:val=""/>
      <w:lvlJc w:val="left"/>
      <w:pPr>
        <w:ind w:left="720" w:hanging="360"/>
      </w:pPr>
      <w:rPr>
        <w:rFonts w:ascii="Symbol" w:hAnsi="Symbol"/>
      </w:rPr>
    </w:lvl>
  </w:abstractNum>
  <w:abstractNum w:abstractNumId="30" w15:restartNumberingAfterBreak="0">
    <w:nsid w:val="71260E12"/>
    <w:multiLevelType w:val="hybridMultilevel"/>
    <w:tmpl w:val="3C364832"/>
    <w:lvl w:ilvl="0" w:tplc="2D9C420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8F38F9"/>
    <w:multiLevelType w:val="hybridMultilevel"/>
    <w:tmpl w:val="916ED32E"/>
    <w:lvl w:ilvl="0" w:tplc="1ACA384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CDB42B3"/>
    <w:multiLevelType w:val="hybridMultilevel"/>
    <w:tmpl w:val="05B08A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5"/>
  </w:num>
  <w:num w:numId="5">
    <w:abstractNumId w:val="13"/>
  </w:num>
  <w:num w:numId="6">
    <w:abstractNumId w:val="10"/>
  </w:num>
  <w:num w:numId="7">
    <w:abstractNumId w:val="8"/>
  </w:num>
  <w:num w:numId="8">
    <w:abstractNumId w:val="26"/>
  </w:num>
  <w:num w:numId="9">
    <w:abstractNumId w:val="7"/>
  </w:num>
  <w:num w:numId="10">
    <w:abstractNumId w:val="14"/>
  </w:num>
  <w:num w:numId="11">
    <w:abstractNumId w:val="22"/>
  </w:num>
  <w:num w:numId="12">
    <w:abstractNumId w:val="31"/>
  </w:num>
  <w:num w:numId="13">
    <w:abstractNumId w:val="3"/>
  </w:num>
  <w:num w:numId="14">
    <w:abstractNumId w:val="27"/>
  </w:num>
  <w:num w:numId="15">
    <w:abstractNumId w:val="25"/>
  </w:num>
  <w:num w:numId="16">
    <w:abstractNumId w:val="2"/>
  </w:num>
  <w:num w:numId="17">
    <w:abstractNumId w:val="1"/>
  </w:num>
  <w:num w:numId="18">
    <w:abstractNumId w:val="28"/>
  </w:num>
  <w:num w:numId="19">
    <w:abstractNumId w:val="23"/>
  </w:num>
  <w:num w:numId="20">
    <w:abstractNumId w:val="16"/>
  </w:num>
  <w:num w:numId="21">
    <w:abstractNumId w:val="29"/>
  </w:num>
  <w:num w:numId="22">
    <w:abstractNumId w:val="30"/>
  </w:num>
  <w:num w:numId="23">
    <w:abstractNumId w:val="32"/>
  </w:num>
  <w:num w:numId="24">
    <w:abstractNumId w:val="19"/>
  </w:num>
  <w:num w:numId="25">
    <w:abstractNumId w:val="12"/>
  </w:num>
  <w:num w:numId="26">
    <w:abstractNumId w:val="6"/>
  </w:num>
  <w:num w:numId="27">
    <w:abstractNumId w:val="20"/>
  </w:num>
  <w:num w:numId="28">
    <w:abstractNumId w:val="9"/>
  </w:num>
  <w:num w:numId="29">
    <w:abstractNumId w:val="21"/>
  </w:num>
  <w:num w:numId="30">
    <w:abstractNumId w:val="15"/>
  </w:num>
  <w:num w:numId="31">
    <w:abstractNumId w:val="24"/>
  </w:num>
  <w:num w:numId="32">
    <w:abstractNumId w:val="18"/>
  </w:num>
  <w:num w:numId="3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0450"/>
    <w:rsid w:val="00001072"/>
    <w:rsid w:val="000015E5"/>
    <w:rsid w:val="0000273D"/>
    <w:rsid w:val="00002BDD"/>
    <w:rsid w:val="00004840"/>
    <w:rsid w:val="00004EAC"/>
    <w:rsid w:val="000055A5"/>
    <w:rsid w:val="00006343"/>
    <w:rsid w:val="00007BD9"/>
    <w:rsid w:val="0001137D"/>
    <w:rsid w:val="00014744"/>
    <w:rsid w:val="000147B9"/>
    <w:rsid w:val="00015060"/>
    <w:rsid w:val="0001690F"/>
    <w:rsid w:val="00022D34"/>
    <w:rsid w:val="000231E1"/>
    <w:rsid w:val="00024D2A"/>
    <w:rsid w:val="00024E03"/>
    <w:rsid w:val="00037A75"/>
    <w:rsid w:val="00042DC1"/>
    <w:rsid w:val="00043102"/>
    <w:rsid w:val="000433F9"/>
    <w:rsid w:val="00045875"/>
    <w:rsid w:val="00046440"/>
    <w:rsid w:val="000466D0"/>
    <w:rsid w:val="000467CB"/>
    <w:rsid w:val="000508FB"/>
    <w:rsid w:val="00053AA0"/>
    <w:rsid w:val="00054BA0"/>
    <w:rsid w:val="00055669"/>
    <w:rsid w:val="00060AE9"/>
    <w:rsid w:val="000636D8"/>
    <w:rsid w:val="00070A53"/>
    <w:rsid w:val="00071D01"/>
    <w:rsid w:val="0007401E"/>
    <w:rsid w:val="00074E60"/>
    <w:rsid w:val="00076DFA"/>
    <w:rsid w:val="000806A1"/>
    <w:rsid w:val="00081660"/>
    <w:rsid w:val="000818D2"/>
    <w:rsid w:val="00090F76"/>
    <w:rsid w:val="00091141"/>
    <w:rsid w:val="00094A62"/>
    <w:rsid w:val="0009647C"/>
    <w:rsid w:val="000A5FFB"/>
    <w:rsid w:val="000A6924"/>
    <w:rsid w:val="000A71CD"/>
    <w:rsid w:val="000B089A"/>
    <w:rsid w:val="000B3879"/>
    <w:rsid w:val="000B4E9B"/>
    <w:rsid w:val="000C037B"/>
    <w:rsid w:val="000C0D7B"/>
    <w:rsid w:val="000C0F8F"/>
    <w:rsid w:val="000C3A1F"/>
    <w:rsid w:val="000C6316"/>
    <w:rsid w:val="000D0394"/>
    <w:rsid w:val="000D07BA"/>
    <w:rsid w:val="000D2F54"/>
    <w:rsid w:val="000D510C"/>
    <w:rsid w:val="000D69D9"/>
    <w:rsid w:val="000E3847"/>
    <w:rsid w:val="000E4858"/>
    <w:rsid w:val="000E601D"/>
    <w:rsid w:val="000E6176"/>
    <w:rsid w:val="000E7119"/>
    <w:rsid w:val="000F13C5"/>
    <w:rsid w:val="000F2387"/>
    <w:rsid w:val="000F40DD"/>
    <w:rsid w:val="00104AB1"/>
    <w:rsid w:val="001131CF"/>
    <w:rsid w:val="0012387E"/>
    <w:rsid w:val="00125FF1"/>
    <w:rsid w:val="00126163"/>
    <w:rsid w:val="00126E54"/>
    <w:rsid w:val="00127D02"/>
    <w:rsid w:val="00132E70"/>
    <w:rsid w:val="00133965"/>
    <w:rsid w:val="001346C5"/>
    <w:rsid w:val="00136892"/>
    <w:rsid w:val="00136BF1"/>
    <w:rsid w:val="00136CB1"/>
    <w:rsid w:val="00137693"/>
    <w:rsid w:val="0013797F"/>
    <w:rsid w:val="001415E5"/>
    <w:rsid w:val="00141967"/>
    <w:rsid w:val="00143149"/>
    <w:rsid w:val="001438EE"/>
    <w:rsid w:val="00146271"/>
    <w:rsid w:val="00151443"/>
    <w:rsid w:val="00152A9A"/>
    <w:rsid w:val="00153FED"/>
    <w:rsid w:val="00156278"/>
    <w:rsid w:val="00157AC7"/>
    <w:rsid w:val="0016455E"/>
    <w:rsid w:val="00166A6B"/>
    <w:rsid w:val="00167C38"/>
    <w:rsid w:val="001728F3"/>
    <w:rsid w:val="00173521"/>
    <w:rsid w:val="00177119"/>
    <w:rsid w:val="00181258"/>
    <w:rsid w:val="00181A9D"/>
    <w:rsid w:val="0018236E"/>
    <w:rsid w:val="00186D01"/>
    <w:rsid w:val="00190761"/>
    <w:rsid w:val="0019184E"/>
    <w:rsid w:val="00195800"/>
    <w:rsid w:val="001966FF"/>
    <w:rsid w:val="001A42F4"/>
    <w:rsid w:val="001B3F18"/>
    <w:rsid w:val="001C02BB"/>
    <w:rsid w:val="001C22AF"/>
    <w:rsid w:val="001C6CE3"/>
    <w:rsid w:val="001D04ED"/>
    <w:rsid w:val="001D0DB6"/>
    <w:rsid w:val="001D2149"/>
    <w:rsid w:val="001D45B9"/>
    <w:rsid w:val="001D48FB"/>
    <w:rsid w:val="001D571E"/>
    <w:rsid w:val="001D6B0F"/>
    <w:rsid w:val="001E4E7E"/>
    <w:rsid w:val="001E7173"/>
    <w:rsid w:val="001E7DDB"/>
    <w:rsid w:val="001F1902"/>
    <w:rsid w:val="001F625A"/>
    <w:rsid w:val="001F705D"/>
    <w:rsid w:val="001F7537"/>
    <w:rsid w:val="00200290"/>
    <w:rsid w:val="00204CC7"/>
    <w:rsid w:val="00217D7E"/>
    <w:rsid w:val="00222AD4"/>
    <w:rsid w:val="00225885"/>
    <w:rsid w:val="002319B4"/>
    <w:rsid w:val="002330F7"/>
    <w:rsid w:val="00234A58"/>
    <w:rsid w:val="00241636"/>
    <w:rsid w:val="00243108"/>
    <w:rsid w:val="002446F4"/>
    <w:rsid w:val="002459B9"/>
    <w:rsid w:val="00247B75"/>
    <w:rsid w:val="00253AC8"/>
    <w:rsid w:val="00256B89"/>
    <w:rsid w:val="00257FA6"/>
    <w:rsid w:val="00260830"/>
    <w:rsid w:val="00260EB3"/>
    <w:rsid w:val="00261021"/>
    <w:rsid w:val="002629BB"/>
    <w:rsid w:val="0027142C"/>
    <w:rsid w:val="002822EF"/>
    <w:rsid w:val="0028453A"/>
    <w:rsid w:val="00285274"/>
    <w:rsid w:val="00290E3F"/>
    <w:rsid w:val="0029570B"/>
    <w:rsid w:val="00295DB1"/>
    <w:rsid w:val="00297382"/>
    <w:rsid w:val="002A0F1D"/>
    <w:rsid w:val="002A23C8"/>
    <w:rsid w:val="002A2D00"/>
    <w:rsid w:val="002A393E"/>
    <w:rsid w:val="002A5BEA"/>
    <w:rsid w:val="002A5C1D"/>
    <w:rsid w:val="002A5FA9"/>
    <w:rsid w:val="002A7C47"/>
    <w:rsid w:val="002B1045"/>
    <w:rsid w:val="002B1202"/>
    <w:rsid w:val="002B139D"/>
    <w:rsid w:val="002B1E35"/>
    <w:rsid w:val="002B45EB"/>
    <w:rsid w:val="002B7AFC"/>
    <w:rsid w:val="002C0137"/>
    <w:rsid w:val="002C0E73"/>
    <w:rsid w:val="002C23CD"/>
    <w:rsid w:val="002C3F8A"/>
    <w:rsid w:val="002C6671"/>
    <w:rsid w:val="002D2995"/>
    <w:rsid w:val="002D3769"/>
    <w:rsid w:val="002D3BAD"/>
    <w:rsid w:val="002D7984"/>
    <w:rsid w:val="002E147B"/>
    <w:rsid w:val="002E64FB"/>
    <w:rsid w:val="002E7908"/>
    <w:rsid w:val="002F12F9"/>
    <w:rsid w:val="002F6E3A"/>
    <w:rsid w:val="003003BE"/>
    <w:rsid w:val="003030E9"/>
    <w:rsid w:val="003038A0"/>
    <w:rsid w:val="00305E14"/>
    <w:rsid w:val="0031405F"/>
    <w:rsid w:val="00320BD1"/>
    <w:rsid w:val="0032169F"/>
    <w:rsid w:val="00322EFC"/>
    <w:rsid w:val="00323127"/>
    <w:rsid w:val="003323C9"/>
    <w:rsid w:val="00333052"/>
    <w:rsid w:val="00335423"/>
    <w:rsid w:val="00341DDF"/>
    <w:rsid w:val="00343D47"/>
    <w:rsid w:val="00344732"/>
    <w:rsid w:val="00345E38"/>
    <w:rsid w:val="00353A55"/>
    <w:rsid w:val="00354C07"/>
    <w:rsid w:val="00365691"/>
    <w:rsid w:val="00366581"/>
    <w:rsid w:val="0037179D"/>
    <w:rsid w:val="00371FF5"/>
    <w:rsid w:val="00376765"/>
    <w:rsid w:val="00377905"/>
    <w:rsid w:val="00377F47"/>
    <w:rsid w:val="00381E54"/>
    <w:rsid w:val="0038494F"/>
    <w:rsid w:val="00384F3E"/>
    <w:rsid w:val="003900A0"/>
    <w:rsid w:val="00392A81"/>
    <w:rsid w:val="00395321"/>
    <w:rsid w:val="00395EDB"/>
    <w:rsid w:val="00397882"/>
    <w:rsid w:val="003A24C9"/>
    <w:rsid w:val="003A3520"/>
    <w:rsid w:val="003B1805"/>
    <w:rsid w:val="003B4A78"/>
    <w:rsid w:val="003B7107"/>
    <w:rsid w:val="003C1785"/>
    <w:rsid w:val="003C2C2C"/>
    <w:rsid w:val="003C50AF"/>
    <w:rsid w:val="003D038D"/>
    <w:rsid w:val="003D3B91"/>
    <w:rsid w:val="003D5933"/>
    <w:rsid w:val="003D6B0E"/>
    <w:rsid w:val="003D7898"/>
    <w:rsid w:val="003E1306"/>
    <w:rsid w:val="003E1FDC"/>
    <w:rsid w:val="003E2B41"/>
    <w:rsid w:val="003E3F2C"/>
    <w:rsid w:val="003E3F6B"/>
    <w:rsid w:val="003E46AE"/>
    <w:rsid w:val="003F60E1"/>
    <w:rsid w:val="003F62E7"/>
    <w:rsid w:val="003F6B49"/>
    <w:rsid w:val="003F7B9C"/>
    <w:rsid w:val="004000EE"/>
    <w:rsid w:val="00401139"/>
    <w:rsid w:val="004036F1"/>
    <w:rsid w:val="004042A9"/>
    <w:rsid w:val="0040472A"/>
    <w:rsid w:val="00416660"/>
    <w:rsid w:val="00423E5F"/>
    <w:rsid w:val="0043029D"/>
    <w:rsid w:val="00431585"/>
    <w:rsid w:val="004318CA"/>
    <w:rsid w:val="00431B45"/>
    <w:rsid w:val="00432F68"/>
    <w:rsid w:val="004354AE"/>
    <w:rsid w:val="004354CD"/>
    <w:rsid w:val="00441F6A"/>
    <w:rsid w:val="0044365C"/>
    <w:rsid w:val="00443F9E"/>
    <w:rsid w:val="004444D4"/>
    <w:rsid w:val="00451CEE"/>
    <w:rsid w:val="00453662"/>
    <w:rsid w:val="00453C21"/>
    <w:rsid w:val="00453D11"/>
    <w:rsid w:val="00457AF4"/>
    <w:rsid w:val="00457D02"/>
    <w:rsid w:val="0046022F"/>
    <w:rsid w:val="00475AC0"/>
    <w:rsid w:val="00476B67"/>
    <w:rsid w:val="00483A35"/>
    <w:rsid w:val="0048503D"/>
    <w:rsid w:val="0048642C"/>
    <w:rsid w:val="004923BB"/>
    <w:rsid w:val="00496E48"/>
    <w:rsid w:val="00497291"/>
    <w:rsid w:val="004973FF"/>
    <w:rsid w:val="004A32F9"/>
    <w:rsid w:val="004A42EF"/>
    <w:rsid w:val="004A4D4C"/>
    <w:rsid w:val="004A5080"/>
    <w:rsid w:val="004A7A01"/>
    <w:rsid w:val="004B095D"/>
    <w:rsid w:val="004B0DC7"/>
    <w:rsid w:val="004B0ECC"/>
    <w:rsid w:val="004B10FD"/>
    <w:rsid w:val="004B13A1"/>
    <w:rsid w:val="004B5D6E"/>
    <w:rsid w:val="004B603D"/>
    <w:rsid w:val="004C07F0"/>
    <w:rsid w:val="004C1A8B"/>
    <w:rsid w:val="004C5F44"/>
    <w:rsid w:val="004C7764"/>
    <w:rsid w:val="004D1A75"/>
    <w:rsid w:val="004D2169"/>
    <w:rsid w:val="004D3077"/>
    <w:rsid w:val="004D41DF"/>
    <w:rsid w:val="004D73E5"/>
    <w:rsid w:val="004E6683"/>
    <w:rsid w:val="004F0836"/>
    <w:rsid w:val="004F1B51"/>
    <w:rsid w:val="004F347A"/>
    <w:rsid w:val="004F6EA5"/>
    <w:rsid w:val="00501759"/>
    <w:rsid w:val="005048DC"/>
    <w:rsid w:val="00507780"/>
    <w:rsid w:val="00510BB5"/>
    <w:rsid w:val="00513A6F"/>
    <w:rsid w:val="00521BF8"/>
    <w:rsid w:val="00522F04"/>
    <w:rsid w:val="0052338E"/>
    <w:rsid w:val="005311EA"/>
    <w:rsid w:val="005341D1"/>
    <w:rsid w:val="00536FEC"/>
    <w:rsid w:val="00537E54"/>
    <w:rsid w:val="00542FAA"/>
    <w:rsid w:val="0054413D"/>
    <w:rsid w:val="00545A82"/>
    <w:rsid w:val="005472E5"/>
    <w:rsid w:val="005574D2"/>
    <w:rsid w:val="00557A62"/>
    <w:rsid w:val="005644E4"/>
    <w:rsid w:val="00567A93"/>
    <w:rsid w:val="00567AB3"/>
    <w:rsid w:val="0057024C"/>
    <w:rsid w:val="00570BFA"/>
    <w:rsid w:val="00570F13"/>
    <w:rsid w:val="005725BD"/>
    <w:rsid w:val="00572ADB"/>
    <w:rsid w:val="005740FD"/>
    <w:rsid w:val="00575E71"/>
    <w:rsid w:val="00586DEE"/>
    <w:rsid w:val="005908D3"/>
    <w:rsid w:val="0059121A"/>
    <w:rsid w:val="00594A32"/>
    <w:rsid w:val="0059504F"/>
    <w:rsid w:val="00596588"/>
    <w:rsid w:val="00596B54"/>
    <w:rsid w:val="00596BC9"/>
    <w:rsid w:val="005A098D"/>
    <w:rsid w:val="005A189F"/>
    <w:rsid w:val="005A2BE7"/>
    <w:rsid w:val="005A4A80"/>
    <w:rsid w:val="005B1646"/>
    <w:rsid w:val="005B21CE"/>
    <w:rsid w:val="005B6E89"/>
    <w:rsid w:val="005C0003"/>
    <w:rsid w:val="005C2134"/>
    <w:rsid w:val="005D3952"/>
    <w:rsid w:val="005D4064"/>
    <w:rsid w:val="005D670F"/>
    <w:rsid w:val="005D7F8B"/>
    <w:rsid w:val="005E09E7"/>
    <w:rsid w:val="005E0D4F"/>
    <w:rsid w:val="005E306C"/>
    <w:rsid w:val="005E63C0"/>
    <w:rsid w:val="005E6419"/>
    <w:rsid w:val="005E7E6F"/>
    <w:rsid w:val="005F0711"/>
    <w:rsid w:val="005F0732"/>
    <w:rsid w:val="006009EF"/>
    <w:rsid w:val="00614031"/>
    <w:rsid w:val="00616B48"/>
    <w:rsid w:val="0061710F"/>
    <w:rsid w:val="00617AEA"/>
    <w:rsid w:val="00620304"/>
    <w:rsid w:val="0062133F"/>
    <w:rsid w:val="00622545"/>
    <w:rsid w:val="006234F8"/>
    <w:rsid w:val="0062517F"/>
    <w:rsid w:val="00626BC5"/>
    <w:rsid w:val="00632CFB"/>
    <w:rsid w:val="0063589B"/>
    <w:rsid w:val="00640E82"/>
    <w:rsid w:val="00641196"/>
    <w:rsid w:val="00643BED"/>
    <w:rsid w:val="00644E93"/>
    <w:rsid w:val="006474B6"/>
    <w:rsid w:val="00651F9F"/>
    <w:rsid w:val="00660417"/>
    <w:rsid w:val="00661BF8"/>
    <w:rsid w:val="00663D50"/>
    <w:rsid w:val="0066402E"/>
    <w:rsid w:val="00671CE8"/>
    <w:rsid w:val="00673854"/>
    <w:rsid w:val="00677646"/>
    <w:rsid w:val="00681DB7"/>
    <w:rsid w:val="006868E2"/>
    <w:rsid w:val="00694512"/>
    <w:rsid w:val="00695902"/>
    <w:rsid w:val="006A1F65"/>
    <w:rsid w:val="006A2AFF"/>
    <w:rsid w:val="006A3D4B"/>
    <w:rsid w:val="006A3DFE"/>
    <w:rsid w:val="006A3F5B"/>
    <w:rsid w:val="006A4811"/>
    <w:rsid w:val="006A690E"/>
    <w:rsid w:val="006A7446"/>
    <w:rsid w:val="006A76A0"/>
    <w:rsid w:val="006A7DAD"/>
    <w:rsid w:val="006B0874"/>
    <w:rsid w:val="006B0A38"/>
    <w:rsid w:val="006B1A86"/>
    <w:rsid w:val="006B25F6"/>
    <w:rsid w:val="006B4857"/>
    <w:rsid w:val="006B648A"/>
    <w:rsid w:val="006B717A"/>
    <w:rsid w:val="006C01F1"/>
    <w:rsid w:val="006C0601"/>
    <w:rsid w:val="006C0FBF"/>
    <w:rsid w:val="006C104A"/>
    <w:rsid w:val="006C2C78"/>
    <w:rsid w:val="006C2ED6"/>
    <w:rsid w:val="006C3FBE"/>
    <w:rsid w:val="006C4845"/>
    <w:rsid w:val="006D4F19"/>
    <w:rsid w:val="006D652E"/>
    <w:rsid w:val="006D6F2A"/>
    <w:rsid w:val="006E1152"/>
    <w:rsid w:val="006E3B0B"/>
    <w:rsid w:val="006E3C99"/>
    <w:rsid w:val="006E733B"/>
    <w:rsid w:val="006F0167"/>
    <w:rsid w:val="006F2C9E"/>
    <w:rsid w:val="006F2DE5"/>
    <w:rsid w:val="006F2F1A"/>
    <w:rsid w:val="006F39B9"/>
    <w:rsid w:val="006F3AAF"/>
    <w:rsid w:val="006F6170"/>
    <w:rsid w:val="006F673D"/>
    <w:rsid w:val="006F729F"/>
    <w:rsid w:val="006F764A"/>
    <w:rsid w:val="00702BDE"/>
    <w:rsid w:val="00703B68"/>
    <w:rsid w:val="00704F8C"/>
    <w:rsid w:val="0070592F"/>
    <w:rsid w:val="007062F1"/>
    <w:rsid w:val="00707B15"/>
    <w:rsid w:val="00712B75"/>
    <w:rsid w:val="00714158"/>
    <w:rsid w:val="007149D1"/>
    <w:rsid w:val="00720110"/>
    <w:rsid w:val="00720253"/>
    <w:rsid w:val="00725129"/>
    <w:rsid w:val="00725D26"/>
    <w:rsid w:val="00726029"/>
    <w:rsid w:val="00730259"/>
    <w:rsid w:val="00733EED"/>
    <w:rsid w:val="00734C69"/>
    <w:rsid w:val="00735AF5"/>
    <w:rsid w:val="00740C40"/>
    <w:rsid w:val="007468EC"/>
    <w:rsid w:val="00747C4A"/>
    <w:rsid w:val="007525C4"/>
    <w:rsid w:val="00756511"/>
    <w:rsid w:val="0075753A"/>
    <w:rsid w:val="00757663"/>
    <w:rsid w:val="00757B3D"/>
    <w:rsid w:val="007605DC"/>
    <w:rsid w:val="007614A3"/>
    <w:rsid w:val="00763518"/>
    <w:rsid w:val="00764B7E"/>
    <w:rsid w:val="00765288"/>
    <w:rsid w:val="007737EA"/>
    <w:rsid w:val="00774709"/>
    <w:rsid w:val="00781E55"/>
    <w:rsid w:val="00782668"/>
    <w:rsid w:val="007832DA"/>
    <w:rsid w:val="007838F7"/>
    <w:rsid w:val="00786076"/>
    <w:rsid w:val="00786823"/>
    <w:rsid w:val="00792623"/>
    <w:rsid w:val="0079299D"/>
    <w:rsid w:val="00792B49"/>
    <w:rsid w:val="0079303C"/>
    <w:rsid w:val="0079386B"/>
    <w:rsid w:val="00795885"/>
    <w:rsid w:val="00795C9F"/>
    <w:rsid w:val="0079631D"/>
    <w:rsid w:val="00797935"/>
    <w:rsid w:val="007A628B"/>
    <w:rsid w:val="007A6A61"/>
    <w:rsid w:val="007A6FC7"/>
    <w:rsid w:val="007B5D11"/>
    <w:rsid w:val="007C349D"/>
    <w:rsid w:val="007C5222"/>
    <w:rsid w:val="007C5A3E"/>
    <w:rsid w:val="007C740E"/>
    <w:rsid w:val="007D3F8C"/>
    <w:rsid w:val="007D5C0A"/>
    <w:rsid w:val="007D6176"/>
    <w:rsid w:val="007D6FFA"/>
    <w:rsid w:val="007D7315"/>
    <w:rsid w:val="007E1E5A"/>
    <w:rsid w:val="007E28A3"/>
    <w:rsid w:val="007E4C54"/>
    <w:rsid w:val="007E6ABC"/>
    <w:rsid w:val="007F324F"/>
    <w:rsid w:val="007F5C2E"/>
    <w:rsid w:val="007F7578"/>
    <w:rsid w:val="008021B7"/>
    <w:rsid w:val="0080289D"/>
    <w:rsid w:val="0080395F"/>
    <w:rsid w:val="00803EA2"/>
    <w:rsid w:val="00804FCE"/>
    <w:rsid w:val="00806B2E"/>
    <w:rsid w:val="00810695"/>
    <w:rsid w:val="00810A54"/>
    <w:rsid w:val="00811347"/>
    <w:rsid w:val="008132AA"/>
    <w:rsid w:val="00814302"/>
    <w:rsid w:val="008166FC"/>
    <w:rsid w:val="00821127"/>
    <w:rsid w:val="00822CDC"/>
    <w:rsid w:val="008237D7"/>
    <w:rsid w:val="00823E7A"/>
    <w:rsid w:val="00824FBE"/>
    <w:rsid w:val="00825301"/>
    <w:rsid w:val="00825A90"/>
    <w:rsid w:val="00830B29"/>
    <w:rsid w:val="00831175"/>
    <w:rsid w:val="00831AE5"/>
    <w:rsid w:val="00832A0C"/>
    <w:rsid w:val="00834678"/>
    <w:rsid w:val="008412A1"/>
    <w:rsid w:val="008465A4"/>
    <w:rsid w:val="008502F1"/>
    <w:rsid w:val="0085298B"/>
    <w:rsid w:val="00852C8E"/>
    <w:rsid w:val="00853AF9"/>
    <w:rsid w:val="00853EBE"/>
    <w:rsid w:val="00856DAA"/>
    <w:rsid w:val="00861703"/>
    <w:rsid w:val="00862622"/>
    <w:rsid w:val="008657B9"/>
    <w:rsid w:val="00866C4D"/>
    <w:rsid w:val="00867A6F"/>
    <w:rsid w:val="00871763"/>
    <w:rsid w:val="0087469C"/>
    <w:rsid w:val="00876197"/>
    <w:rsid w:val="00881D51"/>
    <w:rsid w:val="0088209E"/>
    <w:rsid w:val="00886ECF"/>
    <w:rsid w:val="00887C0A"/>
    <w:rsid w:val="00891932"/>
    <w:rsid w:val="00893B16"/>
    <w:rsid w:val="008976A1"/>
    <w:rsid w:val="008A0B4E"/>
    <w:rsid w:val="008A22CB"/>
    <w:rsid w:val="008A4C20"/>
    <w:rsid w:val="008A645F"/>
    <w:rsid w:val="008A6F79"/>
    <w:rsid w:val="008A7D46"/>
    <w:rsid w:val="008A7F41"/>
    <w:rsid w:val="008B098D"/>
    <w:rsid w:val="008B0D6B"/>
    <w:rsid w:val="008B1B74"/>
    <w:rsid w:val="008B486F"/>
    <w:rsid w:val="008B6AB9"/>
    <w:rsid w:val="008C15BA"/>
    <w:rsid w:val="008C179A"/>
    <w:rsid w:val="008C3123"/>
    <w:rsid w:val="008C4CF3"/>
    <w:rsid w:val="008D06DC"/>
    <w:rsid w:val="008D35DB"/>
    <w:rsid w:val="008D42F5"/>
    <w:rsid w:val="008D4B7F"/>
    <w:rsid w:val="008D542E"/>
    <w:rsid w:val="008E16EB"/>
    <w:rsid w:val="008E2A93"/>
    <w:rsid w:val="008F00F4"/>
    <w:rsid w:val="008F1F78"/>
    <w:rsid w:val="008F253A"/>
    <w:rsid w:val="008F2642"/>
    <w:rsid w:val="008F44BA"/>
    <w:rsid w:val="008F4B5F"/>
    <w:rsid w:val="008F642B"/>
    <w:rsid w:val="008F69A2"/>
    <w:rsid w:val="008F6C47"/>
    <w:rsid w:val="00901650"/>
    <w:rsid w:val="00905726"/>
    <w:rsid w:val="00905EFB"/>
    <w:rsid w:val="0091068D"/>
    <w:rsid w:val="00911029"/>
    <w:rsid w:val="00922756"/>
    <w:rsid w:val="0092320D"/>
    <w:rsid w:val="00923E9D"/>
    <w:rsid w:val="00926F6F"/>
    <w:rsid w:val="0093408A"/>
    <w:rsid w:val="00936B51"/>
    <w:rsid w:val="00940450"/>
    <w:rsid w:val="00941475"/>
    <w:rsid w:val="00941A1B"/>
    <w:rsid w:val="009432D8"/>
    <w:rsid w:val="0095055C"/>
    <w:rsid w:val="00951588"/>
    <w:rsid w:val="00954A54"/>
    <w:rsid w:val="00961B18"/>
    <w:rsid w:val="00967C32"/>
    <w:rsid w:val="00967EB1"/>
    <w:rsid w:val="009758A6"/>
    <w:rsid w:val="00976BD0"/>
    <w:rsid w:val="00977FB9"/>
    <w:rsid w:val="009841CE"/>
    <w:rsid w:val="00990822"/>
    <w:rsid w:val="009B15F1"/>
    <w:rsid w:val="009B1D2B"/>
    <w:rsid w:val="009B539A"/>
    <w:rsid w:val="009B7A29"/>
    <w:rsid w:val="009C190F"/>
    <w:rsid w:val="009C2912"/>
    <w:rsid w:val="009D099A"/>
    <w:rsid w:val="009D3B8B"/>
    <w:rsid w:val="009D53A1"/>
    <w:rsid w:val="009E129E"/>
    <w:rsid w:val="009E2F05"/>
    <w:rsid w:val="009E332F"/>
    <w:rsid w:val="009E5D74"/>
    <w:rsid w:val="009E5EEE"/>
    <w:rsid w:val="009E6ECA"/>
    <w:rsid w:val="009F0183"/>
    <w:rsid w:val="009F05BF"/>
    <w:rsid w:val="009F1AB5"/>
    <w:rsid w:val="009F1C21"/>
    <w:rsid w:val="009F245E"/>
    <w:rsid w:val="009F3FB0"/>
    <w:rsid w:val="00A01D9F"/>
    <w:rsid w:val="00A02B4F"/>
    <w:rsid w:val="00A10B48"/>
    <w:rsid w:val="00A10EE6"/>
    <w:rsid w:val="00A2125E"/>
    <w:rsid w:val="00A21A1B"/>
    <w:rsid w:val="00A26346"/>
    <w:rsid w:val="00A26E02"/>
    <w:rsid w:val="00A325C1"/>
    <w:rsid w:val="00A36031"/>
    <w:rsid w:val="00A3728C"/>
    <w:rsid w:val="00A41586"/>
    <w:rsid w:val="00A423F1"/>
    <w:rsid w:val="00A434F2"/>
    <w:rsid w:val="00A4551B"/>
    <w:rsid w:val="00A4578E"/>
    <w:rsid w:val="00A55DED"/>
    <w:rsid w:val="00A623F1"/>
    <w:rsid w:val="00A63885"/>
    <w:rsid w:val="00A711CF"/>
    <w:rsid w:val="00A71A76"/>
    <w:rsid w:val="00A77540"/>
    <w:rsid w:val="00A80268"/>
    <w:rsid w:val="00A82875"/>
    <w:rsid w:val="00A837BF"/>
    <w:rsid w:val="00A917BF"/>
    <w:rsid w:val="00A920CA"/>
    <w:rsid w:val="00A931E9"/>
    <w:rsid w:val="00A95062"/>
    <w:rsid w:val="00A957A8"/>
    <w:rsid w:val="00A97612"/>
    <w:rsid w:val="00A97E73"/>
    <w:rsid w:val="00AA1775"/>
    <w:rsid w:val="00AA2CCC"/>
    <w:rsid w:val="00AA4530"/>
    <w:rsid w:val="00AA6C87"/>
    <w:rsid w:val="00AB0641"/>
    <w:rsid w:val="00AB1B46"/>
    <w:rsid w:val="00AB1CA8"/>
    <w:rsid w:val="00AB4994"/>
    <w:rsid w:val="00AC0A08"/>
    <w:rsid w:val="00AC0F32"/>
    <w:rsid w:val="00AC4023"/>
    <w:rsid w:val="00AC506D"/>
    <w:rsid w:val="00AC58F3"/>
    <w:rsid w:val="00AC61A8"/>
    <w:rsid w:val="00AD58CB"/>
    <w:rsid w:val="00AE5D48"/>
    <w:rsid w:val="00AF1BEE"/>
    <w:rsid w:val="00AF2052"/>
    <w:rsid w:val="00AF388F"/>
    <w:rsid w:val="00AF4914"/>
    <w:rsid w:val="00AF6261"/>
    <w:rsid w:val="00AF6B88"/>
    <w:rsid w:val="00B0120F"/>
    <w:rsid w:val="00B0166D"/>
    <w:rsid w:val="00B01E56"/>
    <w:rsid w:val="00B034F6"/>
    <w:rsid w:val="00B03BAD"/>
    <w:rsid w:val="00B03ECB"/>
    <w:rsid w:val="00B10CA4"/>
    <w:rsid w:val="00B1256D"/>
    <w:rsid w:val="00B13606"/>
    <w:rsid w:val="00B1667F"/>
    <w:rsid w:val="00B16F14"/>
    <w:rsid w:val="00B16F58"/>
    <w:rsid w:val="00B22649"/>
    <w:rsid w:val="00B25291"/>
    <w:rsid w:val="00B25A69"/>
    <w:rsid w:val="00B31219"/>
    <w:rsid w:val="00B324F3"/>
    <w:rsid w:val="00B3788D"/>
    <w:rsid w:val="00B4026E"/>
    <w:rsid w:val="00B4356E"/>
    <w:rsid w:val="00B472CE"/>
    <w:rsid w:val="00B51196"/>
    <w:rsid w:val="00B554E5"/>
    <w:rsid w:val="00B6098E"/>
    <w:rsid w:val="00B63698"/>
    <w:rsid w:val="00B64139"/>
    <w:rsid w:val="00B65568"/>
    <w:rsid w:val="00B72505"/>
    <w:rsid w:val="00B74F14"/>
    <w:rsid w:val="00B7737C"/>
    <w:rsid w:val="00B77740"/>
    <w:rsid w:val="00B80ED3"/>
    <w:rsid w:val="00B87046"/>
    <w:rsid w:val="00B91ABB"/>
    <w:rsid w:val="00B96F6D"/>
    <w:rsid w:val="00BA0904"/>
    <w:rsid w:val="00BA69F1"/>
    <w:rsid w:val="00BB0C28"/>
    <w:rsid w:val="00BB159A"/>
    <w:rsid w:val="00BB253F"/>
    <w:rsid w:val="00BB36C8"/>
    <w:rsid w:val="00BC13D3"/>
    <w:rsid w:val="00BC2DD6"/>
    <w:rsid w:val="00BD0C4D"/>
    <w:rsid w:val="00BD12E9"/>
    <w:rsid w:val="00BD18BD"/>
    <w:rsid w:val="00BD2028"/>
    <w:rsid w:val="00BD2307"/>
    <w:rsid w:val="00BD3835"/>
    <w:rsid w:val="00BE0759"/>
    <w:rsid w:val="00BE30D8"/>
    <w:rsid w:val="00BE6656"/>
    <w:rsid w:val="00BF0574"/>
    <w:rsid w:val="00BF1512"/>
    <w:rsid w:val="00BF1E5A"/>
    <w:rsid w:val="00BF2582"/>
    <w:rsid w:val="00BF36A2"/>
    <w:rsid w:val="00BF3E01"/>
    <w:rsid w:val="00BF5126"/>
    <w:rsid w:val="00BF5B01"/>
    <w:rsid w:val="00C002E3"/>
    <w:rsid w:val="00C03704"/>
    <w:rsid w:val="00C0404E"/>
    <w:rsid w:val="00C05058"/>
    <w:rsid w:val="00C113AA"/>
    <w:rsid w:val="00C1144E"/>
    <w:rsid w:val="00C11F22"/>
    <w:rsid w:val="00C1290D"/>
    <w:rsid w:val="00C13A99"/>
    <w:rsid w:val="00C20EB6"/>
    <w:rsid w:val="00C25A0C"/>
    <w:rsid w:val="00C332A7"/>
    <w:rsid w:val="00C34EA6"/>
    <w:rsid w:val="00C353FC"/>
    <w:rsid w:val="00C359A2"/>
    <w:rsid w:val="00C36912"/>
    <w:rsid w:val="00C41025"/>
    <w:rsid w:val="00C459CD"/>
    <w:rsid w:val="00C46878"/>
    <w:rsid w:val="00C47CEE"/>
    <w:rsid w:val="00C570C5"/>
    <w:rsid w:val="00C57909"/>
    <w:rsid w:val="00C6000C"/>
    <w:rsid w:val="00C61783"/>
    <w:rsid w:val="00C63D59"/>
    <w:rsid w:val="00C646AC"/>
    <w:rsid w:val="00C716BF"/>
    <w:rsid w:val="00C74CC3"/>
    <w:rsid w:val="00C82EF4"/>
    <w:rsid w:val="00C832D3"/>
    <w:rsid w:val="00C8361E"/>
    <w:rsid w:val="00C87120"/>
    <w:rsid w:val="00C91773"/>
    <w:rsid w:val="00C92243"/>
    <w:rsid w:val="00C92E08"/>
    <w:rsid w:val="00C9302E"/>
    <w:rsid w:val="00CA23DC"/>
    <w:rsid w:val="00CA7D74"/>
    <w:rsid w:val="00CB0278"/>
    <w:rsid w:val="00CB12C6"/>
    <w:rsid w:val="00CB39EB"/>
    <w:rsid w:val="00CB5FE4"/>
    <w:rsid w:val="00CC1502"/>
    <w:rsid w:val="00CC1A08"/>
    <w:rsid w:val="00CC1AE4"/>
    <w:rsid w:val="00CC5713"/>
    <w:rsid w:val="00CC7080"/>
    <w:rsid w:val="00CD0556"/>
    <w:rsid w:val="00CD1161"/>
    <w:rsid w:val="00CD384F"/>
    <w:rsid w:val="00CD3AC7"/>
    <w:rsid w:val="00CD6F20"/>
    <w:rsid w:val="00CD7E93"/>
    <w:rsid w:val="00CE214B"/>
    <w:rsid w:val="00CE72DC"/>
    <w:rsid w:val="00CF37DC"/>
    <w:rsid w:val="00CF680E"/>
    <w:rsid w:val="00CF735F"/>
    <w:rsid w:val="00D06032"/>
    <w:rsid w:val="00D10F1B"/>
    <w:rsid w:val="00D13006"/>
    <w:rsid w:val="00D148C6"/>
    <w:rsid w:val="00D14B4A"/>
    <w:rsid w:val="00D14FD1"/>
    <w:rsid w:val="00D237FE"/>
    <w:rsid w:val="00D364A7"/>
    <w:rsid w:val="00D37297"/>
    <w:rsid w:val="00D40846"/>
    <w:rsid w:val="00D40E8D"/>
    <w:rsid w:val="00D44383"/>
    <w:rsid w:val="00D521D4"/>
    <w:rsid w:val="00D544D9"/>
    <w:rsid w:val="00D56079"/>
    <w:rsid w:val="00D60A35"/>
    <w:rsid w:val="00D61471"/>
    <w:rsid w:val="00D61A29"/>
    <w:rsid w:val="00D6580E"/>
    <w:rsid w:val="00D65BFE"/>
    <w:rsid w:val="00D70642"/>
    <w:rsid w:val="00D73DD1"/>
    <w:rsid w:val="00D762AE"/>
    <w:rsid w:val="00D812E6"/>
    <w:rsid w:val="00D8615C"/>
    <w:rsid w:val="00D861A3"/>
    <w:rsid w:val="00D91A33"/>
    <w:rsid w:val="00D91B72"/>
    <w:rsid w:val="00D949D5"/>
    <w:rsid w:val="00DA20D4"/>
    <w:rsid w:val="00DA41C4"/>
    <w:rsid w:val="00DA6E5F"/>
    <w:rsid w:val="00DB067C"/>
    <w:rsid w:val="00DB2C09"/>
    <w:rsid w:val="00DB4519"/>
    <w:rsid w:val="00DB4A3D"/>
    <w:rsid w:val="00DB588E"/>
    <w:rsid w:val="00DB593B"/>
    <w:rsid w:val="00DB5948"/>
    <w:rsid w:val="00DB5BF3"/>
    <w:rsid w:val="00DC2428"/>
    <w:rsid w:val="00DC50EF"/>
    <w:rsid w:val="00DC6ED2"/>
    <w:rsid w:val="00DC79A3"/>
    <w:rsid w:val="00DD1E8B"/>
    <w:rsid w:val="00DD2AF0"/>
    <w:rsid w:val="00DD2D53"/>
    <w:rsid w:val="00DD3D74"/>
    <w:rsid w:val="00DD3DCA"/>
    <w:rsid w:val="00DD4717"/>
    <w:rsid w:val="00DD5B3F"/>
    <w:rsid w:val="00DD5D57"/>
    <w:rsid w:val="00DE0F5E"/>
    <w:rsid w:val="00DE2417"/>
    <w:rsid w:val="00DE4B01"/>
    <w:rsid w:val="00DE5362"/>
    <w:rsid w:val="00DE5846"/>
    <w:rsid w:val="00DE7BCA"/>
    <w:rsid w:val="00DE7E5A"/>
    <w:rsid w:val="00DF0190"/>
    <w:rsid w:val="00DF41F8"/>
    <w:rsid w:val="00DF43F0"/>
    <w:rsid w:val="00DF5BFB"/>
    <w:rsid w:val="00E027B3"/>
    <w:rsid w:val="00E03C24"/>
    <w:rsid w:val="00E04C1A"/>
    <w:rsid w:val="00E05516"/>
    <w:rsid w:val="00E06A7F"/>
    <w:rsid w:val="00E06C33"/>
    <w:rsid w:val="00E11A9D"/>
    <w:rsid w:val="00E16299"/>
    <w:rsid w:val="00E24037"/>
    <w:rsid w:val="00E248AB"/>
    <w:rsid w:val="00E25620"/>
    <w:rsid w:val="00E27BC7"/>
    <w:rsid w:val="00E30EF5"/>
    <w:rsid w:val="00E3289E"/>
    <w:rsid w:val="00E32BA8"/>
    <w:rsid w:val="00E33A37"/>
    <w:rsid w:val="00E40029"/>
    <w:rsid w:val="00E429F1"/>
    <w:rsid w:val="00E4339E"/>
    <w:rsid w:val="00E4743A"/>
    <w:rsid w:val="00E5351E"/>
    <w:rsid w:val="00E53A53"/>
    <w:rsid w:val="00E61936"/>
    <w:rsid w:val="00E62013"/>
    <w:rsid w:val="00E6467E"/>
    <w:rsid w:val="00E6578D"/>
    <w:rsid w:val="00E66047"/>
    <w:rsid w:val="00E70748"/>
    <w:rsid w:val="00E7310C"/>
    <w:rsid w:val="00E73798"/>
    <w:rsid w:val="00E75C23"/>
    <w:rsid w:val="00E80455"/>
    <w:rsid w:val="00E80577"/>
    <w:rsid w:val="00E82412"/>
    <w:rsid w:val="00E834BD"/>
    <w:rsid w:val="00E8513C"/>
    <w:rsid w:val="00E86D54"/>
    <w:rsid w:val="00E87BBC"/>
    <w:rsid w:val="00E907E5"/>
    <w:rsid w:val="00E90EE2"/>
    <w:rsid w:val="00E96E54"/>
    <w:rsid w:val="00E9741A"/>
    <w:rsid w:val="00EA4746"/>
    <w:rsid w:val="00EA7A47"/>
    <w:rsid w:val="00EB1E8D"/>
    <w:rsid w:val="00EB3B6F"/>
    <w:rsid w:val="00EB66CD"/>
    <w:rsid w:val="00EB73EA"/>
    <w:rsid w:val="00EC0B52"/>
    <w:rsid w:val="00EC0EAC"/>
    <w:rsid w:val="00EC1271"/>
    <w:rsid w:val="00EC1CD1"/>
    <w:rsid w:val="00EC6169"/>
    <w:rsid w:val="00EC69FF"/>
    <w:rsid w:val="00ED0C79"/>
    <w:rsid w:val="00ED5020"/>
    <w:rsid w:val="00ED5795"/>
    <w:rsid w:val="00ED78FE"/>
    <w:rsid w:val="00EE176E"/>
    <w:rsid w:val="00EE1B6F"/>
    <w:rsid w:val="00EE2112"/>
    <w:rsid w:val="00EE2DE8"/>
    <w:rsid w:val="00EE33EF"/>
    <w:rsid w:val="00EF00C6"/>
    <w:rsid w:val="00EF2723"/>
    <w:rsid w:val="00EF3BD2"/>
    <w:rsid w:val="00EF43A3"/>
    <w:rsid w:val="00EF6D2A"/>
    <w:rsid w:val="00EF718C"/>
    <w:rsid w:val="00F002A5"/>
    <w:rsid w:val="00F045F4"/>
    <w:rsid w:val="00F057C1"/>
    <w:rsid w:val="00F1074C"/>
    <w:rsid w:val="00F10A24"/>
    <w:rsid w:val="00F11522"/>
    <w:rsid w:val="00F12790"/>
    <w:rsid w:val="00F12AAF"/>
    <w:rsid w:val="00F13E11"/>
    <w:rsid w:val="00F16491"/>
    <w:rsid w:val="00F237C0"/>
    <w:rsid w:val="00F24659"/>
    <w:rsid w:val="00F34C00"/>
    <w:rsid w:val="00F46369"/>
    <w:rsid w:val="00F54292"/>
    <w:rsid w:val="00F54A39"/>
    <w:rsid w:val="00F554B8"/>
    <w:rsid w:val="00F57915"/>
    <w:rsid w:val="00F57CC2"/>
    <w:rsid w:val="00F60AA2"/>
    <w:rsid w:val="00F61AE6"/>
    <w:rsid w:val="00F63B29"/>
    <w:rsid w:val="00F643E9"/>
    <w:rsid w:val="00F702FF"/>
    <w:rsid w:val="00F721F6"/>
    <w:rsid w:val="00F744E0"/>
    <w:rsid w:val="00F750E9"/>
    <w:rsid w:val="00F75915"/>
    <w:rsid w:val="00F8385A"/>
    <w:rsid w:val="00F8595D"/>
    <w:rsid w:val="00F87B9F"/>
    <w:rsid w:val="00F91095"/>
    <w:rsid w:val="00F9116F"/>
    <w:rsid w:val="00F943C9"/>
    <w:rsid w:val="00F953BD"/>
    <w:rsid w:val="00F95775"/>
    <w:rsid w:val="00F95C48"/>
    <w:rsid w:val="00F9772A"/>
    <w:rsid w:val="00F97746"/>
    <w:rsid w:val="00FA2FE7"/>
    <w:rsid w:val="00FA4877"/>
    <w:rsid w:val="00FA5B35"/>
    <w:rsid w:val="00FA7401"/>
    <w:rsid w:val="00FB05DD"/>
    <w:rsid w:val="00FB1041"/>
    <w:rsid w:val="00FB38E1"/>
    <w:rsid w:val="00FB4501"/>
    <w:rsid w:val="00FB4950"/>
    <w:rsid w:val="00FB7DEE"/>
    <w:rsid w:val="00FC03CC"/>
    <w:rsid w:val="00FC5936"/>
    <w:rsid w:val="00FC6714"/>
    <w:rsid w:val="00FD4947"/>
    <w:rsid w:val="00FD5F0E"/>
    <w:rsid w:val="00FD77B8"/>
    <w:rsid w:val="00FE0589"/>
    <w:rsid w:val="00FE0FCC"/>
    <w:rsid w:val="00FE1242"/>
    <w:rsid w:val="00FE131A"/>
    <w:rsid w:val="00FE444B"/>
    <w:rsid w:val="00FF1CC7"/>
    <w:rsid w:val="00FF2370"/>
    <w:rsid w:val="00FF2E29"/>
    <w:rsid w:val="00FF5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A8A66B"/>
  <w15:chartTrackingRefBased/>
  <w15:docId w15:val="{A2794D8B-CAE8-4A9E-8D08-52371967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0C6316"/>
    <w:pPr>
      <w:keepNext/>
      <w:keepLines/>
      <w:numPr>
        <w:numId w:val="2"/>
      </w:numPr>
      <w:pBdr>
        <w:top w:val="single" w:sz="4" w:space="1" w:color="auto"/>
        <w:left w:val="single" w:sz="4" w:space="4" w:color="auto"/>
        <w:bottom w:val="single" w:sz="4" w:space="1" w:color="auto"/>
        <w:right w:val="single" w:sz="4" w:space="4" w:color="auto"/>
      </w:pBdr>
      <w:shd w:val="solid" w:color="D9D9D9" w:themeColor="background1" w:themeShade="D9" w:fill="auto"/>
      <w:spacing w:before="240" w:after="120" w:line="240"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79631D"/>
    <w:pPr>
      <w:keepNext/>
      <w:keepLines/>
      <w:numPr>
        <w:ilvl w:val="1"/>
        <w:numId w:val="2"/>
      </w:numPr>
      <w:spacing w:before="120" w:after="12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79631D"/>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79631D"/>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9631D"/>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9631D"/>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9631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96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96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92B49"/>
    <w:pPr>
      <w:ind w:left="720"/>
      <w:contextualSpacing/>
    </w:pPr>
  </w:style>
  <w:style w:type="character" w:styleId="Hypertextovodkaz">
    <w:name w:val="Hyperlink"/>
    <w:basedOn w:val="Standardnpsmoodstavce"/>
    <w:uiPriority w:val="99"/>
    <w:unhideWhenUsed/>
    <w:rsid w:val="00EF2723"/>
    <w:rPr>
      <w:color w:val="0563C1" w:themeColor="hyperlink"/>
      <w:u w:val="single"/>
    </w:rPr>
  </w:style>
  <w:style w:type="character" w:customStyle="1" w:styleId="Nadpis1Char">
    <w:name w:val="Nadpis 1 Char"/>
    <w:basedOn w:val="Standardnpsmoodstavce"/>
    <w:link w:val="Nadpis1"/>
    <w:uiPriority w:val="9"/>
    <w:rsid w:val="000C6316"/>
    <w:rPr>
      <w:rFonts w:eastAsiaTheme="majorEastAsia" w:cstheme="majorBidi"/>
      <w:b/>
      <w:sz w:val="32"/>
      <w:szCs w:val="32"/>
      <w:shd w:val="solid" w:color="D9D9D9" w:themeColor="background1" w:themeShade="D9" w:fill="auto"/>
    </w:rPr>
  </w:style>
  <w:style w:type="character" w:customStyle="1" w:styleId="Nadpis2Char">
    <w:name w:val="Nadpis 2 Char"/>
    <w:basedOn w:val="Standardnpsmoodstavce"/>
    <w:link w:val="Nadpis2"/>
    <w:uiPriority w:val="9"/>
    <w:rsid w:val="000C6316"/>
    <w:rPr>
      <w:rFonts w:eastAsiaTheme="majorEastAsia" w:cstheme="majorBidi"/>
      <w:b/>
      <w:sz w:val="26"/>
      <w:szCs w:val="26"/>
    </w:rPr>
  </w:style>
  <w:style w:type="paragraph" w:styleId="Nadpisobsahu">
    <w:name w:val="TOC Heading"/>
    <w:basedOn w:val="Nadpis1"/>
    <w:next w:val="Normln"/>
    <w:uiPriority w:val="39"/>
    <w:unhideWhenUsed/>
    <w:qFormat/>
    <w:rsid w:val="000C6316"/>
    <w:pPr>
      <w:numPr>
        <w:numId w:val="0"/>
      </w:numPr>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9E6ECA"/>
    <w:pPr>
      <w:tabs>
        <w:tab w:val="left" w:pos="440"/>
        <w:tab w:val="right" w:leader="dot" w:pos="10194"/>
      </w:tabs>
      <w:spacing w:after="0" w:line="240" w:lineRule="auto"/>
    </w:pPr>
  </w:style>
  <w:style w:type="paragraph" w:styleId="Obsah2">
    <w:name w:val="toc 2"/>
    <w:basedOn w:val="Normln"/>
    <w:next w:val="Normln"/>
    <w:autoRedefine/>
    <w:uiPriority w:val="39"/>
    <w:unhideWhenUsed/>
    <w:rsid w:val="0048642C"/>
    <w:pPr>
      <w:tabs>
        <w:tab w:val="left" w:pos="880"/>
        <w:tab w:val="right" w:leader="dot" w:pos="10194"/>
      </w:tabs>
      <w:spacing w:after="100"/>
      <w:ind w:left="220"/>
    </w:pPr>
  </w:style>
  <w:style w:type="character" w:customStyle="1" w:styleId="Nadpis3Char">
    <w:name w:val="Nadpis 3 Char"/>
    <w:basedOn w:val="Standardnpsmoodstavce"/>
    <w:link w:val="Nadpis3"/>
    <w:uiPriority w:val="9"/>
    <w:semiHidden/>
    <w:rsid w:val="0079631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9631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79631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79631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79631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79631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9631D"/>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6F3AAF"/>
    <w:pPr>
      <w:spacing w:after="0" w:line="240" w:lineRule="auto"/>
    </w:pPr>
  </w:style>
  <w:style w:type="character" w:styleId="slostrnky">
    <w:name w:val="page number"/>
    <w:basedOn w:val="Standardnpsmoodstavce"/>
    <w:rsid w:val="00F54292"/>
  </w:style>
  <w:style w:type="character" w:customStyle="1" w:styleId="BezmezerChar">
    <w:name w:val="Bez mezer Char"/>
    <w:aliases w:val="Zvýrazněný bez mezer Char"/>
    <w:link w:val="Bezmezer"/>
    <w:uiPriority w:val="1"/>
    <w:rsid w:val="00E9741A"/>
  </w:style>
  <w:style w:type="character" w:styleId="Sledovanodkaz">
    <w:name w:val="FollowedHyperlink"/>
    <w:basedOn w:val="Standardnpsmoodstavce"/>
    <w:uiPriority w:val="99"/>
    <w:semiHidden/>
    <w:unhideWhenUsed/>
    <w:rsid w:val="00222AD4"/>
    <w:rPr>
      <w:color w:val="954F72" w:themeColor="followedHyperlink"/>
      <w:u w:val="single"/>
    </w:rPr>
  </w:style>
  <w:style w:type="character" w:customStyle="1" w:styleId="TextkomenteChar1">
    <w:name w:val="Text komentáře Char1"/>
    <w:basedOn w:val="Standardnpsmoodstavce"/>
    <w:uiPriority w:val="99"/>
    <w:locked/>
    <w:rsid w:val="00222AD4"/>
    <w:rPr>
      <w:rFonts w:ascii="Arial" w:hAnsi="Arial" w:cs="Times New Roman"/>
    </w:rPr>
  </w:style>
  <w:style w:type="character" w:customStyle="1" w:styleId="gd">
    <w:name w:val="gd"/>
    <w:basedOn w:val="Standardnpsmoodstavce"/>
    <w:rsid w:val="00F8385A"/>
  </w:style>
  <w:style w:type="character" w:customStyle="1" w:styleId="g3">
    <w:name w:val="g3"/>
    <w:basedOn w:val="Standardnpsmoodstavce"/>
    <w:rsid w:val="00F8385A"/>
  </w:style>
  <w:style w:type="character" w:customStyle="1" w:styleId="hb">
    <w:name w:val="hb"/>
    <w:basedOn w:val="Standardnpsmoodstavce"/>
    <w:rsid w:val="00F8385A"/>
  </w:style>
  <w:style w:type="character" w:customStyle="1" w:styleId="g2">
    <w:name w:val="g2"/>
    <w:basedOn w:val="Standardnpsmoodstavce"/>
    <w:rsid w:val="00F8385A"/>
  </w:style>
  <w:style w:type="paragraph" w:customStyle="1" w:styleId="odsazen1">
    <w:name w:val="odsazení *.*.1"/>
    <w:basedOn w:val="Odstavecseseznamem"/>
    <w:qFormat/>
    <w:rsid w:val="00856DAA"/>
    <w:pPr>
      <w:spacing w:before="60" w:after="60" w:line="276" w:lineRule="auto"/>
      <w:ind w:left="1080" w:hanging="720"/>
      <w:contextualSpacing w:val="0"/>
      <w:jc w:val="both"/>
    </w:pPr>
    <w:rPr>
      <w:rFonts w:eastAsia="Times New Roman" w:cstheme="minorHAnsi"/>
      <w:szCs w:val="24"/>
      <w:lang w:eastAsia="cs-CZ"/>
    </w:rPr>
  </w:style>
  <w:style w:type="character" w:customStyle="1" w:styleId="OdstavecseseznamemChar">
    <w:name w:val="Odstavec se seznamem Char"/>
    <w:aliases w:val="Smlouva-Odst. Char"/>
    <w:basedOn w:val="Standardnpsmoodstavce"/>
    <w:link w:val="Odstavecseseznamem"/>
    <w:uiPriority w:val="34"/>
    <w:rsid w:val="00856DAA"/>
  </w:style>
  <w:style w:type="table" w:customStyle="1" w:styleId="Mkatabulky2">
    <w:name w:val="Mřížka tabulky2"/>
    <w:basedOn w:val="Normlntabulka"/>
    <w:next w:val="Mkatabulky"/>
    <w:uiPriority w:val="39"/>
    <w:rsid w:val="001E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7562">
      <w:bodyDiv w:val="1"/>
      <w:marLeft w:val="0"/>
      <w:marRight w:val="0"/>
      <w:marTop w:val="0"/>
      <w:marBottom w:val="0"/>
      <w:divBdr>
        <w:top w:val="none" w:sz="0" w:space="0" w:color="auto"/>
        <w:left w:val="none" w:sz="0" w:space="0" w:color="auto"/>
        <w:bottom w:val="none" w:sz="0" w:space="0" w:color="auto"/>
        <w:right w:val="none" w:sz="0" w:space="0" w:color="auto"/>
      </w:divBdr>
    </w:div>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431632567">
      <w:bodyDiv w:val="1"/>
      <w:marLeft w:val="0"/>
      <w:marRight w:val="0"/>
      <w:marTop w:val="0"/>
      <w:marBottom w:val="0"/>
      <w:divBdr>
        <w:top w:val="none" w:sz="0" w:space="0" w:color="auto"/>
        <w:left w:val="none" w:sz="0" w:space="0" w:color="auto"/>
        <w:bottom w:val="none" w:sz="0" w:space="0" w:color="auto"/>
        <w:right w:val="none" w:sz="0" w:space="0" w:color="auto"/>
      </w:divBdr>
      <w:divsChild>
        <w:div w:id="1703479267">
          <w:marLeft w:val="0"/>
          <w:marRight w:val="0"/>
          <w:marTop w:val="0"/>
          <w:marBottom w:val="0"/>
          <w:divBdr>
            <w:top w:val="none" w:sz="0" w:space="0" w:color="auto"/>
            <w:left w:val="none" w:sz="0" w:space="0" w:color="auto"/>
            <w:bottom w:val="none" w:sz="0" w:space="0" w:color="auto"/>
            <w:right w:val="none" w:sz="0" w:space="0" w:color="auto"/>
          </w:divBdr>
          <w:divsChild>
            <w:div w:id="2024236893">
              <w:marLeft w:val="0"/>
              <w:marRight w:val="0"/>
              <w:marTop w:val="0"/>
              <w:marBottom w:val="0"/>
              <w:divBdr>
                <w:top w:val="none" w:sz="0" w:space="0" w:color="auto"/>
                <w:left w:val="none" w:sz="0" w:space="0" w:color="auto"/>
                <w:bottom w:val="none" w:sz="0" w:space="0" w:color="auto"/>
                <w:right w:val="none" w:sz="0" w:space="0" w:color="auto"/>
              </w:divBdr>
            </w:div>
            <w:div w:id="2038582324">
              <w:marLeft w:val="300"/>
              <w:marRight w:val="0"/>
              <w:marTop w:val="0"/>
              <w:marBottom w:val="0"/>
              <w:divBdr>
                <w:top w:val="none" w:sz="0" w:space="0" w:color="auto"/>
                <w:left w:val="none" w:sz="0" w:space="0" w:color="auto"/>
                <w:bottom w:val="none" w:sz="0" w:space="0" w:color="auto"/>
                <w:right w:val="none" w:sz="0" w:space="0" w:color="auto"/>
              </w:divBdr>
            </w:div>
            <w:div w:id="197402803">
              <w:marLeft w:val="300"/>
              <w:marRight w:val="0"/>
              <w:marTop w:val="0"/>
              <w:marBottom w:val="0"/>
              <w:divBdr>
                <w:top w:val="none" w:sz="0" w:space="0" w:color="auto"/>
                <w:left w:val="none" w:sz="0" w:space="0" w:color="auto"/>
                <w:bottom w:val="none" w:sz="0" w:space="0" w:color="auto"/>
                <w:right w:val="none" w:sz="0" w:space="0" w:color="auto"/>
              </w:divBdr>
            </w:div>
            <w:div w:id="2036077995">
              <w:marLeft w:val="0"/>
              <w:marRight w:val="0"/>
              <w:marTop w:val="0"/>
              <w:marBottom w:val="0"/>
              <w:divBdr>
                <w:top w:val="none" w:sz="0" w:space="0" w:color="auto"/>
                <w:left w:val="none" w:sz="0" w:space="0" w:color="auto"/>
                <w:bottom w:val="none" w:sz="0" w:space="0" w:color="auto"/>
                <w:right w:val="none" w:sz="0" w:space="0" w:color="auto"/>
              </w:divBdr>
            </w:div>
            <w:div w:id="1439372628">
              <w:marLeft w:val="60"/>
              <w:marRight w:val="0"/>
              <w:marTop w:val="0"/>
              <w:marBottom w:val="0"/>
              <w:divBdr>
                <w:top w:val="none" w:sz="0" w:space="0" w:color="auto"/>
                <w:left w:val="none" w:sz="0" w:space="0" w:color="auto"/>
                <w:bottom w:val="none" w:sz="0" w:space="0" w:color="auto"/>
                <w:right w:val="none" w:sz="0" w:space="0" w:color="auto"/>
              </w:divBdr>
            </w:div>
          </w:divsChild>
        </w:div>
        <w:div w:id="1520779976">
          <w:marLeft w:val="0"/>
          <w:marRight w:val="0"/>
          <w:marTop w:val="0"/>
          <w:marBottom w:val="0"/>
          <w:divBdr>
            <w:top w:val="none" w:sz="0" w:space="0" w:color="auto"/>
            <w:left w:val="none" w:sz="0" w:space="0" w:color="auto"/>
            <w:bottom w:val="none" w:sz="0" w:space="0" w:color="auto"/>
            <w:right w:val="none" w:sz="0" w:space="0" w:color="auto"/>
          </w:divBdr>
          <w:divsChild>
            <w:div w:id="1309286127">
              <w:marLeft w:val="0"/>
              <w:marRight w:val="0"/>
              <w:marTop w:val="120"/>
              <w:marBottom w:val="0"/>
              <w:divBdr>
                <w:top w:val="none" w:sz="0" w:space="0" w:color="auto"/>
                <w:left w:val="none" w:sz="0" w:space="0" w:color="auto"/>
                <w:bottom w:val="none" w:sz="0" w:space="0" w:color="auto"/>
                <w:right w:val="none" w:sz="0" w:space="0" w:color="auto"/>
              </w:divBdr>
              <w:divsChild>
                <w:div w:id="1343240928">
                  <w:marLeft w:val="0"/>
                  <w:marRight w:val="0"/>
                  <w:marTop w:val="0"/>
                  <w:marBottom w:val="0"/>
                  <w:divBdr>
                    <w:top w:val="none" w:sz="0" w:space="0" w:color="auto"/>
                    <w:left w:val="none" w:sz="0" w:space="0" w:color="auto"/>
                    <w:bottom w:val="none" w:sz="0" w:space="0" w:color="auto"/>
                    <w:right w:val="none" w:sz="0" w:space="0" w:color="auto"/>
                  </w:divBdr>
                  <w:divsChild>
                    <w:div w:id="1700279585">
                      <w:marLeft w:val="0"/>
                      <w:marRight w:val="0"/>
                      <w:marTop w:val="0"/>
                      <w:marBottom w:val="0"/>
                      <w:divBdr>
                        <w:top w:val="none" w:sz="0" w:space="0" w:color="auto"/>
                        <w:left w:val="none" w:sz="0" w:space="0" w:color="auto"/>
                        <w:bottom w:val="none" w:sz="0" w:space="0" w:color="auto"/>
                        <w:right w:val="none" w:sz="0" w:space="0" w:color="auto"/>
                      </w:divBdr>
                      <w:divsChild>
                        <w:div w:id="5474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495646">
      <w:bodyDiv w:val="1"/>
      <w:marLeft w:val="0"/>
      <w:marRight w:val="0"/>
      <w:marTop w:val="0"/>
      <w:marBottom w:val="0"/>
      <w:divBdr>
        <w:top w:val="none" w:sz="0" w:space="0" w:color="auto"/>
        <w:left w:val="none" w:sz="0" w:space="0" w:color="auto"/>
        <w:bottom w:val="none" w:sz="0" w:space="0" w:color="auto"/>
        <w:right w:val="none" w:sz="0" w:space="0" w:color="auto"/>
      </w:divBdr>
    </w:div>
    <w:div w:id="948586609">
      <w:bodyDiv w:val="1"/>
      <w:marLeft w:val="0"/>
      <w:marRight w:val="0"/>
      <w:marTop w:val="0"/>
      <w:marBottom w:val="0"/>
      <w:divBdr>
        <w:top w:val="none" w:sz="0" w:space="0" w:color="auto"/>
        <w:left w:val="none" w:sz="0" w:space="0" w:color="auto"/>
        <w:bottom w:val="none" w:sz="0" w:space="0" w:color="auto"/>
        <w:right w:val="none" w:sz="0" w:space="0" w:color="auto"/>
      </w:divBdr>
    </w:div>
    <w:div w:id="1011104143">
      <w:bodyDiv w:val="1"/>
      <w:marLeft w:val="0"/>
      <w:marRight w:val="0"/>
      <w:marTop w:val="0"/>
      <w:marBottom w:val="0"/>
      <w:divBdr>
        <w:top w:val="none" w:sz="0" w:space="0" w:color="auto"/>
        <w:left w:val="none" w:sz="0" w:space="0" w:color="auto"/>
        <w:bottom w:val="none" w:sz="0" w:space="0" w:color="auto"/>
        <w:right w:val="none" w:sz="0" w:space="0" w:color="auto"/>
      </w:divBdr>
    </w:div>
    <w:div w:id="1203977725">
      <w:bodyDiv w:val="1"/>
      <w:marLeft w:val="0"/>
      <w:marRight w:val="0"/>
      <w:marTop w:val="0"/>
      <w:marBottom w:val="0"/>
      <w:divBdr>
        <w:top w:val="none" w:sz="0" w:space="0" w:color="auto"/>
        <w:left w:val="none" w:sz="0" w:space="0" w:color="auto"/>
        <w:bottom w:val="none" w:sz="0" w:space="0" w:color="auto"/>
        <w:right w:val="none" w:sz="0" w:space="0" w:color="auto"/>
      </w:divBdr>
    </w:div>
    <w:div w:id="1345936184">
      <w:bodyDiv w:val="1"/>
      <w:marLeft w:val="0"/>
      <w:marRight w:val="0"/>
      <w:marTop w:val="0"/>
      <w:marBottom w:val="0"/>
      <w:divBdr>
        <w:top w:val="none" w:sz="0" w:space="0" w:color="auto"/>
        <w:left w:val="none" w:sz="0" w:space="0" w:color="auto"/>
        <w:bottom w:val="none" w:sz="0" w:space="0" w:color="auto"/>
        <w:right w:val="none" w:sz="0" w:space="0" w:color="auto"/>
      </w:divBdr>
    </w:div>
    <w:div w:id="1800417923">
      <w:bodyDiv w:val="1"/>
      <w:marLeft w:val="0"/>
      <w:marRight w:val="0"/>
      <w:marTop w:val="0"/>
      <w:marBottom w:val="0"/>
      <w:divBdr>
        <w:top w:val="none" w:sz="0" w:space="0" w:color="auto"/>
        <w:left w:val="none" w:sz="0" w:space="0" w:color="auto"/>
        <w:bottom w:val="none" w:sz="0" w:space="0" w:color="auto"/>
        <w:right w:val="none" w:sz="0" w:space="0" w:color="auto"/>
      </w:divBdr>
    </w:div>
    <w:div w:id="1929928007">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jan.kroupar@plzensky-kra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6C72D14CCF4B46BC2D79DED1079B7E" ma:contentTypeVersion="4" ma:contentTypeDescription="Vytvoří nový dokument" ma:contentTypeScope="" ma:versionID="9bca923e351443b21a304f665cdc8c5f">
  <xsd:schema xmlns:xsd="http://www.w3.org/2001/XMLSchema" xmlns:xs="http://www.w3.org/2001/XMLSchema" xmlns:p="http://schemas.microsoft.com/office/2006/metadata/properties" xmlns:ns2="458a737d-66b2-417e-9e0b-1bca7fc7b439" targetNamespace="http://schemas.microsoft.com/office/2006/metadata/properties" ma:root="true" ma:fieldsID="33ee03dcb722c4d482e4e7a15d49b4db" ns2:_="">
    <xsd:import namespace="458a737d-66b2-417e-9e0b-1bca7fc7b4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737d-66b2-417e-9e0b-1bca7fc7b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23BC-491D-4408-955F-BD114F86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a737d-66b2-417e-9e0b-1bca7fc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6685D-570B-45EA-8F98-F125E978781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8a737d-66b2-417e-9e0b-1bca7fc7b439"/>
    <ds:schemaRef ds:uri="http://www.w3.org/XML/1998/namespace"/>
    <ds:schemaRef ds:uri="http://purl.org/dc/dcmitype/"/>
  </ds:schemaRefs>
</ds:datastoreItem>
</file>

<file path=customXml/itemProps3.xml><?xml version="1.0" encoding="utf-8"?>
<ds:datastoreItem xmlns:ds="http://schemas.openxmlformats.org/officeDocument/2006/customXml" ds:itemID="{E023A8DD-AAEB-4A35-8D94-6520FE3BD237}">
  <ds:schemaRefs>
    <ds:schemaRef ds:uri="http://schemas.microsoft.com/sharepoint/v3/contenttype/forms"/>
  </ds:schemaRefs>
</ds:datastoreItem>
</file>

<file path=customXml/itemProps4.xml><?xml version="1.0" encoding="utf-8"?>
<ds:datastoreItem xmlns:ds="http://schemas.openxmlformats.org/officeDocument/2006/customXml" ds:itemID="{CA1DC6C4-F51D-4A81-99EB-8A3324C2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13481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15734</CharactersWithSpaces>
  <SharedDoc>false</SharedDoc>
  <HLinks>
    <vt:vector size="384" baseType="variant">
      <vt:variant>
        <vt:i4>7077942</vt:i4>
      </vt:variant>
      <vt:variant>
        <vt:i4>336</vt:i4>
      </vt:variant>
      <vt:variant>
        <vt:i4>0</vt:i4>
      </vt:variant>
      <vt:variant>
        <vt:i4>5</vt:i4>
      </vt:variant>
      <vt:variant>
        <vt:lpwstr>http://www.cnpk.cz/</vt:lpwstr>
      </vt:variant>
      <vt:variant>
        <vt:lpwstr/>
      </vt:variant>
      <vt:variant>
        <vt:i4>2621461</vt:i4>
      </vt:variant>
      <vt:variant>
        <vt:i4>333</vt:i4>
      </vt:variant>
      <vt:variant>
        <vt:i4>0</vt:i4>
      </vt:variant>
      <vt:variant>
        <vt:i4>5</vt:i4>
      </vt:variant>
      <vt:variant>
        <vt:lpwstr>mailto:podpora@ezak.cz</vt:lpwstr>
      </vt:variant>
      <vt:variant>
        <vt:lpwstr/>
      </vt:variant>
      <vt:variant>
        <vt:i4>1245228</vt:i4>
      </vt:variant>
      <vt:variant>
        <vt:i4>330</vt:i4>
      </vt:variant>
      <vt:variant>
        <vt:i4>0</vt:i4>
      </vt:variant>
      <vt:variant>
        <vt:i4>5</vt:i4>
      </vt:variant>
      <vt:variant>
        <vt:lpwstr>mailto:podpora@fen.cz</vt:lpwstr>
      </vt:variant>
      <vt:variant>
        <vt:lpwstr/>
      </vt:variant>
      <vt:variant>
        <vt:i4>7274593</vt:i4>
      </vt:variant>
      <vt:variant>
        <vt:i4>327</vt:i4>
      </vt:variant>
      <vt:variant>
        <vt:i4>0</vt:i4>
      </vt:variant>
      <vt:variant>
        <vt:i4>5</vt:i4>
      </vt:variant>
      <vt:variant>
        <vt:lpwstr>http://www.fen.cz/</vt:lpwstr>
      </vt:variant>
      <vt:variant>
        <vt:lpwstr/>
      </vt:variant>
      <vt:variant>
        <vt:i4>3211326</vt:i4>
      </vt:variant>
      <vt:variant>
        <vt:i4>324</vt:i4>
      </vt:variant>
      <vt:variant>
        <vt:i4>0</vt:i4>
      </vt:variant>
      <vt:variant>
        <vt:i4>5</vt:i4>
      </vt:variant>
      <vt:variant>
        <vt:lpwstr>https://www.cnpk.cz/blog/zmena-prihlasovani-do-ezak-pro-dodavatele</vt:lpwstr>
      </vt:variant>
      <vt:variant>
        <vt:lpwstr/>
      </vt:variant>
      <vt:variant>
        <vt:i4>7667798</vt:i4>
      </vt:variant>
      <vt:variant>
        <vt:i4>321</vt:i4>
      </vt:variant>
      <vt:variant>
        <vt:i4>0</vt:i4>
      </vt:variant>
      <vt:variant>
        <vt:i4>5</vt:i4>
      </vt:variant>
      <vt:variant>
        <vt:lpwstr>https://ezak.cnpk.cz/manual_2/ezak-manual-dodavatele-cdd-pdf</vt:lpwstr>
      </vt:variant>
      <vt:variant>
        <vt:lpwstr/>
      </vt:variant>
      <vt:variant>
        <vt:i4>1048592</vt:i4>
      </vt:variant>
      <vt:variant>
        <vt:i4>318</vt:i4>
      </vt:variant>
      <vt:variant>
        <vt:i4>0</vt:i4>
      </vt:variant>
      <vt:variant>
        <vt:i4>5</vt:i4>
      </vt:variant>
      <vt:variant>
        <vt:lpwstr>https://sites.google.com/fen.cz/napovedafen/n%C3%A1pov%C4%9Bda-fen/registrace-a-ov%C4%9B%C5%99en%C3%AD-dodavatele</vt:lpwstr>
      </vt:variant>
      <vt:variant>
        <vt:lpwstr/>
      </vt:variant>
      <vt:variant>
        <vt:i4>5701661</vt:i4>
      </vt:variant>
      <vt:variant>
        <vt:i4>315</vt:i4>
      </vt:variant>
      <vt:variant>
        <vt:i4>0</vt:i4>
      </vt:variant>
      <vt:variant>
        <vt:i4>5</vt:i4>
      </vt:variant>
      <vt:variant>
        <vt:lpwstr>https://fen.cz/</vt:lpwstr>
      </vt:variant>
      <vt:variant>
        <vt:lpwstr>/registrace</vt:lpwstr>
      </vt:variant>
      <vt:variant>
        <vt:i4>4653068</vt:i4>
      </vt:variant>
      <vt:variant>
        <vt:i4>312</vt:i4>
      </vt:variant>
      <vt:variant>
        <vt:i4>0</vt:i4>
      </vt:variant>
      <vt:variant>
        <vt:i4>5</vt:i4>
      </vt:variant>
      <vt:variant>
        <vt:lpwstr>https://ezak.cnpk.cz/</vt:lpwstr>
      </vt:variant>
      <vt:variant>
        <vt:lpwstr/>
      </vt:variant>
      <vt:variant>
        <vt:i4>1245235</vt:i4>
      </vt:variant>
      <vt:variant>
        <vt:i4>305</vt:i4>
      </vt:variant>
      <vt:variant>
        <vt:i4>0</vt:i4>
      </vt:variant>
      <vt:variant>
        <vt:i4>5</vt:i4>
      </vt:variant>
      <vt:variant>
        <vt:lpwstr/>
      </vt:variant>
      <vt:variant>
        <vt:lpwstr>_Toc89865368</vt:lpwstr>
      </vt:variant>
      <vt:variant>
        <vt:i4>1835059</vt:i4>
      </vt:variant>
      <vt:variant>
        <vt:i4>299</vt:i4>
      </vt:variant>
      <vt:variant>
        <vt:i4>0</vt:i4>
      </vt:variant>
      <vt:variant>
        <vt:i4>5</vt:i4>
      </vt:variant>
      <vt:variant>
        <vt:lpwstr/>
      </vt:variant>
      <vt:variant>
        <vt:lpwstr>_Toc89865367</vt:lpwstr>
      </vt:variant>
      <vt:variant>
        <vt:i4>1900595</vt:i4>
      </vt:variant>
      <vt:variant>
        <vt:i4>293</vt:i4>
      </vt:variant>
      <vt:variant>
        <vt:i4>0</vt:i4>
      </vt:variant>
      <vt:variant>
        <vt:i4>5</vt:i4>
      </vt:variant>
      <vt:variant>
        <vt:lpwstr/>
      </vt:variant>
      <vt:variant>
        <vt:lpwstr>_Toc89865366</vt:lpwstr>
      </vt:variant>
      <vt:variant>
        <vt:i4>1966131</vt:i4>
      </vt:variant>
      <vt:variant>
        <vt:i4>287</vt:i4>
      </vt:variant>
      <vt:variant>
        <vt:i4>0</vt:i4>
      </vt:variant>
      <vt:variant>
        <vt:i4>5</vt:i4>
      </vt:variant>
      <vt:variant>
        <vt:lpwstr/>
      </vt:variant>
      <vt:variant>
        <vt:lpwstr>_Toc89865365</vt:lpwstr>
      </vt:variant>
      <vt:variant>
        <vt:i4>2031667</vt:i4>
      </vt:variant>
      <vt:variant>
        <vt:i4>281</vt:i4>
      </vt:variant>
      <vt:variant>
        <vt:i4>0</vt:i4>
      </vt:variant>
      <vt:variant>
        <vt:i4>5</vt:i4>
      </vt:variant>
      <vt:variant>
        <vt:lpwstr/>
      </vt:variant>
      <vt:variant>
        <vt:lpwstr>_Toc89865364</vt:lpwstr>
      </vt:variant>
      <vt:variant>
        <vt:i4>1572915</vt:i4>
      </vt:variant>
      <vt:variant>
        <vt:i4>275</vt:i4>
      </vt:variant>
      <vt:variant>
        <vt:i4>0</vt:i4>
      </vt:variant>
      <vt:variant>
        <vt:i4>5</vt:i4>
      </vt:variant>
      <vt:variant>
        <vt:lpwstr/>
      </vt:variant>
      <vt:variant>
        <vt:lpwstr>_Toc89865363</vt:lpwstr>
      </vt:variant>
      <vt:variant>
        <vt:i4>1638451</vt:i4>
      </vt:variant>
      <vt:variant>
        <vt:i4>269</vt:i4>
      </vt:variant>
      <vt:variant>
        <vt:i4>0</vt:i4>
      </vt:variant>
      <vt:variant>
        <vt:i4>5</vt:i4>
      </vt:variant>
      <vt:variant>
        <vt:lpwstr/>
      </vt:variant>
      <vt:variant>
        <vt:lpwstr>_Toc89865362</vt:lpwstr>
      </vt:variant>
      <vt:variant>
        <vt:i4>1703987</vt:i4>
      </vt:variant>
      <vt:variant>
        <vt:i4>263</vt:i4>
      </vt:variant>
      <vt:variant>
        <vt:i4>0</vt:i4>
      </vt:variant>
      <vt:variant>
        <vt:i4>5</vt:i4>
      </vt:variant>
      <vt:variant>
        <vt:lpwstr/>
      </vt:variant>
      <vt:variant>
        <vt:lpwstr>_Toc89865361</vt:lpwstr>
      </vt:variant>
      <vt:variant>
        <vt:i4>1769523</vt:i4>
      </vt:variant>
      <vt:variant>
        <vt:i4>257</vt:i4>
      </vt:variant>
      <vt:variant>
        <vt:i4>0</vt:i4>
      </vt:variant>
      <vt:variant>
        <vt:i4>5</vt:i4>
      </vt:variant>
      <vt:variant>
        <vt:lpwstr/>
      </vt:variant>
      <vt:variant>
        <vt:lpwstr>_Toc89865360</vt:lpwstr>
      </vt:variant>
      <vt:variant>
        <vt:i4>1179696</vt:i4>
      </vt:variant>
      <vt:variant>
        <vt:i4>251</vt:i4>
      </vt:variant>
      <vt:variant>
        <vt:i4>0</vt:i4>
      </vt:variant>
      <vt:variant>
        <vt:i4>5</vt:i4>
      </vt:variant>
      <vt:variant>
        <vt:lpwstr/>
      </vt:variant>
      <vt:variant>
        <vt:lpwstr>_Toc89865359</vt:lpwstr>
      </vt:variant>
      <vt:variant>
        <vt:i4>1245232</vt:i4>
      </vt:variant>
      <vt:variant>
        <vt:i4>245</vt:i4>
      </vt:variant>
      <vt:variant>
        <vt:i4>0</vt:i4>
      </vt:variant>
      <vt:variant>
        <vt:i4>5</vt:i4>
      </vt:variant>
      <vt:variant>
        <vt:lpwstr/>
      </vt:variant>
      <vt:variant>
        <vt:lpwstr>_Toc89865358</vt:lpwstr>
      </vt:variant>
      <vt:variant>
        <vt:i4>1835056</vt:i4>
      </vt:variant>
      <vt:variant>
        <vt:i4>239</vt:i4>
      </vt:variant>
      <vt:variant>
        <vt:i4>0</vt:i4>
      </vt:variant>
      <vt:variant>
        <vt:i4>5</vt:i4>
      </vt:variant>
      <vt:variant>
        <vt:lpwstr/>
      </vt:variant>
      <vt:variant>
        <vt:lpwstr>_Toc89865357</vt:lpwstr>
      </vt:variant>
      <vt:variant>
        <vt:i4>1900592</vt:i4>
      </vt:variant>
      <vt:variant>
        <vt:i4>233</vt:i4>
      </vt:variant>
      <vt:variant>
        <vt:i4>0</vt:i4>
      </vt:variant>
      <vt:variant>
        <vt:i4>5</vt:i4>
      </vt:variant>
      <vt:variant>
        <vt:lpwstr/>
      </vt:variant>
      <vt:variant>
        <vt:lpwstr>_Toc89865356</vt:lpwstr>
      </vt:variant>
      <vt:variant>
        <vt:i4>1966128</vt:i4>
      </vt:variant>
      <vt:variant>
        <vt:i4>227</vt:i4>
      </vt:variant>
      <vt:variant>
        <vt:i4>0</vt:i4>
      </vt:variant>
      <vt:variant>
        <vt:i4>5</vt:i4>
      </vt:variant>
      <vt:variant>
        <vt:lpwstr/>
      </vt:variant>
      <vt:variant>
        <vt:lpwstr>_Toc89865355</vt:lpwstr>
      </vt:variant>
      <vt:variant>
        <vt:i4>2031664</vt:i4>
      </vt:variant>
      <vt:variant>
        <vt:i4>221</vt:i4>
      </vt:variant>
      <vt:variant>
        <vt:i4>0</vt:i4>
      </vt:variant>
      <vt:variant>
        <vt:i4>5</vt:i4>
      </vt:variant>
      <vt:variant>
        <vt:lpwstr/>
      </vt:variant>
      <vt:variant>
        <vt:lpwstr>_Toc89865354</vt:lpwstr>
      </vt:variant>
      <vt:variant>
        <vt:i4>1572912</vt:i4>
      </vt:variant>
      <vt:variant>
        <vt:i4>215</vt:i4>
      </vt:variant>
      <vt:variant>
        <vt:i4>0</vt:i4>
      </vt:variant>
      <vt:variant>
        <vt:i4>5</vt:i4>
      </vt:variant>
      <vt:variant>
        <vt:lpwstr/>
      </vt:variant>
      <vt:variant>
        <vt:lpwstr>_Toc89865353</vt:lpwstr>
      </vt:variant>
      <vt:variant>
        <vt:i4>1638448</vt:i4>
      </vt:variant>
      <vt:variant>
        <vt:i4>209</vt:i4>
      </vt:variant>
      <vt:variant>
        <vt:i4>0</vt:i4>
      </vt:variant>
      <vt:variant>
        <vt:i4>5</vt:i4>
      </vt:variant>
      <vt:variant>
        <vt:lpwstr/>
      </vt:variant>
      <vt:variant>
        <vt:lpwstr>_Toc89865352</vt:lpwstr>
      </vt:variant>
      <vt:variant>
        <vt:i4>1703984</vt:i4>
      </vt:variant>
      <vt:variant>
        <vt:i4>203</vt:i4>
      </vt:variant>
      <vt:variant>
        <vt:i4>0</vt:i4>
      </vt:variant>
      <vt:variant>
        <vt:i4>5</vt:i4>
      </vt:variant>
      <vt:variant>
        <vt:lpwstr/>
      </vt:variant>
      <vt:variant>
        <vt:lpwstr>_Toc89865351</vt:lpwstr>
      </vt:variant>
      <vt:variant>
        <vt:i4>1769520</vt:i4>
      </vt:variant>
      <vt:variant>
        <vt:i4>197</vt:i4>
      </vt:variant>
      <vt:variant>
        <vt:i4>0</vt:i4>
      </vt:variant>
      <vt:variant>
        <vt:i4>5</vt:i4>
      </vt:variant>
      <vt:variant>
        <vt:lpwstr/>
      </vt:variant>
      <vt:variant>
        <vt:lpwstr>_Toc89865350</vt:lpwstr>
      </vt:variant>
      <vt:variant>
        <vt:i4>1179697</vt:i4>
      </vt:variant>
      <vt:variant>
        <vt:i4>191</vt:i4>
      </vt:variant>
      <vt:variant>
        <vt:i4>0</vt:i4>
      </vt:variant>
      <vt:variant>
        <vt:i4>5</vt:i4>
      </vt:variant>
      <vt:variant>
        <vt:lpwstr/>
      </vt:variant>
      <vt:variant>
        <vt:lpwstr>_Toc89865349</vt:lpwstr>
      </vt:variant>
      <vt:variant>
        <vt:i4>1245233</vt:i4>
      </vt:variant>
      <vt:variant>
        <vt:i4>185</vt:i4>
      </vt:variant>
      <vt:variant>
        <vt:i4>0</vt:i4>
      </vt:variant>
      <vt:variant>
        <vt:i4>5</vt:i4>
      </vt:variant>
      <vt:variant>
        <vt:lpwstr/>
      </vt:variant>
      <vt:variant>
        <vt:lpwstr>_Toc89865348</vt:lpwstr>
      </vt:variant>
      <vt:variant>
        <vt:i4>1835057</vt:i4>
      </vt:variant>
      <vt:variant>
        <vt:i4>179</vt:i4>
      </vt:variant>
      <vt:variant>
        <vt:i4>0</vt:i4>
      </vt:variant>
      <vt:variant>
        <vt:i4>5</vt:i4>
      </vt:variant>
      <vt:variant>
        <vt:lpwstr/>
      </vt:variant>
      <vt:variant>
        <vt:lpwstr>_Toc89865347</vt:lpwstr>
      </vt:variant>
      <vt:variant>
        <vt:i4>1900593</vt:i4>
      </vt:variant>
      <vt:variant>
        <vt:i4>173</vt:i4>
      </vt:variant>
      <vt:variant>
        <vt:i4>0</vt:i4>
      </vt:variant>
      <vt:variant>
        <vt:i4>5</vt:i4>
      </vt:variant>
      <vt:variant>
        <vt:lpwstr/>
      </vt:variant>
      <vt:variant>
        <vt:lpwstr>_Toc89865346</vt:lpwstr>
      </vt:variant>
      <vt:variant>
        <vt:i4>1966129</vt:i4>
      </vt:variant>
      <vt:variant>
        <vt:i4>170</vt:i4>
      </vt:variant>
      <vt:variant>
        <vt:i4>0</vt:i4>
      </vt:variant>
      <vt:variant>
        <vt:i4>5</vt:i4>
      </vt:variant>
      <vt:variant>
        <vt:lpwstr/>
      </vt:variant>
      <vt:variant>
        <vt:lpwstr>_Toc89865345</vt:lpwstr>
      </vt:variant>
      <vt:variant>
        <vt:i4>2031665</vt:i4>
      </vt:variant>
      <vt:variant>
        <vt:i4>167</vt:i4>
      </vt:variant>
      <vt:variant>
        <vt:i4>0</vt:i4>
      </vt:variant>
      <vt:variant>
        <vt:i4>5</vt:i4>
      </vt:variant>
      <vt:variant>
        <vt:lpwstr/>
      </vt:variant>
      <vt:variant>
        <vt:lpwstr>_Toc89865344</vt:lpwstr>
      </vt:variant>
      <vt:variant>
        <vt:i4>1572913</vt:i4>
      </vt:variant>
      <vt:variant>
        <vt:i4>161</vt:i4>
      </vt:variant>
      <vt:variant>
        <vt:i4>0</vt:i4>
      </vt:variant>
      <vt:variant>
        <vt:i4>5</vt:i4>
      </vt:variant>
      <vt:variant>
        <vt:lpwstr/>
      </vt:variant>
      <vt:variant>
        <vt:lpwstr>_Toc89865343</vt:lpwstr>
      </vt:variant>
      <vt:variant>
        <vt:i4>1638449</vt:i4>
      </vt:variant>
      <vt:variant>
        <vt:i4>155</vt:i4>
      </vt:variant>
      <vt:variant>
        <vt:i4>0</vt:i4>
      </vt:variant>
      <vt:variant>
        <vt:i4>5</vt:i4>
      </vt:variant>
      <vt:variant>
        <vt:lpwstr/>
      </vt:variant>
      <vt:variant>
        <vt:lpwstr>_Toc89865342</vt:lpwstr>
      </vt:variant>
      <vt:variant>
        <vt:i4>1703985</vt:i4>
      </vt:variant>
      <vt:variant>
        <vt:i4>149</vt:i4>
      </vt:variant>
      <vt:variant>
        <vt:i4>0</vt:i4>
      </vt:variant>
      <vt:variant>
        <vt:i4>5</vt:i4>
      </vt:variant>
      <vt:variant>
        <vt:lpwstr/>
      </vt:variant>
      <vt:variant>
        <vt:lpwstr>_Toc89865341</vt:lpwstr>
      </vt:variant>
      <vt:variant>
        <vt:i4>1769521</vt:i4>
      </vt:variant>
      <vt:variant>
        <vt:i4>143</vt:i4>
      </vt:variant>
      <vt:variant>
        <vt:i4>0</vt:i4>
      </vt:variant>
      <vt:variant>
        <vt:i4>5</vt:i4>
      </vt:variant>
      <vt:variant>
        <vt:lpwstr/>
      </vt:variant>
      <vt:variant>
        <vt:lpwstr>_Toc89865340</vt:lpwstr>
      </vt:variant>
      <vt:variant>
        <vt:i4>1179702</vt:i4>
      </vt:variant>
      <vt:variant>
        <vt:i4>137</vt:i4>
      </vt:variant>
      <vt:variant>
        <vt:i4>0</vt:i4>
      </vt:variant>
      <vt:variant>
        <vt:i4>5</vt:i4>
      </vt:variant>
      <vt:variant>
        <vt:lpwstr/>
      </vt:variant>
      <vt:variant>
        <vt:lpwstr>_Toc89865339</vt:lpwstr>
      </vt:variant>
      <vt:variant>
        <vt:i4>1245238</vt:i4>
      </vt:variant>
      <vt:variant>
        <vt:i4>131</vt:i4>
      </vt:variant>
      <vt:variant>
        <vt:i4>0</vt:i4>
      </vt:variant>
      <vt:variant>
        <vt:i4>5</vt:i4>
      </vt:variant>
      <vt:variant>
        <vt:lpwstr/>
      </vt:variant>
      <vt:variant>
        <vt:lpwstr>_Toc89865338</vt:lpwstr>
      </vt:variant>
      <vt:variant>
        <vt:i4>1835062</vt:i4>
      </vt:variant>
      <vt:variant>
        <vt:i4>125</vt:i4>
      </vt:variant>
      <vt:variant>
        <vt:i4>0</vt:i4>
      </vt:variant>
      <vt:variant>
        <vt:i4>5</vt:i4>
      </vt:variant>
      <vt:variant>
        <vt:lpwstr/>
      </vt:variant>
      <vt:variant>
        <vt:lpwstr>_Toc89865337</vt:lpwstr>
      </vt:variant>
      <vt:variant>
        <vt:i4>1900598</vt:i4>
      </vt:variant>
      <vt:variant>
        <vt:i4>122</vt:i4>
      </vt:variant>
      <vt:variant>
        <vt:i4>0</vt:i4>
      </vt:variant>
      <vt:variant>
        <vt:i4>5</vt:i4>
      </vt:variant>
      <vt:variant>
        <vt:lpwstr/>
      </vt:variant>
      <vt:variant>
        <vt:lpwstr>_Toc89865336</vt:lpwstr>
      </vt:variant>
      <vt:variant>
        <vt:i4>1966134</vt:i4>
      </vt:variant>
      <vt:variant>
        <vt:i4>116</vt:i4>
      </vt:variant>
      <vt:variant>
        <vt:i4>0</vt:i4>
      </vt:variant>
      <vt:variant>
        <vt:i4>5</vt:i4>
      </vt:variant>
      <vt:variant>
        <vt:lpwstr/>
      </vt:variant>
      <vt:variant>
        <vt:lpwstr>_Toc89865335</vt:lpwstr>
      </vt:variant>
      <vt:variant>
        <vt:i4>2031670</vt:i4>
      </vt:variant>
      <vt:variant>
        <vt:i4>110</vt:i4>
      </vt:variant>
      <vt:variant>
        <vt:i4>0</vt:i4>
      </vt:variant>
      <vt:variant>
        <vt:i4>5</vt:i4>
      </vt:variant>
      <vt:variant>
        <vt:lpwstr/>
      </vt:variant>
      <vt:variant>
        <vt:lpwstr>_Toc89865334</vt:lpwstr>
      </vt:variant>
      <vt:variant>
        <vt:i4>1572918</vt:i4>
      </vt:variant>
      <vt:variant>
        <vt:i4>104</vt:i4>
      </vt:variant>
      <vt:variant>
        <vt:i4>0</vt:i4>
      </vt:variant>
      <vt:variant>
        <vt:i4>5</vt:i4>
      </vt:variant>
      <vt:variant>
        <vt:lpwstr/>
      </vt:variant>
      <vt:variant>
        <vt:lpwstr>_Toc89865333</vt:lpwstr>
      </vt:variant>
      <vt:variant>
        <vt:i4>1638454</vt:i4>
      </vt:variant>
      <vt:variant>
        <vt:i4>101</vt:i4>
      </vt:variant>
      <vt:variant>
        <vt:i4>0</vt:i4>
      </vt:variant>
      <vt:variant>
        <vt:i4>5</vt:i4>
      </vt:variant>
      <vt:variant>
        <vt:lpwstr/>
      </vt:variant>
      <vt:variant>
        <vt:lpwstr>_Toc89865332</vt:lpwstr>
      </vt:variant>
      <vt:variant>
        <vt:i4>1703990</vt:i4>
      </vt:variant>
      <vt:variant>
        <vt:i4>98</vt:i4>
      </vt:variant>
      <vt:variant>
        <vt:i4>0</vt:i4>
      </vt:variant>
      <vt:variant>
        <vt:i4>5</vt:i4>
      </vt:variant>
      <vt:variant>
        <vt:lpwstr/>
      </vt:variant>
      <vt:variant>
        <vt:lpwstr>_Toc89865331</vt:lpwstr>
      </vt:variant>
      <vt:variant>
        <vt:i4>1769526</vt:i4>
      </vt:variant>
      <vt:variant>
        <vt:i4>92</vt:i4>
      </vt:variant>
      <vt:variant>
        <vt:i4>0</vt:i4>
      </vt:variant>
      <vt:variant>
        <vt:i4>5</vt:i4>
      </vt:variant>
      <vt:variant>
        <vt:lpwstr/>
      </vt:variant>
      <vt:variant>
        <vt:lpwstr>_Toc89865330</vt:lpwstr>
      </vt:variant>
      <vt:variant>
        <vt:i4>1179703</vt:i4>
      </vt:variant>
      <vt:variant>
        <vt:i4>86</vt:i4>
      </vt:variant>
      <vt:variant>
        <vt:i4>0</vt:i4>
      </vt:variant>
      <vt:variant>
        <vt:i4>5</vt:i4>
      </vt:variant>
      <vt:variant>
        <vt:lpwstr/>
      </vt:variant>
      <vt:variant>
        <vt:lpwstr>_Toc89865329</vt:lpwstr>
      </vt:variant>
      <vt:variant>
        <vt:i4>1245239</vt:i4>
      </vt:variant>
      <vt:variant>
        <vt:i4>80</vt:i4>
      </vt:variant>
      <vt:variant>
        <vt:i4>0</vt:i4>
      </vt:variant>
      <vt:variant>
        <vt:i4>5</vt:i4>
      </vt:variant>
      <vt:variant>
        <vt:lpwstr/>
      </vt:variant>
      <vt:variant>
        <vt:lpwstr>_Toc89865328</vt:lpwstr>
      </vt:variant>
      <vt:variant>
        <vt:i4>1835063</vt:i4>
      </vt:variant>
      <vt:variant>
        <vt:i4>77</vt:i4>
      </vt:variant>
      <vt:variant>
        <vt:i4>0</vt:i4>
      </vt:variant>
      <vt:variant>
        <vt:i4>5</vt:i4>
      </vt:variant>
      <vt:variant>
        <vt:lpwstr/>
      </vt:variant>
      <vt:variant>
        <vt:lpwstr>_Toc89865327</vt:lpwstr>
      </vt:variant>
      <vt:variant>
        <vt:i4>1900599</vt:i4>
      </vt:variant>
      <vt:variant>
        <vt:i4>71</vt:i4>
      </vt:variant>
      <vt:variant>
        <vt:i4>0</vt:i4>
      </vt:variant>
      <vt:variant>
        <vt:i4>5</vt:i4>
      </vt:variant>
      <vt:variant>
        <vt:lpwstr/>
      </vt:variant>
      <vt:variant>
        <vt:lpwstr>_Toc89865326</vt:lpwstr>
      </vt:variant>
      <vt:variant>
        <vt:i4>1966135</vt:i4>
      </vt:variant>
      <vt:variant>
        <vt:i4>65</vt:i4>
      </vt:variant>
      <vt:variant>
        <vt:i4>0</vt:i4>
      </vt:variant>
      <vt:variant>
        <vt:i4>5</vt:i4>
      </vt:variant>
      <vt:variant>
        <vt:lpwstr/>
      </vt:variant>
      <vt:variant>
        <vt:lpwstr>_Toc89865325</vt:lpwstr>
      </vt:variant>
      <vt:variant>
        <vt:i4>2031671</vt:i4>
      </vt:variant>
      <vt:variant>
        <vt:i4>59</vt:i4>
      </vt:variant>
      <vt:variant>
        <vt:i4>0</vt:i4>
      </vt:variant>
      <vt:variant>
        <vt:i4>5</vt:i4>
      </vt:variant>
      <vt:variant>
        <vt:lpwstr/>
      </vt:variant>
      <vt:variant>
        <vt:lpwstr>_Toc89865324</vt:lpwstr>
      </vt:variant>
      <vt:variant>
        <vt:i4>1572919</vt:i4>
      </vt:variant>
      <vt:variant>
        <vt:i4>53</vt:i4>
      </vt:variant>
      <vt:variant>
        <vt:i4>0</vt:i4>
      </vt:variant>
      <vt:variant>
        <vt:i4>5</vt:i4>
      </vt:variant>
      <vt:variant>
        <vt:lpwstr/>
      </vt:variant>
      <vt:variant>
        <vt:lpwstr>_Toc89865323</vt:lpwstr>
      </vt:variant>
      <vt:variant>
        <vt:i4>1638455</vt:i4>
      </vt:variant>
      <vt:variant>
        <vt:i4>47</vt:i4>
      </vt:variant>
      <vt:variant>
        <vt:i4>0</vt:i4>
      </vt:variant>
      <vt:variant>
        <vt:i4>5</vt:i4>
      </vt:variant>
      <vt:variant>
        <vt:lpwstr/>
      </vt:variant>
      <vt:variant>
        <vt:lpwstr>_Toc89865322</vt:lpwstr>
      </vt:variant>
      <vt:variant>
        <vt:i4>1703991</vt:i4>
      </vt:variant>
      <vt:variant>
        <vt:i4>41</vt:i4>
      </vt:variant>
      <vt:variant>
        <vt:i4>0</vt:i4>
      </vt:variant>
      <vt:variant>
        <vt:i4>5</vt:i4>
      </vt:variant>
      <vt:variant>
        <vt:lpwstr/>
      </vt:variant>
      <vt:variant>
        <vt:lpwstr>_Toc89865321</vt:lpwstr>
      </vt:variant>
      <vt:variant>
        <vt:i4>1769527</vt:i4>
      </vt:variant>
      <vt:variant>
        <vt:i4>35</vt:i4>
      </vt:variant>
      <vt:variant>
        <vt:i4>0</vt:i4>
      </vt:variant>
      <vt:variant>
        <vt:i4>5</vt:i4>
      </vt:variant>
      <vt:variant>
        <vt:lpwstr/>
      </vt:variant>
      <vt:variant>
        <vt:lpwstr>_Toc89865320</vt:lpwstr>
      </vt:variant>
      <vt:variant>
        <vt:i4>1179700</vt:i4>
      </vt:variant>
      <vt:variant>
        <vt:i4>29</vt:i4>
      </vt:variant>
      <vt:variant>
        <vt:i4>0</vt:i4>
      </vt:variant>
      <vt:variant>
        <vt:i4>5</vt:i4>
      </vt:variant>
      <vt:variant>
        <vt:lpwstr/>
      </vt:variant>
      <vt:variant>
        <vt:lpwstr>_Toc89865319</vt:lpwstr>
      </vt:variant>
      <vt:variant>
        <vt:i4>1245236</vt:i4>
      </vt:variant>
      <vt:variant>
        <vt:i4>23</vt:i4>
      </vt:variant>
      <vt:variant>
        <vt:i4>0</vt:i4>
      </vt:variant>
      <vt:variant>
        <vt:i4>5</vt:i4>
      </vt:variant>
      <vt:variant>
        <vt:lpwstr/>
      </vt:variant>
      <vt:variant>
        <vt:lpwstr>_Toc89865318</vt:lpwstr>
      </vt:variant>
      <vt:variant>
        <vt:i4>1835060</vt:i4>
      </vt:variant>
      <vt:variant>
        <vt:i4>17</vt:i4>
      </vt:variant>
      <vt:variant>
        <vt:i4>0</vt:i4>
      </vt:variant>
      <vt:variant>
        <vt:i4>5</vt:i4>
      </vt:variant>
      <vt:variant>
        <vt:lpwstr/>
      </vt:variant>
      <vt:variant>
        <vt:lpwstr>_Toc89865317</vt:lpwstr>
      </vt:variant>
      <vt:variant>
        <vt:i4>1900596</vt:i4>
      </vt:variant>
      <vt:variant>
        <vt:i4>11</vt:i4>
      </vt:variant>
      <vt:variant>
        <vt:i4>0</vt:i4>
      </vt:variant>
      <vt:variant>
        <vt:i4>5</vt:i4>
      </vt:variant>
      <vt:variant>
        <vt:lpwstr/>
      </vt:variant>
      <vt:variant>
        <vt:lpwstr>_Toc89865316</vt:lpwstr>
      </vt:variant>
      <vt:variant>
        <vt:i4>1966132</vt:i4>
      </vt:variant>
      <vt:variant>
        <vt:i4>5</vt:i4>
      </vt:variant>
      <vt:variant>
        <vt:i4>0</vt:i4>
      </vt:variant>
      <vt:variant>
        <vt:i4>5</vt:i4>
      </vt:variant>
      <vt:variant>
        <vt:lpwstr/>
      </vt:variant>
      <vt:variant>
        <vt:lpwstr>_Toc89865315</vt:lpwstr>
      </vt:variant>
      <vt:variant>
        <vt:i4>4522039</vt:i4>
      </vt:variant>
      <vt:variant>
        <vt:i4>0</vt:i4>
      </vt:variant>
      <vt:variant>
        <vt:i4>0</vt:i4>
      </vt:variant>
      <vt:variant>
        <vt:i4>5</vt:i4>
      </vt:variant>
      <vt:variant>
        <vt:lpwstr>mailto:richard.volin@cnpk.cz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Volín</dc:creator>
  <cp:keywords/>
  <dc:description/>
  <cp:lastModifiedBy>Richard Volín</cp:lastModifiedBy>
  <cp:revision>2</cp:revision>
  <cp:lastPrinted>2025-02-17T12:54:00Z</cp:lastPrinted>
  <dcterms:created xsi:type="dcterms:W3CDTF">2025-09-23T05:41:00Z</dcterms:created>
  <dcterms:modified xsi:type="dcterms:W3CDTF">2025-09-23T05:41:00Z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0x0101007B6C72D14CCF4B46BC2D79DED1079B7E</vt:lpwstr>
  </property>
  <property fmtid="{D5CDD505-2E9C-101B-9397-08002B2CF9AE}" pid="3" name="MediaServiceImageTags">
    <vt:lpwstr/>
  </property>
</Properties>
</file>