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37517" w14:textId="77777777" w:rsidR="00C66C41" w:rsidRDefault="00C66C41" w:rsidP="00C66C41">
      <w:pPr>
        <w:pStyle w:val="Bezmezer"/>
        <w:rPr>
          <w:lang w:eastAsia="cs-CZ"/>
        </w:rPr>
      </w:pPr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169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075"/>
      </w:tblGrid>
      <w:tr w:rsidR="00C66C41" w:rsidRPr="00D61B5B" w14:paraId="252E4581" w14:textId="77777777" w:rsidTr="00DC146B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07D623B" w14:textId="70B950E4" w:rsidR="00C66C41" w:rsidRPr="00D61B5B" w:rsidRDefault="00C10D43" w:rsidP="00C10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TECHNICKÁ SPECIFIKACE SLUŽEB</w:t>
            </w:r>
          </w:p>
        </w:tc>
      </w:tr>
      <w:tr w:rsidR="00C66C41" w:rsidRPr="00D61B5B" w14:paraId="10CC7B42" w14:textId="77777777" w:rsidTr="00DC146B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B2D380E" w14:textId="77777777" w:rsidR="00C66C41" w:rsidRPr="00D61B5B" w:rsidRDefault="00C66C41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C66C41" w:rsidRPr="004E52BB" w14:paraId="38C8256F" w14:textId="77777777" w:rsidTr="00DC146B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9995ED" w14:textId="77777777" w:rsidR="00B54AA8" w:rsidRPr="004E52BB" w:rsidRDefault="000263E9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</w:pPr>
            <w:r w:rsidRPr="004D1E37"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>Zajištění veterinární pohotovosti na území Plzeňského kraje</w:t>
            </w:r>
            <w:r w:rsidR="002D0552" w:rsidRPr="004D1E37"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 xml:space="preserve"> </w:t>
            </w:r>
            <w:r w:rsidR="002D0552" w:rsidRPr="004E52BB"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>– 3. vyhlášení</w:t>
            </w:r>
          </w:p>
          <w:p w14:paraId="161B5044" w14:textId="0FCF4297" w:rsidR="002D0552" w:rsidRPr="004E52BB" w:rsidRDefault="002D0552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1 – Pondělí</w:t>
            </w:r>
          </w:p>
          <w:p w14:paraId="622395CE" w14:textId="406CFE7C" w:rsidR="002D0552" w:rsidRPr="004E52BB" w:rsidRDefault="002D0552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2 – Úterý</w:t>
            </w:r>
          </w:p>
          <w:p w14:paraId="4E2CB11B" w14:textId="7659A375" w:rsidR="002D0552" w:rsidRPr="004E52BB" w:rsidRDefault="002D0552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3 – Středa</w:t>
            </w:r>
          </w:p>
          <w:p w14:paraId="1B01F1C0" w14:textId="5F6FCCFC" w:rsidR="002D0552" w:rsidRPr="004E52BB" w:rsidRDefault="002D0552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4 – Čtvrtek</w:t>
            </w:r>
          </w:p>
          <w:p w14:paraId="577FEAB7" w14:textId="34860FDA" w:rsidR="002D0552" w:rsidRPr="004E52BB" w:rsidRDefault="002D0552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5 – Pátek</w:t>
            </w:r>
          </w:p>
          <w:p w14:paraId="44EB35AC" w14:textId="36B97AAD" w:rsidR="002D0552" w:rsidRPr="004E52BB" w:rsidRDefault="002D0552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6 – Sobota</w:t>
            </w:r>
          </w:p>
          <w:p w14:paraId="0FA1445C" w14:textId="6FC6BFC0" w:rsidR="002D0552" w:rsidRPr="004E52BB" w:rsidRDefault="002D0552" w:rsidP="002D055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  <w:t>Část 7 - Neděle</w:t>
            </w:r>
          </w:p>
        </w:tc>
      </w:tr>
      <w:tr w:rsidR="00C66C41" w:rsidRPr="004E52BB" w14:paraId="7F3796D0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1100D04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D02566" w14:textId="7BD44753" w:rsidR="00C66C41" w:rsidRPr="004E52BB" w:rsidRDefault="000263E9" w:rsidP="000263E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lang w:eastAsia="cs-CZ"/>
              </w:rPr>
              <w:t>Plzeňský kraj</w:t>
            </w:r>
          </w:p>
        </w:tc>
      </w:tr>
      <w:tr w:rsidR="00C66C41" w:rsidRPr="004E52BB" w14:paraId="29F28D90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A1A4D3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E52B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CDE7C" w14:textId="4420526B" w:rsidR="00C66C41" w:rsidRPr="004E52BB" w:rsidRDefault="000263E9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D1E37">
              <w:rPr>
                <w:rFonts w:ascii="Calibri" w:eastAsia="Times New Roman" w:hAnsi="Calibri" w:cs="Calibri"/>
                <w:lang w:eastAsia="cs-CZ"/>
              </w:rPr>
              <w:t>Škroupova 18, 306 13 Plzeň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0301EDA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D1E3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1C68F0" w14:textId="5276B778" w:rsidR="00C66C41" w:rsidRPr="004E52BB" w:rsidRDefault="000263E9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D1E37">
              <w:rPr>
                <w:rFonts w:ascii="Calibri" w:eastAsia="Times New Roman" w:hAnsi="Calibri" w:cs="Calibri"/>
                <w:lang w:eastAsia="cs-CZ"/>
              </w:rPr>
              <w:t>70890366</w:t>
            </w:r>
          </w:p>
        </w:tc>
      </w:tr>
      <w:tr w:rsidR="00C66C41" w:rsidRPr="004E52BB" w14:paraId="513456F5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2DA700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A0C1B7" w14:textId="1781FEC0" w:rsidR="00C66C41" w:rsidRPr="004E52BB" w:rsidRDefault="000263E9" w:rsidP="0053728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lang w:eastAsia="cs-CZ"/>
              </w:rPr>
              <w:t xml:space="preserve">MUDr. </w:t>
            </w:r>
            <w:proofErr w:type="spellStart"/>
            <w:r w:rsidRPr="004E52BB">
              <w:rPr>
                <w:rFonts w:ascii="Calibri" w:eastAsia="Times New Roman" w:hAnsi="Calibri" w:cs="Calibri"/>
                <w:lang w:eastAsia="cs-CZ"/>
              </w:rPr>
              <w:t>Kamal</w:t>
            </w:r>
            <w:proofErr w:type="spellEnd"/>
            <w:r w:rsidRPr="004E52BB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4E52BB">
              <w:rPr>
                <w:rFonts w:ascii="Calibri" w:eastAsia="Times New Roman" w:hAnsi="Calibri" w:cs="Calibri"/>
                <w:lang w:eastAsia="cs-CZ"/>
              </w:rPr>
              <w:t>Farhan</w:t>
            </w:r>
            <w:proofErr w:type="spellEnd"/>
            <w:r w:rsidRPr="004E52BB">
              <w:rPr>
                <w:rFonts w:ascii="Calibri" w:eastAsia="Times New Roman" w:hAnsi="Calibri" w:cs="Calibri"/>
                <w:lang w:eastAsia="cs-CZ"/>
              </w:rPr>
              <w:t>, hejtman</w:t>
            </w:r>
          </w:p>
        </w:tc>
      </w:tr>
      <w:tr w:rsidR="00C66C41" w:rsidRPr="004E52BB" w14:paraId="7457E078" w14:textId="77777777" w:rsidTr="00DC146B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FF8C7CC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15D24C" w14:textId="0D268AE0" w:rsidR="00C66C41" w:rsidRPr="004E52BB" w:rsidRDefault="000263E9" w:rsidP="00026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E318ABE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A492C1" w14:textId="77777777" w:rsidR="00C66C41" w:rsidRPr="004E52BB" w:rsidRDefault="00C66C41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D9F0082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34196" w14:textId="1B6154F9" w:rsidR="00C66C41" w:rsidRPr="004E52BB" w:rsidRDefault="00537285" w:rsidP="00D7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lang w:eastAsia="cs-CZ"/>
              </w:rPr>
              <w:t>o</w:t>
            </w:r>
            <w:r w:rsidR="000225A0" w:rsidRPr="004E52BB">
              <w:rPr>
                <w:rFonts w:ascii="Calibri" w:eastAsia="Times New Roman" w:hAnsi="Calibri" w:cs="Calibri"/>
                <w:lang w:eastAsia="cs-CZ"/>
              </w:rPr>
              <w:t>tevřené řízení</w:t>
            </w:r>
          </w:p>
        </w:tc>
      </w:tr>
      <w:tr w:rsidR="00C66C41" w:rsidRPr="004E52BB" w14:paraId="4F6EBC82" w14:textId="77777777" w:rsidTr="00DC146B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A4B58A6" w14:textId="77777777" w:rsidR="00C66C41" w:rsidRPr="004E52BB" w:rsidRDefault="00C66C41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6794B849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C66C41" w:rsidRPr="004E52BB" w14:paraId="083DC7BB" w14:textId="77777777" w:rsidTr="00DC146B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42A7F5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4EF4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  <w:p w14:paraId="730B9E29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cs-CZ"/>
              </w:rPr>
              <w:t>……………………………………………   =DOPLNÍ DODAVATEL=</w:t>
            </w:r>
          </w:p>
          <w:p w14:paraId="1FBF7B97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  <w:p w14:paraId="0FF50A87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  <w:p w14:paraId="46A19923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  <w:p w14:paraId="407CA11E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C66C41" w:rsidRPr="004E52BB" w14:paraId="6B04B84A" w14:textId="77777777" w:rsidTr="00DC146B">
        <w:trPr>
          <w:trHeight w:hRule="exact" w:val="563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23FD84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8DB8" w14:textId="77777777" w:rsidR="00C66C41" w:rsidRPr="004E52BB" w:rsidRDefault="00C66C41" w:rsidP="00DC146B">
            <w:pPr>
              <w:spacing w:before="240"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……………………………………………</w:t>
            </w:r>
            <w:r w:rsidRPr="004E52BB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DOPLNIT</w:t>
            </w:r>
            <w:r w:rsidRPr="004E52B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</w:p>
          <w:p w14:paraId="6C667A5F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  <w:p w14:paraId="327186FF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54C179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color w:val="000000" w:themeColor="text1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F1AD1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color w:val="000000" w:themeColor="text1"/>
                <w:sz w:val="20"/>
                <w:lang w:eastAsia="cs-CZ"/>
              </w:rPr>
              <w:t>……………………</w:t>
            </w:r>
            <w:r w:rsidRPr="004E52BB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 xml:space="preserve"> DOPLNIT</w:t>
            </w:r>
          </w:p>
        </w:tc>
      </w:tr>
      <w:tr w:rsidR="00C66C41" w:rsidRPr="004E52BB" w14:paraId="3EE1A1F8" w14:textId="77777777" w:rsidTr="00DC146B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1ECC2B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B6D01" w14:textId="77777777" w:rsidR="00C66C41" w:rsidRPr="004E52B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4E52B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……………………………………………</w:t>
            </w:r>
            <w:r w:rsidRPr="004E52BB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DOPLNIT</w:t>
            </w:r>
          </w:p>
        </w:tc>
      </w:tr>
    </w:tbl>
    <w:p w14:paraId="763D8B82" w14:textId="77777777" w:rsidR="00C66C41" w:rsidRPr="004E52BB" w:rsidRDefault="00C66C41" w:rsidP="00C10D43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3F82184E" w14:textId="0AA0F38A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b/>
          <w:szCs w:val="28"/>
          <w:lang w:eastAsia="cs-CZ"/>
        </w:rPr>
        <w:t>Spádové území</w:t>
      </w:r>
      <w:r w:rsidRPr="004E52BB">
        <w:rPr>
          <w:rFonts w:ascii="Calibri" w:eastAsia="Times New Roman" w:hAnsi="Calibri" w:cs="Calibri"/>
          <w:szCs w:val="28"/>
          <w:lang w:eastAsia="cs-CZ"/>
        </w:rPr>
        <w:t>: Plzeňský kraj, nebude se řešit trvalý či jiný pobyt klienta</w:t>
      </w:r>
      <w:r w:rsidR="006608A1">
        <w:rPr>
          <w:rFonts w:ascii="Calibri" w:eastAsia="Times New Roman" w:hAnsi="Calibri" w:cs="Calibri"/>
          <w:szCs w:val="28"/>
          <w:lang w:eastAsia="cs-CZ"/>
        </w:rPr>
        <w:t>.</w:t>
      </w:r>
    </w:p>
    <w:p w14:paraId="7CEB2ED7" w14:textId="0D2F4A15" w:rsidR="00162502" w:rsidRPr="004D1E37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b/>
          <w:szCs w:val="28"/>
          <w:lang w:eastAsia="cs-CZ"/>
        </w:rPr>
        <w:t>Časový rozsah</w:t>
      </w:r>
      <w:r w:rsidRPr="004E52BB">
        <w:rPr>
          <w:rFonts w:ascii="Calibri" w:eastAsia="Times New Roman" w:hAnsi="Calibri" w:cs="Calibri"/>
          <w:szCs w:val="28"/>
          <w:lang w:eastAsia="cs-CZ"/>
        </w:rPr>
        <w:t>: kaž</w:t>
      </w:r>
      <w:r w:rsidR="002D0552" w:rsidRPr="004E52BB">
        <w:rPr>
          <w:rFonts w:ascii="Calibri" w:eastAsia="Times New Roman" w:hAnsi="Calibri" w:cs="Calibri"/>
          <w:szCs w:val="28"/>
          <w:lang w:eastAsia="cs-CZ"/>
        </w:rPr>
        <w:t xml:space="preserve">dý den v týdnu od 21:00 do 7:00; každá část VZ se vztahuje na jeden určitý den v </w:t>
      </w:r>
      <w:proofErr w:type="gramStart"/>
      <w:r w:rsidR="002D0552" w:rsidRPr="004E52BB">
        <w:rPr>
          <w:rFonts w:ascii="Calibri" w:eastAsia="Times New Roman" w:hAnsi="Calibri" w:cs="Calibri"/>
          <w:szCs w:val="28"/>
          <w:lang w:eastAsia="cs-CZ"/>
        </w:rPr>
        <w:t>týdnu</w:t>
      </w:r>
      <w:r w:rsidRPr="004D1E37">
        <w:rPr>
          <w:rFonts w:ascii="Calibri" w:eastAsia="Times New Roman" w:hAnsi="Calibri" w:cs="Calibri"/>
          <w:szCs w:val="28"/>
          <w:lang w:eastAsia="cs-CZ"/>
        </w:rPr>
        <w:t xml:space="preserve"> </w:t>
      </w:r>
      <w:r w:rsidR="006608A1">
        <w:rPr>
          <w:rFonts w:ascii="Calibri" w:eastAsia="Times New Roman" w:hAnsi="Calibri" w:cs="Calibri"/>
          <w:szCs w:val="28"/>
          <w:lang w:eastAsia="cs-CZ"/>
        </w:rPr>
        <w:t>.</w:t>
      </w:r>
      <w:proofErr w:type="gramEnd"/>
    </w:p>
    <w:p w14:paraId="6570EB62" w14:textId="71D7DB36" w:rsidR="00162502" w:rsidRPr="00EB73EA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D1E37">
        <w:rPr>
          <w:rFonts w:ascii="Calibri" w:eastAsia="Times New Roman" w:hAnsi="Calibri" w:cs="Calibri"/>
          <w:b/>
          <w:szCs w:val="28"/>
          <w:lang w:eastAsia="cs-CZ"/>
        </w:rPr>
        <w:t>Celková délka zakázky</w:t>
      </w:r>
      <w:r w:rsidRPr="004D1E37">
        <w:rPr>
          <w:rFonts w:ascii="Calibri" w:eastAsia="Times New Roman" w:hAnsi="Calibri" w:cs="Calibri"/>
          <w:szCs w:val="28"/>
          <w:lang w:eastAsia="cs-CZ"/>
        </w:rPr>
        <w:t xml:space="preserve">: od </w:t>
      </w:r>
      <w:proofErr w:type="spellStart"/>
      <w:r w:rsidRPr="004D1E37">
        <w:rPr>
          <w:rFonts w:ascii="Calibri" w:eastAsia="Times New Roman" w:hAnsi="Calibri" w:cs="Calibri"/>
          <w:szCs w:val="28"/>
          <w:lang w:eastAsia="cs-CZ"/>
        </w:rPr>
        <w:t>vysoutěžení</w:t>
      </w:r>
      <w:proofErr w:type="spellEnd"/>
      <w:r w:rsidRPr="004D1E37">
        <w:rPr>
          <w:rFonts w:ascii="Calibri" w:eastAsia="Times New Roman" w:hAnsi="Calibri" w:cs="Calibri"/>
          <w:szCs w:val="28"/>
          <w:lang w:eastAsia="cs-CZ"/>
        </w:rPr>
        <w:t xml:space="preserve"> dodavatele po dobu 24 měsíců</w:t>
      </w:r>
      <w:r w:rsidR="002D0552" w:rsidRPr="004D1E37">
        <w:rPr>
          <w:rFonts w:ascii="Calibri" w:eastAsia="Times New Roman" w:hAnsi="Calibri" w:cs="Calibri"/>
          <w:szCs w:val="28"/>
          <w:lang w:eastAsia="cs-CZ"/>
        </w:rPr>
        <w:t xml:space="preserve">; </w:t>
      </w:r>
      <w:r w:rsidR="002D0552" w:rsidRPr="004E52BB">
        <w:rPr>
          <w:rFonts w:ascii="Calibri" w:eastAsia="Times New Roman" w:hAnsi="Calibri" w:cs="Calibri"/>
          <w:szCs w:val="28"/>
          <w:lang w:eastAsia="cs-CZ"/>
        </w:rPr>
        <w:t>účinnost bude od 1. 1. 2026</w:t>
      </w:r>
      <w:r w:rsidR="006608A1">
        <w:rPr>
          <w:rFonts w:ascii="Calibri" w:eastAsia="Times New Roman" w:hAnsi="Calibri" w:cs="Calibri"/>
          <w:szCs w:val="28"/>
          <w:lang w:eastAsia="cs-CZ"/>
        </w:rPr>
        <w:t>.</w:t>
      </w:r>
    </w:p>
    <w:p w14:paraId="3803036A" w14:textId="34ECB67D" w:rsidR="00162502" w:rsidRPr="00EB73EA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162502">
        <w:rPr>
          <w:rFonts w:ascii="Calibri" w:eastAsia="Times New Roman" w:hAnsi="Calibri" w:cs="Calibri"/>
          <w:b/>
          <w:szCs w:val="28"/>
          <w:lang w:eastAsia="cs-CZ"/>
        </w:rPr>
        <w:t>Věcný rozsah</w:t>
      </w:r>
      <w:r w:rsidRPr="00EB73EA">
        <w:rPr>
          <w:rFonts w:ascii="Calibri" w:eastAsia="Times New Roman" w:hAnsi="Calibri" w:cs="Calibri"/>
          <w:szCs w:val="28"/>
          <w:lang w:eastAsia="cs-CZ"/>
        </w:rPr>
        <w:t>: kočky, psi a jiná malá zvířata (savci) v zájmovém chovu (např. králíci, morčata, fretky, činčily apod.)</w:t>
      </w:r>
      <w:r w:rsidR="006608A1">
        <w:rPr>
          <w:rFonts w:ascii="Calibri" w:eastAsia="Times New Roman" w:hAnsi="Calibri" w:cs="Calibri"/>
          <w:szCs w:val="28"/>
          <w:lang w:eastAsia="cs-CZ"/>
        </w:rPr>
        <w:t>.</w:t>
      </w:r>
    </w:p>
    <w:p w14:paraId="66A6DA2A" w14:textId="2294C465" w:rsidR="00162502" w:rsidRPr="004D1E37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EB73EA">
        <w:rPr>
          <w:rFonts w:ascii="Calibri" w:eastAsia="Times New Roman" w:hAnsi="Calibri" w:cs="Calibri"/>
          <w:szCs w:val="28"/>
          <w:lang w:eastAsia="cs-CZ"/>
        </w:rPr>
        <w:t>Personální zajištění pohotovostní služby: V požadovaném časovém rozsahu služby pohotovosti bude přítomen na pracovišti 1 lékař způsobilý k výkonu veterinární a preventivní činnosti v souladu s </w:t>
      </w:r>
      <w:proofErr w:type="spellStart"/>
      <w:r w:rsidRPr="00EB73EA">
        <w:rPr>
          <w:rFonts w:ascii="Calibri" w:eastAsia="Times New Roman" w:hAnsi="Calibri" w:cs="Calibri"/>
          <w:szCs w:val="28"/>
          <w:lang w:eastAsia="cs-CZ"/>
        </w:rPr>
        <w:t>ust</w:t>
      </w:r>
      <w:proofErr w:type="spellEnd"/>
      <w:r w:rsidRPr="00EB73EA">
        <w:rPr>
          <w:rFonts w:ascii="Calibri" w:eastAsia="Times New Roman" w:hAnsi="Calibri" w:cs="Calibri"/>
          <w:szCs w:val="28"/>
          <w:lang w:eastAsia="cs-CZ"/>
        </w:rPr>
        <w:t xml:space="preserve">. </w:t>
      </w:r>
      <w:r>
        <w:rPr>
          <w:rFonts w:ascii="Calibri" w:eastAsia="Times New Roman" w:hAnsi="Calibri" w:cs="Calibri"/>
          <w:szCs w:val="28"/>
          <w:lang w:eastAsia="cs-CZ"/>
        </w:rPr>
        <w:br/>
      </w:r>
      <w:r w:rsidRPr="00EB73EA">
        <w:rPr>
          <w:rFonts w:ascii="Calibri" w:eastAsia="Times New Roman" w:hAnsi="Calibri" w:cs="Calibri"/>
          <w:szCs w:val="28"/>
          <w:lang w:eastAsia="cs-CZ"/>
        </w:rPr>
        <w:lastRenderedPageBreak/>
        <w:t>§ 60   zákona č. 166/1999 Sb., o veterinární péči (veterinární zákon). Rovněž se počítá dle potřeby lékaře i s </w:t>
      </w:r>
      <w:r w:rsidRPr="004D1E37">
        <w:rPr>
          <w:rFonts w:ascii="Calibri" w:eastAsia="Times New Roman" w:hAnsi="Calibri" w:cs="Calibri"/>
          <w:szCs w:val="28"/>
          <w:lang w:eastAsia="cs-CZ"/>
        </w:rPr>
        <w:t>přítomností sestry.</w:t>
      </w:r>
    </w:p>
    <w:p w14:paraId="2A0C633D" w14:textId="030A1285" w:rsidR="00162502" w:rsidRPr="004E52BB" w:rsidRDefault="00162502" w:rsidP="00162502">
      <w:pPr>
        <w:jc w:val="both"/>
        <w:rPr>
          <w:rFonts w:ascii="Calibri" w:eastAsia="Times New Roman" w:hAnsi="Calibri" w:cs="Calibri"/>
          <w:color w:val="000000" w:themeColor="text1"/>
          <w:szCs w:val="28"/>
          <w:lang w:eastAsia="cs-CZ"/>
        </w:rPr>
      </w:pPr>
      <w:r w:rsidRPr="004D1E37">
        <w:rPr>
          <w:rFonts w:ascii="Calibri" w:eastAsia="Times New Roman" w:hAnsi="Calibri" w:cs="Calibri"/>
          <w:szCs w:val="28"/>
          <w:lang w:eastAsia="cs-CZ"/>
        </w:rPr>
        <w:t xml:space="preserve">Dodavatel prokáže, že disponuje týmem </w:t>
      </w:r>
      <w:r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 xml:space="preserve">minimálně alespoň </w:t>
      </w:r>
      <w:r w:rsidR="004D1E37"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>3</w:t>
      </w:r>
      <w:r w:rsidR="00C3743A"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 xml:space="preserve"> </w:t>
      </w:r>
      <w:r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>lékař</w:t>
      </w:r>
      <w:r w:rsidR="00254692">
        <w:rPr>
          <w:rFonts w:ascii="Calibri" w:eastAsia="Times New Roman" w:hAnsi="Calibri" w:cs="Calibri"/>
          <w:color w:val="000000" w:themeColor="text1"/>
          <w:szCs w:val="28"/>
          <w:lang w:eastAsia="cs-CZ"/>
        </w:rPr>
        <w:t>ů</w:t>
      </w:r>
      <w:r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 xml:space="preserve"> ve smluvním vztahu k veterinární ordinaci či klinice, která je </w:t>
      </w:r>
      <w:r w:rsidR="00254692">
        <w:rPr>
          <w:rFonts w:ascii="Calibri" w:eastAsia="Times New Roman" w:hAnsi="Calibri" w:cs="Calibri"/>
          <w:color w:val="000000" w:themeColor="text1"/>
          <w:szCs w:val="28"/>
          <w:lang w:eastAsia="cs-CZ"/>
        </w:rPr>
        <w:t>vybraným dodavatelem</w:t>
      </w:r>
      <w:r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>.</w:t>
      </w:r>
    </w:p>
    <w:p w14:paraId="3847D6CE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color w:val="000000" w:themeColor="text1"/>
          <w:szCs w:val="28"/>
          <w:lang w:eastAsia="cs-CZ"/>
        </w:rPr>
        <w:t xml:space="preserve">Rovněž prokáže, že veterinární ordinace či klinika, kde bude zajišťována pohotovost, disponuje (kromě základního vybavení pro klinické vyšetření, poskytnutí neodkladné </w:t>
      </w:r>
      <w:r w:rsidRPr="004D1E37">
        <w:rPr>
          <w:rFonts w:ascii="Calibri" w:eastAsia="Times New Roman" w:hAnsi="Calibri" w:cs="Calibri"/>
          <w:szCs w:val="28"/>
          <w:lang w:eastAsia="cs-CZ"/>
        </w:rPr>
        <w:t xml:space="preserve">pomoci a ošetření) dostatečným technickým a přístrojovým vybavením: </w:t>
      </w:r>
    </w:p>
    <w:p w14:paraId="370866CB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>1. pro krátkodobou hospitalizaci pacientů včetně hospitalizačního boxu</w:t>
      </w:r>
    </w:p>
    <w:p w14:paraId="585C37EF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 xml:space="preserve">2. pro pokročilou diagnostiku: </w:t>
      </w:r>
    </w:p>
    <w:p w14:paraId="64DAC2E2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proofErr w:type="gramStart"/>
      <w:r w:rsidRPr="004E52BB">
        <w:rPr>
          <w:rFonts w:ascii="Calibri" w:eastAsia="Times New Roman" w:hAnsi="Calibri" w:cs="Calibri"/>
          <w:szCs w:val="28"/>
          <w:lang w:eastAsia="cs-CZ"/>
        </w:rPr>
        <w:t>-  digitální</w:t>
      </w:r>
      <w:proofErr w:type="gramEnd"/>
      <w:r w:rsidRPr="004E52BB">
        <w:rPr>
          <w:rFonts w:ascii="Calibri" w:eastAsia="Times New Roman" w:hAnsi="Calibri" w:cs="Calibri"/>
          <w:szCs w:val="28"/>
          <w:lang w:eastAsia="cs-CZ"/>
        </w:rPr>
        <w:t xml:space="preserve"> rentgen - přímá nebo nepřímá digitalizace</w:t>
      </w:r>
    </w:p>
    <w:p w14:paraId="377349FE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 xml:space="preserve">- </w:t>
      </w:r>
      <w:proofErr w:type="spellStart"/>
      <w:r w:rsidRPr="004E52BB">
        <w:rPr>
          <w:rFonts w:ascii="Calibri" w:eastAsia="Times New Roman" w:hAnsi="Calibri" w:cs="Calibri"/>
          <w:szCs w:val="28"/>
          <w:lang w:eastAsia="cs-CZ"/>
        </w:rPr>
        <w:t>sono</w:t>
      </w:r>
      <w:proofErr w:type="spellEnd"/>
      <w:r w:rsidRPr="004E52BB">
        <w:rPr>
          <w:rFonts w:ascii="Calibri" w:eastAsia="Times New Roman" w:hAnsi="Calibri" w:cs="Calibri"/>
          <w:szCs w:val="28"/>
          <w:lang w:eastAsia="cs-CZ"/>
        </w:rPr>
        <w:t xml:space="preserve"> pro břišní sonografii i echokardiografii</w:t>
      </w:r>
    </w:p>
    <w:p w14:paraId="5CEA72B5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>- krevní analyzátory pro základní vyšetření krve (hematologie, biochemie)</w:t>
      </w:r>
    </w:p>
    <w:p w14:paraId="293F7700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proofErr w:type="gramStart"/>
      <w:r w:rsidRPr="004E52BB">
        <w:rPr>
          <w:rFonts w:ascii="Calibri" w:eastAsia="Times New Roman" w:hAnsi="Calibri" w:cs="Calibri"/>
          <w:szCs w:val="28"/>
          <w:lang w:eastAsia="cs-CZ"/>
        </w:rPr>
        <w:t>-  EKG</w:t>
      </w:r>
      <w:proofErr w:type="gramEnd"/>
    </w:p>
    <w:p w14:paraId="02C50E66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>3. kyslíkový box, inkubátor s přívodem kyslíku</w:t>
      </w:r>
    </w:p>
    <w:p w14:paraId="5CC618E6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 xml:space="preserve">4. inhalační </w:t>
      </w:r>
      <w:proofErr w:type="spellStart"/>
      <w:r w:rsidRPr="004E52BB">
        <w:rPr>
          <w:rFonts w:ascii="Calibri" w:eastAsia="Times New Roman" w:hAnsi="Calibri" w:cs="Calibri"/>
          <w:szCs w:val="28"/>
          <w:lang w:eastAsia="cs-CZ"/>
        </w:rPr>
        <w:t>anastézii</w:t>
      </w:r>
      <w:proofErr w:type="spellEnd"/>
      <w:r w:rsidRPr="004E52BB">
        <w:rPr>
          <w:rFonts w:ascii="Calibri" w:eastAsia="Times New Roman" w:hAnsi="Calibri" w:cs="Calibri"/>
          <w:szCs w:val="28"/>
          <w:lang w:eastAsia="cs-CZ"/>
        </w:rPr>
        <w:t xml:space="preserve"> včetně monitoringu</w:t>
      </w:r>
    </w:p>
    <w:p w14:paraId="36B61217" w14:textId="77777777" w:rsidR="00162502" w:rsidRPr="004E52BB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>5. infuzní pumpy s ohřevem</w:t>
      </w:r>
    </w:p>
    <w:p w14:paraId="01E0C15E" w14:textId="77777777" w:rsidR="00162502" w:rsidRPr="00EB73EA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4E52BB">
        <w:rPr>
          <w:rFonts w:ascii="Calibri" w:eastAsia="Times New Roman" w:hAnsi="Calibri" w:cs="Calibri"/>
          <w:szCs w:val="28"/>
          <w:lang w:eastAsia="cs-CZ"/>
        </w:rPr>
        <w:t>6. operační a chirurgické vybavení</w:t>
      </w:r>
      <w:r w:rsidRPr="00EB73EA">
        <w:rPr>
          <w:rFonts w:ascii="Calibri" w:eastAsia="Times New Roman" w:hAnsi="Calibri" w:cs="Calibri"/>
          <w:szCs w:val="28"/>
          <w:lang w:eastAsia="cs-CZ"/>
        </w:rPr>
        <w:t xml:space="preserve"> </w:t>
      </w:r>
    </w:p>
    <w:p w14:paraId="2666F1CA" w14:textId="77777777" w:rsidR="00162502" w:rsidRPr="00EB73EA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 w:rsidRPr="00EB73EA">
        <w:rPr>
          <w:rFonts w:ascii="Calibri" w:eastAsia="Times New Roman" w:hAnsi="Calibri" w:cs="Calibri"/>
          <w:szCs w:val="28"/>
          <w:lang w:eastAsia="cs-CZ"/>
        </w:rPr>
        <w:t xml:space="preserve">Cenové podmínky: nastavení spoluúčasti klientů. V rámci zakázky bude stanovena horní hranice jednorázového poplatku za použití pohotovosti (nebude se týkat uhrazení samotného výkonu a léčiv). Max. hranice příplatku za využití pohotovosti může činit 1500 Kč vč. DPH. </w:t>
      </w:r>
    </w:p>
    <w:p w14:paraId="553F7936" w14:textId="179802F0" w:rsidR="00162502" w:rsidRPr="00EB73EA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>
        <w:rPr>
          <w:rFonts w:ascii="Calibri" w:eastAsia="Times New Roman" w:hAnsi="Calibri" w:cs="Calibri"/>
          <w:szCs w:val="28"/>
          <w:lang w:eastAsia="cs-CZ"/>
        </w:rPr>
        <w:t>Dodavatel</w:t>
      </w:r>
      <w:r w:rsidRPr="00EB73EA">
        <w:rPr>
          <w:rFonts w:ascii="Calibri" w:eastAsia="Times New Roman" w:hAnsi="Calibri" w:cs="Calibri"/>
          <w:szCs w:val="28"/>
          <w:lang w:eastAsia="cs-CZ"/>
        </w:rPr>
        <w:t xml:space="preserve"> zveřejní kontaktní údaje na možnost využití veterinární pohotovosti (telefonní číslo) na svých webových stránkách.</w:t>
      </w:r>
    </w:p>
    <w:p w14:paraId="7F19E33B" w14:textId="34DCB10A" w:rsidR="00162502" w:rsidRPr="00EB73EA" w:rsidRDefault="00162502" w:rsidP="00162502">
      <w:pPr>
        <w:jc w:val="both"/>
        <w:rPr>
          <w:rFonts w:ascii="Calibri" w:eastAsia="Times New Roman" w:hAnsi="Calibri" w:cs="Calibri"/>
          <w:szCs w:val="28"/>
          <w:lang w:eastAsia="cs-CZ"/>
        </w:rPr>
      </w:pPr>
      <w:r>
        <w:rPr>
          <w:rFonts w:ascii="Calibri" w:eastAsia="Times New Roman" w:hAnsi="Calibri" w:cs="Calibri"/>
          <w:szCs w:val="28"/>
          <w:lang w:eastAsia="cs-CZ"/>
        </w:rPr>
        <w:t>Dodavatel povinně vede o všech</w:t>
      </w:r>
      <w:r w:rsidRPr="00EB73EA">
        <w:rPr>
          <w:rFonts w:ascii="Calibri" w:eastAsia="Times New Roman" w:hAnsi="Calibri" w:cs="Calibri"/>
          <w:szCs w:val="28"/>
          <w:lang w:eastAsia="cs-CZ"/>
        </w:rPr>
        <w:t xml:space="preserve"> zdravotních úkonech lékařský deník, který slouží ke kontrole zakázky/ bude zasílat přehled počtu pacientů a provedených úkonů.</w:t>
      </w:r>
    </w:p>
    <w:p w14:paraId="06172F00" w14:textId="6E5A8B09" w:rsidR="00C10D43" w:rsidRPr="00162502" w:rsidRDefault="00162502" w:rsidP="0016250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B73EA">
        <w:rPr>
          <w:rFonts w:ascii="Calibri" w:eastAsia="Times New Roman" w:hAnsi="Calibri" w:cs="Calibri"/>
          <w:szCs w:val="28"/>
          <w:lang w:eastAsia="cs-CZ"/>
        </w:rPr>
        <w:t>V případě nouze, lze za obdobných technických podmínek (přístrojového a personálního vybavení) po přechodnou dobu smluvně přenést závazek zajištění pohotovosti na jinou veterinární ordinaci či kliniku nacházející se v Plzeňském kraji a tedy i mimo území města Plzně. Zadavatel to však musí odsouhlasit.</w:t>
      </w:r>
    </w:p>
    <w:sectPr w:rsidR="00C10D43" w:rsidRPr="001625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BCBD74" w16cid:durableId="2C697623"/>
  <w16cid:commentId w16cid:paraId="44065F9E" w16cid:durableId="2C697613"/>
  <w16cid:commentId w16cid:paraId="191B4D4F" w16cid:durableId="2C697614"/>
  <w16cid:commentId w16cid:paraId="4F97256D" w16cid:durableId="2C6976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A926D" w14:textId="77777777" w:rsidR="0069630A" w:rsidRDefault="0069630A" w:rsidP="00A337EC">
      <w:pPr>
        <w:spacing w:after="0" w:line="240" w:lineRule="auto"/>
      </w:pPr>
      <w:r>
        <w:separator/>
      </w:r>
    </w:p>
  </w:endnote>
  <w:endnote w:type="continuationSeparator" w:id="0">
    <w:p w14:paraId="1F2678CD" w14:textId="77777777" w:rsidR="0069630A" w:rsidRDefault="0069630A" w:rsidP="00A337EC">
      <w:pPr>
        <w:spacing w:after="0" w:line="240" w:lineRule="auto"/>
      </w:pPr>
      <w:r>
        <w:continuationSeparator/>
      </w:r>
    </w:p>
  </w:endnote>
  <w:endnote w:type="continuationNotice" w:id="1">
    <w:p w14:paraId="546AFBFC" w14:textId="77777777" w:rsidR="0069630A" w:rsidRDefault="00696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697164"/>
      <w:docPartObj>
        <w:docPartGallery w:val="Page Numbers (Bottom of Page)"/>
        <w:docPartUnique/>
      </w:docPartObj>
    </w:sdtPr>
    <w:sdtEndPr/>
    <w:sdtContent>
      <w:p w14:paraId="7C65C3DF" w14:textId="486F78A8" w:rsidR="00C10D43" w:rsidRDefault="00C10D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0E">
          <w:rPr>
            <w:noProof/>
          </w:rPr>
          <w:t>2</w:t>
        </w:r>
        <w:r>
          <w:fldChar w:fldCharType="end"/>
        </w:r>
      </w:p>
    </w:sdtContent>
  </w:sdt>
  <w:p w14:paraId="0A0083E6" w14:textId="77777777" w:rsidR="00C10D43" w:rsidRDefault="00C10D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EE4D2" w14:textId="77777777" w:rsidR="0069630A" w:rsidRDefault="0069630A" w:rsidP="00A337EC">
      <w:pPr>
        <w:spacing w:after="0" w:line="240" w:lineRule="auto"/>
      </w:pPr>
      <w:r>
        <w:separator/>
      </w:r>
    </w:p>
  </w:footnote>
  <w:footnote w:type="continuationSeparator" w:id="0">
    <w:p w14:paraId="24678A5D" w14:textId="77777777" w:rsidR="0069630A" w:rsidRDefault="0069630A" w:rsidP="00A337EC">
      <w:pPr>
        <w:spacing w:after="0" w:line="240" w:lineRule="auto"/>
      </w:pPr>
      <w:r>
        <w:continuationSeparator/>
      </w:r>
    </w:p>
  </w:footnote>
  <w:footnote w:type="continuationNotice" w:id="1">
    <w:p w14:paraId="670BEB84" w14:textId="77777777" w:rsidR="0069630A" w:rsidRDefault="00696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11AC" w14:textId="29B8E885" w:rsidR="00A337EC" w:rsidRDefault="00C10D43" w:rsidP="00537285">
    <w:pPr>
      <w:spacing w:after="120" w:line="276" w:lineRule="auto"/>
      <w:jc w:val="both"/>
    </w:pPr>
    <w:r>
      <w:rPr>
        <w:rFonts w:ascii="Calibri" w:eastAsia="Times New Roman" w:hAnsi="Calibri" w:cs="Calibri"/>
        <w:b/>
        <w:sz w:val="24"/>
        <w:szCs w:val="48"/>
        <w:lang w:eastAsia="cs-CZ"/>
      </w:rPr>
      <w:t>Příloha č. 2</w:t>
    </w:r>
    <w:r w:rsidR="009E0334">
      <w:rPr>
        <w:rFonts w:ascii="Calibri" w:eastAsia="Times New Roman" w:hAnsi="Calibri" w:cs="Calibri"/>
        <w:b/>
        <w:sz w:val="24"/>
        <w:szCs w:val="48"/>
        <w:lang w:eastAsia="cs-CZ"/>
      </w:rPr>
      <w:t xml:space="preserve"> </w:t>
    </w:r>
    <w:r w:rsidR="00A85CD9">
      <w:rPr>
        <w:rFonts w:ascii="Calibri" w:eastAsia="Times New Roman" w:hAnsi="Calibri" w:cs="Calibri"/>
        <w:b/>
        <w:sz w:val="24"/>
        <w:szCs w:val="48"/>
        <w:lang w:eastAsia="cs-CZ"/>
      </w:rPr>
      <w:t>ZD</w:t>
    </w:r>
    <w:r w:rsidR="009E0334">
      <w:rPr>
        <w:rFonts w:ascii="Calibri" w:eastAsia="Times New Roman" w:hAnsi="Calibri" w:cs="Calibri"/>
        <w:b/>
        <w:sz w:val="24"/>
        <w:szCs w:val="48"/>
        <w:lang w:eastAsia="cs-CZ"/>
      </w:rPr>
      <w:t xml:space="preserve"> – </w:t>
    </w:r>
    <w:r>
      <w:rPr>
        <w:rFonts w:ascii="Calibri" w:eastAsia="Times New Roman" w:hAnsi="Calibri" w:cs="Calibri"/>
        <w:b/>
        <w:sz w:val="24"/>
        <w:szCs w:val="48"/>
        <w:lang w:eastAsia="cs-CZ"/>
      </w:rPr>
      <w:t>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15B80"/>
    <w:multiLevelType w:val="hybridMultilevel"/>
    <w:tmpl w:val="71DA46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38"/>
    <w:multiLevelType w:val="hybridMultilevel"/>
    <w:tmpl w:val="75C6A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12319"/>
    <w:multiLevelType w:val="hybridMultilevel"/>
    <w:tmpl w:val="6FF0A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F4EF0"/>
    <w:multiLevelType w:val="hybridMultilevel"/>
    <w:tmpl w:val="727EB5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0161B"/>
    <w:multiLevelType w:val="hybridMultilevel"/>
    <w:tmpl w:val="9A38B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014E2"/>
    <w:multiLevelType w:val="hybridMultilevel"/>
    <w:tmpl w:val="BCAEF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006431"/>
    <w:rsid w:val="000225A0"/>
    <w:rsid w:val="000263E9"/>
    <w:rsid w:val="00095A38"/>
    <w:rsid w:val="000C3989"/>
    <w:rsid w:val="00115AEB"/>
    <w:rsid w:val="0015663C"/>
    <w:rsid w:val="00162502"/>
    <w:rsid w:val="001A2170"/>
    <w:rsid w:val="001B29B9"/>
    <w:rsid w:val="0021356A"/>
    <w:rsid w:val="002356B7"/>
    <w:rsid w:val="00254692"/>
    <w:rsid w:val="002556A3"/>
    <w:rsid w:val="00265338"/>
    <w:rsid w:val="0029342B"/>
    <w:rsid w:val="00297DFD"/>
    <w:rsid w:val="002B194A"/>
    <w:rsid w:val="002D0552"/>
    <w:rsid w:val="0030556B"/>
    <w:rsid w:val="003D2B0E"/>
    <w:rsid w:val="003F7012"/>
    <w:rsid w:val="00406E6A"/>
    <w:rsid w:val="00492EFF"/>
    <w:rsid w:val="004C1BDF"/>
    <w:rsid w:val="004D1E37"/>
    <w:rsid w:val="004E52BB"/>
    <w:rsid w:val="00506A00"/>
    <w:rsid w:val="00537285"/>
    <w:rsid w:val="00566247"/>
    <w:rsid w:val="00591100"/>
    <w:rsid w:val="005911C7"/>
    <w:rsid w:val="00593FC2"/>
    <w:rsid w:val="00613607"/>
    <w:rsid w:val="006608A1"/>
    <w:rsid w:val="006622E2"/>
    <w:rsid w:val="00683AE0"/>
    <w:rsid w:val="0069630A"/>
    <w:rsid w:val="006B27DC"/>
    <w:rsid w:val="006C5634"/>
    <w:rsid w:val="00704499"/>
    <w:rsid w:val="00805CB6"/>
    <w:rsid w:val="008132AA"/>
    <w:rsid w:val="00822CDC"/>
    <w:rsid w:val="00846FFB"/>
    <w:rsid w:val="008B50FC"/>
    <w:rsid w:val="008E77BC"/>
    <w:rsid w:val="009C1AC6"/>
    <w:rsid w:val="009D79D4"/>
    <w:rsid w:val="009E0334"/>
    <w:rsid w:val="009E13F0"/>
    <w:rsid w:val="009F45E0"/>
    <w:rsid w:val="00A27DFC"/>
    <w:rsid w:val="00A337EC"/>
    <w:rsid w:val="00A42AC2"/>
    <w:rsid w:val="00A561A9"/>
    <w:rsid w:val="00A85CD9"/>
    <w:rsid w:val="00A92192"/>
    <w:rsid w:val="00AB0BC0"/>
    <w:rsid w:val="00AD0D99"/>
    <w:rsid w:val="00AE064D"/>
    <w:rsid w:val="00B13CAD"/>
    <w:rsid w:val="00B432BC"/>
    <w:rsid w:val="00B45DD1"/>
    <w:rsid w:val="00B54AA8"/>
    <w:rsid w:val="00B64639"/>
    <w:rsid w:val="00B64735"/>
    <w:rsid w:val="00BC33C5"/>
    <w:rsid w:val="00C10D43"/>
    <w:rsid w:val="00C3576C"/>
    <w:rsid w:val="00C3743A"/>
    <w:rsid w:val="00C411E4"/>
    <w:rsid w:val="00C66C41"/>
    <w:rsid w:val="00CB06C1"/>
    <w:rsid w:val="00CC3140"/>
    <w:rsid w:val="00CE196F"/>
    <w:rsid w:val="00D25AC6"/>
    <w:rsid w:val="00D33798"/>
    <w:rsid w:val="00D343C8"/>
    <w:rsid w:val="00D5368C"/>
    <w:rsid w:val="00D61B5B"/>
    <w:rsid w:val="00D74695"/>
    <w:rsid w:val="00DA5072"/>
    <w:rsid w:val="00DC0F22"/>
    <w:rsid w:val="00E250A9"/>
    <w:rsid w:val="00E621A1"/>
    <w:rsid w:val="00EB0FCC"/>
    <w:rsid w:val="00F14089"/>
    <w:rsid w:val="00F348CA"/>
    <w:rsid w:val="00F4427F"/>
    <w:rsid w:val="00F568F9"/>
    <w:rsid w:val="00F658BC"/>
    <w:rsid w:val="00F945EB"/>
    <w:rsid w:val="00FA7069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6E6D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  <w:style w:type="paragraph" w:styleId="Revize">
    <w:name w:val="Revision"/>
    <w:hidden/>
    <w:uiPriority w:val="99"/>
    <w:semiHidden/>
    <w:rsid w:val="004C1BDF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A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12" ma:contentTypeDescription="Vytvoří nový dokument" ma:contentTypeScope="" ma:versionID="c7cfb81c22926122be67f30e6f93486f">
  <xsd:schema xmlns:xsd="http://www.w3.org/2001/XMLSchema" xmlns:xs="http://www.w3.org/2001/XMLSchema" xmlns:p="http://schemas.microsoft.com/office/2006/metadata/properties" xmlns:ns2="d5978bbf-7a32-4d44-a522-db5e1c0c70d4" xmlns:ns3="0e826404-5231-41da-bc98-8397ba8107c8" targetNamespace="http://schemas.microsoft.com/office/2006/metadata/properties" ma:root="true" ma:fieldsID="f790c0cb7b21bdef85050965fbe094ba" ns2:_="" ns3:_="">
    <xsd:import namespace="d5978bbf-7a32-4d44-a522-db5e1c0c70d4"/>
    <xsd:import namespace="0e826404-5231-41da-bc98-8397ba810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82efab2-6469-46b1-9130-0f21a575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26404-5231-41da-bc98-8397ba8107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39619a-cc34-438a-be18-3d54c3739ea0}" ma:internalName="TaxCatchAll" ma:showField="CatchAllData" ma:web="0e826404-5231-41da-bc98-8397ba810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78bbf-7a32-4d44-a522-db5e1c0c70d4">
      <Terms xmlns="http://schemas.microsoft.com/office/infopath/2007/PartnerControls"/>
    </lcf76f155ced4ddcb4097134ff3c332f>
    <TaxCatchAll xmlns="0e826404-5231-41da-bc98-8397ba8107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A75C-AF1A-4FF5-953E-565A57D6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0e826404-5231-41da-bc98-8397ba81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8DD6F-C5DB-4BCD-8150-7242EC81F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2E98A-5738-49AD-B43A-235F1FC83C1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0e826404-5231-41da-bc98-8397ba8107c8"/>
    <ds:schemaRef ds:uri="d5978bbf-7a32-4d44-a522-db5e1c0c70d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BA89C9-45FA-4476-9588-FC410083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2025-09-23T05:39:00Z</dcterms:created>
  <dcterms:modified xsi:type="dcterms:W3CDTF">2025-09-23T05:39:00Z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  <property fmtid="{D5CDD505-2E9C-101B-9397-08002B2CF9AE}" pid="3" name="MediaServiceImageTags">
    <vt:lpwstr/>
  </property>
</Properties>
</file>