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EA" w:rsidRPr="002F7E37" w:rsidRDefault="00380CEA" w:rsidP="00A62F70">
      <w:pPr>
        <w:spacing w:after="0" w:line="240" w:lineRule="auto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2F7E37">
        <w:rPr>
          <w:rFonts w:asciiTheme="minorHAnsi" w:hAnsiTheme="minorHAnsi" w:cstheme="minorHAnsi"/>
          <w:b/>
          <w:sz w:val="24"/>
          <w:szCs w:val="28"/>
          <w:u w:val="single"/>
        </w:rPr>
        <w:t xml:space="preserve">Technické podmínky – VZ: </w:t>
      </w:r>
      <w:r w:rsidR="009B4015" w:rsidRPr="002F7E37">
        <w:rPr>
          <w:rFonts w:asciiTheme="minorHAnsi" w:hAnsiTheme="minorHAnsi" w:cstheme="minorHAnsi"/>
          <w:b/>
          <w:sz w:val="24"/>
          <w:szCs w:val="28"/>
          <w:u w:val="single"/>
        </w:rPr>
        <w:t>Výměnná nástavba</w:t>
      </w:r>
      <w:r w:rsidRPr="002F7E37">
        <w:rPr>
          <w:rFonts w:asciiTheme="minorHAnsi" w:hAnsiTheme="minorHAnsi" w:cstheme="minorHAnsi"/>
          <w:b/>
          <w:sz w:val="24"/>
          <w:szCs w:val="28"/>
          <w:u w:val="single"/>
        </w:rPr>
        <w:t xml:space="preserve"> – </w:t>
      </w:r>
      <w:r w:rsidR="001D0B84" w:rsidRPr="002F7E37">
        <w:rPr>
          <w:rFonts w:asciiTheme="minorHAnsi" w:hAnsiTheme="minorHAnsi" w:cstheme="minorHAnsi"/>
          <w:b/>
          <w:sz w:val="24"/>
          <w:szCs w:val="28"/>
          <w:u w:val="single"/>
        </w:rPr>
        <w:t xml:space="preserve">Chemický </w:t>
      </w:r>
      <w:r w:rsidR="009B4015" w:rsidRPr="002F7E37">
        <w:rPr>
          <w:rFonts w:asciiTheme="minorHAnsi" w:hAnsiTheme="minorHAnsi" w:cstheme="minorHAnsi"/>
          <w:b/>
          <w:sz w:val="24"/>
          <w:szCs w:val="28"/>
          <w:u w:val="single"/>
        </w:rPr>
        <w:t>sypač</w:t>
      </w:r>
      <w:r w:rsidR="00A56D88" w:rsidRPr="002F7E37">
        <w:rPr>
          <w:rFonts w:asciiTheme="minorHAnsi" w:hAnsiTheme="minorHAnsi" w:cstheme="minorHAnsi"/>
          <w:b/>
          <w:sz w:val="24"/>
          <w:szCs w:val="28"/>
          <w:u w:val="single"/>
        </w:rPr>
        <w:t xml:space="preserve"> pro SÚSPK (202</w:t>
      </w:r>
      <w:r w:rsidR="009B4015" w:rsidRPr="002F7E37">
        <w:rPr>
          <w:rFonts w:asciiTheme="minorHAnsi" w:hAnsiTheme="minorHAnsi" w:cstheme="minorHAnsi"/>
          <w:b/>
          <w:sz w:val="24"/>
          <w:szCs w:val="28"/>
          <w:u w:val="single"/>
        </w:rPr>
        <w:t>5</w:t>
      </w:r>
      <w:r w:rsidRPr="002F7E37">
        <w:rPr>
          <w:rFonts w:asciiTheme="minorHAnsi" w:hAnsiTheme="minorHAnsi" w:cstheme="minorHAnsi"/>
          <w:b/>
          <w:sz w:val="24"/>
          <w:szCs w:val="28"/>
          <w:u w:val="single"/>
        </w:rPr>
        <w:t xml:space="preserve">) </w:t>
      </w:r>
    </w:p>
    <w:p w:rsidR="00D37E94" w:rsidRPr="00012733" w:rsidRDefault="00D37E94" w:rsidP="006C4FE7">
      <w:pPr>
        <w:spacing w:after="0"/>
        <w:rPr>
          <w:rFonts w:asciiTheme="minorHAnsi" w:hAnsiTheme="minorHAnsi" w:cstheme="minorHAnsi"/>
        </w:rPr>
      </w:pPr>
    </w:p>
    <w:p w:rsidR="001F41CC" w:rsidRPr="00012733" w:rsidRDefault="001F41CC" w:rsidP="001F41CC">
      <w:pPr>
        <w:spacing w:after="0"/>
        <w:rPr>
          <w:rFonts w:asciiTheme="minorHAnsi" w:hAnsiTheme="minorHAnsi" w:cstheme="minorHAnsi"/>
          <w:u w:val="single"/>
        </w:rPr>
      </w:pPr>
      <w:r w:rsidRPr="00012733">
        <w:rPr>
          <w:rFonts w:asciiTheme="minorHAnsi" w:hAnsiTheme="minorHAnsi" w:cstheme="minorHAnsi"/>
          <w:u w:val="single"/>
        </w:rPr>
        <w:t>Místo dodání</w:t>
      </w:r>
      <w:r w:rsidR="0024116F" w:rsidRPr="00012733">
        <w:rPr>
          <w:rFonts w:asciiTheme="minorHAnsi" w:hAnsiTheme="minorHAnsi" w:cstheme="minorHAnsi"/>
          <w:u w:val="single"/>
        </w:rPr>
        <w:t xml:space="preserve"> a odborné zaškolení obsluh</w:t>
      </w:r>
    </w:p>
    <w:p w:rsidR="00D37E94" w:rsidRPr="00012733" w:rsidRDefault="00CE47C4" w:rsidP="00530E82">
      <w:pPr>
        <w:spacing w:after="0"/>
        <w:rPr>
          <w:rFonts w:asciiTheme="minorHAnsi" w:hAnsiTheme="minorHAnsi" w:cstheme="minorHAnsi"/>
        </w:rPr>
      </w:pPr>
      <w:r w:rsidRPr="00012733">
        <w:rPr>
          <w:rFonts w:asciiTheme="minorHAnsi" w:hAnsiTheme="minorHAnsi" w:cstheme="minorHAnsi"/>
        </w:rPr>
        <w:t>D</w:t>
      </w:r>
      <w:r w:rsidR="0024116F" w:rsidRPr="00012733">
        <w:rPr>
          <w:rFonts w:asciiTheme="minorHAnsi" w:hAnsiTheme="minorHAnsi" w:cstheme="minorHAnsi"/>
        </w:rPr>
        <w:t>odán</w:t>
      </w:r>
      <w:r w:rsidR="00851EC9">
        <w:rPr>
          <w:rFonts w:asciiTheme="minorHAnsi" w:hAnsiTheme="minorHAnsi" w:cstheme="minorHAnsi"/>
        </w:rPr>
        <w:t>í a odborné</w:t>
      </w:r>
      <w:r w:rsidRPr="00012733">
        <w:rPr>
          <w:rFonts w:asciiTheme="minorHAnsi" w:hAnsiTheme="minorHAnsi" w:cstheme="minorHAnsi"/>
        </w:rPr>
        <w:t xml:space="preserve"> zaškolení obsluh proběhne</w:t>
      </w:r>
      <w:r w:rsidR="0024116F" w:rsidRPr="00012733">
        <w:rPr>
          <w:rFonts w:asciiTheme="minorHAnsi" w:hAnsiTheme="minorHAnsi" w:cstheme="minorHAnsi"/>
        </w:rPr>
        <w:t xml:space="preserve"> na provozním středisku</w:t>
      </w:r>
      <w:r w:rsidRPr="00012733">
        <w:rPr>
          <w:rFonts w:asciiTheme="minorHAnsi" w:hAnsiTheme="minorHAnsi" w:cstheme="minorHAnsi"/>
        </w:rPr>
        <w:t xml:space="preserve"> SÚS PK</w:t>
      </w:r>
      <w:r w:rsidR="0024116F" w:rsidRPr="00012733">
        <w:rPr>
          <w:rFonts w:asciiTheme="minorHAnsi" w:hAnsiTheme="minorHAnsi" w:cstheme="minorHAnsi"/>
        </w:rPr>
        <w:t xml:space="preserve"> 53. Rokycany - </w:t>
      </w:r>
      <w:r w:rsidR="0024116F" w:rsidRPr="00012733">
        <w:rPr>
          <w:rFonts w:asciiTheme="minorHAnsi" w:hAnsiTheme="minorHAnsi" w:cstheme="minorHAnsi"/>
          <w:lang w:eastAsia="ar-SA"/>
        </w:rPr>
        <w:t>Roháčova 773, 337 01 Rokycany.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</w:p>
    <w:p w:rsidR="001D0B84" w:rsidRPr="00C1437D" w:rsidRDefault="001D0B84" w:rsidP="001D0B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  <w:b/>
          <w:sz w:val="28"/>
          <w:szCs w:val="28"/>
        </w:rPr>
        <w:t>Výměnná nástavba - chemický sypač - vozidlo č. 3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</w:p>
    <w:p w:rsidR="001D0B84" w:rsidRPr="00C1437D" w:rsidRDefault="001D0B84" w:rsidP="001D0B84">
      <w:pPr>
        <w:pStyle w:val="Bezmezer"/>
      </w:pPr>
      <w:r w:rsidRPr="00C1437D">
        <w:t>- nástavba musí být nová, nepoužitá</w:t>
      </w:r>
    </w:p>
    <w:p w:rsidR="001D0B84" w:rsidRPr="001D0B84" w:rsidRDefault="001D0B84" w:rsidP="001D0B84">
      <w:pPr>
        <w:pStyle w:val="Bezmezer"/>
        <w:rPr>
          <w:rFonts w:asciiTheme="minorHAnsi" w:hAnsiTheme="minorHAnsi" w:cstheme="minorHAnsi"/>
        </w:rPr>
      </w:pPr>
      <w:r w:rsidRPr="001D0B84">
        <w:rPr>
          <w:rFonts w:asciiTheme="minorHAnsi" w:hAnsiTheme="minorHAnsi" w:cstheme="minorHAnsi"/>
        </w:rPr>
        <w:t xml:space="preserve">- výměnná sypací nástavba musí v plném rozsahu použitelnosti a bez vad fungovat na podvozku </w:t>
      </w:r>
      <w:r w:rsidRPr="001D0B84">
        <w:rPr>
          <w:rFonts w:asciiTheme="minorHAnsi" w:hAnsiTheme="minorHAnsi" w:cstheme="minorHAnsi"/>
        </w:rPr>
        <w:t xml:space="preserve">TATRA </w:t>
      </w:r>
      <w:r w:rsidRPr="001D0B84">
        <w:rPr>
          <w:rFonts w:asciiTheme="minorHAnsi" w:hAnsiTheme="minorHAnsi" w:cstheme="minorHAnsi"/>
        </w:rPr>
        <w:t>PHOENIX T 158-86R23P37300</w:t>
      </w:r>
      <w:r w:rsidR="00AB1D9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B1D97">
        <w:rPr>
          <w:rFonts w:asciiTheme="minorHAnsi" w:hAnsiTheme="minorHAnsi" w:cstheme="minorHAnsi"/>
        </w:rPr>
        <w:t>r.v</w:t>
      </w:r>
      <w:proofErr w:type="spellEnd"/>
      <w:r w:rsidR="00AB1D97">
        <w:rPr>
          <w:rFonts w:asciiTheme="minorHAnsi" w:hAnsiTheme="minorHAnsi" w:cstheme="minorHAnsi"/>
        </w:rPr>
        <w:t>.</w:t>
      </w:r>
      <w:proofErr w:type="gramEnd"/>
      <w:r w:rsidR="00AB1D97">
        <w:rPr>
          <w:rFonts w:asciiTheme="minorHAnsi" w:hAnsiTheme="minorHAnsi" w:cstheme="minorHAnsi"/>
        </w:rPr>
        <w:t xml:space="preserve"> 2025</w:t>
      </w:r>
    </w:p>
    <w:p w:rsidR="001D0B84" w:rsidRPr="001D0B84" w:rsidRDefault="001D0B84" w:rsidP="001D0B84">
      <w:pPr>
        <w:pStyle w:val="Bezmezer"/>
        <w:rPr>
          <w:rFonts w:asciiTheme="minorHAnsi" w:hAnsiTheme="minorHAnsi" w:cstheme="minorHAnsi"/>
        </w:rPr>
      </w:pPr>
      <w:r w:rsidRPr="001D0B84">
        <w:rPr>
          <w:rFonts w:asciiTheme="minorHAnsi" w:hAnsiTheme="minorHAnsi" w:cstheme="minorHAnsi"/>
        </w:rPr>
        <w:t>- pohon nástavby od komunální hydrauliky podvozku</w:t>
      </w:r>
    </w:p>
    <w:p w:rsidR="001D0B84" w:rsidRPr="00C1437D" w:rsidRDefault="001D0B84" w:rsidP="001D0B84">
      <w:pPr>
        <w:pStyle w:val="Bezmezer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výměnná nástavba - montáž do úchytných bodů podvozku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kapacita zásobníku (násypky) nástavby min. 5 m</w:t>
      </w:r>
      <w:r w:rsidRPr="00C1437D">
        <w:rPr>
          <w:rFonts w:asciiTheme="minorHAnsi" w:hAnsiTheme="minorHAnsi" w:cstheme="minorHAnsi"/>
          <w:vertAlign w:val="superscript"/>
        </w:rPr>
        <w:t>3</w:t>
      </w:r>
      <w:r w:rsidRPr="00C1437D">
        <w:rPr>
          <w:rFonts w:asciiTheme="minorHAnsi" w:hAnsiTheme="minorHAnsi" w:cstheme="minorHAnsi"/>
        </w:rPr>
        <w:t xml:space="preserve"> (dle nosnosti podvozku), osvětlení zásobníku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vynášení posypového materiálu pomocí dvou šneků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regulace dávkování pro posypovou sůl 5-60 g/ m</w:t>
      </w:r>
      <w:r w:rsidRPr="00C1437D">
        <w:rPr>
          <w:rFonts w:asciiTheme="minorHAnsi" w:hAnsiTheme="minorHAnsi" w:cstheme="minorHAnsi"/>
          <w:vertAlign w:val="superscript"/>
        </w:rPr>
        <w:t>2</w:t>
      </w:r>
      <w:r w:rsidRPr="00C1437D">
        <w:rPr>
          <w:rFonts w:asciiTheme="minorHAnsi" w:hAnsiTheme="minorHAnsi" w:cstheme="minorHAnsi"/>
        </w:rPr>
        <w:t>, pro inertní posyp 50-250 g/ m</w:t>
      </w:r>
      <w:r w:rsidRPr="00C1437D">
        <w:rPr>
          <w:rFonts w:asciiTheme="minorHAnsi" w:hAnsiTheme="minorHAnsi" w:cstheme="minorHAnsi"/>
          <w:vertAlign w:val="superscript"/>
        </w:rPr>
        <w:t>2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možnost nastavení šířky posypu</w:t>
      </w:r>
      <w:r w:rsidR="00BF72A5">
        <w:rPr>
          <w:rFonts w:asciiTheme="minorHAnsi" w:hAnsiTheme="minorHAnsi" w:cstheme="minorHAnsi"/>
        </w:rPr>
        <w:t xml:space="preserve"> v rozsahu min. 2 – 8 m,</w:t>
      </w:r>
      <w:r w:rsidRPr="00C1437D">
        <w:rPr>
          <w:rFonts w:asciiTheme="minorHAnsi" w:hAnsiTheme="minorHAnsi" w:cstheme="minorHAnsi"/>
        </w:rPr>
        <w:t xml:space="preserve"> s ovládáním z kabiny řidiče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režimy posypu: sůl, zkrápěná sůl, inertní materiál</w:t>
      </w:r>
    </w:p>
    <w:p w:rsidR="001D0B84" w:rsidRPr="00C1437D" w:rsidRDefault="001D0B84" w:rsidP="001D0B84">
      <w:pPr>
        <w:spacing w:after="0"/>
        <w:jc w:val="both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automatické dávkování (nastavená dávka je udržována konstantně, nezávisle na změně rychlosti vozidla) ovládání dávkování z kabiny řidiče, automatická zpětnovazební regulace dávkování musí splňovat TP 127 MDS ČR a ŘSD ČR. Ovládací panel vybaven rozhraním RS 232 pro přenos dat (např. pro potřeby GPS.)  Archivace údajů (ujeté km, vysypaném množství posypového materiálu, spotřeba solanky)</w:t>
      </w:r>
    </w:p>
    <w:p w:rsidR="001D0B84" w:rsidRPr="00C1437D" w:rsidRDefault="001D0B84" w:rsidP="001D0B84">
      <w:pPr>
        <w:spacing w:after="0"/>
        <w:jc w:val="both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řídící jednotka sypače musí být vybavena výstupem RS-232 s asynchronní komunikací. Data o posypu s automatickým odesíláním (bez nutnosti dotazu) – interval do 5 vteřin. Datový protokol nejlépe ASCII obsahující tyto informace: typ posypového materiálu, šíře rozhozu, gramáž (g/m2), indikace zapnutého posypu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 xml:space="preserve">- </w:t>
      </w:r>
      <w:proofErr w:type="spellStart"/>
      <w:r w:rsidRPr="00C1437D">
        <w:rPr>
          <w:rFonts w:asciiTheme="minorHAnsi" w:hAnsiTheme="minorHAnsi" w:cstheme="minorHAnsi"/>
        </w:rPr>
        <w:t>solankové</w:t>
      </w:r>
      <w:proofErr w:type="spellEnd"/>
      <w:r w:rsidRPr="00C1437D">
        <w:rPr>
          <w:rFonts w:asciiTheme="minorHAnsi" w:hAnsiTheme="minorHAnsi" w:cstheme="minorHAnsi"/>
        </w:rPr>
        <w:t xml:space="preserve"> nádrže pro zkrápění s dostatečným objemem k objemu zás</w:t>
      </w:r>
      <w:r w:rsidR="00BF72A5">
        <w:rPr>
          <w:rFonts w:asciiTheme="minorHAnsi" w:hAnsiTheme="minorHAnsi" w:cstheme="minorHAnsi"/>
        </w:rPr>
        <w:t>obníku min. 2.200 litrů</w:t>
      </w:r>
      <w:bookmarkStart w:id="0" w:name="_GoBack"/>
      <w:bookmarkEnd w:id="0"/>
      <w:r w:rsidRPr="00C1437D">
        <w:rPr>
          <w:rFonts w:asciiTheme="minorHAnsi" w:hAnsiTheme="minorHAnsi" w:cstheme="minorHAnsi"/>
        </w:rPr>
        <w:t>, nastavitelný poměr solanky a soli 1 : 3 s možností změny poměru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celý okruh vedení solanky z plastu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čerpadlo na solanku jištěné při nedostatku solanky proti poškození čerpadla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ochranná vyjímatelná síta (oko cca 100x100 mm), žárově zinkovaná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odklopná střecha nad zásobníkem s ovládáním otevírání ze země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přední rozmetadlo pro posyp mezi nápravy na levé straně vozidla mezi nápravami, osvětlení rozmetadla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zadní rozmetadlo pro chemický posyp, osvětlení rozmetadla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režimy posypu: jen zadním rozmetadlem, jen předním rozmetadlem, oběma rozmetadly současně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schválené výstražné osvětlení oranžové barvy - dva výstražné majáky a světelná výstražná šipka (levá, pravá, kříž) v provedení LED na zadní části nástavby ovládání z pracovního místa řidiče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natáčení zadního rozmetadla – změna symetrie posypu ovládaná z kabiny vozidla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odstavné výškově stavitelné nohy pro demontáž a montáž nástavby z podvozku a na podvozek (sada - 4 ks)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indikace posypu předního i zadního rozmetadla se signalizací v kabině vozidla</w:t>
      </w:r>
    </w:p>
    <w:p w:rsidR="001D0B84" w:rsidRPr="00C1437D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barevné provedení nástavby – oranžová barva, odstín RAL 2011</w:t>
      </w:r>
    </w:p>
    <w:p w:rsidR="00986684" w:rsidRDefault="001D0B84" w:rsidP="001D0B84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lastRenderedPageBreak/>
        <w:t>- montáž na vozidlo, odzkoušení, nastavení dávkování dle TP 127 vč. vystavení protokolu oprávněnou osobou</w:t>
      </w:r>
    </w:p>
    <w:p w:rsidR="0010327C" w:rsidRPr="00C1437D" w:rsidRDefault="0010327C" w:rsidP="0010327C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 xml:space="preserve">- chemický sypač musí </w:t>
      </w:r>
      <w:r w:rsidRPr="00C1437D">
        <w:rPr>
          <w:rFonts w:ascii="Calibri" w:hAnsi="Calibri" w:cs="Calibri"/>
          <w:color w:val="000000"/>
          <w:lang w:eastAsia="cs-CZ"/>
        </w:rPr>
        <w:t>splňovat parametr na</w:t>
      </w:r>
      <w:r w:rsidRPr="00C1437D">
        <w:rPr>
          <w:rFonts w:asciiTheme="minorHAnsi" w:hAnsiTheme="minorHAnsi" w:cstheme="minorHAnsi"/>
        </w:rPr>
        <w:t xml:space="preserve"> změny nastavení poměru soli a solanky při jízdě v reakci na podnět řidiče (případně údaje mobilních senzorů), a to alespoň ve stupních FS30, FS50, FS70 a FS100 (číslo udává hmotnostní procentuální podíl solanky ve směsi se solí)</w:t>
      </w:r>
    </w:p>
    <w:p w:rsidR="0010327C" w:rsidRDefault="0010327C" w:rsidP="001D0B84">
      <w:pPr>
        <w:spacing w:after="0"/>
        <w:rPr>
          <w:rFonts w:asciiTheme="minorHAnsi" w:hAnsiTheme="minorHAnsi" w:cstheme="minorHAnsi"/>
        </w:rPr>
      </w:pPr>
    </w:p>
    <w:p w:rsidR="0010327C" w:rsidRPr="00C1437D" w:rsidRDefault="0010327C" w:rsidP="0010327C">
      <w:pPr>
        <w:spacing w:after="0"/>
        <w:rPr>
          <w:rFonts w:asciiTheme="minorHAnsi" w:hAnsiTheme="minorHAnsi" w:cstheme="minorHAnsi"/>
          <w:sz w:val="28"/>
          <w:u w:val="single"/>
        </w:rPr>
      </w:pPr>
      <w:r w:rsidRPr="00C1437D">
        <w:rPr>
          <w:rFonts w:asciiTheme="minorHAnsi" w:hAnsiTheme="minorHAnsi" w:cstheme="minorHAnsi"/>
          <w:b/>
          <w:sz w:val="28"/>
          <w:u w:val="single"/>
        </w:rPr>
        <w:t>Součástí kompletní dodávky bude:</w:t>
      </w:r>
    </w:p>
    <w:p w:rsidR="0010327C" w:rsidRPr="00C1437D" w:rsidRDefault="0010327C" w:rsidP="0010327C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návody k obsluze v českém jazyce</w:t>
      </w:r>
    </w:p>
    <w:p w:rsidR="0010327C" w:rsidRPr="00C1437D" w:rsidRDefault="0010327C" w:rsidP="0010327C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technický průkaz samostatného technického celku všech výměnných nástaveb (schválení k provozu na pozemních komunikacích v ČR)</w:t>
      </w:r>
    </w:p>
    <w:p w:rsidR="0010327C" w:rsidRPr="00986684" w:rsidRDefault="0010327C" w:rsidP="0010327C">
      <w:pPr>
        <w:spacing w:after="0"/>
        <w:rPr>
          <w:rFonts w:asciiTheme="minorHAnsi" w:hAnsiTheme="minorHAnsi" w:cstheme="minorHAnsi"/>
        </w:rPr>
      </w:pPr>
      <w:r w:rsidRPr="00C1437D">
        <w:rPr>
          <w:rFonts w:asciiTheme="minorHAnsi" w:hAnsiTheme="minorHAnsi" w:cstheme="minorHAnsi"/>
        </w:rPr>
        <w:t>- kvalifikované zaškolení obsluhy</w:t>
      </w:r>
    </w:p>
    <w:p w:rsidR="0010327C" w:rsidRPr="00986684" w:rsidRDefault="0010327C" w:rsidP="001D0B84">
      <w:pPr>
        <w:spacing w:after="0"/>
        <w:rPr>
          <w:rFonts w:asciiTheme="minorHAnsi" w:hAnsiTheme="minorHAnsi" w:cstheme="minorHAnsi"/>
        </w:rPr>
      </w:pPr>
    </w:p>
    <w:sectPr w:rsidR="0010327C" w:rsidRPr="00986684" w:rsidSect="00380CE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DE" w:rsidRDefault="009D7EDE">
      <w:r>
        <w:separator/>
      </w:r>
    </w:p>
  </w:endnote>
  <w:endnote w:type="continuationSeparator" w:id="0">
    <w:p w:rsidR="009D7EDE" w:rsidRDefault="009D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DE" w:rsidRDefault="009D7EDE" w:rsidP="00CA00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7EDE" w:rsidRDefault="009D7E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DE" w:rsidRDefault="00BF72A5" w:rsidP="001A417B">
    <w:pPr>
      <w:pStyle w:val="Zpat"/>
      <w:framePr w:wrap="around" w:vAnchor="text" w:hAnchor="margin" w:xAlign="center" w:y="1"/>
      <w:spacing w:before="240"/>
      <w:jc w:val="center"/>
    </w:pPr>
    <w:sdt>
      <w:sdtPr>
        <w:id w:val="14431591"/>
        <w:docPartObj>
          <w:docPartGallery w:val="Page Numbers (Bottom of Page)"/>
          <w:docPartUnique/>
        </w:docPartObj>
      </w:sdtPr>
      <w:sdtEndPr/>
      <w:sdtContent>
        <w:sdt>
          <w:sdtPr>
            <w:id w:val="14431592"/>
            <w:docPartObj>
              <w:docPartGallery w:val="Page Numbers (Top of Page)"/>
              <w:docPartUnique/>
            </w:docPartObj>
          </w:sdtPr>
          <w:sdtEndPr/>
          <w:sdtContent>
            <w:r w:rsidR="009D7ED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9D7ED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D7EDE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9D7E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A578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9D7E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D7ED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D7ED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D7EDE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9D7E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A578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9D7EDE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:rsidR="009D7EDE" w:rsidRDefault="009D7EDE" w:rsidP="00CA0058">
    <w:pPr>
      <w:pStyle w:val="Zpat"/>
      <w:framePr w:wrap="around" w:vAnchor="text" w:hAnchor="margin" w:xAlign="center" w:y="1"/>
      <w:rPr>
        <w:rStyle w:val="slostrnky"/>
      </w:rPr>
    </w:pPr>
  </w:p>
  <w:p w:rsidR="009D7EDE" w:rsidRDefault="009D7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717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9D7EDE" w:rsidRDefault="009D7EDE" w:rsidP="001A417B">
            <w:pPr>
              <w:pStyle w:val="Zpat"/>
              <w:spacing w:before="2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2A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2A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DE" w:rsidRDefault="009D7EDE">
      <w:r>
        <w:separator/>
      </w:r>
    </w:p>
  </w:footnote>
  <w:footnote w:type="continuationSeparator" w:id="0">
    <w:p w:rsidR="009D7EDE" w:rsidRDefault="009D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DE" w:rsidRPr="00463D2F" w:rsidRDefault="009D7EDE">
    <w:pPr>
      <w:pStyle w:val="Zhlav"/>
      <w:rPr>
        <w:rFonts w:ascii="Arial" w:hAnsi="Arial" w:cs="Arial"/>
        <w:sz w:val="18"/>
      </w:rPr>
    </w:pPr>
    <w:r w:rsidRPr="00463D2F">
      <w:rPr>
        <w:rFonts w:ascii="Arial" w:hAnsi="Arial" w:cs="Arial"/>
        <w:sz w:val="18"/>
      </w:rPr>
      <w:t>Příloha č. 3 ZD/Příloha č. 1 kupní smlouvy</w:t>
    </w:r>
    <w:r>
      <w:rPr>
        <w:rFonts w:ascii="Arial" w:hAnsi="Arial" w:cs="Arial"/>
        <w:sz w:val="18"/>
      </w:rPr>
      <w:t xml:space="preserve"> – Technické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E5"/>
    <w:multiLevelType w:val="hybridMultilevel"/>
    <w:tmpl w:val="45EA7D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FE4C1F"/>
    <w:multiLevelType w:val="hybridMultilevel"/>
    <w:tmpl w:val="3FF4C6F0"/>
    <w:lvl w:ilvl="0" w:tplc="E8F6C0F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07725B5"/>
    <w:multiLevelType w:val="hybridMultilevel"/>
    <w:tmpl w:val="828E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CA8"/>
    <w:multiLevelType w:val="hybridMultilevel"/>
    <w:tmpl w:val="E3EC8C7C"/>
    <w:lvl w:ilvl="0" w:tplc="FB66132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2DE4"/>
    <w:multiLevelType w:val="hybridMultilevel"/>
    <w:tmpl w:val="54D28556"/>
    <w:lvl w:ilvl="0" w:tplc="8A2C26B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19C4"/>
    <w:multiLevelType w:val="hybridMultilevel"/>
    <w:tmpl w:val="1540AE66"/>
    <w:lvl w:ilvl="0" w:tplc="2F5C3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52C57"/>
    <w:multiLevelType w:val="hybridMultilevel"/>
    <w:tmpl w:val="6DD6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4770A"/>
    <w:multiLevelType w:val="hybridMultilevel"/>
    <w:tmpl w:val="DC16CCA4"/>
    <w:lvl w:ilvl="0" w:tplc="0B2E4AD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27B17"/>
    <w:multiLevelType w:val="hybridMultilevel"/>
    <w:tmpl w:val="C400D2D4"/>
    <w:lvl w:ilvl="0" w:tplc="55BED1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4273E"/>
    <w:multiLevelType w:val="hybridMultilevel"/>
    <w:tmpl w:val="810E620C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3383635"/>
    <w:multiLevelType w:val="hybridMultilevel"/>
    <w:tmpl w:val="85966452"/>
    <w:lvl w:ilvl="0" w:tplc="8BACE51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B65"/>
    <w:multiLevelType w:val="hybridMultilevel"/>
    <w:tmpl w:val="AABA3382"/>
    <w:lvl w:ilvl="0" w:tplc="55BED1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EB2F20"/>
    <w:multiLevelType w:val="hybridMultilevel"/>
    <w:tmpl w:val="4A12E898"/>
    <w:lvl w:ilvl="0" w:tplc="9104E0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77423"/>
    <w:multiLevelType w:val="hybridMultilevel"/>
    <w:tmpl w:val="83501E2A"/>
    <w:lvl w:ilvl="0" w:tplc="8BACE51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A8C"/>
    <w:multiLevelType w:val="hybridMultilevel"/>
    <w:tmpl w:val="FA30ABE6"/>
    <w:lvl w:ilvl="0" w:tplc="04742D5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A253076"/>
    <w:multiLevelType w:val="hybridMultilevel"/>
    <w:tmpl w:val="BF7EFBD2"/>
    <w:lvl w:ilvl="0" w:tplc="C9847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F0283"/>
    <w:multiLevelType w:val="hybridMultilevel"/>
    <w:tmpl w:val="6F720652"/>
    <w:lvl w:ilvl="0" w:tplc="42B8D90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6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59"/>
    <w:rsid w:val="000008E3"/>
    <w:rsid w:val="00000D4D"/>
    <w:rsid w:val="000015E0"/>
    <w:rsid w:val="00001679"/>
    <w:rsid w:val="000040D6"/>
    <w:rsid w:val="0000463A"/>
    <w:rsid w:val="00004D80"/>
    <w:rsid w:val="00012733"/>
    <w:rsid w:val="00014633"/>
    <w:rsid w:val="00016B18"/>
    <w:rsid w:val="000261EE"/>
    <w:rsid w:val="0002750D"/>
    <w:rsid w:val="00030E62"/>
    <w:rsid w:val="000368F4"/>
    <w:rsid w:val="000372E6"/>
    <w:rsid w:val="000406BA"/>
    <w:rsid w:val="00041485"/>
    <w:rsid w:val="00041D06"/>
    <w:rsid w:val="00043AE5"/>
    <w:rsid w:val="00044018"/>
    <w:rsid w:val="00045140"/>
    <w:rsid w:val="00045B42"/>
    <w:rsid w:val="00052CD8"/>
    <w:rsid w:val="0005479A"/>
    <w:rsid w:val="00055FD9"/>
    <w:rsid w:val="0007012C"/>
    <w:rsid w:val="0007111B"/>
    <w:rsid w:val="0007189C"/>
    <w:rsid w:val="00071B5F"/>
    <w:rsid w:val="00071D4D"/>
    <w:rsid w:val="000733F5"/>
    <w:rsid w:val="00077A09"/>
    <w:rsid w:val="00081AE8"/>
    <w:rsid w:val="00081DF7"/>
    <w:rsid w:val="00083940"/>
    <w:rsid w:val="00085379"/>
    <w:rsid w:val="0008767B"/>
    <w:rsid w:val="00091B4E"/>
    <w:rsid w:val="00094350"/>
    <w:rsid w:val="000A04E2"/>
    <w:rsid w:val="000A1691"/>
    <w:rsid w:val="000A20AF"/>
    <w:rsid w:val="000A4D38"/>
    <w:rsid w:val="000A705E"/>
    <w:rsid w:val="000A7927"/>
    <w:rsid w:val="000B0D38"/>
    <w:rsid w:val="000B0EBE"/>
    <w:rsid w:val="000B510D"/>
    <w:rsid w:val="000B6513"/>
    <w:rsid w:val="000B72A4"/>
    <w:rsid w:val="000C21AD"/>
    <w:rsid w:val="000C35B5"/>
    <w:rsid w:val="000C59B5"/>
    <w:rsid w:val="000D537C"/>
    <w:rsid w:val="000E3DAA"/>
    <w:rsid w:val="000E441C"/>
    <w:rsid w:val="000E59DF"/>
    <w:rsid w:val="000E61AC"/>
    <w:rsid w:val="000E75BE"/>
    <w:rsid w:val="000F5929"/>
    <w:rsid w:val="000F76AE"/>
    <w:rsid w:val="00100D8A"/>
    <w:rsid w:val="00101670"/>
    <w:rsid w:val="0010176D"/>
    <w:rsid w:val="0010327C"/>
    <w:rsid w:val="00103FA8"/>
    <w:rsid w:val="00106147"/>
    <w:rsid w:val="001102F2"/>
    <w:rsid w:val="001104E9"/>
    <w:rsid w:val="00113C50"/>
    <w:rsid w:val="00116CE5"/>
    <w:rsid w:val="00117855"/>
    <w:rsid w:val="00124F94"/>
    <w:rsid w:val="00126B11"/>
    <w:rsid w:val="00127ADD"/>
    <w:rsid w:val="00132160"/>
    <w:rsid w:val="0014065C"/>
    <w:rsid w:val="00141626"/>
    <w:rsid w:val="00142696"/>
    <w:rsid w:val="00142C67"/>
    <w:rsid w:val="00144E26"/>
    <w:rsid w:val="00146B1B"/>
    <w:rsid w:val="001556DC"/>
    <w:rsid w:val="00156793"/>
    <w:rsid w:val="00163BAD"/>
    <w:rsid w:val="00170DC1"/>
    <w:rsid w:val="001712B3"/>
    <w:rsid w:val="00173179"/>
    <w:rsid w:val="001732A5"/>
    <w:rsid w:val="00176F90"/>
    <w:rsid w:val="00180D27"/>
    <w:rsid w:val="00182E86"/>
    <w:rsid w:val="001865A2"/>
    <w:rsid w:val="001868D5"/>
    <w:rsid w:val="00190C46"/>
    <w:rsid w:val="0019253A"/>
    <w:rsid w:val="00192582"/>
    <w:rsid w:val="0019301F"/>
    <w:rsid w:val="00195329"/>
    <w:rsid w:val="00196592"/>
    <w:rsid w:val="001A213A"/>
    <w:rsid w:val="001A36F1"/>
    <w:rsid w:val="001A40B1"/>
    <w:rsid w:val="001A417B"/>
    <w:rsid w:val="001A725D"/>
    <w:rsid w:val="001A7822"/>
    <w:rsid w:val="001B7977"/>
    <w:rsid w:val="001C129F"/>
    <w:rsid w:val="001C1D36"/>
    <w:rsid w:val="001C7EFF"/>
    <w:rsid w:val="001D0B84"/>
    <w:rsid w:val="001D3E90"/>
    <w:rsid w:val="001D471B"/>
    <w:rsid w:val="001D6949"/>
    <w:rsid w:val="001D6960"/>
    <w:rsid w:val="001D7857"/>
    <w:rsid w:val="001E5D23"/>
    <w:rsid w:val="001E6FD3"/>
    <w:rsid w:val="001E7EEF"/>
    <w:rsid w:val="001F41CC"/>
    <w:rsid w:val="002049DA"/>
    <w:rsid w:val="002052EA"/>
    <w:rsid w:val="00205596"/>
    <w:rsid w:val="0021094E"/>
    <w:rsid w:val="002118AA"/>
    <w:rsid w:val="002118BC"/>
    <w:rsid w:val="0021332C"/>
    <w:rsid w:val="00215B05"/>
    <w:rsid w:val="002171B2"/>
    <w:rsid w:val="0022464B"/>
    <w:rsid w:val="00225C1A"/>
    <w:rsid w:val="00226D0F"/>
    <w:rsid w:val="0024116F"/>
    <w:rsid w:val="002430CE"/>
    <w:rsid w:val="00256775"/>
    <w:rsid w:val="00256E49"/>
    <w:rsid w:val="00261889"/>
    <w:rsid w:val="00264CC5"/>
    <w:rsid w:val="00266200"/>
    <w:rsid w:val="002804DB"/>
    <w:rsid w:val="002849F7"/>
    <w:rsid w:val="00284DFB"/>
    <w:rsid w:val="0028607E"/>
    <w:rsid w:val="00287000"/>
    <w:rsid w:val="00292F85"/>
    <w:rsid w:val="0029634D"/>
    <w:rsid w:val="00297840"/>
    <w:rsid w:val="002A0742"/>
    <w:rsid w:val="002A1842"/>
    <w:rsid w:val="002A6171"/>
    <w:rsid w:val="002A63C0"/>
    <w:rsid w:val="002B2659"/>
    <w:rsid w:val="002B3EA9"/>
    <w:rsid w:val="002B5471"/>
    <w:rsid w:val="002C217F"/>
    <w:rsid w:val="002C4BBC"/>
    <w:rsid w:val="002D17FA"/>
    <w:rsid w:val="002D1F93"/>
    <w:rsid w:val="002D3584"/>
    <w:rsid w:val="002D5AF1"/>
    <w:rsid w:val="002D69BB"/>
    <w:rsid w:val="002E4FFA"/>
    <w:rsid w:val="002E6645"/>
    <w:rsid w:val="002E739B"/>
    <w:rsid w:val="002F4A38"/>
    <w:rsid w:val="002F4E63"/>
    <w:rsid w:val="002F55B8"/>
    <w:rsid w:val="002F7E37"/>
    <w:rsid w:val="00301BA1"/>
    <w:rsid w:val="00301CA8"/>
    <w:rsid w:val="0030202B"/>
    <w:rsid w:val="00315018"/>
    <w:rsid w:val="0032163F"/>
    <w:rsid w:val="00324701"/>
    <w:rsid w:val="00330DA8"/>
    <w:rsid w:val="003356BA"/>
    <w:rsid w:val="00344D0B"/>
    <w:rsid w:val="0034569D"/>
    <w:rsid w:val="003511CE"/>
    <w:rsid w:val="00351BEA"/>
    <w:rsid w:val="003523FB"/>
    <w:rsid w:val="00352D7E"/>
    <w:rsid w:val="00355D9E"/>
    <w:rsid w:val="00360A06"/>
    <w:rsid w:val="003634AE"/>
    <w:rsid w:val="00364225"/>
    <w:rsid w:val="00365D9E"/>
    <w:rsid w:val="0036739E"/>
    <w:rsid w:val="00367632"/>
    <w:rsid w:val="00372AAF"/>
    <w:rsid w:val="003760FB"/>
    <w:rsid w:val="003774E9"/>
    <w:rsid w:val="00380CEA"/>
    <w:rsid w:val="00383447"/>
    <w:rsid w:val="00385AE6"/>
    <w:rsid w:val="00385ED7"/>
    <w:rsid w:val="0039201B"/>
    <w:rsid w:val="0039455D"/>
    <w:rsid w:val="0039716C"/>
    <w:rsid w:val="00397AB7"/>
    <w:rsid w:val="003A00B3"/>
    <w:rsid w:val="003A0438"/>
    <w:rsid w:val="003A0D71"/>
    <w:rsid w:val="003A13E6"/>
    <w:rsid w:val="003A51F5"/>
    <w:rsid w:val="003B06E3"/>
    <w:rsid w:val="003B3D66"/>
    <w:rsid w:val="003B437D"/>
    <w:rsid w:val="003B5A94"/>
    <w:rsid w:val="003B6EF7"/>
    <w:rsid w:val="003C0036"/>
    <w:rsid w:val="003C01CE"/>
    <w:rsid w:val="003C0E14"/>
    <w:rsid w:val="003C0FB3"/>
    <w:rsid w:val="003C1519"/>
    <w:rsid w:val="003C6EE0"/>
    <w:rsid w:val="003D3183"/>
    <w:rsid w:val="003D3538"/>
    <w:rsid w:val="003D706D"/>
    <w:rsid w:val="003E3768"/>
    <w:rsid w:val="003E3C10"/>
    <w:rsid w:val="003F083A"/>
    <w:rsid w:val="003F171D"/>
    <w:rsid w:val="003F25E9"/>
    <w:rsid w:val="003F3138"/>
    <w:rsid w:val="003F37B0"/>
    <w:rsid w:val="00400C87"/>
    <w:rsid w:val="00407E24"/>
    <w:rsid w:val="00412409"/>
    <w:rsid w:val="00412430"/>
    <w:rsid w:val="0041484C"/>
    <w:rsid w:val="00415094"/>
    <w:rsid w:val="0041740D"/>
    <w:rsid w:val="00423322"/>
    <w:rsid w:val="00426808"/>
    <w:rsid w:val="00430325"/>
    <w:rsid w:val="004309F8"/>
    <w:rsid w:val="00431C37"/>
    <w:rsid w:val="004333C4"/>
    <w:rsid w:val="00433AA5"/>
    <w:rsid w:val="00437377"/>
    <w:rsid w:val="0044445C"/>
    <w:rsid w:val="004463E0"/>
    <w:rsid w:val="00446641"/>
    <w:rsid w:val="004467E1"/>
    <w:rsid w:val="00446D72"/>
    <w:rsid w:val="004471DE"/>
    <w:rsid w:val="004548F3"/>
    <w:rsid w:val="0046226C"/>
    <w:rsid w:val="004624D3"/>
    <w:rsid w:val="00463D2F"/>
    <w:rsid w:val="00463E68"/>
    <w:rsid w:val="00464509"/>
    <w:rsid w:val="00470088"/>
    <w:rsid w:val="004766D6"/>
    <w:rsid w:val="00476A52"/>
    <w:rsid w:val="00481E3B"/>
    <w:rsid w:val="004918E0"/>
    <w:rsid w:val="004966BB"/>
    <w:rsid w:val="004A12AB"/>
    <w:rsid w:val="004A578B"/>
    <w:rsid w:val="004B2E82"/>
    <w:rsid w:val="004B4813"/>
    <w:rsid w:val="004B5B76"/>
    <w:rsid w:val="004B6F07"/>
    <w:rsid w:val="004C254E"/>
    <w:rsid w:val="004C7613"/>
    <w:rsid w:val="004D2DB3"/>
    <w:rsid w:val="004D552E"/>
    <w:rsid w:val="004E0D7F"/>
    <w:rsid w:val="004E19A5"/>
    <w:rsid w:val="004E2252"/>
    <w:rsid w:val="004E301C"/>
    <w:rsid w:val="004E5CEC"/>
    <w:rsid w:val="004E626B"/>
    <w:rsid w:val="004E7D54"/>
    <w:rsid w:val="004F0681"/>
    <w:rsid w:val="004F1AC4"/>
    <w:rsid w:val="004F434E"/>
    <w:rsid w:val="004F4D4F"/>
    <w:rsid w:val="004F4F6C"/>
    <w:rsid w:val="004F5CE4"/>
    <w:rsid w:val="005072B3"/>
    <w:rsid w:val="0051497F"/>
    <w:rsid w:val="005162B0"/>
    <w:rsid w:val="00516A53"/>
    <w:rsid w:val="00520842"/>
    <w:rsid w:val="00520EE8"/>
    <w:rsid w:val="00522C18"/>
    <w:rsid w:val="00523F45"/>
    <w:rsid w:val="005251C7"/>
    <w:rsid w:val="00526178"/>
    <w:rsid w:val="00530E82"/>
    <w:rsid w:val="00533C6C"/>
    <w:rsid w:val="00536D85"/>
    <w:rsid w:val="0054369B"/>
    <w:rsid w:val="005438F6"/>
    <w:rsid w:val="00547B5B"/>
    <w:rsid w:val="005507AD"/>
    <w:rsid w:val="00552E99"/>
    <w:rsid w:val="00554312"/>
    <w:rsid w:val="00556A75"/>
    <w:rsid w:val="00557987"/>
    <w:rsid w:val="005600FB"/>
    <w:rsid w:val="00561602"/>
    <w:rsid w:val="00562779"/>
    <w:rsid w:val="0056310E"/>
    <w:rsid w:val="00563F64"/>
    <w:rsid w:val="005667AC"/>
    <w:rsid w:val="00567542"/>
    <w:rsid w:val="00567F46"/>
    <w:rsid w:val="00570EF8"/>
    <w:rsid w:val="00576DFE"/>
    <w:rsid w:val="00577229"/>
    <w:rsid w:val="00581A8C"/>
    <w:rsid w:val="00583943"/>
    <w:rsid w:val="005840F9"/>
    <w:rsid w:val="005841E2"/>
    <w:rsid w:val="00587161"/>
    <w:rsid w:val="00590223"/>
    <w:rsid w:val="00597194"/>
    <w:rsid w:val="00597B35"/>
    <w:rsid w:val="005A2599"/>
    <w:rsid w:val="005A658D"/>
    <w:rsid w:val="005B3E69"/>
    <w:rsid w:val="005B53C2"/>
    <w:rsid w:val="005B5C8B"/>
    <w:rsid w:val="005B6165"/>
    <w:rsid w:val="005B6775"/>
    <w:rsid w:val="005B7C33"/>
    <w:rsid w:val="005C2D99"/>
    <w:rsid w:val="005D33F5"/>
    <w:rsid w:val="005D636A"/>
    <w:rsid w:val="005E3115"/>
    <w:rsid w:val="005E58BE"/>
    <w:rsid w:val="005F4D5A"/>
    <w:rsid w:val="00601229"/>
    <w:rsid w:val="0060193B"/>
    <w:rsid w:val="00601B46"/>
    <w:rsid w:val="00607A55"/>
    <w:rsid w:val="00611D2C"/>
    <w:rsid w:val="00612964"/>
    <w:rsid w:val="00617E55"/>
    <w:rsid w:val="00622882"/>
    <w:rsid w:val="00625072"/>
    <w:rsid w:val="00627324"/>
    <w:rsid w:val="00627D96"/>
    <w:rsid w:val="006304D2"/>
    <w:rsid w:val="006349E3"/>
    <w:rsid w:val="00635774"/>
    <w:rsid w:val="00641C94"/>
    <w:rsid w:val="00644561"/>
    <w:rsid w:val="00650950"/>
    <w:rsid w:val="0065203E"/>
    <w:rsid w:val="00653FDC"/>
    <w:rsid w:val="00660675"/>
    <w:rsid w:val="0066179A"/>
    <w:rsid w:val="006666F2"/>
    <w:rsid w:val="006811C7"/>
    <w:rsid w:val="00681377"/>
    <w:rsid w:val="006826B0"/>
    <w:rsid w:val="0068420A"/>
    <w:rsid w:val="0069349D"/>
    <w:rsid w:val="0069517B"/>
    <w:rsid w:val="00696E84"/>
    <w:rsid w:val="006A359D"/>
    <w:rsid w:val="006A432E"/>
    <w:rsid w:val="006A50AC"/>
    <w:rsid w:val="006B7C43"/>
    <w:rsid w:val="006C1B51"/>
    <w:rsid w:val="006C1B9C"/>
    <w:rsid w:val="006C4FE7"/>
    <w:rsid w:val="006D02A2"/>
    <w:rsid w:val="006D2FE3"/>
    <w:rsid w:val="006D3481"/>
    <w:rsid w:val="006D6551"/>
    <w:rsid w:val="006E32B4"/>
    <w:rsid w:val="006E33F7"/>
    <w:rsid w:val="006E5B2C"/>
    <w:rsid w:val="006E64A1"/>
    <w:rsid w:val="006F1628"/>
    <w:rsid w:val="006F3261"/>
    <w:rsid w:val="00702EF4"/>
    <w:rsid w:val="00703E30"/>
    <w:rsid w:val="007040F9"/>
    <w:rsid w:val="00705FED"/>
    <w:rsid w:val="00712A59"/>
    <w:rsid w:val="00713EAB"/>
    <w:rsid w:val="00714980"/>
    <w:rsid w:val="00722256"/>
    <w:rsid w:val="00722878"/>
    <w:rsid w:val="00723697"/>
    <w:rsid w:val="00726A87"/>
    <w:rsid w:val="00730275"/>
    <w:rsid w:val="00741778"/>
    <w:rsid w:val="00743925"/>
    <w:rsid w:val="0075258E"/>
    <w:rsid w:val="00755411"/>
    <w:rsid w:val="00763AFE"/>
    <w:rsid w:val="00764DB1"/>
    <w:rsid w:val="00772D47"/>
    <w:rsid w:val="0077444E"/>
    <w:rsid w:val="00775904"/>
    <w:rsid w:val="00775D58"/>
    <w:rsid w:val="00781AC6"/>
    <w:rsid w:val="00782B01"/>
    <w:rsid w:val="007838B5"/>
    <w:rsid w:val="00785D7E"/>
    <w:rsid w:val="00787E54"/>
    <w:rsid w:val="00794E31"/>
    <w:rsid w:val="00795BBB"/>
    <w:rsid w:val="007972D7"/>
    <w:rsid w:val="007A37D9"/>
    <w:rsid w:val="007A4535"/>
    <w:rsid w:val="007A5251"/>
    <w:rsid w:val="007A5306"/>
    <w:rsid w:val="007A7EF1"/>
    <w:rsid w:val="007B28FF"/>
    <w:rsid w:val="007B461C"/>
    <w:rsid w:val="007B5267"/>
    <w:rsid w:val="007B7317"/>
    <w:rsid w:val="007C166D"/>
    <w:rsid w:val="007C414F"/>
    <w:rsid w:val="007C6528"/>
    <w:rsid w:val="007D0CF1"/>
    <w:rsid w:val="007D54BD"/>
    <w:rsid w:val="007E522A"/>
    <w:rsid w:val="007E58A9"/>
    <w:rsid w:val="007E7959"/>
    <w:rsid w:val="007F2444"/>
    <w:rsid w:val="007F3792"/>
    <w:rsid w:val="007F4B46"/>
    <w:rsid w:val="007F6D2F"/>
    <w:rsid w:val="007F7D02"/>
    <w:rsid w:val="008012CA"/>
    <w:rsid w:val="00802DD1"/>
    <w:rsid w:val="00805CC1"/>
    <w:rsid w:val="008274F2"/>
    <w:rsid w:val="00830DEF"/>
    <w:rsid w:val="008319A6"/>
    <w:rsid w:val="008375A5"/>
    <w:rsid w:val="00844894"/>
    <w:rsid w:val="008451E1"/>
    <w:rsid w:val="0084696E"/>
    <w:rsid w:val="00846E06"/>
    <w:rsid w:val="00847D41"/>
    <w:rsid w:val="008503E5"/>
    <w:rsid w:val="008514E8"/>
    <w:rsid w:val="00851EC9"/>
    <w:rsid w:val="00852262"/>
    <w:rsid w:val="00852A9F"/>
    <w:rsid w:val="00852C34"/>
    <w:rsid w:val="008550D4"/>
    <w:rsid w:val="00855BAD"/>
    <w:rsid w:val="00860162"/>
    <w:rsid w:val="00860AB9"/>
    <w:rsid w:val="0086129D"/>
    <w:rsid w:val="00871558"/>
    <w:rsid w:val="00874946"/>
    <w:rsid w:val="00877DD3"/>
    <w:rsid w:val="00881EA0"/>
    <w:rsid w:val="00884A22"/>
    <w:rsid w:val="00884E63"/>
    <w:rsid w:val="008950E2"/>
    <w:rsid w:val="008A2E74"/>
    <w:rsid w:val="008A58DD"/>
    <w:rsid w:val="008B0358"/>
    <w:rsid w:val="008B7C9F"/>
    <w:rsid w:val="008C4DAD"/>
    <w:rsid w:val="008C5FA2"/>
    <w:rsid w:val="008D254E"/>
    <w:rsid w:val="008D6000"/>
    <w:rsid w:val="008D6D7F"/>
    <w:rsid w:val="008D742C"/>
    <w:rsid w:val="008E162B"/>
    <w:rsid w:val="008E4E89"/>
    <w:rsid w:val="008E5FE3"/>
    <w:rsid w:val="008E60D1"/>
    <w:rsid w:val="008E6E9E"/>
    <w:rsid w:val="008E7351"/>
    <w:rsid w:val="008F1FA7"/>
    <w:rsid w:val="008F25AC"/>
    <w:rsid w:val="008F3B17"/>
    <w:rsid w:val="00900CF6"/>
    <w:rsid w:val="00901362"/>
    <w:rsid w:val="00903386"/>
    <w:rsid w:val="00903402"/>
    <w:rsid w:val="00903D98"/>
    <w:rsid w:val="00903F4D"/>
    <w:rsid w:val="009046EB"/>
    <w:rsid w:val="00906DE0"/>
    <w:rsid w:val="00910FC5"/>
    <w:rsid w:val="00912436"/>
    <w:rsid w:val="00914CC0"/>
    <w:rsid w:val="00915886"/>
    <w:rsid w:val="00915AF4"/>
    <w:rsid w:val="00917A23"/>
    <w:rsid w:val="00925D8F"/>
    <w:rsid w:val="00932FCB"/>
    <w:rsid w:val="0093452B"/>
    <w:rsid w:val="00934C9A"/>
    <w:rsid w:val="009364DB"/>
    <w:rsid w:val="00945F65"/>
    <w:rsid w:val="00950077"/>
    <w:rsid w:val="00951E8F"/>
    <w:rsid w:val="00953CE4"/>
    <w:rsid w:val="00960913"/>
    <w:rsid w:val="0097096E"/>
    <w:rsid w:val="00970DCB"/>
    <w:rsid w:val="00973BAD"/>
    <w:rsid w:val="00973E1A"/>
    <w:rsid w:val="00974F44"/>
    <w:rsid w:val="00974F72"/>
    <w:rsid w:val="009773C9"/>
    <w:rsid w:val="00977A15"/>
    <w:rsid w:val="009811C0"/>
    <w:rsid w:val="009833D0"/>
    <w:rsid w:val="00983B91"/>
    <w:rsid w:val="00986684"/>
    <w:rsid w:val="009901ED"/>
    <w:rsid w:val="0099085A"/>
    <w:rsid w:val="00993678"/>
    <w:rsid w:val="00996530"/>
    <w:rsid w:val="009A13A2"/>
    <w:rsid w:val="009A2107"/>
    <w:rsid w:val="009A3260"/>
    <w:rsid w:val="009A4798"/>
    <w:rsid w:val="009A5202"/>
    <w:rsid w:val="009A7C69"/>
    <w:rsid w:val="009B3F22"/>
    <w:rsid w:val="009B4015"/>
    <w:rsid w:val="009B4B69"/>
    <w:rsid w:val="009C5AC6"/>
    <w:rsid w:val="009D107A"/>
    <w:rsid w:val="009D16D7"/>
    <w:rsid w:val="009D1BDE"/>
    <w:rsid w:val="009D45FB"/>
    <w:rsid w:val="009D5D7B"/>
    <w:rsid w:val="009D5E03"/>
    <w:rsid w:val="009D6607"/>
    <w:rsid w:val="009D75C8"/>
    <w:rsid w:val="009D7EDE"/>
    <w:rsid w:val="009E6A28"/>
    <w:rsid w:val="009E6A68"/>
    <w:rsid w:val="009E7257"/>
    <w:rsid w:val="009F0037"/>
    <w:rsid w:val="009F31EF"/>
    <w:rsid w:val="00A024EE"/>
    <w:rsid w:val="00A040D0"/>
    <w:rsid w:val="00A04CCB"/>
    <w:rsid w:val="00A115B5"/>
    <w:rsid w:val="00A13206"/>
    <w:rsid w:val="00A13D10"/>
    <w:rsid w:val="00A13F37"/>
    <w:rsid w:val="00A270E9"/>
    <w:rsid w:val="00A30B3C"/>
    <w:rsid w:val="00A32F05"/>
    <w:rsid w:val="00A33B8B"/>
    <w:rsid w:val="00A33DB7"/>
    <w:rsid w:val="00A44581"/>
    <w:rsid w:val="00A44D18"/>
    <w:rsid w:val="00A4776C"/>
    <w:rsid w:val="00A56D88"/>
    <w:rsid w:val="00A62F70"/>
    <w:rsid w:val="00A7172D"/>
    <w:rsid w:val="00A76620"/>
    <w:rsid w:val="00A77B4E"/>
    <w:rsid w:val="00A80DC4"/>
    <w:rsid w:val="00A82300"/>
    <w:rsid w:val="00A82328"/>
    <w:rsid w:val="00A84914"/>
    <w:rsid w:val="00A86E46"/>
    <w:rsid w:val="00A907C8"/>
    <w:rsid w:val="00A9205B"/>
    <w:rsid w:val="00A92316"/>
    <w:rsid w:val="00A93BDC"/>
    <w:rsid w:val="00A94414"/>
    <w:rsid w:val="00A979E9"/>
    <w:rsid w:val="00AA12E3"/>
    <w:rsid w:val="00AB1D97"/>
    <w:rsid w:val="00AB341C"/>
    <w:rsid w:val="00AC2F23"/>
    <w:rsid w:val="00AC2F82"/>
    <w:rsid w:val="00AC52CE"/>
    <w:rsid w:val="00AC72E2"/>
    <w:rsid w:val="00AC763F"/>
    <w:rsid w:val="00AD15B2"/>
    <w:rsid w:val="00AD201C"/>
    <w:rsid w:val="00AD38A2"/>
    <w:rsid w:val="00AD42E3"/>
    <w:rsid w:val="00AE1732"/>
    <w:rsid w:val="00AE211E"/>
    <w:rsid w:val="00AE495E"/>
    <w:rsid w:val="00AE58FE"/>
    <w:rsid w:val="00AF6348"/>
    <w:rsid w:val="00AF7558"/>
    <w:rsid w:val="00AF7C9E"/>
    <w:rsid w:val="00B0135D"/>
    <w:rsid w:val="00B05BC4"/>
    <w:rsid w:val="00B139B8"/>
    <w:rsid w:val="00B227A1"/>
    <w:rsid w:val="00B254A4"/>
    <w:rsid w:val="00B273C6"/>
    <w:rsid w:val="00B34673"/>
    <w:rsid w:val="00B37F07"/>
    <w:rsid w:val="00B46F1A"/>
    <w:rsid w:val="00B50A73"/>
    <w:rsid w:val="00B5179F"/>
    <w:rsid w:val="00B57FD9"/>
    <w:rsid w:val="00B60EC7"/>
    <w:rsid w:val="00B67594"/>
    <w:rsid w:val="00B67DF5"/>
    <w:rsid w:val="00B70DCF"/>
    <w:rsid w:val="00B724B0"/>
    <w:rsid w:val="00B7796F"/>
    <w:rsid w:val="00B86AB8"/>
    <w:rsid w:val="00B87619"/>
    <w:rsid w:val="00B90225"/>
    <w:rsid w:val="00B91803"/>
    <w:rsid w:val="00B93E40"/>
    <w:rsid w:val="00BA1BCB"/>
    <w:rsid w:val="00BA1FDE"/>
    <w:rsid w:val="00BA2A3A"/>
    <w:rsid w:val="00BA484E"/>
    <w:rsid w:val="00BA4984"/>
    <w:rsid w:val="00BA65F1"/>
    <w:rsid w:val="00BB03E2"/>
    <w:rsid w:val="00BB0B58"/>
    <w:rsid w:val="00BB126A"/>
    <w:rsid w:val="00BB340E"/>
    <w:rsid w:val="00BB4483"/>
    <w:rsid w:val="00BB4E7C"/>
    <w:rsid w:val="00BD1603"/>
    <w:rsid w:val="00BD3E56"/>
    <w:rsid w:val="00BD4460"/>
    <w:rsid w:val="00BD60DA"/>
    <w:rsid w:val="00BE6B16"/>
    <w:rsid w:val="00BE7ACB"/>
    <w:rsid w:val="00BF125E"/>
    <w:rsid w:val="00BF2D85"/>
    <w:rsid w:val="00BF3A1B"/>
    <w:rsid w:val="00BF4BBD"/>
    <w:rsid w:val="00BF519E"/>
    <w:rsid w:val="00BF72A5"/>
    <w:rsid w:val="00C016C3"/>
    <w:rsid w:val="00C03B7D"/>
    <w:rsid w:val="00C05924"/>
    <w:rsid w:val="00C10356"/>
    <w:rsid w:val="00C14C35"/>
    <w:rsid w:val="00C15363"/>
    <w:rsid w:val="00C1557B"/>
    <w:rsid w:val="00C24BC5"/>
    <w:rsid w:val="00C37DF0"/>
    <w:rsid w:val="00C41A00"/>
    <w:rsid w:val="00C45D08"/>
    <w:rsid w:val="00C46F89"/>
    <w:rsid w:val="00C47649"/>
    <w:rsid w:val="00C47A44"/>
    <w:rsid w:val="00C52355"/>
    <w:rsid w:val="00C53829"/>
    <w:rsid w:val="00C54091"/>
    <w:rsid w:val="00C6045F"/>
    <w:rsid w:val="00C60BA6"/>
    <w:rsid w:val="00C61EA4"/>
    <w:rsid w:val="00C61EA7"/>
    <w:rsid w:val="00C64542"/>
    <w:rsid w:val="00C65C97"/>
    <w:rsid w:val="00C6769F"/>
    <w:rsid w:val="00C7500C"/>
    <w:rsid w:val="00C82F23"/>
    <w:rsid w:val="00C9019D"/>
    <w:rsid w:val="00C9425F"/>
    <w:rsid w:val="00C96A6B"/>
    <w:rsid w:val="00C96F2F"/>
    <w:rsid w:val="00C973BA"/>
    <w:rsid w:val="00CA0058"/>
    <w:rsid w:val="00CA41FF"/>
    <w:rsid w:val="00CA51E4"/>
    <w:rsid w:val="00CB0A8F"/>
    <w:rsid w:val="00CC1B41"/>
    <w:rsid w:val="00CC503C"/>
    <w:rsid w:val="00CC7DD4"/>
    <w:rsid w:val="00CD2300"/>
    <w:rsid w:val="00CD383F"/>
    <w:rsid w:val="00CD5E4F"/>
    <w:rsid w:val="00CE003D"/>
    <w:rsid w:val="00CE11CE"/>
    <w:rsid w:val="00CE341E"/>
    <w:rsid w:val="00CE3DC8"/>
    <w:rsid w:val="00CE47C4"/>
    <w:rsid w:val="00CE4C04"/>
    <w:rsid w:val="00CF2B9A"/>
    <w:rsid w:val="00D035E8"/>
    <w:rsid w:val="00D07C5C"/>
    <w:rsid w:val="00D17C2E"/>
    <w:rsid w:val="00D23C27"/>
    <w:rsid w:val="00D24DCF"/>
    <w:rsid w:val="00D253BA"/>
    <w:rsid w:val="00D2552E"/>
    <w:rsid w:val="00D25CDA"/>
    <w:rsid w:val="00D337BA"/>
    <w:rsid w:val="00D337DE"/>
    <w:rsid w:val="00D34892"/>
    <w:rsid w:val="00D37E94"/>
    <w:rsid w:val="00D45B3E"/>
    <w:rsid w:val="00D53076"/>
    <w:rsid w:val="00D55382"/>
    <w:rsid w:val="00D56E5C"/>
    <w:rsid w:val="00D614B6"/>
    <w:rsid w:val="00D64D8A"/>
    <w:rsid w:val="00D70C96"/>
    <w:rsid w:val="00D72D72"/>
    <w:rsid w:val="00D73422"/>
    <w:rsid w:val="00D75151"/>
    <w:rsid w:val="00D75A9C"/>
    <w:rsid w:val="00D761BA"/>
    <w:rsid w:val="00D7650C"/>
    <w:rsid w:val="00D77DA3"/>
    <w:rsid w:val="00D77F1C"/>
    <w:rsid w:val="00D81FC6"/>
    <w:rsid w:val="00D84F90"/>
    <w:rsid w:val="00D87161"/>
    <w:rsid w:val="00D90177"/>
    <w:rsid w:val="00D90AE8"/>
    <w:rsid w:val="00D910D7"/>
    <w:rsid w:val="00D97A9F"/>
    <w:rsid w:val="00DA3989"/>
    <w:rsid w:val="00DB6AEE"/>
    <w:rsid w:val="00DC0BE8"/>
    <w:rsid w:val="00DC1F5F"/>
    <w:rsid w:val="00DC2839"/>
    <w:rsid w:val="00DC3CC2"/>
    <w:rsid w:val="00DC56D8"/>
    <w:rsid w:val="00DD1705"/>
    <w:rsid w:val="00DD2994"/>
    <w:rsid w:val="00DD3526"/>
    <w:rsid w:val="00DD7F17"/>
    <w:rsid w:val="00DE2BF0"/>
    <w:rsid w:val="00DE5F8C"/>
    <w:rsid w:val="00DF6B31"/>
    <w:rsid w:val="00DF6BD9"/>
    <w:rsid w:val="00E00D30"/>
    <w:rsid w:val="00E04C87"/>
    <w:rsid w:val="00E145A1"/>
    <w:rsid w:val="00E15F27"/>
    <w:rsid w:val="00E1682D"/>
    <w:rsid w:val="00E16A34"/>
    <w:rsid w:val="00E25144"/>
    <w:rsid w:val="00E25B8F"/>
    <w:rsid w:val="00E2784B"/>
    <w:rsid w:val="00E30246"/>
    <w:rsid w:val="00E33345"/>
    <w:rsid w:val="00E333D2"/>
    <w:rsid w:val="00E402D1"/>
    <w:rsid w:val="00E40E3B"/>
    <w:rsid w:val="00E4155A"/>
    <w:rsid w:val="00E4386E"/>
    <w:rsid w:val="00E4493A"/>
    <w:rsid w:val="00E44D3B"/>
    <w:rsid w:val="00E518E0"/>
    <w:rsid w:val="00E51F82"/>
    <w:rsid w:val="00E533CB"/>
    <w:rsid w:val="00E57F0E"/>
    <w:rsid w:val="00E63247"/>
    <w:rsid w:val="00E6726A"/>
    <w:rsid w:val="00E72490"/>
    <w:rsid w:val="00E743A1"/>
    <w:rsid w:val="00E7445E"/>
    <w:rsid w:val="00E75B8D"/>
    <w:rsid w:val="00E760C3"/>
    <w:rsid w:val="00E8148F"/>
    <w:rsid w:val="00E86EA2"/>
    <w:rsid w:val="00E9517B"/>
    <w:rsid w:val="00EA122A"/>
    <w:rsid w:val="00EA139E"/>
    <w:rsid w:val="00EA4EE8"/>
    <w:rsid w:val="00EA656F"/>
    <w:rsid w:val="00EB2AE7"/>
    <w:rsid w:val="00EB738C"/>
    <w:rsid w:val="00EC016D"/>
    <w:rsid w:val="00EC132A"/>
    <w:rsid w:val="00EC2799"/>
    <w:rsid w:val="00EC5524"/>
    <w:rsid w:val="00ED05A5"/>
    <w:rsid w:val="00ED32AD"/>
    <w:rsid w:val="00ED77D4"/>
    <w:rsid w:val="00EE0F62"/>
    <w:rsid w:val="00EE2D15"/>
    <w:rsid w:val="00EE429E"/>
    <w:rsid w:val="00EE7F14"/>
    <w:rsid w:val="00EF1484"/>
    <w:rsid w:val="00EF50BA"/>
    <w:rsid w:val="00F00009"/>
    <w:rsid w:val="00F03074"/>
    <w:rsid w:val="00F13AEA"/>
    <w:rsid w:val="00F2007F"/>
    <w:rsid w:val="00F20149"/>
    <w:rsid w:val="00F2074A"/>
    <w:rsid w:val="00F20DF8"/>
    <w:rsid w:val="00F2290F"/>
    <w:rsid w:val="00F24E86"/>
    <w:rsid w:val="00F254F0"/>
    <w:rsid w:val="00F263DC"/>
    <w:rsid w:val="00F3090F"/>
    <w:rsid w:val="00F35B88"/>
    <w:rsid w:val="00F362FD"/>
    <w:rsid w:val="00F429B3"/>
    <w:rsid w:val="00F432A7"/>
    <w:rsid w:val="00F445C9"/>
    <w:rsid w:val="00F565FA"/>
    <w:rsid w:val="00F61993"/>
    <w:rsid w:val="00F62787"/>
    <w:rsid w:val="00F64E0A"/>
    <w:rsid w:val="00F70BF2"/>
    <w:rsid w:val="00F72D55"/>
    <w:rsid w:val="00F73D14"/>
    <w:rsid w:val="00F75C09"/>
    <w:rsid w:val="00F77CCD"/>
    <w:rsid w:val="00F8260E"/>
    <w:rsid w:val="00F83772"/>
    <w:rsid w:val="00F905BF"/>
    <w:rsid w:val="00F91DFF"/>
    <w:rsid w:val="00F95A69"/>
    <w:rsid w:val="00FA3706"/>
    <w:rsid w:val="00FA4DFA"/>
    <w:rsid w:val="00FA5DA6"/>
    <w:rsid w:val="00FA7E06"/>
    <w:rsid w:val="00FB4F8A"/>
    <w:rsid w:val="00FB5274"/>
    <w:rsid w:val="00FB5973"/>
    <w:rsid w:val="00FB5AFE"/>
    <w:rsid w:val="00FC6E6C"/>
    <w:rsid w:val="00FD17F9"/>
    <w:rsid w:val="00FD1FD6"/>
    <w:rsid w:val="00FD3CDE"/>
    <w:rsid w:val="00FD4518"/>
    <w:rsid w:val="00FD4F7E"/>
    <w:rsid w:val="00FD531E"/>
    <w:rsid w:val="00FE0CD8"/>
    <w:rsid w:val="00FE103A"/>
    <w:rsid w:val="00FE11DF"/>
    <w:rsid w:val="00FE223F"/>
    <w:rsid w:val="00FE682A"/>
    <w:rsid w:val="00FF237D"/>
    <w:rsid w:val="00FF5CE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BCB5F"/>
  <w15:docId w15:val="{487EA2CE-14D6-4BCE-A494-4E25C78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58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82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3D3538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2D3584"/>
    <w:pPr>
      <w:spacing w:after="0" w:line="240" w:lineRule="auto"/>
    </w:pPr>
    <w:rPr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2D3584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B87619"/>
    <w:pPr>
      <w:spacing w:after="225" w:line="240" w:lineRule="auto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E0D7F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1925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C901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9019D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9019D"/>
    <w:rPr>
      <w:rFonts w:ascii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19D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805C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5203E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805CC1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FE682A"/>
    <w:rPr>
      <w:rFonts w:cs="Times New Roman"/>
      <w:sz w:val="22"/>
      <w:szCs w:val="22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66D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66D"/>
    <w:rPr>
      <w:rFonts w:ascii="Calibri" w:hAnsi="Calibri"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CEA"/>
    <w:rPr>
      <w:lang w:eastAsia="en-US"/>
    </w:rPr>
  </w:style>
  <w:style w:type="character" w:customStyle="1" w:styleId="ZpatChar1">
    <w:name w:val="Zápatí Char1"/>
    <w:basedOn w:val="Standardnpsmoodstavce"/>
    <w:uiPriority w:val="99"/>
    <w:semiHidden/>
    <w:locked/>
    <w:rsid w:val="001A417B"/>
    <w:rPr>
      <w:sz w:val="24"/>
      <w:szCs w:val="24"/>
      <w:lang w:eastAsia="ar-SA"/>
    </w:rPr>
  </w:style>
  <w:style w:type="paragraph" w:customStyle="1" w:styleId="Default">
    <w:name w:val="Default"/>
    <w:rsid w:val="00855BA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F030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E60B-2618-41CF-892E-76D90830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512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N3G 2015</vt:lpstr>
    </vt:vector>
  </TitlesOfParts>
  <Company>Plzeňský kraj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N3G 2015</dc:title>
  <dc:creator>Mgr. Štěpán Mátl</dc:creator>
  <cp:lastModifiedBy>Vomáčka Petr</cp:lastModifiedBy>
  <cp:revision>16</cp:revision>
  <cp:lastPrinted>2019-11-27T06:22:00Z</cp:lastPrinted>
  <dcterms:created xsi:type="dcterms:W3CDTF">2025-03-12T13:34:00Z</dcterms:created>
  <dcterms:modified xsi:type="dcterms:W3CDTF">2025-04-17T07:07:00Z</dcterms:modified>
</cp:coreProperties>
</file>