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B33D21" w:rsidRPr="00B33D21">
        <w:rPr>
          <w:rFonts w:ascii="Arial" w:eastAsia="Arial" w:hAnsi="Arial" w:cs="Arial"/>
          <w:bCs/>
          <w:sz w:val="20"/>
        </w:rPr>
        <w:t>Protismyková úprava a osazení zádržného systému II/185 Staňkov</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40561F" w:rsidRPr="0040561F">
        <w:rPr>
          <w:rFonts w:ascii="Arial" w:hAnsi="Arial" w:cs="Arial"/>
          <w:bCs/>
          <w:sz w:val="20"/>
          <w:szCs w:val="20"/>
        </w:rPr>
        <w:t>P25V00000163</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40561F" w:rsidRPr="0040561F">
        <w:rPr>
          <w:rFonts w:ascii="Arial" w:hAnsi="Arial" w:cs="Arial"/>
          <w:sz w:val="20"/>
          <w:szCs w:val="20"/>
        </w:rPr>
        <w:t>Ing. Jiří Velíšek, pověřený řízením organizace</w:t>
      </w:r>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 xml:space="preserve">Miroslav Ulašín ml., tel.+420 773 791 171,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6423F"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B33D21">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B33D21" w:rsidRPr="00B33D21">
        <w:rPr>
          <w:rFonts w:ascii="Arial" w:hAnsi="Arial" w:cs="Arial"/>
          <w:b/>
          <w:bCs/>
          <w:sz w:val="20"/>
          <w:szCs w:val="20"/>
        </w:rPr>
        <w:t>Protismyková úprava a osazení zádržného systému II/185 Staňkov</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574FCE">
        <w:rPr>
          <w:rFonts w:ascii="Arial" w:hAnsi="Arial" w:cs="Arial"/>
          <w:sz w:val="20"/>
          <w:szCs w:val="20"/>
        </w:rPr>
        <w:t xml:space="preserve"> a osazení zádržného systému</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814CC6">
        <w:rPr>
          <w:rFonts w:ascii="Arial" w:hAnsi="Arial" w:cs="Arial"/>
          <w:sz w:val="20"/>
          <w:szCs w:val="20"/>
        </w:rPr>
        <w:t>obj</w:t>
      </w:r>
      <w:proofErr w:type="spellEnd"/>
      <w:r w:rsidRPr="00814CC6">
        <w:rPr>
          <w:rFonts w:ascii="Arial" w:hAnsi="Arial" w:cs="Arial"/>
          <w:sz w:val="20"/>
          <w:szCs w:val="20"/>
        </w:rPr>
        <w:t>.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30</w:t>
      </w:r>
      <w:r w:rsidR="00F46290" w:rsidRPr="00F46290">
        <w:rPr>
          <w:rFonts w:ascii="Arial" w:hAnsi="Arial" w:cs="Arial"/>
          <w:sz w:val="20"/>
          <w:szCs w:val="20"/>
        </w:rPr>
        <w:t>. 6.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77722E">
        <w:rPr>
          <w:rFonts w:ascii="Arial" w:hAnsi="Arial" w:cs="Arial"/>
          <w:b/>
          <w:sz w:val="20"/>
          <w:szCs w:val="20"/>
        </w:rPr>
        <w:t>4</w:t>
      </w:r>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40561F" w:rsidRPr="0019056B" w:rsidRDefault="0040561F" w:rsidP="0040561F">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Příloha č. 3 – pověření Ing. Jiří Velíšek</w:t>
      </w:r>
    </w:p>
    <w:p w:rsidR="0040561F" w:rsidRPr="0019056B"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Pr="00FC1F6A" w:rsidRDefault="0040561F" w:rsidP="0040561F">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40561F" w:rsidRDefault="0040561F" w:rsidP="0040561F">
      <w:pPr>
        <w:spacing w:after="0"/>
        <w:jc w:val="both"/>
        <w:rPr>
          <w:rFonts w:ascii="Arial" w:hAnsi="Arial" w:cs="Arial"/>
          <w:sz w:val="20"/>
          <w:szCs w:val="20"/>
        </w:rPr>
      </w:pPr>
    </w:p>
    <w:p w:rsidR="0040561F" w:rsidRDefault="0040561F" w:rsidP="0040561F">
      <w:pPr>
        <w:spacing w:after="0"/>
        <w:jc w:val="both"/>
        <w:rPr>
          <w:rFonts w:ascii="Arial" w:hAnsi="Arial" w:cs="Arial"/>
          <w:sz w:val="20"/>
          <w:szCs w:val="20"/>
        </w:rPr>
      </w:pPr>
    </w:p>
    <w:p w:rsidR="0040561F" w:rsidRPr="0019056B" w:rsidRDefault="0040561F" w:rsidP="0040561F">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40561F" w:rsidRPr="00266192" w:rsidRDefault="0040561F" w:rsidP="0040561F">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40561F" w:rsidRPr="0019056B" w:rsidRDefault="0040561F" w:rsidP="0040561F">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40561F" w:rsidRDefault="0040561F" w:rsidP="0040561F">
      <w:pPr>
        <w:spacing w:after="0"/>
        <w:jc w:val="both"/>
        <w:rPr>
          <w:rFonts w:ascii="Arial" w:hAnsi="Arial" w:cs="Arial"/>
          <w:sz w:val="20"/>
          <w:szCs w:val="20"/>
        </w:rPr>
      </w:pPr>
      <w:r w:rsidRPr="00F308B0">
        <w:rPr>
          <w:rFonts w:ascii="Arial" w:hAnsi="Arial" w:cs="Arial"/>
          <w:sz w:val="20"/>
          <w:szCs w:val="20"/>
        </w:rPr>
        <w:t>pověřený řízením organizace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40561F" w:rsidRDefault="0040561F" w:rsidP="0040561F">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40561F" w:rsidP="0040561F">
      <w:pPr>
        <w:spacing w:after="0"/>
        <w:jc w:val="both"/>
        <w:rPr>
          <w:rFonts w:ascii="Arial" w:hAnsi="Arial" w:cs="Arial"/>
          <w:i/>
          <w:sz w:val="20"/>
          <w:szCs w:val="20"/>
        </w:rPr>
      </w:pPr>
      <w:r>
        <w:rPr>
          <w:rFonts w:ascii="Arial" w:hAnsi="Arial" w:cs="Arial"/>
          <w:i/>
          <w:sz w:val="20"/>
          <w:szCs w:val="20"/>
        </w:rPr>
        <w:br/>
      </w:r>
      <w:bookmarkStart w:id="9" w:name="_GoBack"/>
      <w:bookmarkEnd w:id="9"/>
      <w:r w:rsidR="0096423F">
        <w:rPr>
          <w:rFonts w:ascii="Arial" w:hAnsi="Arial" w:cs="Arial"/>
          <w:i/>
          <w:sz w:val="20"/>
          <w:szCs w:val="20"/>
        </w:rPr>
        <w:br/>
      </w:r>
      <w:r w:rsidR="0096423F">
        <w:rPr>
          <w:rFonts w:ascii="Arial" w:hAnsi="Arial" w:cs="Arial"/>
          <w:i/>
          <w:sz w:val="20"/>
          <w:szCs w:val="20"/>
        </w:rPr>
        <w:br/>
      </w:r>
      <w:r w:rsidR="0096423F">
        <w:rPr>
          <w:rFonts w:ascii="Arial" w:hAnsi="Arial" w:cs="Arial"/>
          <w:i/>
          <w:sz w:val="20"/>
          <w:szCs w:val="20"/>
        </w:rPr>
        <w:br/>
      </w:r>
      <w:r w:rsidR="0096423F">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40561F">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40561F">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B33D21" w:rsidRPr="00B33D21">
      <w:rPr>
        <w:rFonts w:ascii="Arial" w:hAnsi="Arial" w:cs="Arial"/>
        <w:sz w:val="18"/>
        <w:szCs w:val="18"/>
      </w:rPr>
      <w:t>Protismyková úprava a osazení zádržného systému II/185 Staňkov</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0EFF"/>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561F"/>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4FCE"/>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D21"/>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3E0C"/>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7F39C-E1E2-4547-9ACB-077A203B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8491</Words>
  <Characters>50098</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19</cp:revision>
  <cp:lastPrinted>2023-06-29T09:00:00Z</cp:lastPrinted>
  <dcterms:created xsi:type="dcterms:W3CDTF">2025-01-09T13:30:00Z</dcterms:created>
  <dcterms:modified xsi:type="dcterms:W3CDTF">2025-03-18T09:20:00Z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