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C8" w:rsidRPr="00753599" w:rsidRDefault="00C85B45" w:rsidP="00655ECA">
      <w:pPr>
        <w:pStyle w:val="Bezmezer"/>
        <w:jc w:val="both"/>
        <w:rPr>
          <w:rFonts w:ascii="Arial" w:hAnsi="Arial" w:cs="Arial"/>
        </w:rPr>
      </w:pPr>
      <w:r w:rsidRPr="00753599">
        <w:rPr>
          <w:rFonts w:ascii="Arial" w:hAnsi="Arial" w:cs="Arial"/>
        </w:rPr>
        <w:t>Příloha č. 9</w:t>
      </w:r>
      <w:r w:rsidR="002A014C" w:rsidRPr="00753599">
        <w:rPr>
          <w:rFonts w:ascii="Arial" w:hAnsi="Arial" w:cs="Arial"/>
        </w:rPr>
        <w:t xml:space="preserve"> – Nájemní smlouva na zásobník kapalného kyslíku</w:t>
      </w:r>
    </w:p>
    <w:p w:rsidR="00F12FB7" w:rsidRPr="00753599" w:rsidRDefault="00F12FB7" w:rsidP="00A70D76">
      <w:pPr>
        <w:pStyle w:val="Bezmezer"/>
        <w:jc w:val="center"/>
        <w:rPr>
          <w:rFonts w:ascii="Arial" w:hAnsi="Arial" w:cs="Arial"/>
          <w:b/>
        </w:rPr>
      </w:pPr>
    </w:p>
    <w:p w:rsidR="00F12FB7" w:rsidRPr="00753599" w:rsidRDefault="00F12FB7" w:rsidP="00A70D76">
      <w:pPr>
        <w:pStyle w:val="Bezmezer"/>
        <w:jc w:val="center"/>
        <w:rPr>
          <w:rFonts w:ascii="Arial" w:hAnsi="Arial" w:cs="Arial"/>
          <w:b/>
        </w:rPr>
      </w:pPr>
    </w:p>
    <w:p w:rsidR="009C3983" w:rsidRPr="001800B0" w:rsidRDefault="009C3983" w:rsidP="009C3983">
      <w:pPr>
        <w:pStyle w:val="Bezmezer"/>
        <w:jc w:val="both"/>
        <w:rPr>
          <w:rFonts w:ascii="Arial" w:hAnsi="Arial" w:cs="Arial"/>
          <w:b/>
        </w:rPr>
      </w:pPr>
    </w:p>
    <w:p w:rsidR="009C3983" w:rsidRPr="00CE50E4" w:rsidRDefault="009C3983" w:rsidP="009C3983">
      <w:pPr>
        <w:pStyle w:val="Bezmezer"/>
        <w:jc w:val="center"/>
        <w:rPr>
          <w:rFonts w:ascii="Arial" w:hAnsi="Arial" w:cs="Arial"/>
          <w:b/>
          <w:sz w:val="16"/>
          <w:szCs w:val="16"/>
        </w:rPr>
      </w:pPr>
      <w:r w:rsidRPr="00CE50E4">
        <w:rPr>
          <w:rFonts w:ascii="Arial" w:hAnsi="Arial" w:cs="Arial"/>
          <w:b/>
          <w:sz w:val="16"/>
          <w:szCs w:val="16"/>
        </w:rPr>
        <w:t>návrh nájemní smlouvy</w:t>
      </w:r>
    </w:p>
    <w:p w:rsidR="009C3983" w:rsidRDefault="009C3983" w:rsidP="009C3983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CE50E4">
        <w:rPr>
          <w:rFonts w:ascii="Arial" w:hAnsi="Arial" w:cs="Arial"/>
          <w:b/>
          <w:sz w:val="24"/>
          <w:szCs w:val="24"/>
        </w:rPr>
        <w:t>NÁJEMNÍ SMLOUVA</w:t>
      </w:r>
    </w:p>
    <w:p w:rsidR="00D517F7" w:rsidRDefault="009C3983">
      <w:pPr>
        <w:pStyle w:val="Bezmezer"/>
        <w:jc w:val="center"/>
        <w:rPr>
          <w:rFonts w:ascii="Arial" w:hAnsi="Arial" w:cs="Arial"/>
        </w:rPr>
      </w:pPr>
      <w:r w:rsidRPr="004D2F29">
        <w:rPr>
          <w:rFonts w:ascii="Arial" w:hAnsi="Arial" w:cs="Arial"/>
        </w:rPr>
        <w:t>uzavřená podle právního řádu České republi</w:t>
      </w:r>
      <w:r>
        <w:rPr>
          <w:rFonts w:ascii="Arial" w:hAnsi="Arial" w:cs="Arial"/>
        </w:rPr>
        <w:t xml:space="preserve">ky v souladu s ustanovením § 663 a </w:t>
      </w:r>
      <w:proofErr w:type="spellStart"/>
      <w:r>
        <w:rPr>
          <w:rFonts w:ascii="Arial" w:hAnsi="Arial" w:cs="Arial"/>
        </w:rPr>
        <w:t>násl</w:t>
      </w:r>
      <w:proofErr w:type="spellEnd"/>
      <w:r>
        <w:rPr>
          <w:rFonts w:ascii="Arial" w:hAnsi="Arial" w:cs="Arial"/>
        </w:rPr>
        <w:t xml:space="preserve">. zákona č. 40/1964 Sb., občanského </w:t>
      </w:r>
      <w:proofErr w:type="spellStart"/>
      <w:r>
        <w:rPr>
          <w:rFonts w:ascii="Arial" w:hAnsi="Arial" w:cs="Arial"/>
        </w:rPr>
        <w:t>zákoníku</w:t>
      </w:r>
      <w:r w:rsidRPr="004D2F29">
        <w:rPr>
          <w:rFonts w:ascii="Arial" w:hAnsi="Arial" w:cs="Arial"/>
        </w:rPr>
        <w:t>u</w:t>
      </w:r>
      <w:proofErr w:type="spellEnd"/>
      <w:r w:rsidRPr="004D2F29">
        <w:rPr>
          <w:rFonts w:ascii="Arial" w:hAnsi="Arial" w:cs="Arial"/>
        </w:rPr>
        <w:t xml:space="preserve">, v platném znění </w:t>
      </w:r>
      <w:proofErr w:type="gramStart"/>
      <w:r w:rsidRPr="004D2F29">
        <w:rPr>
          <w:rFonts w:ascii="Arial" w:hAnsi="Arial" w:cs="Arial"/>
        </w:rPr>
        <w:t>mezi</w:t>
      </w:r>
      <w:proofErr w:type="gramEnd"/>
      <w:r w:rsidRPr="00753599" w:rsidDel="009C3983">
        <w:rPr>
          <w:rFonts w:ascii="Arial" w:hAnsi="Arial" w:cs="Arial"/>
          <w:b/>
        </w:rPr>
        <w:t xml:space="preserve"> </w:t>
      </w:r>
    </w:p>
    <w:p w:rsidR="00F815EF" w:rsidRPr="00753599" w:rsidRDefault="00F815EF" w:rsidP="00655ECA">
      <w:pPr>
        <w:pStyle w:val="Bezmezer"/>
        <w:jc w:val="both"/>
        <w:rPr>
          <w:rFonts w:ascii="Arial" w:hAnsi="Arial" w:cs="Arial"/>
        </w:rPr>
      </w:pPr>
    </w:p>
    <w:p w:rsidR="009C3983" w:rsidRDefault="009C3983" w:rsidP="004A00B8">
      <w:pPr>
        <w:pStyle w:val="Bezmezer"/>
        <w:jc w:val="both"/>
        <w:rPr>
          <w:rFonts w:ascii="Arial" w:hAnsi="Arial" w:cs="Arial"/>
          <w:spacing w:val="-8"/>
        </w:rPr>
      </w:pPr>
    </w:p>
    <w:p w:rsidR="004A00B8" w:rsidRPr="003674A4" w:rsidRDefault="00F815EF" w:rsidP="004A00B8">
      <w:pPr>
        <w:pStyle w:val="Bezmezer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753599">
        <w:rPr>
          <w:rFonts w:ascii="Arial" w:hAnsi="Arial" w:cs="Arial"/>
          <w:spacing w:val="-8"/>
        </w:rPr>
        <w:t xml:space="preserve">Nemocnice </w:t>
      </w:r>
      <w:r w:rsidRPr="00753599">
        <w:rPr>
          <w:rFonts w:ascii="Arial" w:hAnsi="Arial" w:cs="Arial"/>
          <w:b/>
          <w:spacing w:val="-8"/>
        </w:rPr>
        <w:t xml:space="preserve">Domažlice, Rokycany </w:t>
      </w:r>
      <w:r w:rsidR="004A00B8" w:rsidRPr="00583B1D">
        <w:rPr>
          <w:rFonts w:ascii="Arial" w:hAnsi="Arial" w:cs="Arial"/>
          <w:color w:val="FF0000"/>
        </w:rPr>
        <w:t>(</w:t>
      </w:r>
      <w:r w:rsidR="004A00B8" w:rsidRPr="00583B1D">
        <w:rPr>
          <w:rFonts w:ascii="Arial" w:hAnsi="Arial" w:cs="Arial"/>
          <w:i/>
          <w:color w:val="FF0000"/>
          <w:sz w:val="18"/>
          <w:szCs w:val="18"/>
        </w:rPr>
        <w:t xml:space="preserve">pozn.: uchazeč doplní konkrétní zdravotnické </w:t>
      </w:r>
      <w:r w:rsidR="00C95BA4">
        <w:rPr>
          <w:rFonts w:ascii="Arial" w:hAnsi="Arial" w:cs="Arial"/>
          <w:i/>
          <w:color w:val="FF0000"/>
          <w:sz w:val="18"/>
          <w:szCs w:val="18"/>
        </w:rPr>
        <w:t xml:space="preserve">zařízení </w:t>
      </w:r>
      <w:r w:rsidR="004A00B8" w:rsidRPr="003674A4">
        <w:rPr>
          <w:rFonts w:ascii="Arial" w:hAnsi="Arial" w:cs="Arial"/>
          <w:i/>
          <w:color w:val="FF0000"/>
          <w:sz w:val="18"/>
          <w:szCs w:val="18"/>
        </w:rPr>
        <w:t xml:space="preserve">podle </w:t>
      </w:r>
      <w:proofErr w:type="gramStart"/>
      <w:r w:rsidR="004A00B8" w:rsidRPr="003674A4">
        <w:rPr>
          <w:rFonts w:ascii="Arial" w:hAnsi="Arial" w:cs="Arial"/>
          <w:i/>
          <w:color w:val="FF0000"/>
          <w:sz w:val="18"/>
          <w:szCs w:val="18"/>
        </w:rPr>
        <w:t>části(í), na</w:t>
      </w:r>
      <w:proofErr w:type="gramEnd"/>
      <w:r w:rsidR="004A00B8" w:rsidRPr="003674A4">
        <w:rPr>
          <w:rFonts w:ascii="Arial" w:hAnsi="Arial" w:cs="Arial"/>
          <w:i/>
          <w:color w:val="FF0000"/>
          <w:sz w:val="18"/>
          <w:szCs w:val="18"/>
        </w:rPr>
        <w:t xml:space="preserve"> které podává nabídku; identifikační údaje jednotlivých</w:t>
      </w:r>
      <w:r w:rsidR="00C95BA4">
        <w:rPr>
          <w:rFonts w:ascii="Arial" w:hAnsi="Arial" w:cs="Arial"/>
          <w:i/>
          <w:color w:val="FF0000"/>
          <w:sz w:val="18"/>
          <w:szCs w:val="18"/>
        </w:rPr>
        <w:t xml:space="preserve"> zdravotnických zařízení</w:t>
      </w:r>
      <w:r w:rsidR="004A00B8" w:rsidRPr="003674A4">
        <w:rPr>
          <w:rFonts w:ascii="Arial" w:hAnsi="Arial" w:cs="Arial"/>
          <w:i/>
          <w:color w:val="FF0000"/>
          <w:sz w:val="18"/>
          <w:szCs w:val="18"/>
        </w:rPr>
        <w:t xml:space="preserve"> jsou uvedeny v bodě 6.1 a) Zadávací dokumentace; podává – li uchazeč např. nabídku na 4 části, předloží v nabídce 4 návrhy kupních smluv s vyplněnými identifik</w:t>
      </w:r>
      <w:r w:rsidR="004A00B8">
        <w:rPr>
          <w:rFonts w:ascii="Arial" w:hAnsi="Arial" w:cs="Arial"/>
          <w:i/>
          <w:color w:val="FF0000"/>
          <w:sz w:val="18"/>
          <w:szCs w:val="18"/>
        </w:rPr>
        <w:t>ačními údaji dle b</w:t>
      </w:r>
      <w:r w:rsidR="004A00B8" w:rsidRPr="003674A4">
        <w:rPr>
          <w:rFonts w:ascii="Arial" w:hAnsi="Arial" w:cs="Arial"/>
          <w:i/>
          <w:color w:val="FF0000"/>
          <w:sz w:val="18"/>
          <w:szCs w:val="18"/>
        </w:rPr>
        <w:t>odu 6.1 a) ZD)</w:t>
      </w:r>
    </w:p>
    <w:p w:rsidR="00F815EF" w:rsidRPr="00753599" w:rsidRDefault="00F815EF" w:rsidP="00F815EF">
      <w:pPr>
        <w:pStyle w:val="Bezmezer"/>
        <w:jc w:val="both"/>
        <w:rPr>
          <w:rFonts w:ascii="Arial" w:hAnsi="Arial" w:cs="Arial"/>
          <w:spacing w:val="-8"/>
        </w:rPr>
      </w:pPr>
      <w:r w:rsidRPr="00753599">
        <w:rPr>
          <w:rFonts w:ascii="Arial" w:hAnsi="Arial" w:cs="Arial"/>
          <w:spacing w:val="-8"/>
        </w:rPr>
        <w:t xml:space="preserve">se sídlem </w:t>
      </w:r>
    </w:p>
    <w:p w:rsidR="00F815EF" w:rsidRPr="00753599" w:rsidRDefault="00F815EF" w:rsidP="00F815EF">
      <w:pPr>
        <w:pStyle w:val="Bezmezer"/>
        <w:jc w:val="both"/>
        <w:rPr>
          <w:rFonts w:ascii="Arial" w:hAnsi="Arial" w:cs="Arial"/>
        </w:rPr>
      </w:pPr>
      <w:proofErr w:type="spellStart"/>
      <w:r w:rsidRPr="00753599">
        <w:rPr>
          <w:rFonts w:ascii="Arial" w:hAnsi="Arial" w:cs="Arial"/>
        </w:rPr>
        <w:t>zaps</w:t>
      </w:r>
      <w:proofErr w:type="spellEnd"/>
      <w:r w:rsidRPr="00753599">
        <w:rPr>
          <w:rFonts w:ascii="Arial" w:hAnsi="Arial" w:cs="Arial"/>
        </w:rPr>
        <w:t xml:space="preserve">. </w:t>
      </w:r>
    </w:p>
    <w:p w:rsidR="00F815EF" w:rsidRPr="00753599" w:rsidRDefault="00F815EF" w:rsidP="00F815EF">
      <w:pPr>
        <w:pStyle w:val="Bezmezer"/>
        <w:jc w:val="both"/>
        <w:rPr>
          <w:rFonts w:ascii="Arial" w:hAnsi="Arial" w:cs="Arial"/>
        </w:rPr>
      </w:pPr>
      <w:r w:rsidRPr="00753599">
        <w:rPr>
          <w:rFonts w:ascii="Arial" w:hAnsi="Arial" w:cs="Arial"/>
          <w:spacing w:val="-8"/>
        </w:rPr>
        <w:t>IČO       DIČ</w:t>
      </w:r>
    </w:p>
    <w:p w:rsidR="00F815EF" w:rsidRPr="00753599" w:rsidRDefault="00F815EF" w:rsidP="00F815EF">
      <w:pPr>
        <w:pStyle w:val="Bezmezer"/>
        <w:jc w:val="both"/>
        <w:rPr>
          <w:rFonts w:ascii="Arial" w:hAnsi="Arial" w:cs="Arial"/>
          <w:spacing w:val="-6"/>
        </w:rPr>
      </w:pPr>
      <w:r w:rsidRPr="00753599">
        <w:rPr>
          <w:rFonts w:ascii="Arial" w:hAnsi="Arial" w:cs="Arial"/>
          <w:spacing w:val="-6"/>
        </w:rPr>
        <w:t>zastoupená …………</w:t>
      </w:r>
      <w:proofErr w:type="gramStart"/>
      <w:r w:rsidRPr="00753599">
        <w:rPr>
          <w:rFonts w:ascii="Arial" w:hAnsi="Arial" w:cs="Arial"/>
          <w:spacing w:val="-6"/>
        </w:rPr>
        <w:t>…..</w:t>
      </w:r>
      <w:proofErr w:type="gramEnd"/>
    </w:p>
    <w:p w:rsidR="00F815EF" w:rsidRDefault="00F815EF" w:rsidP="00F815EF">
      <w:pPr>
        <w:pStyle w:val="Bezmezer"/>
        <w:jc w:val="both"/>
        <w:rPr>
          <w:rFonts w:ascii="Arial" w:hAnsi="Arial" w:cs="Arial"/>
          <w:spacing w:val="-9"/>
        </w:rPr>
      </w:pPr>
      <w:r w:rsidRPr="00753599">
        <w:rPr>
          <w:rFonts w:ascii="Arial" w:hAnsi="Arial" w:cs="Arial"/>
          <w:spacing w:val="-9"/>
        </w:rPr>
        <w:t xml:space="preserve">bankovní spojení </w:t>
      </w:r>
    </w:p>
    <w:p w:rsidR="009C3983" w:rsidRPr="00753599" w:rsidRDefault="009C3983" w:rsidP="00F815EF">
      <w:pPr>
        <w:pStyle w:val="Bezmezer"/>
        <w:jc w:val="both"/>
        <w:rPr>
          <w:rFonts w:ascii="Arial" w:hAnsi="Arial" w:cs="Arial"/>
          <w:spacing w:val="-9"/>
        </w:rPr>
      </w:pPr>
    </w:p>
    <w:p w:rsidR="00F176C4" w:rsidRPr="00753599" w:rsidRDefault="00F176C4" w:rsidP="00F815EF">
      <w:pPr>
        <w:pStyle w:val="Bezmezer"/>
        <w:jc w:val="both"/>
        <w:rPr>
          <w:rFonts w:ascii="Arial" w:hAnsi="Arial" w:cs="Arial"/>
          <w:spacing w:val="-8"/>
        </w:rPr>
      </w:pPr>
      <w:r w:rsidRPr="00753599">
        <w:rPr>
          <w:rFonts w:ascii="Arial" w:hAnsi="Arial" w:cs="Arial"/>
          <w:spacing w:val="-8"/>
        </w:rPr>
        <w:t xml:space="preserve">(dále jen </w:t>
      </w:r>
      <w:r w:rsidR="00F97775" w:rsidRPr="00F97775">
        <w:rPr>
          <w:rFonts w:ascii="Arial" w:hAnsi="Arial" w:cs="Arial"/>
          <w:i/>
          <w:spacing w:val="-8"/>
        </w:rPr>
        <w:t>„pronajímatel“</w:t>
      </w:r>
      <w:r w:rsidRPr="00753599">
        <w:rPr>
          <w:rFonts w:ascii="Arial" w:hAnsi="Arial" w:cs="Arial"/>
          <w:spacing w:val="-8"/>
        </w:rPr>
        <w:t>)</w:t>
      </w:r>
    </w:p>
    <w:p w:rsidR="005D46B4" w:rsidRPr="00753599" w:rsidRDefault="005D46B4" w:rsidP="00655ECA">
      <w:pPr>
        <w:pStyle w:val="Bezmezer"/>
        <w:jc w:val="both"/>
        <w:rPr>
          <w:rFonts w:ascii="Arial" w:hAnsi="Arial" w:cs="Arial"/>
        </w:rPr>
      </w:pPr>
    </w:p>
    <w:p w:rsidR="00F176C4" w:rsidRPr="00753599" w:rsidRDefault="00F176C4" w:rsidP="00655ECA">
      <w:pPr>
        <w:pStyle w:val="Bezmezer"/>
        <w:jc w:val="both"/>
        <w:rPr>
          <w:rFonts w:ascii="Arial" w:hAnsi="Arial" w:cs="Arial"/>
        </w:rPr>
      </w:pPr>
      <w:r w:rsidRPr="00753599">
        <w:rPr>
          <w:rFonts w:ascii="Arial" w:hAnsi="Arial" w:cs="Arial"/>
        </w:rPr>
        <w:t>a</w:t>
      </w:r>
    </w:p>
    <w:p w:rsidR="00F176C4" w:rsidRPr="00753599" w:rsidRDefault="00F176C4" w:rsidP="00655ECA">
      <w:pPr>
        <w:pStyle w:val="Bezmezer"/>
        <w:jc w:val="both"/>
        <w:rPr>
          <w:rFonts w:ascii="Arial" w:hAnsi="Arial" w:cs="Arial"/>
        </w:rPr>
      </w:pPr>
    </w:p>
    <w:p w:rsidR="00F815EF" w:rsidRPr="00753599" w:rsidRDefault="009C3983" w:rsidP="00F815E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spacing w:val="-8"/>
        </w:rPr>
        <w:t xml:space="preserve">Obchodní </w:t>
      </w:r>
      <w:proofErr w:type="gramStart"/>
      <w:r>
        <w:rPr>
          <w:rFonts w:ascii="Arial" w:hAnsi="Arial" w:cs="Arial"/>
          <w:spacing w:val="-8"/>
        </w:rPr>
        <w:t>f</w:t>
      </w:r>
      <w:r w:rsidR="00F815EF" w:rsidRPr="00753599">
        <w:rPr>
          <w:rFonts w:ascii="Arial" w:hAnsi="Arial" w:cs="Arial"/>
          <w:spacing w:val="-8"/>
        </w:rPr>
        <w:t>irma ..............................</w:t>
      </w:r>
      <w:proofErr w:type="spellStart"/>
      <w:r w:rsidR="00F815EF" w:rsidRPr="00753599">
        <w:rPr>
          <w:rFonts w:ascii="Arial" w:hAnsi="Arial" w:cs="Arial"/>
          <w:spacing w:val="-9"/>
        </w:rPr>
        <w:t>zaps</w:t>
      </w:r>
      <w:proofErr w:type="spellEnd"/>
      <w:proofErr w:type="gramEnd"/>
      <w:r w:rsidR="00F815EF" w:rsidRPr="00753599">
        <w:rPr>
          <w:rFonts w:ascii="Arial" w:hAnsi="Arial" w:cs="Arial"/>
          <w:spacing w:val="-9"/>
        </w:rPr>
        <w:t>. v …………………..</w:t>
      </w:r>
    </w:p>
    <w:p w:rsidR="00F815EF" w:rsidRPr="00753599" w:rsidRDefault="00F815EF" w:rsidP="00F815EF">
      <w:pPr>
        <w:pStyle w:val="Bezmezer"/>
        <w:ind w:right="621"/>
        <w:jc w:val="both"/>
        <w:rPr>
          <w:rFonts w:ascii="Arial" w:hAnsi="Arial" w:cs="Arial"/>
        </w:rPr>
      </w:pPr>
      <w:r w:rsidRPr="00753599">
        <w:rPr>
          <w:rFonts w:ascii="Arial" w:hAnsi="Arial" w:cs="Arial"/>
          <w:spacing w:val="-11"/>
        </w:rPr>
        <w:t>IČO ……………., DIČ ……………….,</w:t>
      </w:r>
    </w:p>
    <w:p w:rsidR="00F815EF" w:rsidRPr="00753599" w:rsidRDefault="00F815EF" w:rsidP="00F815EF">
      <w:pPr>
        <w:pStyle w:val="Bezmezer"/>
        <w:jc w:val="both"/>
        <w:rPr>
          <w:rFonts w:ascii="Arial" w:hAnsi="Arial" w:cs="Arial"/>
        </w:rPr>
      </w:pPr>
      <w:r w:rsidRPr="00753599">
        <w:rPr>
          <w:rFonts w:ascii="Arial" w:hAnsi="Arial" w:cs="Arial"/>
          <w:spacing w:val="-10"/>
        </w:rPr>
        <w:t>zastoupená …………………………….</w:t>
      </w:r>
    </w:p>
    <w:p w:rsidR="00F815EF" w:rsidRDefault="00F815EF" w:rsidP="00655ECA">
      <w:pPr>
        <w:pStyle w:val="Bezmezer"/>
        <w:jc w:val="both"/>
        <w:rPr>
          <w:rFonts w:ascii="Arial" w:hAnsi="Arial" w:cs="Arial"/>
          <w:spacing w:val="-9"/>
        </w:rPr>
      </w:pPr>
      <w:r w:rsidRPr="00753599">
        <w:rPr>
          <w:rFonts w:ascii="Arial" w:hAnsi="Arial" w:cs="Arial"/>
          <w:spacing w:val="-9"/>
        </w:rPr>
        <w:t>bankovní spojení ………………………</w:t>
      </w:r>
    </w:p>
    <w:p w:rsidR="009C3983" w:rsidRDefault="009C3983" w:rsidP="00655ECA">
      <w:pPr>
        <w:pStyle w:val="Bezmezer"/>
        <w:jc w:val="both"/>
        <w:rPr>
          <w:rFonts w:ascii="Arial" w:hAnsi="Arial" w:cs="Arial"/>
        </w:rPr>
      </w:pPr>
    </w:p>
    <w:p w:rsidR="00C263EA" w:rsidRDefault="007035EF" w:rsidP="00655ECA">
      <w:pPr>
        <w:pStyle w:val="Bezmezer"/>
        <w:jc w:val="both"/>
        <w:rPr>
          <w:rFonts w:ascii="Arial" w:hAnsi="Arial" w:cs="Arial"/>
          <w:i/>
        </w:rPr>
      </w:pPr>
      <w:r w:rsidRPr="00753599">
        <w:rPr>
          <w:rFonts w:ascii="Arial" w:hAnsi="Arial" w:cs="Arial"/>
        </w:rPr>
        <w:t xml:space="preserve">(dále jen </w:t>
      </w:r>
      <w:r w:rsidR="00F97775" w:rsidRPr="00F97775">
        <w:rPr>
          <w:rFonts w:ascii="Arial" w:hAnsi="Arial" w:cs="Arial"/>
          <w:i/>
        </w:rPr>
        <w:t>„nájemce“)</w:t>
      </w:r>
    </w:p>
    <w:p w:rsidR="009C3983" w:rsidRDefault="009C3983" w:rsidP="00655ECA">
      <w:pPr>
        <w:pStyle w:val="Bezmezer"/>
        <w:jc w:val="both"/>
        <w:rPr>
          <w:rFonts w:ascii="Arial" w:hAnsi="Arial" w:cs="Arial"/>
          <w:i/>
        </w:rPr>
      </w:pPr>
    </w:p>
    <w:p w:rsidR="00D517F7" w:rsidRDefault="009C398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pronajímatel a nájemce společně dále také označováni krátce jako </w:t>
      </w:r>
      <w:r w:rsidRPr="008A1918">
        <w:rPr>
          <w:rFonts w:ascii="Arial" w:hAnsi="Arial" w:cs="Arial"/>
          <w:i/>
        </w:rPr>
        <w:t>„smluvní strany“</w:t>
      </w:r>
    </w:p>
    <w:p w:rsidR="005D46B4" w:rsidRPr="00753599" w:rsidRDefault="005D46B4" w:rsidP="00655ECA">
      <w:pPr>
        <w:pStyle w:val="Bezmezer"/>
        <w:jc w:val="both"/>
        <w:rPr>
          <w:rFonts w:ascii="Arial" w:hAnsi="Arial" w:cs="Arial"/>
        </w:rPr>
      </w:pPr>
    </w:p>
    <w:p w:rsidR="00F377CC" w:rsidRPr="00753599" w:rsidRDefault="007035EF" w:rsidP="00655ECA">
      <w:pPr>
        <w:pStyle w:val="Bezmezer"/>
        <w:jc w:val="both"/>
        <w:rPr>
          <w:rFonts w:ascii="Arial" w:hAnsi="Arial" w:cs="Arial"/>
          <w:spacing w:val="-8"/>
        </w:rPr>
      </w:pPr>
      <w:r w:rsidRPr="00753599">
        <w:rPr>
          <w:rFonts w:ascii="Arial" w:hAnsi="Arial" w:cs="Arial"/>
          <w:spacing w:val="-8"/>
        </w:rPr>
        <w:t>uzavírají společně následující n</w:t>
      </w:r>
      <w:r w:rsidR="005D46B4" w:rsidRPr="00753599">
        <w:rPr>
          <w:rFonts w:ascii="Arial" w:hAnsi="Arial" w:cs="Arial"/>
          <w:spacing w:val="-8"/>
        </w:rPr>
        <w:t>ájemní smlouvu</w:t>
      </w:r>
      <w:r w:rsidR="00E169E6">
        <w:rPr>
          <w:rFonts w:ascii="Arial" w:hAnsi="Arial" w:cs="Arial"/>
          <w:spacing w:val="-8"/>
        </w:rPr>
        <w:t>.</w:t>
      </w:r>
    </w:p>
    <w:p w:rsidR="005952FA" w:rsidRPr="00753599" w:rsidRDefault="005952FA" w:rsidP="00655ECA">
      <w:pPr>
        <w:pStyle w:val="Bezmezer"/>
        <w:jc w:val="both"/>
        <w:rPr>
          <w:rFonts w:ascii="Arial" w:hAnsi="Arial" w:cs="Arial"/>
          <w:spacing w:val="-8"/>
        </w:rPr>
      </w:pPr>
    </w:p>
    <w:p w:rsidR="005952FA" w:rsidRPr="00753599" w:rsidRDefault="005952FA" w:rsidP="00655ECA">
      <w:pPr>
        <w:pStyle w:val="Bezmezer"/>
        <w:jc w:val="both"/>
        <w:rPr>
          <w:rFonts w:ascii="Arial" w:hAnsi="Arial" w:cs="Arial"/>
          <w:spacing w:val="-8"/>
        </w:rPr>
      </w:pPr>
    </w:p>
    <w:p w:rsidR="00B47EC1" w:rsidRPr="00753599" w:rsidRDefault="00B47EC1" w:rsidP="00655ECA">
      <w:pPr>
        <w:pStyle w:val="Bezmezer"/>
        <w:jc w:val="both"/>
        <w:rPr>
          <w:rFonts w:ascii="Arial" w:hAnsi="Arial" w:cs="Arial"/>
          <w:spacing w:val="-8"/>
        </w:rPr>
      </w:pPr>
    </w:p>
    <w:p w:rsidR="007035EF" w:rsidRPr="00753599" w:rsidRDefault="007035EF" w:rsidP="00856D70">
      <w:pPr>
        <w:pStyle w:val="Bezmezer"/>
        <w:numPr>
          <w:ilvl w:val="0"/>
          <w:numId w:val="13"/>
        </w:numPr>
        <w:ind w:left="426" w:hanging="426"/>
        <w:jc w:val="center"/>
        <w:rPr>
          <w:rFonts w:ascii="Arial" w:hAnsi="Arial" w:cs="Arial"/>
          <w:b/>
          <w:bCs/>
          <w:spacing w:val="-13"/>
        </w:rPr>
      </w:pPr>
      <w:r w:rsidRPr="00753599">
        <w:rPr>
          <w:rFonts w:ascii="Arial" w:hAnsi="Arial" w:cs="Arial"/>
          <w:b/>
          <w:bCs/>
          <w:spacing w:val="-13"/>
        </w:rPr>
        <w:t>Předmět nájmu</w:t>
      </w:r>
    </w:p>
    <w:p w:rsidR="00C678F9" w:rsidRPr="00753599" w:rsidRDefault="00C678F9" w:rsidP="00C678F9">
      <w:pPr>
        <w:pStyle w:val="Bezmezer"/>
        <w:ind w:left="1080"/>
        <w:rPr>
          <w:rFonts w:ascii="Arial" w:hAnsi="Arial" w:cs="Arial"/>
          <w:spacing w:val="-8"/>
        </w:rPr>
      </w:pPr>
    </w:p>
    <w:p w:rsidR="00B47EC1" w:rsidRPr="00753599" w:rsidRDefault="007035EF" w:rsidP="00B829AA">
      <w:pPr>
        <w:pStyle w:val="Bezmezer"/>
        <w:numPr>
          <w:ilvl w:val="0"/>
          <w:numId w:val="35"/>
        </w:numPr>
        <w:jc w:val="both"/>
        <w:rPr>
          <w:rFonts w:ascii="Arial" w:hAnsi="Arial" w:cs="Arial"/>
          <w:spacing w:val="-8"/>
        </w:rPr>
      </w:pPr>
      <w:r w:rsidRPr="00753599">
        <w:rPr>
          <w:rFonts w:ascii="Arial" w:hAnsi="Arial" w:cs="Arial"/>
          <w:spacing w:val="-9"/>
        </w:rPr>
        <w:t>Pronajímatel touto sml</w:t>
      </w:r>
      <w:r w:rsidR="00647146" w:rsidRPr="00753599">
        <w:rPr>
          <w:rFonts w:ascii="Arial" w:hAnsi="Arial" w:cs="Arial"/>
          <w:spacing w:val="-9"/>
        </w:rPr>
        <w:t>ouvou pronajímá</w:t>
      </w:r>
      <w:r w:rsidR="00821730" w:rsidRPr="00753599">
        <w:rPr>
          <w:rFonts w:ascii="Arial" w:hAnsi="Arial" w:cs="Arial"/>
          <w:spacing w:val="-9"/>
        </w:rPr>
        <w:t xml:space="preserve"> </w:t>
      </w:r>
      <w:r w:rsidR="00C73215" w:rsidRPr="00753599">
        <w:rPr>
          <w:rFonts w:ascii="Arial" w:hAnsi="Arial" w:cs="Arial"/>
          <w:spacing w:val="-9"/>
        </w:rPr>
        <w:t xml:space="preserve">dnem uvedení zařízení do provozu </w:t>
      </w:r>
      <w:r w:rsidR="00821730" w:rsidRPr="00753599">
        <w:rPr>
          <w:rFonts w:ascii="Arial" w:hAnsi="Arial" w:cs="Arial"/>
          <w:spacing w:val="-9"/>
        </w:rPr>
        <w:t>nájemci zásobovací zařízení – stacionární zásobník na kapalný kyslík</w:t>
      </w:r>
      <w:r w:rsidR="00C678F9" w:rsidRPr="00753599">
        <w:rPr>
          <w:rFonts w:ascii="Arial" w:hAnsi="Arial" w:cs="Arial"/>
          <w:spacing w:val="-8"/>
        </w:rPr>
        <w:t xml:space="preserve"> </w:t>
      </w:r>
      <w:r w:rsidR="00821730" w:rsidRPr="00753599">
        <w:rPr>
          <w:rFonts w:ascii="Arial" w:hAnsi="Arial" w:cs="Arial"/>
          <w:spacing w:val="-8"/>
        </w:rPr>
        <w:t xml:space="preserve">o vodním objemu </w:t>
      </w:r>
      <w:r w:rsidR="00F97775" w:rsidRPr="00F97775">
        <w:rPr>
          <w:rFonts w:ascii="Arial" w:hAnsi="Arial" w:cs="Arial"/>
          <w:i/>
          <w:color w:val="FF0000"/>
          <w:spacing w:val="-8"/>
        </w:rPr>
        <w:t xml:space="preserve">…pozn.:uchazeč doplní dle bodu 2.3 </w:t>
      </w:r>
      <w:proofErr w:type="gramStart"/>
      <w:r w:rsidR="00F97775" w:rsidRPr="00F97775">
        <w:rPr>
          <w:rFonts w:ascii="Arial" w:hAnsi="Arial" w:cs="Arial"/>
          <w:i/>
          <w:color w:val="FF0000"/>
          <w:spacing w:val="-8"/>
        </w:rPr>
        <w:t>písm.. b) ZD</w:t>
      </w:r>
      <w:proofErr w:type="gramEnd"/>
      <w:r w:rsidR="00F97775" w:rsidRPr="00F97775">
        <w:rPr>
          <w:rFonts w:ascii="Arial" w:hAnsi="Arial" w:cs="Arial"/>
          <w:i/>
          <w:color w:val="FF0000"/>
          <w:spacing w:val="-8"/>
        </w:rPr>
        <w:t>….</w:t>
      </w:r>
      <w:r w:rsidR="00F97775" w:rsidRPr="00F97775">
        <w:rPr>
          <w:rFonts w:ascii="Arial" w:hAnsi="Arial" w:cs="Arial"/>
          <w:color w:val="FF0000"/>
          <w:spacing w:val="-8"/>
        </w:rPr>
        <w:t xml:space="preserve"> </w:t>
      </w:r>
      <w:r w:rsidR="002A014C" w:rsidRPr="00753599">
        <w:rPr>
          <w:rFonts w:ascii="Arial" w:hAnsi="Arial" w:cs="Arial"/>
          <w:spacing w:val="-8"/>
        </w:rPr>
        <w:t xml:space="preserve"> </w:t>
      </w:r>
      <w:r w:rsidR="00821730" w:rsidRPr="00753599">
        <w:rPr>
          <w:rFonts w:ascii="Arial" w:hAnsi="Arial" w:cs="Arial"/>
          <w:spacing w:val="-8"/>
        </w:rPr>
        <w:t>litrů</w:t>
      </w:r>
      <w:r w:rsidR="009F0DB2" w:rsidRPr="00753599">
        <w:rPr>
          <w:rFonts w:ascii="Arial" w:hAnsi="Arial" w:cs="Arial"/>
          <w:spacing w:val="-8"/>
        </w:rPr>
        <w:t>, včetně technologií pro regulaci a zabezpečení provozu</w:t>
      </w:r>
      <w:r w:rsidR="00821730" w:rsidRPr="00753599">
        <w:rPr>
          <w:rFonts w:ascii="Arial" w:hAnsi="Arial" w:cs="Arial"/>
          <w:spacing w:val="-8"/>
        </w:rPr>
        <w:t xml:space="preserve"> (dále jen „zařízení“)</w:t>
      </w:r>
      <w:r w:rsidR="00C678F9" w:rsidRPr="00753599">
        <w:rPr>
          <w:rFonts w:ascii="Arial" w:hAnsi="Arial" w:cs="Arial"/>
          <w:spacing w:val="-8"/>
        </w:rPr>
        <w:t>.</w:t>
      </w:r>
    </w:p>
    <w:p w:rsidR="00821730" w:rsidRPr="00753599" w:rsidRDefault="00D617B8" w:rsidP="00B829AA">
      <w:pPr>
        <w:pStyle w:val="Bezmezer"/>
        <w:numPr>
          <w:ilvl w:val="0"/>
          <w:numId w:val="35"/>
        </w:numPr>
        <w:jc w:val="both"/>
        <w:rPr>
          <w:rFonts w:ascii="Arial" w:hAnsi="Arial" w:cs="Arial"/>
          <w:spacing w:val="-8"/>
        </w:rPr>
      </w:pPr>
      <w:r w:rsidRPr="00753599">
        <w:rPr>
          <w:rFonts w:ascii="Arial" w:hAnsi="Arial" w:cs="Arial"/>
          <w:spacing w:val="-8"/>
        </w:rPr>
        <w:t xml:space="preserve">Nájemce se zavazuje </w:t>
      </w:r>
      <w:r w:rsidR="00821730" w:rsidRPr="00753599">
        <w:rPr>
          <w:rFonts w:ascii="Arial" w:hAnsi="Arial" w:cs="Arial"/>
          <w:spacing w:val="-8"/>
        </w:rPr>
        <w:t>platit za pronájem zařízení sjednané nájemné a užívat předmět nájmu v souladu s touto smlouvou.</w:t>
      </w:r>
    </w:p>
    <w:p w:rsidR="00B829AA" w:rsidRPr="00753599" w:rsidRDefault="00B829AA" w:rsidP="00B829AA">
      <w:pPr>
        <w:pStyle w:val="Bezmezer"/>
        <w:numPr>
          <w:ilvl w:val="0"/>
          <w:numId w:val="35"/>
        </w:numPr>
        <w:jc w:val="both"/>
        <w:rPr>
          <w:rFonts w:ascii="Arial" w:hAnsi="Arial" w:cs="Arial"/>
          <w:spacing w:val="-8"/>
        </w:rPr>
      </w:pPr>
      <w:r w:rsidRPr="00753599">
        <w:rPr>
          <w:rFonts w:ascii="Arial" w:hAnsi="Arial" w:cs="Arial"/>
          <w:spacing w:val="-8"/>
        </w:rPr>
        <w:t>Předmět nájmu bude</w:t>
      </w:r>
      <w:r w:rsidR="00C263EA" w:rsidRPr="00753599">
        <w:rPr>
          <w:rFonts w:ascii="Arial" w:hAnsi="Arial" w:cs="Arial"/>
          <w:spacing w:val="-8"/>
        </w:rPr>
        <w:t xml:space="preserve"> nájemce užívat za účelem dodávky kapalného kyslíku pronajímateli</w:t>
      </w:r>
      <w:r w:rsidRPr="00753599">
        <w:rPr>
          <w:rFonts w:ascii="Arial" w:hAnsi="Arial" w:cs="Arial"/>
          <w:spacing w:val="-8"/>
        </w:rPr>
        <w:t xml:space="preserve"> na základě kupní smlouvy uzavřené mezi stranami.</w:t>
      </w:r>
    </w:p>
    <w:p w:rsidR="005952FA" w:rsidRPr="00753599" w:rsidRDefault="005952FA" w:rsidP="005952FA">
      <w:pPr>
        <w:pStyle w:val="Bezmezer"/>
        <w:ind w:left="720"/>
        <w:jc w:val="both"/>
        <w:rPr>
          <w:rFonts w:ascii="Arial" w:hAnsi="Arial" w:cs="Arial"/>
          <w:spacing w:val="-8"/>
        </w:rPr>
      </w:pPr>
    </w:p>
    <w:p w:rsidR="00C678F9" w:rsidRPr="00753599" w:rsidRDefault="00C678F9" w:rsidP="00821730">
      <w:pPr>
        <w:pStyle w:val="Bezmezer"/>
        <w:jc w:val="both"/>
        <w:rPr>
          <w:rFonts w:ascii="Arial" w:hAnsi="Arial" w:cs="Arial"/>
          <w:b/>
          <w:bCs/>
          <w:spacing w:val="-15"/>
        </w:rPr>
      </w:pPr>
    </w:p>
    <w:p w:rsidR="00821730" w:rsidRPr="00753599" w:rsidRDefault="00821730" w:rsidP="00856D70">
      <w:pPr>
        <w:pStyle w:val="Bezmezer"/>
        <w:numPr>
          <w:ilvl w:val="0"/>
          <w:numId w:val="13"/>
        </w:numPr>
        <w:ind w:left="426" w:hanging="426"/>
        <w:jc w:val="center"/>
        <w:rPr>
          <w:rFonts w:ascii="Arial" w:hAnsi="Arial" w:cs="Arial"/>
          <w:b/>
          <w:bCs/>
          <w:spacing w:val="-10"/>
        </w:rPr>
      </w:pPr>
      <w:r w:rsidRPr="00753599">
        <w:rPr>
          <w:rFonts w:ascii="Arial" w:hAnsi="Arial" w:cs="Arial"/>
          <w:b/>
          <w:bCs/>
          <w:spacing w:val="-10"/>
        </w:rPr>
        <w:t>Doba nájmu</w:t>
      </w:r>
    </w:p>
    <w:p w:rsidR="00821730" w:rsidRPr="00753599" w:rsidRDefault="00821730" w:rsidP="00821730">
      <w:pPr>
        <w:pStyle w:val="Bezmezer"/>
        <w:jc w:val="center"/>
        <w:rPr>
          <w:rFonts w:ascii="Arial" w:hAnsi="Arial" w:cs="Arial"/>
          <w:b/>
          <w:bCs/>
          <w:spacing w:val="-10"/>
        </w:rPr>
      </w:pPr>
    </w:p>
    <w:p w:rsidR="003B4AEB" w:rsidRPr="00753599" w:rsidRDefault="00B829AA" w:rsidP="00753599">
      <w:pPr>
        <w:pStyle w:val="Bezmezer"/>
        <w:ind w:left="720"/>
        <w:jc w:val="both"/>
        <w:rPr>
          <w:rFonts w:ascii="Arial" w:hAnsi="Arial" w:cs="Arial"/>
          <w:spacing w:val="-8"/>
        </w:rPr>
      </w:pPr>
      <w:r w:rsidRPr="00753599">
        <w:rPr>
          <w:rFonts w:ascii="Arial" w:hAnsi="Arial" w:cs="Arial"/>
        </w:rPr>
        <w:t xml:space="preserve">Nájem se sjednává na dobu </w:t>
      </w:r>
      <w:r w:rsidR="00735A35" w:rsidRPr="00753599">
        <w:rPr>
          <w:rFonts w:ascii="Arial" w:hAnsi="Arial" w:cs="Arial"/>
        </w:rPr>
        <w:t>ne</w:t>
      </w:r>
      <w:r w:rsidRPr="00753599">
        <w:rPr>
          <w:rFonts w:ascii="Arial" w:hAnsi="Arial" w:cs="Arial"/>
        </w:rPr>
        <w:t>určitou (dále jen „doba nájmu“), počínaje dnem uvedení zařízení do provozu, které bude uvedeno do předávacího protokol</w:t>
      </w:r>
      <w:r w:rsidR="003B4AEB" w:rsidRPr="00753599">
        <w:rPr>
          <w:rFonts w:ascii="Arial" w:hAnsi="Arial" w:cs="Arial"/>
        </w:rPr>
        <w:t>u. Doba nájmu bude trvat po celou dobu dodávky kapalného kyslíku</w:t>
      </w:r>
      <w:r w:rsidR="00735A35" w:rsidRPr="00753599">
        <w:rPr>
          <w:rFonts w:ascii="Arial" w:hAnsi="Arial" w:cs="Arial"/>
        </w:rPr>
        <w:t>.</w:t>
      </w:r>
    </w:p>
    <w:p w:rsidR="00A31D00" w:rsidRPr="00753599" w:rsidRDefault="00A31D00" w:rsidP="00A31D00">
      <w:pPr>
        <w:pStyle w:val="Bezmezer"/>
        <w:ind w:left="426"/>
        <w:rPr>
          <w:rFonts w:ascii="Arial" w:hAnsi="Arial" w:cs="Arial"/>
          <w:spacing w:val="-9"/>
        </w:rPr>
      </w:pPr>
    </w:p>
    <w:p w:rsidR="00803535" w:rsidRPr="00753599" w:rsidRDefault="00803535" w:rsidP="00A31D00">
      <w:pPr>
        <w:pStyle w:val="Bezmezer"/>
        <w:ind w:left="426"/>
        <w:rPr>
          <w:rFonts w:ascii="Arial" w:hAnsi="Arial" w:cs="Arial"/>
          <w:b/>
          <w:bCs/>
          <w:spacing w:val="-10"/>
        </w:rPr>
      </w:pPr>
    </w:p>
    <w:p w:rsidR="00A31D00" w:rsidRPr="00753599" w:rsidRDefault="00A31D00" w:rsidP="00A31D00">
      <w:pPr>
        <w:pStyle w:val="Bezmezer"/>
        <w:numPr>
          <w:ilvl w:val="0"/>
          <w:numId w:val="13"/>
        </w:numPr>
        <w:ind w:left="426" w:hanging="426"/>
        <w:jc w:val="center"/>
        <w:rPr>
          <w:rFonts w:ascii="Arial" w:hAnsi="Arial" w:cs="Arial"/>
          <w:b/>
          <w:bCs/>
          <w:spacing w:val="-10"/>
        </w:rPr>
      </w:pPr>
      <w:r w:rsidRPr="00753599">
        <w:rPr>
          <w:rFonts w:ascii="Arial" w:hAnsi="Arial" w:cs="Arial"/>
          <w:b/>
          <w:bCs/>
          <w:spacing w:val="-10"/>
        </w:rPr>
        <w:t>Nájemné</w:t>
      </w:r>
    </w:p>
    <w:p w:rsidR="00697619" w:rsidRPr="00753599" w:rsidRDefault="00697619" w:rsidP="00697619">
      <w:pPr>
        <w:pStyle w:val="Bezmezer"/>
        <w:rPr>
          <w:rFonts w:ascii="Arial" w:hAnsi="Arial" w:cs="Arial"/>
          <w:b/>
          <w:bCs/>
          <w:spacing w:val="-10"/>
        </w:rPr>
      </w:pPr>
    </w:p>
    <w:p w:rsidR="00697619" w:rsidRPr="00753599" w:rsidRDefault="00697619" w:rsidP="00697619">
      <w:pPr>
        <w:pStyle w:val="Bezmezer"/>
        <w:numPr>
          <w:ilvl w:val="0"/>
          <w:numId w:val="37"/>
        </w:numPr>
        <w:ind w:left="709" w:hanging="283"/>
        <w:jc w:val="both"/>
        <w:rPr>
          <w:rFonts w:ascii="Arial" w:hAnsi="Arial" w:cs="Arial"/>
        </w:rPr>
      </w:pPr>
      <w:r w:rsidRPr="00753599">
        <w:rPr>
          <w:rFonts w:ascii="Arial" w:hAnsi="Arial" w:cs="Arial"/>
        </w:rPr>
        <w:t xml:space="preserve">Nájemce bude platit pronajímateli dohodnuté nájemné, které </w:t>
      </w:r>
      <w:r w:rsidRPr="00F815EF">
        <w:rPr>
          <w:rFonts w:ascii="Arial" w:hAnsi="Arial" w:cs="Arial"/>
        </w:rPr>
        <w:t>činí</w:t>
      </w:r>
      <w:r w:rsidR="00CE54B6" w:rsidRPr="00F815EF">
        <w:rPr>
          <w:rFonts w:ascii="Arial" w:hAnsi="Arial" w:cs="Arial"/>
        </w:rPr>
        <w:t xml:space="preserve"> 1200</w:t>
      </w:r>
      <w:r w:rsidRPr="00F815EF">
        <w:rPr>
          <w:rFonts w:ascii="Arial" w:hAnsi="Arial" w:cs="Arial"/>
        </w:rPr>
        <w:t xml:space="preserve">,- </w:t>
      </w:r>
      <w:r w:rsidR="00CE54B6" w:rsidRPr="00F815EF">
        <w:rPr>
          <w:rFonts w:ascii="Arial" w:hAnsi="Arial" w:cs="Arial"/>
        </w:rPr>
        <w:t>Kč ročně</w:t>
      </w:r>
      <w:r w:rsidRPr="00753599">
        <w:rPr>
          <w:rFonts w:ascii="Arial" w:hAnsi="Arial" w:cs="Arial"/>
        </w:rPr>
        <w:t xml:space="preserve"> bez DPH za zařízení.</w:t>
      </w:r>
    </w:p>
    <w:p w:rsidR="00CE54B6" w:rsidRPr="00753599" w:rsidRDefault="00CE54B6" w:rsidP="00697619">
      <w:pPr>
        <w:pStyle w:val="Bezmezer"/>
        <w:numPr>
          <w:ilvl w:val="0"/>
          <w:numId w:val="37"/>
        </w:numPr>
        <w:ind w:left="709" w:hanging="283"/>
        <w:jc w:val="both"/>
        <w:rPr>
          <w:rFonts w:ascii="Arial" w:hAnsi="Arial" w:cs="Arial"/>
        </w:rPr>
      </w:pPr>
      <w:r w:rsidRPr="00753599">
        <w:rPr>
          <w:rFonts w:ascii="Arial" w:hAnsi="Arial" w:cs="Arial"/>
        </w:rPr>
        <w:t xml:space="preserve">Nájemné za zařízení se účtuje jednou ročně, </w:t>
      </w:r>
      <w:r w:rsidR="00755F91" w:rsidRPr="00753599">
        <w:rPr>
          <w:rFonts w:ascii="Arial" w:hAnsi="Arial" w:cs="Arial"/>
        </w:rPr>
        <w:t>počínaje dnem sjednání nájemní</w:t>
      </w:r>
      <w:r w:rsidR="000C3B45" w:rsidRPr="00753599">
        <w:rPr>
          <w:rFonts w:ascii="Arial" w:hAnsi="Arial" w:cs="Arial"/>
        </w:rPr>
        <w:t xml:space="preserve"> smlouvy.</w:t>
      </w:r>
    </w:p>
    <w:p w:rsidR="00D617B8" w:rsidRPr="00753599" w:rsidRDefault="000C3B45" w:rsidP="00697619">
      <w:pPr>
        <w:pStyle w:val="Bezmezer"/>
        <w:numPr>
          <w:ilvl w:val="0"/>
          <w:numId w:val="37"/>
        </w:numPr>
        <w:ind w:left="709" w:hanging="283"/>
        <w:jc w:val="both"/>
        <w:rPr>
          <w:rFonts w:ascii="Arial" w:hAnsi="Arial" w:cs="Arial"/>
        </w:rPr>
      </w:pPr>
      <w:r w:rsidRPr="00753599">
        <w:rPr>
          <w:rFonts w:ascii="Arial" w:hAnsi="Arial" w:cs="Arial"/>
        </w:rPr>
        <w:t>Splatnost daňového dokladu je</w:t>
      </w:r>
      <w:r w:rsidR="00D617B8" w:rsidRPr="00753599">
        <w:rPr>
          <w:rFonts w:ascii="Arial" w:hAnsi="Arial" w:cs="Arial"/>
        </w:rPr>
        <w:t xml:space="preserve"> 30 dní.</w:t>
      </w:r>
    </w:p>
    <w:p w:rsidR="005952FA" w:rsidRPr="00753599" w:rsidRDefault="005952FA" w:rsidP="00697619">
      <w:pPr>
        <w:pStyle w:val="Bezmezer"/>
        <w:rPr>
          <w:rFonts w:ascii="Arial" w:hAnsi="Arial" w:cs="Arial"/>
          <w:b/>
          <w:bCs/>
          <w:spacing w:val="-10"/>
        </w:rPr>
      </w:pPr>
    </w:p>
    <w:p w:rsidR="005952FA" w:rsidRPr="00753599" w:rsidRDefault="005952FA" w:rsidP="00697619">
      <w:pPr>
        <w:pStyle w:val="Bezmezer"/>
        <w:rPr>
          <w:rFonts w:ascii="Arial" w:hAnsi="Arial" w:cs="Arial"/>
          <w:b/>
          <w:bCs/>
          <w:spacing w:val="-10"/>
        </w:rPr>
      </w:pPr>
    </w:p>
    <w:p w:rsidR="00566CE9" w:rsidRPr="00753599" w:rsidRDefault="007035EF" w:rsidP="00566CE9">
      <w:pPr>
        <w:pStyle w:val="Bezmezer"/>
        <w:numPr>
          <w:ilvl w:val="0"/>
          <w:numId w:val="13"/>
        </w:numPr>
        <w:ind w:left="426" w:hanging="426"/>
        <w:jc w:val="center"/>
        <w:rPr>
          <w:rFonts w:ascii="Arial" w:hAnsi="Arial" w:cs="Arial"/>
          <w:b/>
          <w:bCs/>
          <w:spacing w:val="-10"/>
        </w:rPr>
      </w:pPr>
      <w:r w:rsidRPr="00753599">
        <w:rPr>
          <w:rFonts w:ascii="Arial" w:hAnsi="Arial" w:cs="Arial"/>
          <w:b/>
          <w:bCs/>
          <w:spacing w:val="-10"/>
        </w:rPr>
        <w:t>Povinnosti pronajímatele</w:t>
      </w:r>
    </w:p>
    <w:p w:rsidR="00566CE9" w:rsidRPr="00753599" w:rsidRDefault="00566CE9" w:rsidP="00566CE9">
      <w:pPr>
        <w:pStyle w:val="Bezmezer"/>
        <w:ind w:left="426"/>
        <w:rPr>
          <w:rFonts w:ascii="Arial" w:hAnsi="Arial" w:cs="Arial"/>
          <w:b/>
          <w:bCs/>
          <w:spacing w:val="-10"/>
        </w:rPr>
      </w:pPr>
    </w:p>
    <w:p w:rsidR="00287E94" w:rsidRPr="00753599" w:rsidRDefault="00287E94" w:rsidP="00566CE9">
      <w:pPr>
        <w:pStyle w:val="Bezmezer"/>
        <w:numPr>
          <w:ilvl w:val="0"/>
          <w:numId w:val="38"/>
        </w:numPr>
        <w:rPr>
          <w:rFonts w:ascii="Arial" w:hAnsi="Arial" w:cs="Arial"/>
          <w:bCs/>
          <w:spacing w:val="-10"/>
        </w:rPr>
      </w:pPr>
      <w:r w:rsidRPr="00753599">
        <w:rPr>
          <w:rFonts w:ascii="Arial" w:hAnsi="Arial" w:cs="Arial"/>
          <w:bCs/>
          <w:spacing w:val="-10"/>
        </w:rPr>
        <w:t>Předat nájemci předmět nájmu ve stavu způsobilém k řádnému užívání.</w:t>
      </w:r>
    </w:p>
    <w:p w:rsidR="002919F0" w:rsidRPr="00753599" w:rsidRDefault="00D617B8" w:rsidP="00566CE9">
      <w:pPr>
        <w:pStyle w:val="Bezmezer"/>
        <w:numPr>
          <w:ilvl w:val="0"/>
          <w:numId w:val="38"/>
        </w:numPr>
        <w:rPr>
          <w:rFonts w:ascii="Arial" w:hAnsi="Arial" w:cs="Arial"/>
          <w:b/>
          <w:bCs/>
          <w:spacing w:val="-10"/>
        </w:rPr>
      </w:pPr>
      <w:r w:rsidRPr="00753599">
        <w:rPr>
          <w:rFonts w:ascii="Arial" w:hAnsi="Arial" w:cs="Arial"/>
        </w:rPr>
        <w:t>Předat</w:t>
      </w:r>
      <w:r w:rsidR="00697619" w:rsidRPr="00753599">
        <w:rPr>
          <w:rFonts w:ascii="Arial" w:hAnsi="Arial" w:cs="Arial"/>
        </w:rPr>
        <w:t xml:space="preserve"> nájemci</w:t>
      </w:r>
      <w:r w:rsidR="007035EF" w:rsidRPr="00753599">
        <w:rPr>
          <w:rFonts w:ascii="Arial" w:hAnsi="Arial" w:cs="Arial"/>
        </w:rPr>
        <w:t xml:space="preserve"> potřebnou technickou dokumentaci</w:t>
      </w:r>
      <w:r w:rsidR="00697619" w:rsidRPr="00753599">
        <w:rPr>
          <w:rFonts w:ascii="Arial" w:hAnsi="Arial" w:cs="Arial"/>
        </w:rPr>
        <w:t xml:space="preserve"> zařízení.</w:t>
      </w:r>
    </w:p>
    <w:p w:rsidR="00566CE9" w:rsidRPr="00753599" w:rsidRDefault="00566CE9" w:rsidP="002919F0">
      <w:pPr>
        <w:pStyle w:val="Bezmezer"/>
        <w:numPr>
          <w:ilvl w:val="0"/>
          <w:numId w:val="38"/>
        </w:numPr>
        <w:tabs>
          <w:tab w:val="left" w:pos="426"/>
        </w:tabs>
        <w:jc w:val="both"/>
        <w:rPr>
          <w:rFonts w:ascii="Arial" w:hAnsi="Arial" w:cs="Arial"/>
          <w:spacing w:val="-9"/>
        </w:rPr>
      </w:pPr>
      <w:r w:rsidRPr="00753599">
        <w:rPr>
          <w:rFonts w:ascii="Arial" w:hAnsi="Arial" w:cs="Arial"/>
          <w:spacing w:val="-9"/>
        </w:rPr>
        <w:t>Předat nájemci návod k obsluze zařízení, návrh provozního řádu a předložit příslušné certifikáty</w:t>
      </w:r>
      <w:r w:rsidR="00351983" w:rsidRPr="00753599">
        <w:rPr>
          <w:rFonts w:ascii="Arial" w:hAnsi="Arial" w:cs="Arial"/>
          <w:spacing w:val="-9"/>
        </w:rPr>
        <w:t>.</w:t>
      </w:r>
    </w:p>
    <w:p w:rsidR="00B31677" w:rsidRPr="00753599" w:rsidRDefault="00351983" w:rsidP="00B31677">
      <w:pPr>
        <w:pStyle w:val="Bezmezer"/>
        <w:numPr>
          <w:ilvl w:val="0"/>
          <w:numId w:val="38"/>
        </w:numPr>
        <w:tabs>
          <w:tab w:val="left" w:pos="426"/>
        </w:tabs>
        <w:jc w:val="both"/>
        <w:rPr>
          <w:rFonts w:ascii="Arial" w:hAnsi="Arial" w:cs="Arial"/>
          <w:spacing w:val="-9"/>
        </w:rPr>
      </w:pPr>
      <w:r w:rsidRPr="00753599">
        <w:rPr>
          <w:rFonts w:ascii="Arial" w:hAnsi="Arial" w:cs="Arial"/>
          <w:spacing w:val="-1"/>
        </w:rPr>
        <w:t>Udržovat pořádek v okolí zařízení.</w:t>
      </w:r>
    </w:p>
    <w:p w:rsidR="00B31677" w:rsidRPr="00753599" w:rsidRDefault="00BF6B0F" w:rsidP="005952FA">
      <w:pPr>
        <w:pStyle w:val="Bezmezer"/>
        <w:numPr>
          <w:ilvl w:val="0"/>
          <w:numId w:val="38"/>
        </w:numPr>
        <w:tabs>
          <w:tab w:val="left" w:pos="426"/>
        </w:tabs>
        <w:jc w:val="both"/>
        <w:rPr>
          <w:rFonts w:ascii="Arial" w:hAnsi="Arial" w:cs="Arial"/>
          <w:spacing w:val="-9"/>
        </w:rPr>
      </w:pPr>
      <w:r w:rsidRPr="00753599">
        <w:rPr>
          <w:rFonts w:ascii="Arial" w:hAnsi="Arial" w:cs="Arial"/>
          <w:spacing w:val="-6"/>
        </w:rPr>
        <w:t>Umožnit nájemci</w:t>
      </w:r>
      <w:r w:rsidR="00B31677" w:rsidRPr="00753599">
        <w:rPr>
          <w:rFonts w:ascii="Arial" w:hAnsi="Arial" w:cs="Arial"/>
          <w:spacing w:val="-6"/>
        </w:rPr>
        <w:t xml:space="preserve"> bezplatný přístup k zař</w:t>
      </w:r>
      <w:r w:rsidR="00E51E0F" w:rsidRPr="00753599">
        <w:rPr>
          <w:rFonts w:ascii="Arial" w:hAnsi="Arial" w:cs="Arial"/>
          <w:spacing w:val="-6"/>
        </w:rPr>
        <w:t xml:space="preserve">ízení za účelem souvisejícím s </w:t>
      </w:r>
      <w:r w:rsidR="00B31677" w:rsidRPr="00753599">
        <w:rPr>
          <w:rFonts w:ascii="Arial" w:hAnsi="Arial" w:cs="Arial"/>
          <w:spacing w:val="-6"/>
        </w:rPr>
        <w:t>naplňováním</w:t>
      </w:r>
      <w:r w:rsidR="00B31677" w:rsidRPr="00753599">
        <w:rPr>
          <w:rFonts w:ascii="Arial" w:hAnsi="Arial" w:cs="Arial"/>
        </w:rPr>
        <w:t xml:space="preserve"> </w:t>
      </w:r>
      <w:proofErr w:type="gramStart"/>
      <w:r w:rsidR="00B31677" w:rsidRPr="00753599">
        <w:rPr>
          <w:rFonts w:ascii="Arial" w:hAnsi="Arial" w:cs="Arial"/>
        </w:rPr>
        <w:t>této  smlouvy</w:t>
      </w:r>
      <w:proofErr w:type="gramEnd"/>
      <w:r w:rsidR="00B31677" w:rsidRPr="00753599">
        <w:rPr>
          <w:rFonts w:ascii="Arial" w:hAnsi="Arial" w:cs="Arial"/>
        </w:rPr>
        <w:t>.</w:t>
      </w:r>
    </w:p>
    <w:p w:rsidR="00351983" w:rsidRPr="00753599" w:rsidRDefault="00351983" w:rsidP="00351983">
      <w:pPr>
        <w:pStyle w:val="Bezmezer"/>
        <w:tabs>
          <w:tab w:val="left" w:pos="426"/>
        </w:tabs>
        <w:ind w:left="786"/>
        <w:jc w:val="both"/>
        <w:rPr>
          <w:rFonts w:ascii="Arial" w:hAnsi="Arial" w:cs="Arial"/>
          <w:spacing w:val="-9"/>
        </w:rPr>
      </w:pPr>
    </w:p>
    <w:p w:rsidR="00D617B8" w:rsidRPr="00753599" w:rsidRDefault="00D617B8" w:rsidP="00D617B8">
      <w:pPr>
        <w:pStyle w:val="Bezmezer"/>
        <w:numPr>
          <w:ilvl w:val="0"/>
          <w:numId w:val="13"/>
        </w:numPr>
        <w:ind w:left="426" w:hanging="426"/>
        <w:jc w:val="center"/>
        <w:rPr>
          <w:rFonts w:ascii="Arial" w:hAnsi="Arial" w:cs="Arial"/>
          <w:b/>
          <w:bCs/>
          <w:spacing w:val="-10"/>
        </w:rPr>
      </w:pPr>
      <w:r w:rsidRPr="00753599">
        <w:rPr>
          <w:rFonts w:ascii="Arial" w:hAnsi="Arial" w:cs="Arial"/>
          <w:b/>
          <w:bCs/>
          <w:spacing w:val="-10"/>
        </w:rPr>
        <w:t>Povinnosti nájemce</w:t>
      </w:r>
    </w:p>
    <w:p w:rsidR="00287E94" w:rsidRPr="00753599" w:rsidRDefault="00287E94" w:rsidP="00287E94">
      <w:pPr>
        <w:pStyle w:val="Bezmezer"/>
        <w:ind w:left="426"/>
        <w:rPr>
          <w:rFonts w:ascii="Arial" w:hAnsi="Arial" w:cs="Arial"/>
          <w:b/>
          <w:bCs/>
          <w:spacing w:val="-10"/>
        </w:rPr>
      </w:pPr>
    </w:p>
    <w:p w:rsidR="00287E94" w:rsidRPr="00753599" w:rsidRDefault="00D617B8" w:rsidP="00287E94">
      <w:pPr>
        <w:pStyle w:val="Bezmezer"/>
        <w:numPr>
          <w:ilvl w:val="0"/>
          <w:numId w:val="40"/>
        </w:numPr>
        <w:tabs>
          <w:tab w:val="left" w:pos="709"/>
        </w:tabs>
        <w:ind w:left="851" w:hanging="425"/>
        <w:jc w:val="both"/>
        <w:rPr>
          <w:rFonts w:ascii="Arial" w:hAnsi="Arial" w:cs="Arial"/>
          <w:spacing w:val="-11"/>
        </w:rPr>
      </w:pPr>
      <w:r w:rsidRPr="00753599">
        <w:rPr>
          <w:rFonts w:ascii="Arial" w:hAnsi="Arial" w:cs="Arial"/>
          <w:spacing w:val="-6"/>
        </w:rPr>
        <w:t xml:space="preserve">Po celou dobu platnosti této smlouvy využívat předmět pronájmu výhradně </w:t>
      </w:r>
      <w:r w:rsidR="00287E94" w:rsidRPr="00753599">
        <w:rPr>
          <w:rFonts w:ascii="Arial" w:hAnsi="Arial" w:cs="Arial"/>
          <w:spacing w:val="-6"/>
        </w:rPr>
        <w:t>za účelem dodávek</w:t>
      </w:r>
    </w:p>
    <w:p w:rsidR="00D617B8" w:rsidRPr="00753599" w:rsidRDefault="00287E94" w:rsidP="00287E94">
      <w:pPr>
        <w:pStyle w:val="Bezmezer"/>
        <w:tabs>
          <w:tab w:val="left" w:pos="709"/>
        </w:tabs>
        <w:ind w:left="426"/>
        <w:jc w:val="both"/>
        <w:rPr>
          <w:rFonts w:ascii="Arial" w:hAnsi="Arial" w:cs="Arial"/>
          <w:spacing w:val="-11"/>
        </w:rPr>
      </w:pPr>
      <w:r w:rsidRPr="00753599">
        <w:rPr>
          <w:rFonts w:ascii="Arial" w:hAnsi="Arial" w:cs="Arial"/>
          <w:spacing w:val="-11"/>
        </w:rPr>
        <w:tab/>
      </w:r>
      <w:r w:rsidR="00D617B8" w:rsidRPr="00753599">
        <w:rPr>
          <w:rFonts w:ascii="Arial" w:hAnsi="Arial" w:cs="Arial"/>
          <w:spacing w:val="-6"/>
        </w:rPr>
        <w:t>medicinální</w:t>
      </w:r>
      <w:r w:rsidRPr="00753599">
        <w:rPr>
          <w:rFonts w:ascii="Arial" w:hAnsi="Arial" w:cs="Arial"/>
          <w:spacing w:val="-6"/>
        </w:rPr>
        <w:t>ho</w:t>
      </w:r>
      <w:r w:rsidR="00D617B8" w:rsidRPr="00753599">
        <w:rPr>
          <w:rFonts w:ascii="Arial" w:hAnsi="Arial" w:cs="Arial"/>
          <w:spacing w:val="-6"/>
        </w:rPr>
        <w:t xml:space="preserve"> kyslík</w:t>
      </w:r>
      <w:r w:rsidRPr="00753599">
        <w:rPr>
          <w:rFonts w:ascii="Arial" w:hAnsi="Arial" w:cs="Arial"/>
          <w:spacing w:val="-6"/>
        </w:rPr>
        <w:t xml:space="preserve">u </w:t>
      </w:r>
      <w:r w:rsidR="00D617B8" w:rsidRPr="00753599">
        <w:rPr>
          <w:rFonts w:ascii="Arial" w:hAnsi="Arial" w:cs="Arial"/>
        </w:rPr>
        <w:t>pronajímateli.</w:t>
      </w:r>
    </w:p>
    <w:p w:rsidR="00287E94" w:rsidRPr="00753599" w:rsidRDefault="00D617B8" w:rsidP="00287E94">
      <w:pPr>
        <w:pStyle w:val="Bezmezer"/>
        <w:numPr>
          <w:ilvl w:val="0"/>
          <w:numId w:val="40"/>
        </w:numPr>
        <w:tabs>
          <w:tab w:val="left" w:pos="709"/>
        </w:tabs>
        <w:ind w:left="709" w:hanging="283"/>
        <w:jc w:val="both"/>
        <w:rPr>
          <w:rFonts w:ascii="Arial" w:hAnsi="Arial" w:cs="Arial"/>
          <w:spacing w:val="-11"/>
        </w:rPr>
      </w:pPr>
      <w:r w:rsidRPr="00753599">
        <w:rPr>
          <w:rFonts w:ascii="Arial" w:hAnsi="Arial" w:cs="Arial"/>
          <w:spacing w:val="-8"/>
        </w:rPr>
        <w:t>Zajišťovat součinnost s pracovníky prona</w:t>
      </w:r>
      <w:r w:rsidR="00BC2371" w:rsidRPr="00753599">
        <w:rPr>
          <w:rFonts w:ascii="Arial" w:hAnsi="Arial" w:cs="Arial"/>
          <w:spacing w:val="-8"/>
        </w:rPr>
        <w:t>jímatele</w:t>
      </w:r>
      <w:r w:rsidRPr="00753599">
        <w:rPr>
          <w:rFonts w:ascii="Arial" w:hAnsi="Arial" w:cs="Arial"/>
          <w:spacing w:val="-8"/>
        </w:rPr>
        <w:t>, určit jmenovitě pracovníky, kteří budou proškoleni pro obsluhu zařízení.</w:t>
      </w:r>
    </w:p>
    <w:p w:rsidR="00742236" w:rsidRPr="00753599" w:rsidRDefault="00742236" w:rsidP="00742236">
      <w:pPr>
        <w:pStyle w:val="Bezmezer"/>
        <w:numPr>
          <w:ilvl w:val="0"/>
          <w:numId w:val="40"/>
        </w:numPr>
        <w:tabs>
          <w:tab w:val="left" w:pos="709"/>
        </w:tabs>
        <w:ind w:left="709" w:hanging="283"/>
        <w:jc w:val="both"/>
        <w:rPr>
          <w:rFonts w:ascii="Arial" w:hAnsi="Arial" w:cs="Arial"/>
          <w:spacing w:val="-11"/>
        </w:rPr>
      </w:pPr>
      <w:r w:rsidRPr="00753599">
        <w:rPr>
          <w:rFonts w:ascii="Arial" w:hAnsi="Arial" w:cs="Arial"/>
          <w:spacing w:val="-6"/>
        </w:rPr>
        <w:t xml:space="preserve">Předmět pronájmu užívat, tj. obsluhovat ve smyslu návodu k obsluze, který mu byl </w:t>
      </w:r>
      <w:r w:rsidRPr="00753599">
        <w:rPr>
          <w:rFonts w:ascii="Arial" w:hAnsi="Arial" w:cs="Arial"/>
        </w:rPr>
        <w:t xml:space="preserve">pronajímatelem předán při předání zařízení. V této souvislosti bude vést předepsané provozní doklady zejména vést provozní </w:t>
      </w:r>
      <w:r w:rsidRPr="00753599">
        <w:rPr>
          <w:rFonts w:ascii="Arial" w:hAnsi="Arial" w:cs="Arial"/>
          <w:spacing w:val="-4"/>
        </w:rPr>
        <w:t xml:space="preserve">deník, dodržovat příslušné provozní a </w:t>
      </w:r>
      <w:r w:rsidRPr="00753599">
        <w:rPr>
          <w:rFonts w:ascii="Arial" w:hAnsi="Arial" w:cs="Arial"/>
        </w:rPr>
        <w:t>bezpečnostní předpisy.</w:t>
      </w:r>
    </w:p>
    <w:p w:rsidR="00742236" w:rsidRPr="00753599" w:rsidRDefault="00742236" w:rsidP="00742236">
      <w:pPr>
        <w:pStyle w:val="Bezmezer"/>
        <w:numPr>
          <w:ilvl w:val="0"/>
          <w:numId w:val="40"/>
        </w:numPr>
        <w:tabs>
          <w:tab w:val="left" w:pos="709"/>
        </w:tabs>
        <w:ind w:left="709" w:hanging="283"/>
        <w:jc w:val="both"/>
        <w:rPr>
          <w:rFonts w:ascii="Arial" w:hAnsi="Arial" w:cs="Arial"/>
          <w:spacing w:val="-11"/>
        </w:rPr>
      </w:pPr>
      <w:r w:rsidRPr="00753599">
        <w:rPr>
          <w:rFonts w:ascii="Arial" w:hAnsi="Arial" w:cs="Arial"/>
          <w:spacing w:val="-9"/>
        </w:rPr>
        <w:t>Provádět bezplatně servis a opravy zařízeni v souladu s</w:t>
      </w:r>
      <w:r w:rsidR="00CE310B" w:rsidRPr="00753599">
        <w:rPr>
          <w:rFonts w:ascii="Arial" w:hAnsi="Arial" w:cs="Arial"/>
          <w:spacing w:val="-9"/>
        </w:rPr>
        <w:t xml:space="preserve"> platnými</w:t>
      </w:r>
      <w:r w:rsidRPr="00753599">
        <w:rPr>
          <w:rFonts w:ascii="Arial" w:hAnsi="Arial" w:cs="Arial"/>
          <w:spacing w:val="-9"/>
        </w:rPr>
        <w:t> právními předpisy.</w:t>
      </w:r>
    </w:p>
    <w:p w:rsidR="00742236" w:rsidRPr="00753599" w:rsidRDefault="00742236" w:rsidP="00742236">
      <w:pPr>
        <w:pStyle w:val="Bezmezer"/>
        <w:numPr>
          <w:ilvl w:val="0"/>
          <w:numId w:val="40"/>
        </w:numPr>
        <w:tabs>
          <w:tab w:val="left" w:pos="709"/>
        </w:tabs>
        <w:ind w:left="709" w:hanging="283"/>
        <w:jc w:val="both"/>
        <w:rPr>
          <w:rFonts w:ascii="Arial" w:hAnsi="Arial" w:cs="Arial"/>
          <w:spacing w:val="-11"/>
        </w:rPr>
      </w:pPr>
      <w:r w:rsidRPr="00753599">
        <w:rPr>
          <w:rFonts w:ascii="Arial" w:hAnsi="Arial" w:cs="Arial"/>
          <w:spacing w:val="-8"/>
        </w:rPr>
        <w:t>Provádět bezplatně předepsané revize a zkoušky v</w:t>
      </w:r>
      <w:r w:rsidR="00CE310B" w:rsidRPr="00753599">
        <w:rPr>
          <w:rFonts w:ascii="Arial" w:hAnsi="Arial" w:cs="Arial"/>
          <w:spacing w:val="-8"/>
        </w:rPr>
        <w:t> </w:t>
      </w:r>
      <w:r w:rsidRPr="00753599">
        <w:rPr>
          <w:rFonts w:ascii="Arial" w:hAnsi="Arial" w:cs="Arial"/>
          <w:spacing w:val="-8"/>
        </w:rPr>
        <w:t>souladu s</w:t>
      </w:r>
      <w:r w:rsidR="00CE310B" w:rsidRPr="00753599">
        <w:rPr>
          <w:rFonts w:ascii="Arial" w:hAnsi="Arial" w:cs="Arial"/>
          <w:spacing w:val="-8"/>
        </w:rPr>
        <w:t xml:space="preserve"> platnými </w:t>
      </w:r>
      <w:r w:rsidRPr="00753599">
        <w:rPr>
          <w:rFonts w:ascii="Arial" w:hAnsi="Arial" w:cs="Arial"/>
          <w:spacing w:val="-8"/>
        </w:rPr>
        <w:t>právními předpisy.</w:t>
      </w:r>
    </w:p>
    <w:p w:rsidR="00742236" w:rsidRPr="00753599" w:rsidRDefault="00742236" w:rsidP="00742236">
      <w:pPr>
        <w:pStyle w:val="Bezmezer"/>
        <w:numPr>
          <w:ilvl w:val="0"/>
          <w:numId w:val="40"/>
        </w:numPr>
        <w:tabs>
          <w:tab w:val="left" w:pos="709"/>
        </w:tabs>
        <w:ind w:left="709" w:hanging="283"/>
        <w:jc w:val="both"/>
        <w:rPr>
          <w:rFonts w:ascii="Arial" w:hAnsi="Arial" w:cs="Arial"/>
          <w:spacing w:val="-11"/>
        </w:rPr>
      </w:pPr>
      <w:r w:rsidRPr="00753599">
        <w:rPr>
          <w:rFonts w:ascii="Arial" w:hAnsi="Arial" w:cs="Arial"/>
          <w:spacing w:val="-8"/>
        </w:rPr>
        <w:t>V případě závad na zařízení závady hlásit pronajímatel</w:t>
      </w:r>
      <w:r w:rsidR="00F96DFF" w:rsidRPr="00753599">
        <w:rPr>
          <w:rFonts w:ascii="Arial" w:hAnsi="Arial" w:cs="Arial"/>
          <w:spacing w:val="-8"/>
        </w:rPr>
        <w:t>i do 24 hodin od zjištění</w:t>
      </w:r>
      <w:r w:rsidRPr="00753599">
        <w:rPr>
          <w:rFonts w:ascii="Arial" w:hAnsi="Arial" w:cs="Arial"/>
          <w:spacing w:val="-8"/>
        </w:rPr>
        <w:t>.</w:t>
      </w:r>
    </w:p>
    <w:p w:rsidR="00742236" w:rsidRPr="00753599" w:rsidRDefault="00742236" w:rsidP="00742236">
      <w:pPr>
        <w:pStyle w:val="Bezmezer"/>
        <w:numPr>
          <w:ilvl w:val="0"/>
          <w:numId w:val="40"/>
        </w:numPr>
        <w:tabs>
          <w:tab w:val="left" w:pos="709"/>
        </w:tabs>
        <w:ind w:left="709" w:hanging="283"/>
        <w:jc w:val="both"/>
        <w:rPr>
          <w:rFonts w:ascii="Arial" w:hAnsi="Arial" w:cs="Arial"/>
          <w:spacing w:val="-11"/>
        </w:rPr>
      </w:pPr>
      <w:r w:rsidRPr="00753599">
        <w:rPr>
          <w:rFonts w:ascii="Arial" w:hAnsi="Arial" w:cs="Arial"/>
          <w:spacing w:val="-1"/>
        </w:rPr>
        <w:t xml:space="preserve">Zdržet se veškerého jednání, </w:t>
      </w:r>
      <w:r w:rsidRPr="00753599">
        <w:rPr>
          <w:rFonts w:ascii="Arial" w:hAnsi="Arial" w:cs="Arial"/>
          <w:spacing w:val="-2"/>
        </w:rPr>
        <w:t>které by mohlo ohrozit provoz zařízení nebo</w:t>
      </w:r>
      <w:r w:rsidRPr="00753599">
        <w:rPr>
          <w:rFonts w:ascii="Arial" w:hAnsi="Arial" w:cs="Arial"/>
        </w:rPr>
        <w:t xml:space="preserve"> vytvořit situaci hrozící poškozením majetku nebo zdraví osob.</w:t>
      </w:r>
    </w:p>
    <w:p w:rsidR="00742236" w:rsidRPr="00753599" w:rsidRDefault="00DD70FA" w:rsidP="00742236">
      <w:pPr>
        <w:pStyle w:val="Bezmezer"/>
        <w:numPr>
          <w:ilvl w:val="0"/>
          <w:numId w:val="40"/>
        </w:numPr>
        <w:tabs>
          <w:tab w:val="left" w:pos="709"/>
        </w:tabs>
        <w:ind w:left="709" w:hanging="283"/>
        <w:jc w:val="both"/>
        <w:rPr>
          <w:rFonts w:ascii="Arial" w:hAnsi="Arial" w:cs="Arial"/>
          <w:spacing w:val="-11"/>
        </w:rPr>
      </w:pPr>
      <w:r w:rsidRPr="00753599">
        <w:rPr>
          <w:rFonts w:ascii="Arial" w:hAnsi="Arial" w:cs="Arial"/>
        </w:rPr>
        <w:t>Kopie provozních dokladů (</w:t>
      </w:r>
      <w:r w:rsidR="00742236" w:rsidRPr="00753599">
        <w:rPr>
          <w:rFonts w:ascii="Arial" w:hAnsi="Arial" w:cs="Arial"/>
        </w:rPr>
        <w:t xml:space="preserve">revizní zprávy, protokoly z kontrol, odstranění závad, proškolení obsluhy, odstavení z provozu apod.) předat neprodleně pronajímateli </w:t>
      </w:r>
    </w:p>
    <w:p w:rsidR="00742236" w:rsidRPr="00753599" w:rsidRDefault="00742236" w:rsidP="00742236">
      <w:pPr>
        <w:pStyle w:val="Bezmezer"/>
        <w:numPr>
          <w:ilvl w:val="0"/>
          <w:numId w:val="40"/>
        </w:numPr>
        <w:tabs>
          <w:tab w:val="left" w:pos="709"/>
        </w:tabs>
        <w:ind w:left="709" w:hanging="283"/>
        <w:jc w:val="both"/>
        <w:rPr>
          <w:rFonts w:ascii="Arial" w:hAnsi="Arial" w:cs="Arial"/>
          <w:spacing w:val="-11"/>
        </w:rPr>
      </w:pPr>
      <w:r w:rsidRPr="00753599">
        <w:rPr>
          <w:rFonts w:ascii="Arial" w:hAnsi="Arial" w:cs="Arial"/>
        </w:rPr>
        <w:t>Po skončení nájmu je nájemce povinen vrátit pronajímateli předmět nájmu s veškerou předanou dokumentací, ve stavu schopném dalšího bezproblémového užívání, se všemi předepsanými doklady k provozu a ke dni ukončení nájmu s minimálně ještě 6 měsíců platnými revizními zprávami</w:t>
      </w:r>
      <w:r w:rsidR="00DD70FA" w:rsidRPr="00753599">
        <w:rPr>
          <w:rFonts w:ascii="Arial" w:hAnsi="Arial" w:cs="Arial"/>
        </w:rPr>
        <w:t xml:space="preserve"> s</w:t>
      </w:r>
      <w:r w:rsidRPr="00753599">
        <w:rPr>
          <w:rFonts w:ascii="Arial" w:hAnsi="Arial" w:cs="Arial"/>
        </w:rPr>
        <w:t xml:space="preserve"> dokladem o odstranění případných zjištěných závad. </w:t>
      </w:r>
    </w:p>
    <w:p w:rsidR="00D617B8" w:rsidRPr="00753599" w:rsidRDefault="00D617B8" w:rsidP="00D617B8">
      <w:pPr>
        <w:pStyle w:val="Bezmezer"/>
        <w:rPr>
          <w:rFonts w:ascii="Arial" w:hAnsi="Arial" w:cs="Arial"/>
          <w:b/>
          <w:bCs/>
          <w:spacing w:val="-10"/>
        </w:rPr>
      </w:pPr>
    </w:p>
    <w:p w:rsidR="00D617B8" w:rsidRPr="00753599" w:rsidRDefault="00D617B8" w:rsidP="00D617B8">
      <w:pPr>
        <w:pStyle w:val="Bezmezer"/>
        <w:rPr>
          <w:rFonts w:ascii="Arial" w:hAnsi="Arial" w:cs="Arial"/>
          <w:b/>
          <w:bCs/>
          <w:spacing w:val="-10"/>
        </w:rPr>
      </w:pPr>
    </w:p>
    <w:p w:rsidR="00A31D00" w:rsidRPr="00753599" w:rsidRDefault="00A31D00" w:rsidP="00A31D00">
      <w:pPr>
        <w:pStyle w:val="Bezmezer"/>
        <w:numPr>
          <w:ilvl w:val="0"/>
          <w:numId w:val="13"/>
        </w:numPr>
        <w:ind w:left="426" w:hanging="426"/>
        <w:jc w:val="center"/>
        <w:rPr>
          <w:rFonts w:ascii="Arial" w:hAnsi="Arial" w:cs="Arial"/>
          <w:b/>
          <w:bCs/>
          <w:spacing w:val="-10"/>
        </w:rPr>
      </w:pPr>
      <w:r w:rsidRPr="00753599">
        <w:rPr>
          <w:rFonts w:ascii="Arial" w:hAnsi="Arial" w:cs="Arial"/>
          <w:b/>
          <w:bCs/>
          <w:spacing w:val="-10"/>
        </w:rPr>
        <w:t>Smluvní pokuty</w:t>
      </w:r>
    </w:p>
    <w:p w:rsidR="00A31D00" w:rsidRPr="00753599" w:rsidRDefault="00A31D00" w:rsidP="00A31D00">
      <w:pPr>
        <w:pStyle w:val="Bezmezer"/>
        <w:rPr>
          <w:rFonts w:ascii="Arial" w:hAnsi="Arial" w:cs="Arial"/>
          <w:b/>
          <w:bCs/>
          <w:spacing w:val="-10"/>
        </w:rPr>
      </w:pPr>
    </w:p>
    <w:p w:rsidR="00D517F7" w:rsidRDefault="00A31D00">
      <w:pPr>
        <w:pStyle w:val="Bezmezer"/>
        <w:numPr>
          <w:ilvl w:val="0"/>
          <w:numId w:val="47"/>
        </w:numPr>
        <w:jc w:val="both"/>
        <w:rPr>
          <w:rFonts w:ascii="Arial" w:hAnsi="Arial" w:cs="Arial"/>
        </w:rPr>
      </w:pPr>
      <w:r w:rsidRPr="00753599">
        <w:rPr>
          <w:rFonts w:ascii="Arial" w:hAnsi="Arial" w:cs="Arial"/>
        </w:rPr>
        <w:t>V případě, že nájemce je v prodlení s úhradou, je pronajímatel oprávněn požadovat zapl</w:t>
      </w:r>
      <w:r w:rsidR="00F070CA" w:rsidRPr="00753599">
        <w:rPr>
          <w:rFonts w:ascii="Arial" w:hAnsi="Arial" w:cs="Arial"/>
        </w:rPr>
        <w:t>acení smluvní pokuty ve výši 0,</w:t>
      </w:r>
      <w:r w:rsidR="00862661">
        <w:rPr>
          <w:rFonts w:ascii="Arial" w:hAnsi="Arial" w:cs="Arial"/>
        </w:rPr>
        <w:t>1</w:t>
      </w:r>
      <w:r w:rsidRPr="00753599">
        <w:rPr>
          <w:rFonts w:ascii="Arial" w:hAnsi="Arial" w:cs="Arial"/>
        </w:rPr>
        <w:t xml:space="preserve"> % dlužné částky za každý den prodlení.</w:t>
      </w:r>
    </w:p>
    <w:p w:rsidR="00A31D00" w:rsidRDefault="00A31D00" w:rsidP="00F96DFF">
      <w:pPr>
        <w:ind w:firstLine="720"/>
        <w:jc w:val="both"/>
        <w:rPr>
          <w:rFonts w:ascii="Arial" w:hAnsi="Arial" w:cs="Arial"/>
        </w:rPr>
      </w:pPr>
      <w:r w:rsidRPr="00753599">
        <w:rPr>
          <w:rFonts w:ascii="Arial" w:hAnsi="Arial" w:cs="Arial"/>
        </w:rPr>
        <w:t>Tím není dotčeno právo na náhradu škody.</w:t>
      </w:r>
    </w:p>
    <w:p w:rsidR="00D517F7" w:rsidRPr="00F37C8C" w:rsidRDefault="009C3983" w:rsidP="00F37C8C">
      <w:pPr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považují výše ujed</w:t>
      </w:r>
      <w:r w:rsidRPr="00F37C8C">
        <w:rPr>
          <w:rFonts w:ascii="Arial" w:hAnsi="Arial" w:cs="Arial"/>
        </w:rPr>
        <w:t>naných smluvních pokut za zcela přiměřené.</w:t>
      </w:r>
    </w:p>
    <w:p w:rsidR="00A31D00" w:rsidRPr="00753599" w:rsidRDefault="00A31D00" w:rsidP="00A31D00">
      <w:pPr>
        <w:pStyle w:val="Bezmezer"/>
        <w:ind w:left="426"/>
        <w:rPr>
          <w:rFonts w:ascii="Arial" w:hAnsi="Arial" w:cs="Arial"/>
          <w:b/>
          <w:bCs/>
          <w:spacing w:val="-10"/>
        </w:rPr>
      </w:pPr>
    </w:p>
    <w:p w:rsidR="00A31D00" w:rsidRPr="00753599" w:rsidRDefault="00A31D00" w:rsidP="00A31D00">
      <w:pPr>
        <w:pStyle w:val="Bezmezer"/>
        <w:ind w:left="426"/>
        <w:rPr>
          <w:rFonts w:ascii="Arial" w:hAnsi="Arial" w:cs="Arial"/>
          <w:b/>
          <w:bCs/>
          <w:spacing w:val="-10"/>
        </w:rPr>
      </w:pPr>
    </w:p>
    <w:p w:rsidR="00D617B8" w:rsidRPr="00753599" w:rsidRDefault="00F070CA" w:rsidP="00D617B8">
      <w:pPr>
        <w:pStyle w:val="Bezmezer"/>
        <w:numPr>
          <w:ilvl w:val="0"/>
          <w:numId w:val="13"/>
        </w:numPr>
        <w:ind w:left="426" w:hanging="426"/>
        <w:jc w:val="center"/>
        <w:rPr>
          <w:rFonts w:ascii="Arial" w:hAnsi="Arial" w:cs="Arial"/>
          <w:b/>
          <w:bCs/>
          <w:spacing w:val="-10"/>
        </w:rPr>
      </w:pPr>
      <w:r w:rsidRPr="00753599">
        <w:rPr>
          <w:rFonts w:ascii="Arial" w:hAnsi="Arial" w:cs="Arial"/>
          <w:b/>
          <w:bCs/>
          <w:spacing w:val="-10"/>
        </w:rPr>
        <w:t>Ukončení smlouvy</w:t>
      </w:r>
    </w:p>
    <w:p w:rsidR="00596C64" w:rsidRPr="00753599" w:rsidRDefault="00596C64" w:rsidP="00596C64">
      <w:pPr>
        <w:pStyle w:val="Bezmezer"/>
        <w:rPr>
          <w:rFonts w:ascii="Arial" w:hAnsi="Arial" w:cs="Arial"/>
          <w:b/>
          <w:bCs/>
          <w:spacing w:val="-10"/>
        </w:rPr>
      </w:pPr>
    </w:p>
    <w:p w:rsidR="00543A7B" w:rsidRPr="00753599" w:rsidRDefault="00F070CA" w:rsidP="00543A7B">
      <w:pPr>
        <w:pStyle w:val="Bezmezer"/>
        <w:numPr>
          <w:ilvl w:val="0"/>
          <w:numId w:val="46"/>
        </w:numPr>
        <w:jc w:val="both"/>
        <w:rPr>
          <w:rFonts w:ascii="Arial" w:hAnsi="Arial" w:cs="Arial"/>
          <w:bCs/>
          <w:spacing w:val="-10"/>
        </w:rPr>
      </w:pPr>
      <w:r w:rsidRPr="00753599">
        <w:rPr>
          <w:rFonts w:ascii="Arial" w:hAnsi="Arial" w:cs="Arial"/>
          <w:bCs/>
          <w:spacing w:val="-10"/>
        </w:rPr>
        <w:t>Písemnou dohodou obou stran.</w:t>
      </w:r>
    </w:p>
    <w:p w:rsidR="00F070CA" w:rsidRPr="00753599" w:rsidRDefault="00E471BE" w:rsidP="00F070CA">
      <w:pPr>
        <w:pStyle w:val="Bezmezer"/>
        <w:numPr>
          <w:ilvl w:val="0"/>
          <w:numId w:val="46"/>
        </w:numPr>
        <w:jc w:val="both"/>
        <w:rPr>
          <w:rFonts w:ascii="Arial" w:hAnsi="Arial" w:cs="Arial"/>
          <w:bCs/>
          <w:spacing w:val="-10"/>
        </w:rPr>
      </w:pPr>
      <w:r w:rsidRPr="00753599">
        <w:rPr>
          <w:rFonts w:ascii="Arial" w:hAnsi="Arial" w:cs="Arial"/>
          <w:bCs/>
          <w:spacing w:val="-10"/>
        </w:rPr>
        <w:t>Písemnou výpovědí jedné ze smluvních stran</w:t>
      </w:r>
    </w:p>
    <w:p w:rsidR="00596C64" w:rsidRPr="00753599" w:rsidRDefault="00596C64" w:rsidP="00F070CA">
      <w:pPr>
        <w:pStyle w:val="Bezmezer"/>
        <w:ind w:left="66" w:firstLine="720"/>
        <w:jc w:val="both"/>
        <w:rPr>
          <w:rFonts w:ascii="Arial" w:hAnsi="Arial" w:cs="Arial"/>
          <w:bCs/>
          <w:spacing w:val="-10"/>
        </w:rPr>
      </w:pPr>
      <w:r w:rsidRPr="00753599">
        <w:rPr>
          <w:rFonts w:ascii="Arial" w:hAnsi="Arial" w:cs="Arial"/>
          <w:bCs/>
          <w:spacing w:val="-10"/>
        </w:rPr>
        <w:t xml:space="preserve">Pronajímatel je oprávněn </w:t>
      </w:r>
      <w:r w:rsidR="00E471BE" w:rsidRPr="00753599">
        <w:rPr>
          <w:rFonts w:ascii="Arial" w:hAnsi="Arial" w:cs="Arial"/>
          <w:bCs/>
          <w:spacing w:val="-10"/>
        </w:rPr>
        <w:t>odstoupit od smlouvy</w:t>
      </w:r>
      <w:r w:rsidR="00543A7B" w:rsidRPr="00753599">
        <w:rPr>
          <w:rFonts w:ascii="Arial" w:hAnsi="Arial" w:cs="Arial"/>
          <w:bCs/>
          <w:spacing w:val="-10"/>
        </w:rPr>
        <w:t xml:space="preserve"> </w:t>
      </w:r>
      <w:r w:rsidRPr="00753599">
        <w:rPr>
          <w:rFonts w:ascii="Arial" w:hAnsi="Arial" w:cs="Arial"/>
          <w:bCs/>
          <w:spacing w:val="-10"/>
        </w:rPr>
        <w:t>pokud</w:t>
      </w:r>
      <w:r w:rsidR="00C07298" w:rsidRPr="00753599">
        <w:rPr>
          <w:rFonts w:ascii="Arial" w:hAnsi="Arial" w:cs="Arial"/>
          <w:bCs/>
          <w:spacing w:val="-10"/>
        </w:rPr>
        <w:t>:</w:t>
      </w:r>
    </w:p>
    <w:p w:rsidR="002D058D" w:rsidRPr="00753599" w:rsidRDefault="00596C64" w:rsidP="002D058D">
      <w:pPr>
        <w:pStyle w:val="Bezmezer"/>
        <w:numPr>
          <w:ilvl w:val="0"/>
          <w:numId w:val="45"/>
        </w:numPr>
        <w:ind w:firstLine="65"/>
        <w:jc w:val="both"/>
        <w:rPr>
          <w:rFonts w:ascii="Arial" w:hAnsi="Arial" w:cs="Arial"/>
          <w:bCs/>
          <w:spacing w:val="-10"/>
        </w:rPr>
      </w:pPr>
      <w:r w:rsidRPr="00753599">
        <w:rPr>
          <w:rFonts w:ascii="Arial" w:hAnsi="Arial" w:cs="Arial"/>
          <w:bCs/>
          <w:spacing w:val="-10"/>
        </w:rPr>
        <w:t xml:space="preserve">nájemce užívá předmět nájmu v rozporu s touto smlouvou nebo </w:t>
      </w:r>
      <w:r w:rsidR="002D058D" w:rsidRPr="00753599">
        <w:rPr>
          <w:rFonts w:ascii="Arial" w:hAnsi="Arial" w:cs="Arial"/>
          <w:bCs/>
          <w:spacing w:val="-10"/>
        </w:rPr>
        <w:t>v rozporu s jeho účelem použití</w:t>
      </w:r>
    </w:p>
    <w:p w:rsidR="00596C64" w:rsidRPr="00753599" w:rsidRDefault="00596C64" w:rsidP="002D058D">
      <w:pPr>
        <w:pStyle w:val="Bezmezer"/>
        <w:ind w:left="851" w:firstLine="589"/>
        <w:jc w:val="both"/>
        <w:rPr>
          <w:rFonts w:ascii="Arial" w:hAnsi="Arial" w:cs="Arial"/>
          <w:bCs/>
          <w:spacing w:val="-10"/>
        </w:rPr>
      </w:pPr>
      <w:r w:rsidRPr="00753599">
        <w:rPr>
          <w:rFonts w:ascii="Arial" w:hAnsi="Arial" w:cs="Arial"/>
          <w:bCs/>
          <w:spacing w:val="-10"/>
        </w:rPr>
        <w:t>nebo</w:t>
      </w:r>
      <w:r w:rsidR="00E471BE" w:rsidRPr="00753599">
        <w:rPr>
          <w:rFonts w:ascii="Arial" w:hAnsi="Arial" w:cs="Arial"/>
          <w:bCs/>
          <w:spacing w:val="-10"/>
        </w:rPr>
        <w:t>,</w:t>
      </w:r>
    </w:p>
    <w:p w:rsidR="00596C64" w:rsidRPr="00753599" w:rsidRDefault="00596C64" w:rsidP="002D058D">
      <w:pPr>
        <w:pStyle w:val="Bezmezer"/>
        <w:numPr>
          <w:ilvl w:val="0"/>
          <w:numId w:val="45"/>
        </w:numPr>
        <w:ind w:firstLine="65"/>
        <w:jc w:val="both"/>
        <w:rPr>
          <w:rFonts w:ascii="Arial" w:hAnsi="Arial" w:cs="Arial"/>
          <w:bCs/>
          <w:spacing w:val="-10"/>
        </w:rPr>
      </w:pPr>
      <w:r w:rsidRPr="00753599">
        <w:rPr>
          <w:rFonts w:ascii="Arial" w:hAnsi="Arial" w:cs="Arial"/>
          <w:bCs/>
          <w:spacing w:val="-10"/>
        </w:rPr>
        <w:t>nájemce poruší povinnost stanovenou v článku 5. této smlouvy nebo</w:t>
      </w:r>
      <w:r w:rsidR="00E471BE" w:rsidRPr="00753599">
        <w:rPr>
          <w:rFonts w:ascii="Arial" w:hAnsi="Arial" w:cs="Arial"/>
          <w:bCs/>
          <w:spacing w:val="-10"/>
        </w:rPr>
        <w:t>,</w:t>
      </w:r>
    </w:p>
    <w:p w:rsidR="002D058D" w:rsidRPr="00753599" w:rsidRDefault="00596C64" w:rsidP="002D058D">
      <w:pPr>
        <w:pStyle w:val="Bezmezer"/>
        <w:numPr>
          <w:ilvl w:val="0"/>
          <w:numId w:val="45"/>
        </w:numPr>
        <w:ind w:firstLine="65"/>
        <w:jc w:val="both"/>
        <w:rPr>
          <w:rFonts w:ascii="Arial" w:hAnsi="Arial" w:cs="Arial"/>
          <w:bCs/>
          <w:spacing w:val="-10"/>
        </w:rPr>
      </w:pPr>
      <w:r w:rsidRPr="00753599">
        <w:rPr>
          <w:rFonts w:ascii="Arial" w:hAnsi="Arial" w:cs="Arial"/>
          <w:bCs/>
          <w:spacing w:val="-10"/>
        </w:rPr>
        <w:t xml:space="preserve">dá-li nájemce předmět nájmu do podnájmu bez předchozího písemného souhlasu pronajímatele </w:t>
      </w:r>
    </w:p>
    <w:p w:rsidR="00596C64" w:rsidRPr="00753599" w:rsidRDefault="00596C64" w:rsidP="002D058D">
      <w:pPr>
        <w:pStyle w:val="Bezmezer"/>
        <w:ind w:left="851" w:firstLine="589"/>
        <w:jc w:val="both"/>
        <w:rPr>
          <w:rFonts w:ascii="Arial" w:hAnsi="Arial" w:cs="Arial"/>
          <w:bCs/>
          <w:spacing w:val="-10"/>
        </w:rPr>
      </w:pPr>
      <w:r w:rsidRPr="00753599">
        <w:rPr>
          <w:rFonts w:ascii="Arial" w:hAnsi="Arial" w:cs="Arial"/>
          <w:bCs/>
          <w:spacing w:val="-10"/>
        </w:rPr>
        <w:t>nebo</w:t>
      </w:r>
      <w:r w:rsidR="00E471BE" w:rsidRPr="00753599">
        <w:rPr>
          <w:rFonts w:ascii="Arial" w:hAnsi="Arial" w:cs="Arial"/>
          <w:bCs/>
          <w:spacing w:val="-10"/>
        </w:rPr>
        <w:t>,</w:t>
      </w:r>
    </w:p>
    <w:p w:rsidR="00596C64" w:rsidRPr="00753599" w:rsidRDefault="00596C64" w:rsidP="0015177F">
      <w:pPr>
        <w:pStyle w:val="Bezmezer"/>
        <w:numPr>
          <w:ilvl w:val="0"/>
          <w:numId w:val="45"/>
        </w:numPr>
        <w:ind w:firstLine="65"/>
        <w:jc w:val="both"/>
        <w:rPr>
          <w:rFonts w:ascii="Arial" w:hAnsi="Arial" w:cs="Arial"/>
          <w:bCs/>
          <w:spacing w:val="-10"/>
        </w:rPr>
      </w:pPr>
      <w:r w:rsidRPr="00753599">
        <w:rPr>
          <w:rFonts w:ascii="Arial" w:hAnsi="Arial" w:cs="Arial"/>
          <w:bCs/>
          <w:spacing w:val="-10"/>
        </w:rPr>
        <w:t>nájemce užívá přes písemnou výstrahu předmět nájmu nebo</w:t>
      </w:r>
      <w:r w:rsidR="002D058D" w:rsidRPr="00753599">
        <w:rPr>
          <w:rFonts w:ascii="Arial" w:hAnsi="Arial" w:cs="Arial"/>
          <w:bCs/>
          <w:spacing w:val="-10"/>
        </w:rPr>
        <w:t xml:space="preserve"> trpí-li užívání předmětu nájmu</w:t>
      </w:r>
      <w:r w:rsidR="0015177F" w:rsidRPr="00753599">
        <w:rPr>
          <w:rFonts w:ascii="Arial" w:hAnsi="Arial" w:cs="Arial"/>
          <w:bCs/>
          <w:spacing w:val="-10"/>
        </w:rPr>
        <w:tab/>
      </w:r>
      <w:r w:rsidRPr="00753599">
        <w:rPr>
          <w:rFonts w:ascii="Arial" w:hAnsi="Arial" w:cs="Arial"/>
          <w:bCs/>
          <w:spacing w:val="-10"/>
        </w:rPr>
        <w:t>takovým způsobem, že pronajímateli vzniká škoda nebo že mu hrozí značná škoda nebo</w:t>
      </w:r>
      <w:r w:rsidR="00E471BE" w:rsidRPr="00753599">
        <w:rPr>
          <w:rFonts w:ascii="Arial" w:hAnsi="Arial" w:cs="Arial"/>
          <w:bCs/>
          <w:spacing w:val="-10"/>
        </w:rPr>
        <w:t>,</w:t>
      </w:r>
    </w:p>
    <w:p w:rsidR="009F4554" w:rsidRPr="00753599" w:rsidRDefault="00596C64" w:rsidP="00543A7B">
      <w:pPr>
        <w:pStyle w:val="Bezmezer"/>
        <w:numPr>
          <w:ilvl w:val="0"/>
          <w:numId w:val="45"/>
        </w:numPr>
        <w:ind w:firstLine="65"/>
        <w:jc w:val="both"/>
        <w:rPr>
          <w:rFonts w:ascii="Arial" w:hAnsi="Arial" w:cs="Arial"/>
          <w:bCs/>
          <w:spacing w:val="-10"/>
        </w:rPr>
      </w:pPr>
      <w:r w:rsidRPr="00753599">
        <w:rPr>
          <w:rFonts w:ascii="Arial" w:hAnsi="Arial" w:cs="Arial"/>
          <w:bCs/>
          <w:spacing w:val="-10"/>
        </w:rPr>
        <w:t>je-li třeba s ohledem rozhodnutí příslušného orgánu předmět pronájmu vyklidit</w:t>
      </w:r>
      <w:r w:rsidR="00C07298" w:rsidRPr="00753599">
        <w:rPr>
          <w:rFonts w:ascii="Arial" w:hAnsi="Arial" w:cs="Arial"/>
          <w:bCs/>
          <w:spacing w:val="-10"/>
        </w:rPr>
        <w:t>.</w:t>
      </w:r>
    </w:p>
    <w:p w:rsidR="009C3983" w:rsidRPr="00753599" w:rsidRDefault="009F4554" w:rsidP="009F4554">
      <w:pPr>
        <w:pStyle w:val="Bezmezer"/>
        <w:numPr>
          <w:ilvl w:val="0"/>
          <w:numId w:val="46"/>
        </w:numPr>
        <w:jc w:val="both"/>
        <w:rPr>
          <w:rFonts w:ascii="Arial" w:hAnsi="Arial" w:cs="Arial"/>
          <w:spacing w:val="-8"/>
        </w:rPr>
      </w:pPr>
      <w:r w:rsidRPr="00753599">
        <w:rPr>
          <w:rFonts w:ascii="Arial" w:hAnsi="Arial" w:cs="Arial"/>
          <w:spacing w:val="-9"/>
        </w:rPr>
        <w:t>V případě předčasného ukončení dodávek kapalného kyslíku, bude ukončen i smluvní vztah vyplývající z této smlouvy, a to písemným oznámením druhé straně. V písemném oznámení bude uveden termín ukončení.</w:t>
      </w:r>
    </w:p>
    <w:p w:rsidR="00D517F7" w:rsidRDefault="00F815EF">
      <w:pPr>
        <w:pStyle w:val="Bezmezer"/>
        <w:numPr>
          <w:ilvl w:val="0"/>
          <w:numId w:val="46"/>
        </w:numPr>
        <w:jc w:val="both"/>
        <w:rPr>
          <w:rFonts w:ascii="Arial" w:hAnsi="Arial" w:cs="Arial"/>
          <w:bCs/>
          <w:spacing w:val="-10"/>
        </w:rPr>
      </w:pPr>
      <w:r>
        <w:rPr>
          <w:rFonts w:ascii="Arial" w:hAnsi="Arial" w:cs="Arial"/>
          <w:noProof/>
        </w:rPr>
        <w:t xml:space="preserve">Výpovědní doba činí </w:t>
      </w:r>
      <w:r w:rsidR="00240B54">
        <w:rPr>
          <w:rFonts w:ascii="Arial" w:hAnsi="Arial" w:cs="Arial"/>
          <w:noProof/>
        </w:rPr>
        <w:t>3</w:t>
      </w:r>
      <w:r w:rsidR="002D058D" w:rsidRPr="00753599">
        <w:rPr>
          <w:rFonts w:ascii="Arial" w:hAnsi="Arial" w:cs="Arial"/>
          <w:noProof/>
        </w:rPr>
        <w:t xml:space="preserve"> měsíc</w:t>
      </w:r>
      <w:r w:rsidR="0079158B">
        <w:rPr>
          <w:rFonts w:ascii="Arial" w:hAnsi="Arial" w:cs="Arial"/>
          <w:noProof/>
        </w:rPr>
        <w:t>e</w:t>
      </w:r>
      <w:r w:rsidR="002D058D" w:rsidRPr="00753599">
        <w:rPr>
          <w:rFonts w:ascii="Arial" w:hAnsi="Arial" w:cs="Arial"/>
          <w:noProof/>
        </w:rPr>
        <w:t xml:space="preserve"> a počne běžet vždy prvním </w:t>
      </w:r>
      <w:r w:rsidR="00E446D8" w:rsidRPr="00753599">
        <w:rPr>
          <w:rFonts w:ascii="Arial" w:hAnsi="Arial" w:cs="Arial"/>
          <w:noProof/>
        </w:rPr>
        <w:t xml:space="preserve">dnem následujícího kalendářního </w:t>
      </w:r>
      <w:r w:rsidR="002D058D" w:rsidRPr="00753599">
        <w:rPr>
          <w:rFonts w:ascii="Arial" w:hAnsi="Arial" w:cs="Arial"/>
          <w:noProof/>
        </w:rPr>
        <w:t>měsíce po doručení výpovědi</w:t>
      </w:r>
      <w:r w:rsidR="009F4554" w:rsidRPr="00753599">
        <w:rPr>
          <w:rFonts w:ascii="Arial" w:hAnsi="Arial" w:cs="Arial"/>
          <w:noProof/>
        </w:rPr>
        <w:t xml:space="preserve"> nedohodnou-li se smluvní strany jinak.</w:t>
      </w:r>
    </w:p>
    <w:p w:rsidR="002D058D" w:rsidRPr="00753599" w:rsidRDefault="002D058D" w:rsidP="00803535">
      <w:pPr>
        <w:pStyle w:val="Bezmezer"/>
        <w:rPr>
          <w:rFonts w:ascii="Arial" w:hAnsi="Arial" w:cs="Arial"/>
          <w:bCs/>
          <w:spacing w:val="-10"/>
        </w:rPr>
      </w:pPr>
    </w:p>
    <w:p w:rsidR="005952FA" w:rsidRPr="00753599" w:rsidRDefault="005952FA" w:rsidP="009F4554">
      <w:pPr>
        <w:pStyle w:val="Bezmezer"/>
        <w:rPr>
          <w:rFonts w:ascii="Arial" w:hAnsi="Arial" w:cs="Arial"/>
          <w:b/>
          <w:bCs/>
          <w:spacing w:val="-10"/>
        </w:rPr>
      </w:pPr>
    </w:p>
    <w:p w:rsidR="009F4554" w:rsidRPr="00753599" w:rsidRDefault="009F4554" w:rsidP="009F4554">
      <w:pPr>
        <w:pStyle w:val="Bezmezer"/>
        <w:rPr>
          <w:rFonts w:ascii="Arial" w:hAnsi="Arial" w:cs="Arial"/>
          <w:b/>
          <w:bCs/>
          <w:spacing w:val="-10"/>
        </w:rPr>
      </w:pPr>
    </w:p>
    <w:p w:rsidR="007035EF" w:rsidRPr="00753599" w:rsidRDefault="007035EF" w:rsidP="00803535">
      <w:pPr>
        <w:pStyle w:val="Bezmezer"/>
        <w:numPr>
          <w:ilvl w:val="0"/>
          <w:numId w:val="13"/>
        </w:numPr>
        <w:ind w:left="426" w:hanging="426"/>
        <w:jc w:val="center"/>
        <w:rPr>
          <w:rFonts w:ascii="Arial" w:hAnsi="Arial" w:cs="Arial"/>
          <w:b/>
          <w:bCs/>
          <w:spacing w:val="-10"/>
        </w:rPr>
      </w:pPr>
      <w:r w:rsidRPr="00753599">
        <w:rPr>
          <w:rFonts w:ascii="Arial" w:hAnsi="Arial" w:cs="Arial"/>
          <w:b/>
          <w:bCs/>
          <w:spacing w:val="-5"/>
        </w:rPr>
        <w:t>Závěrečná ustanovení</w:t>
      </w:r>
    </w:p>
    <w:p w:rsidR="001A58E6" w:rsidRPr="00753599" w:rsidRDefault="001A58E6" w:rsidP="001A58E6">
      <w:pPr>
        <w:pStyle w:val="Bezmezer"/>
        <w:ind w:left="1440"/>
        <w:rPr>
          <w:rFonts w:ascii="Arial" w:hAnsi="Arial" w:cs="Arial"/>
          <w:b/>
          <w:bCs/>
          <w:spacing w:val="-5"/>
        </w:rPr>
      </w:pPr>
    </w:p>
    <w:p w:rsidR="00E446D8" w:rsidRPr="00753599" w:rsidRDefault="00A247F1" w:rsidP="00E446D8">
      <w:pPr>
        <w:pStyle w:val="Bezmezer"/>
        <w:numPr>
          <w:ilvl w:val="0"/>
          <w:numId w:val="32"/>
        </w:numPr>
        <w:ind w:left="426" w:firstLine="0"/>
        <w:jc w:val="both"/>
        <w:rPr>
          <w:rFonts w:ascii="Arial" w:hAnsi="Arial" w:cs="Arial"/>
          <w:spacing w:val="-9"/>
        </w:rPr>
      </w:pPr>
      <w:r w:rsidRPr="00753599">
        <w:rPr>
          <w:rFonts w:ascii="Arial" w:hAnsi="Arial" w:cs="Arial"/>
          <w:spacing w:val="-9"/>
        </w:rPr>
        <w:t xml:space="preserve">Jakékoliv změny či doplnění smlouvy, včetně změny cen za poskytování zboží, mohou být učiněny </w:t>
      </w:r>
    </w:p>
    <w:p w:rsidR="00A247F1" w:rsidRPr="00753599" w:rsidRDefault="00A247F1" w:rsidP="00543A7B">
      <w:pPr>
        <w:pStyle w:val="Bezmezer"/>
        <w:ind w:left="709"/>
        <w:jc w:val="both"/>
        <w:rPr>
          <w:rFonts w:ascii="Arial" w:hAnsi="Arial" w:cs="Arial"/>
          <w:spacing w:val="-9"/>
        </w:rPr>
      </w:pPr>
      <w:r w:rsidRPr="00753599">
        <w:rPr>
          <w:rFonts w:ascii="Arial" w:hAnsi="Arial" w:cs="Arial"/>
          <w:spacing w:val="-9"/>
        </w:rPr>
        <w:t>výhradně písemným</w:t>
      </w:r>
      <w:r w:rsidR="009C3983">
        <w:rPr>
          <w:rFonts w:ascii="Arial" w:hAnsi="Arial" w:cs="Arial"/>
          <w:spacing w:val="-9"/>
        </w:rPr>
        <w:t xml:space="preserve"> vzestupně číslovaným</w:t>
      </w:r>
      <w:r w:rsidRPr="00753599">
        <w:rPr>
          <w:rFonts w:ascii="Arial" w:hAnsi="Arial" w:cs="Arial"/>
          <w:spacing w:val="-9"/>
        </w:rPr>
        <w:t xml:space="preserve"> dodatkem ke smlouvě schváleným oběma smluvními stranami.</w:t>
      </w:r>
      <w:r w:rsidR="00862C8F" w:rsidRPr="00753599">
        <w:rPr>
          <w:rFonts w:ascii="Arial" w:hAnsi="Arial" w:cs="Arial"/>
          <w:spacing w:val="-9"/>
        </w:rPr>
        <w:t xml:space="preserve"> Takové změny či doplnění však musí být v souladu s relevantními ustanoveními zákona.</w:t>
      </w:r>
    </w:p>
    <w:p w:rsidR="00A247F1" w:rsidRDefault="00A247F1" w:rsidP="0074359C">
      <w:pPr>
        <w:pStyle w:val="Bezmezer"/>
        <w:numPr>
          <w:ilvl w:val="0"/>
          <w:numId w:val="32"/>
        </w:numPr>
        <w:ind w:left="709" w:hanging="283"/>
        <w:jc w:val="both"/>
        <w:rPr>
          <w:rFonts w:ascii="Arial" w:hAnsi="Arial" w:cs="Arial"/>
          <w:spacing w:val="-9"/>
        </w:rPr>
      </w:pPr>
      <w:r w:rsidRPr="00753599">
        <w:rPr>
          <w:rFonts w:ascii="Arial" w:hAnsi="Arial" w:cs="Arial"/>
          <w:spacing w:val="-9"/>
        </w:rPr>
        <w:t>Smlouva je sepsána ve dvou vyhotoveních s platností originálu, z nichž každá smluvní strana obdrží po jednom vyhotovení.</w:t>
      </w:r>
    </w:p>
    <w:p w:rsidR="005E7470" w:rsidRPr="005E7470" w:rsidRDefault="005E7470" w:rsidP="005E7470">
      <w:pPr>
        <w:pStyle w:val="Bezmezer"/>
        <w:numPr>
          <w:ilvl w:val="0"/>
          <w:numId w:val="32"/>
        </w:numPr>
        <w:ind w:left="709" w:hanging="283"/>
        <w:jc w:val="both"/>
        <w:rPr>
          <w:rFonts w:ascii="Arial" w:hAnsi="Arial" w:cs="Arial"/>
        </w:rPr>
      </w:pPr>
      <w:r w:rsidRPr="005E7470">
        <w:rPr>
          <w:rFonts w:ascii="Arial" w:hAnsi="Arial" w:cs="Arial"/>
        </w:rPr>
        <w:t>Smluvní strany souhlasí s tím, že kopie uzavřené smlouvy</w:t>
      </w:r>
      <w:r w:rsidR="009C3983">
        <w:rPr>
          <w:rFonts w:ascii="Arial" w:hAnsi="Arial" w:cs="Arial"/>
        </w:rPr>
        <w:t xml:space="preserve"> včetně jejích případných změn a dodatků</w:t>
      </w:r>
      <w:r w:rsidRPr="005E7470">
        <w:rPr>
          <w:rFonts w:ascii="Arial" w:hAnsi="Arial" w:cs="Arial"/>
        </w:rPr>
        <w:t xml:space="preserve"> bude uveřejněna v elektronickém nástroji E-ZAK </w:t>
      </w:r>
      <w:r w:rsidR="009C3983">
        <w:rPr>
          <w:rFonts w:ascii="Arial" w:hAnsi="Arial" w:cs="Arial"/>
        </w:rPr>
        <w:t>na</w:t>
      </w:r>
      <w:r w:rsidRPr="005E7470">
        <w:rPr>
          <w:rFonts w:ascii="Arial" w:hAnsi="Arial" w:cs="Arial"/>
        </w:rPr>
        <w:t> profilu</w:t>
      </w:r>
      <w:r w:rsidR="009C3983">
        <w:rPr>
          <w:rFonts w:ascii="Arial" w:hAnsi="Arial" w:cs="Arial"/>
        </w:rPr>
        <w:t xml:space="preserve"> zadavatele v profilu příslušné</w:t>
      </w:r>
      <w:r w:rsidRPr="005E7470">
        <w:rPr>
          <w:rFonts w:ascii="Arial" w:hAnsi="Arial" w:cs="Arial"/>
        </w:rPr>
        <w:t xml:space="preserve"> veřejné zakázky</w:t>
      </w:r>
      <w:r w:rsidR="009C3983">
        <w:rPr>
          <w:rFonts w:ascii="Arial" w:hAnsi="Arial" w:cs="Arial"/>
        </w:rPr>
        <w:t xml:space="preserve"> s názvem</w:t>
      </w:r>
      <w:r w:rsidRPr="005E7470">
        <w:rPr>
          <w:rFonts w:ascii="Arial" w:hAnsi="Arial" w:cs="Arial"/>
        </w:rPr>
        <w:t xml:space="preserve"> „Dodávky medicinálních a ostatních plynů, pronájem zásobníků a tlakových lahví včetně poplatků a všech souvisejících nákladů pro zdravotnická zařízení Zdravotnického holdingu Plzeňského kraje, a.s. a Zdravotnickou záchrannou službu Plzeňského kraje, </w:t>
      </w:r>
      <w:proofErr w:type="spellStart"/>
      <w:proofErr w:type="gramStart"/>
      <w:r w:rsidRPr="005E7470">
        <w:rPr>
          <w:rFonts w:ascii="Arial" w:hAnsi="Arial" w:cs="Arial"/>
        </w:rPr>
        <w:t>p.o</w:t>
      </w:r>
      <w:proofErr w:type="spellEnd"/>
      <w:r w:rsidRPr="005E7470">
        <w:rPr>
          <w:rFonts w:ascii="Arial" w:hAnsi="Arial" w:cs="Arial"/>
        </w:rPr>
        <w:t>.</w:t>
      </w:r>
      <w:proofErr w:type="gramEnd"/>
      <w:r w:rsidRPr="005E7470">
        <w:rPr>
          <w:rFonts w:ascii="Arial" w:hAnsi="Arial" w:cs="Arial"/>
        </w:rPr>
        <w:t>, část...............</w:t>
      </w:r>
      <w:r w:rsidRPr="005E7470">
        <w:rPr>
          <w:rFonts w:ascii="Arial" w:hAnsi="Arial" w:cs="Arial"/>
          <w:i/>
          <w:color w:val="FF0000"/>
        </w:rPr>
        <w:t>(pozn.: uchazeč doplní příslušnou část VZ)</w:t>
      </w:r>
      <w:r w:rsidRPr="005E7470">
        <w:rPr>
          <w:rFonts w:ascii="Arial" w:hAnsi="Arial" w:cs="Arial"/>
          <w:bCs/>
          <w:i/>
          <w:color w:val="FF0000"/>
        </w:rPr>
        <w:t>“</w:t>
      </w:r>
      <w:r w:rsidR="009C3983" w:rsidRPr="009C3983">
        <w:rPr>
          <w:rFonts w:ascii="Arial" w:hAnsi="Arial" w:cs="Arial"/>
          <w:bCs/>
          <w:color w:val="FF0000"/>
        </w:rPr>
        <w:t xml:space="preserve"> </w:t>
      </w:r>
      <w:r w:rsidR="009C3983" w:rsidRPr="00A718A5">
        <w:rPr>
          <w:rFonts w:ascii="Arial" w:hAnsi="Arial" w:cs="Arial"/>
          <w:bCs/>
          <w:color w:val="FF0000"/>
        </w:rPr>
        <w:t>v souladu s </w:t>
      </w:r>
      <w:proofErr w:type="spellStart"/>
      <w:r w:rsidR="009C3983" w:rsidRPr="00A718A5">
        <w:rPr>
          <w:rFonts w:ascii="Arial" w:hAnsi="Arial" w:cs="Arial"/>
          <w:bCs/>
          <w:color w:val="FF0000"/>
        </w:rPr>
        <w:t>ust</w:t>
      </w:r>
      <w:proofErr w:type="spellEnd"/>
      <w:r w:rsidR="009C3983" w:rsidRPr="00A718A5">
        <w:rPr>
          <w:rFonts w:ascii="Arial" w:hAnsi="Arial" w:cs="Arial"/>
          <w:bCs/>
          <w:color w:val="FF0000"/>
        </w:rPr>
        <w:t>. § 147a ZVZ</w:t>
      </w:r>
      <w:r w:rsidR="009C3983">
        <w:rPr>
          <w:rFonts w:ascii="Arial" w:hAnsi="Arial" w:cs="Arial"/>
          <w:bCs/>
          <w:color w:val="FF0000"/>
        </w:rPr>
        <w:t>.</w:t>
      </w:r>
    </w:p>
    <w:p w:rsidR="00A247F1" w:rsidRPr="00753599" w:rsidRDefault="00A247F1" w:rsidP="00543A7B">
      <w:pPr>
        <w:pStyle w:val="Bezmezer"/>
        <w:numPr>
          <w:ilvl w:val="0"/>
          <w:numId w:val="32"/>
        </w:numPr>
        <w:ind w:left="709" w:hanging="283"/>
        <w:jc w:val="both"/>
        <w:rPr>
          <w:rFonts w:ascii="Arial" w:hAnsi="Arial" w:cs="Arial"/>
          <w:spacing w:val="-9"/>
        </w:rPr>
      </w:pPr>
      <w:r w:rsidRPr="00753599">
        <w:rPr>
          <w:rFonts w:ascii="Arial" w:hAnsi="Arial" w:cs="Arial"/>
          <w:spacing w:val="-9"/>
        </w:rPr>
        <w:t>Smluvní strany prohlašují, že práva a povinnosti touto smlouvu neupravené</w:t>
      </w:r>
      <w:r w:rsidR="00803535" w:rsidRPr="00753599">
        <w:rPr>
          <w:rFonts w:ascii="Arial" w:hAnsi="Arial" w:cs="Arial"/>
          <w:spacing w:val="-9"/>
        </w:rPr>
        <w:t>,</w:t>
      </w:r>
      <w:r w:rsidRPr="00753599">
        <w:rPr>
          <w:rFonts w:ascii="Arial" w:hAnsi="Arial" w:cs="Arial"/>
          <w:spacing w:val="-9"/>
        </w:rPr>
        <w:t xml:space="preserve"> se řídí Obchodním zákoníkem.</w:t>
      </w:r>
    </w:p>
    <w:p w:rsidR="00A247F1" w:rsidRPr="00753599" w:rsidRDefault="00A247F1" w:rsidP="00543A7B">
      <w:pPr>
        <w:pStyle w:val="Bezmezer"/>
        <w:numPr>
          <w:ilvl w:val="0"/>
          <w:numId w:val="32"/>
        </w:numPr>
        <w:ind w:left="709" w:hanging="283"/>
        <w:jc w:val="both"/>
        <w:rPr>
          <w:rFonts w:ascii="Arial" w:hAnsi="Arial" w:cs="Arial"/>
          <w:spacing w:val="-9"/>
        </w:rPr>
      </w:pPr>
      <w:r w:rsidRPr="00753599">
        <w:rPr>
          <w:rFonts w:ascii="Arial" w:hAnsi="Arial" w:cs="Arial"/>
          <w:spacing w:val="-9"/>
        </w:rPr>
        <w:t>Smluvní strany prohlašují, že si tuto smlouvu přečetly, a že byla ujednána po vzájemném projednání podle jejich svobodné vůle, určitě, vážně a srozumitelně, nikoliv v tísni za nápadně nevýhodných podmínek.</w:t>
      </w:r>
    </w:p>
    <w:p w:rsidR="00A247F1" w:rsidRPr="00753599" w:rsidRDefault="00A247F1" w:rsidP="00E446D8">
      <w:pPr>
        <w:pStyle w:val="Bezmezer"/>
        <w:numPr>
          <w:ilvl w:val="0"/>
          <w:numId w:val="32"/>
        </w:numPr>
        <w:ind w:left="709" w:hanging="283"/>
        <w:jc w:val="both"/>
        <w:rPr>
          <w:rFonts w:ascii="Arial" w:hAnsi="Arial" w:cs="Arial"/>
          <w:spacing w:val="-9"/>
        </w:rPr>
      </w:pPr>
      <w:r w:rsidRPr="00753599">
        <w:rPr>
          <w:rFonts w:ascii="Arial" w:hAnsi="Arial" w:cs="Arial"/>
          <w:spacing w:val="-9"/>
        </w:rPr>
        <w:t xml:space="preserve">Tato smlouva nabývá platnosti </w:t>
      </w:r>
      <w:r w:rsidR="00E471BE" w:rsidRPr="00753599">
        <w:rPr>
          <w:rFonts w:ascii="Arial" w:hAnsi="Arial" w:cs="Arial"/>
          <w:spacing w:val="-9"/>
        </w:rPr>
        <w:t xml:space="preserve">a účinnosti </w:t>
      </w:r>
      <w:r w:rsidRPr="00753599">
        <w:rPr>
          <w:rFonts w:ascii="Arial" w:hAnsi="Arial" w:cs="Arial"/>
          <w:spacing w:val="-9"/>
        </w:rPr>
        <w:t>dnem podpisu oběma smluvními stranam</w:t>
      </w:r>
      <w:r w:rsidR="003B6861" w:rsidRPr="00753599">
        <w:rPr>
          <w:rFonts w:ascii="Arial" w:hAnsi="Arial" w:cs="Arial"/>
          <w:spacing w:val="-9"/>
        </w:rPr>
        <w:t>i</w:t>
      </w:r>
      <w:r w:rsidR="00E471BE" w:rsidRPr="00753599">
        <w:rPr>
          <w:rFonts w:ascii="Arial" w:hAnsi="Arial" w:cs="Arial"/>
          <w:spacing w:val="-9"/>
        </w:rPr>
        <w:t>.</w:t>
      </w:r>
    </w:p>
    <w:p w:rsidR="00296BDF" w:rsidRPr="00753599" w:rsidRDefault="00296BDF" w:rsidP="00655ECA">
      <w:pPr>
        <w:pStyle w:val="Bezmezer"/>
        <w:jc w:val="both"/>
        <w:rPr>
          <w:rFonts w:ascii="Arial" w:hAnsi="Arial" w:cs="Arial"/>
          <w:spacing w:val="-9"/>
        </w:rPr>
      </w:pPr>
    </w:p>
    <w:p w:rsidR="00F12FB7" w:rsidRPr="00753599" w:rsidRDefault="00F12FB7" w:rsidP="00655ECA">
      <w:pPr>
        <w:pStyle w:val="Bezmezer"/>
        <w:tabs>
          <w:tab w:val="left" w:pos="5103"/>
        </w:tabs>
        <w:jc w:val="both"/>
        <w:rPr>
          <w:rFonts w:ascii="Arial" w:hAnsi="Arial" w:cs="Arial"/>
          <w:spacing w:val="-9"/>
        </w:rPr>
      </w:pPr>
    </w:p>
    <w:p w:rsidR="003B6861" w:rsidRPr="00753599" w:rsidRDefault="003B6861" w:rsidP="00655ECA">
      <w:pPr>
        <w:pStyle w:val="Bezmezer"/>
        <w:tabs>
          <w:tab w:val="left" w:pos="5103"/>
        </w:tabs>
        <w:jc w:val="both"/>
        <w:rPr>
          <w:rFonts w:ascii="Arial" w:hAnsi="Arial" w:cs="Arial"/>
          <w:spacing w:val="-9"/>
        </w:rPr>
      </w:pPr>
    </w:p>
    <w:p w:rsidR="003B6861" w:rsidRDefault="003B6861" w:rsidP="00655ECA">
      <w:pPr>
        <w:pStyle w:val="Bezmezer"/>
        <w:tabs>
          <w:tab w:val="left" w:pos="5103"/>
        </w:tabs>
        <w:jc w:val="both"/>
        <w:rPr>
          <w:rFonts w:ascii="Arial" w:hAnsi="Arial" w:cs="Arial"/>
          <w:spacing w:val="-9"/>
        </w:rPr>
      </w:pPr>
    </w:p>
    <w:p w:rsidR="005E7470" w:rsidRPr="00753599" w:rsidRDefault="005E7470" w:rsidP="00655ECA">
      <w:pPr>
        <w:pStyle w:val="Bezmezer"/>
        <w:tabs>
          <w:tab w:val="left" w:pos="5103"/>
        </w:tabs>
        <w:jc w:val="both"/>
        <w:rPr>
          <w:rFonts w:ascii="Arial" w:hAnsi="Arial" w:cs="Arial"/>
          <w:spacing w:val="-9"/>
        </w:rPr>
      </w:pPr>
    </w:p>
    <w:p w:rsidR="003B6861" w:rsidRPr="00753599" w:rsidRDefault="003B6861" w:rsidP="00655ECA">
      <w:pPr>
        <w:pStyle w:val="Bezmezer"/>
        <w:tabs>
          <w:tab w:val="left" w:pos="5103"/>
        </w:tabs>
        <w:jc w:val="both"/>
        <w:rPr>
          <w:rFonts w:ascii="Arial" w:hAnsi="Arial" w:cs="Arial"/>
          <w:spacing w:val="-9"/>
        </w:rPr>
      </w:pPr>
    </w:p>
    <w:p w:rsidR="007035EF" w:rsidRPr="00753599" w:rsidRDefault="003B6861" w:rsidP="00655ECA">
      <w:pPr>
        <w:pStyle w:val="Bezmezer"/>
        <w:tabs>
          <w:tab w:val="left" w:pos="5103"/>
        </w:tabs>
        <w:jc w:val="both"/>
        <w:rPr>
          <w:rFonts w:ascii="Arial" w:hAnsi="Arial" w:cs="Arial"/>
        </w:rPr>
      </w:pPr>
      <w:r w:rsidRPr="00753599">
        <w:rPr>
          <w:rFonts w:ascii="Arial" w:hAnsi="Arial" w:cs="Arial"/>
          <w:spacing w:val="-9"/>
        </w:rPr>
        <w:t xml:space="preserve">     </w:t>
      </w:r>
      <w:r w:rsidR="0015177F" w:rsidRPr="00753599">
        <w:rPr>
          <w:rFonts w:ascii="Arial" w:hAnsi="Arial" w:cs="Arial"/>
          <w:spacing w:val="-9"/>
        </w:rPr>
        <w:t xml:space="preserve"> </w:t>
      </w:r>
      <w:r w:rsidRPr="00753599">
        <w:rPr>
          <w:rFonts w:ascii="Arial" w:hAnsi="Arial" w:cs="Arial"/>
          <w:spacing w:val="-9"/>
        </w:rPr>
        <w:t xml:space="preserve"> </w:t>
      </w:r>
      <w:r w:rsidR="007035EF" w:rsidRPr="00753599">
        <w:rPr>
          <w:rFonts w:ascii="Arial" w:hAnsi="Arial" w:cs="Arial"/>
          <w:spacing w:val="-9"/>
        </w:rPr>
        <w:t xml:space="preserve">V sídle </w:t>
      </w:r>
      <w:r w:rsidR="00904DF6">
        <w:rPr>
          <w:rFonts w:ascii="Arial" w:hAnsi="Arial" w:cs="Arial"/>
          <w:spacing w:val="-9"/>
        </w:rPr>
        <w:t>nájemce</w:t>
      </w:r>
      <w:r w:rsidR="007035EF" w:rsidRPr="00753599">
        <w:rPr>
          <w:rFonts w:ascii="Arial" w:hAnsi="Arial" w:cs="Arial"/>
          <w:spacing w:val="-9"/>
        </w:rPr>
        <w:t xml:space="preserve"> dne</w:t>
      </w:r>
      <w:r w:rsidR="00655ECA" w:rsidRPr="00753599">
        <w:rPr>
          <w:rFonts w:ascii="Arial" w:hAnsi="Arial" w:cs="Arial"/>
          <w:spacing w:val="-9"/>
        </w:rPr>
        <w:tab/>
      </w:r>
      <w:r w:rsidR="007035EF" w:rsidRPr="00753599">
        <w:rPr>
          <w:rFonts w:ascii="Arial" w:hAnsi="Arial" w:cs="Arial"/>
          <w:spacing w:val="-9"/>
        </w:rPr>
        <w:t xml:space="preserve">V sídle </w:t>
      </w:r>
      <w:r w:rsidR="00904DF6">
        <w:rPr>
          <w:rFonts w:ascii="Arial" w:hAnsi="Arial" w:cs="Arial"/>
          <w:spacing w:val="-9"/>
        </w:rPr>
        <w:t>pronajímatele</w:t>
      </w:r>
      <w:r w:rsidR="007035EF" w:rsidRPr="00753599">
        <w:rPr>
          <w:rFonts w:ascii="Arial" w:hAnsi="Arial" w:cs="Arial"/>
          <w:spacing w:val="-9"/>
        </w:rPr>
        <w:t xml:space="preserve"> dne</w:t>
      </w:r>
    </w:p>
    <w:p w:rsidR="00F377CC" w:rsidRPr="00753599" w:rsidRDefault="003B6861" w:rsidP="00655ECA">
      <w:pPr>
        <w:pStyle w:val="Bezmezer"/>
        <w:tabs>
          <w:tab w:val="left" w:pos="5103"/>
        </w:tabs>
        <w:jc w:val="both"/>
        <w:rPr>
          <w:rFonts w:ascii="Arial" w:hAnsi="Arial" w:cs="Arial"/>
          <w:spacing w:val="-9"/>
        </w:rPr>
      </w:pPr>
      <w:r w:rsidRPr="00753599">
        <w:rPr>
          <w:rFonts w:ascii="Arial" w:hAnsi="Arial" w:cs="Arial"/>
          <w:spacing w:val="-9"/>
        </w:rPr>
        <w:t xml:space="preserve">     </w:t>
      </w:r>
      <w:r w:rsidR="0015177F" w:rsidRPr="00753599">
        <w:rPr>
          <w:rFonts w:ascii="Arial" w:hAnsi="Arial" w:cs="Arial"/>
          <w:spacing w:val="-9"/>
        </w:rPr>
        <w:t xml:space="preserve">  </w:t>
      </w:r>
      <w:r w:rsidR="007035EF" w:rsidRPr="00753599">
        <w:rPr>
          <w:rFonts w:ascii="Arial" w:hAnsi="Arial" w:cs="Arial"/>
          <w:spacing w:val="-9"/>
        </w:rPr>
        <w:t>podpis a razítko nájemc</w:t>
      </w:r>
      <w:r w:rsidR="00655ECA" w:rsidRPr="00753599">
        <w:rPr>
          <w:rFonts w:ascii="Arial" w:hAnsi="Arial" w:cs="Arial"/>
          <w:spacing w:val="-9"/>
        </w:rPr>
        <w:t>e</w:t>
      </w:r>
      <w:r w:rsidR="00655ECA" w:rsidRPr="00753599">
        <w:rPr>
          <w:rFonts w:ascii="Arial" w:hAnsi="Arial" w:cs="Arial"/>
          <w:spacing w:val="-9"/>
        </w:rPr>
        <w:tab/>
      </w:r>
      <w:r w:rsidR="007035EF" w:rsidRPr="00753599">
        <w:rPr>
          <w:rFonts w:ascii="Arial" w:hAnsi="Arial" w:cs="Arial"/>
          <w:spacing w:val="-9"/>
        </w:rPr>
        <w:t>podpis a razítko pronajímatel</w:t>
      </w:r>
      <w:r w:rsidR="00B47EC1" w:rsidRPr="00753599">
        <w:rPr>
          <w:rFonts w:ascii="Arial" w:hAnsi="Arial" w:cs="Arial"/>
          <w:spacing w:val="-9"/>
        </w:rPr>
        <w:t>e</w:t>
      </w:r>
    </w:p>
    <w:p w:rsidR="00B47EC1" w:rsidRPr="00753599" w:rsidRDefault="00B47EC1" w:rsidP="00655ECA">
      <w:pPr>
        <w:pStyle w:val="Bezmezer"/>
        <w:jc w:val="both"/>
        <w:rPr>
          <w:rFonts w:ascii="Arial" w:hAnsi="Arial" w:cs="Arial"/>
          <w:spacing w:val="-9"/>
        </w:rPr>
      </w:pPr>
    </w:p>
    <w:p w:rsidR="00284F51" w:rsidRPr="00753599" w:rsidRDefault="00284F51" w:rsidP="00655ECA">
      <w:pPr>
        <w:pStyle w:val="Bezmezer"/>
        <w:jc w:val="both"/>
        <w:rPr>
          <w:rFonts w:ascii="Arial" w:hAnsi="Arial" w:cs="Arial"/>
          <w:spacing w:val="-9"/>
        </w:rPr>
      </w:pPr>
    </w:p>
    <w:p w:rsidR="00803535" w:rsidRPr="00753599" w:rsidRDefault="00803535" w:rsidP="00655ECA">
      <w:pPr>
        <w:pStyle w:val="Bezmezer"/>
        <w:jc w:val="both"/>
        <w:rPr>
          <w:rFonts w:ascii="Arial" w:hAnsi="Arial" w:cs="Arial"/>
          <w:spacing w:val="-9"/>
        </w:rPr>
      </w:pPr>
    </w:p>
    <w:p w:rsidR="00803535" w:rsidRPr="00753599" w:rsidRDefault="00803535" w:rsidP="00655ECA">
      <w:pPr>
        <w:pStyle w:val="Bezmezer"/>
        <w:jc w:val="both"/>
        <w:rPr>
          <w:rFonts w:ascii="Arial" w:hAnsi="Arial" w:cs="Arial"/>
          <w:spacing w:val="-9"/>
        </w:rPr>
      </w:pPr>
    </w:p>
    <w:p w:rsidR="00B47EC1" w:rsidRPr="00753599" w:rsidRDefault="00B47EC1" w:rsidP="00655ECA">
      <w:pPr>
        <w:pStyle w:val="Bezmezer"/>
        <w:jc w:val="both"/>
        <w:rPr>
          <w:rFonts w:ascii="Arial" w:hAnsi="Arial" w:cs="Arial"/>
          <w:spacing w:val="-9"/>
        </w:rPr>
      </w:pPr>
    </w:p>
    <w:p w:rsidR="00753599" w:rsidRPr="00753599" w:rsidRDefault="00753599">
      <w:pPr>
        <w:pStyle w:val="Bezmezer"/>
        <w:jc w:val="both"/>
        <w:rPr>
          <w:rFonts w:ascii="Arial" w:hAnsi="Arial" w:cs="Arial"/>
          <w:spacing w:val="-9"/>
        </w:rPr>
      </w:pPr>
    </w:p>
    <w:sectPr w:rsidR="00753599" w:rsidRPr="00753599" w:rsidSect="00B47EC1">
      <w:footerReference w:type="default" r:id="rId8"/>
      <w:type w:val="continuous"/>
      <w:pgSz w:w="11909" w:h="16834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90" w:rsidRDefault="008F5090" w:rsidP="00B47EC1">
      <w:r>
        <w:separator/>
      </w:r>
    </w:p>
  </w:endnote>
  <w:endnote w:type="continuationSeparator" w:id="0">
    <w:p w:rsidR="008F5090" w:rsidRDefault="008F5090" w:rsidP="00B47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6424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F070CA" w:rsidRDefault="00F070CA">
            <w:pPr>
              <w:pStyle w:val="Zpat"/>
              <w:jc w:val="right"/>
            </w:pPr>
            <w:r>
              <w:t xml:space="preserve">Stránka </w:t>
            </w:r>
            <w:r w:rsidR="007477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47793">
              <w:rPr>
                <w:b/>
                <w:sz w:val="24"/>
                <w:szCs w:val="24"/>
              </w:rPr>
              <w:fldChar w:fldCharType="separate"/>
            </w:r>
            <w:r w:rsidR="0079158B">
              <w:rPr>
                <w:b/>
                <w:noProof/>
              </w:rPr>
              <w:t>2</w:t>
            </w:r>
            <w:r w:rsidR="0074779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477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47793">
              <w:rPr>
                <w:b/>
                <w:sz w:val="24"/>
                <w:szCs w:val="24"/>
              </w:rPr>
              <w:fldChar w:fldCharType="separate"/>
            </w:r>
            <w:r w:rsidR="0079158B">
              <w:rPr>
                <w:b/>
                <w:noProof/>
              </w:rPr>
              <w:t>3</w:t>
            </w:r>
            <w:r w:rsidR="0074779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070CA" w:rsidRDefault="00F070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90" w:rsidRDefault="008F5090" w:rsidP="00B47EC1">
      <w:r>
        <w:separator/>
      </w:r>
    </w:p>
  </w:footnote>
  <w:footnote w:type="continuationSeparator" w:id="0">
    <w:p w:rsidR="008F5090" w:rsidRDefault="008F5090" w:rsidP="00B47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283"/>
    <w:multiLevelType w:val="hybridMultilevel"/>
    <w:tmpl w:val="DFF43BEA"/>
    <w:lvl w:ilvl="0" w:tplc="5922D0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DF276A"/>
    <w:multiLevelType w:val="hybridMultilevel"/>
    <w:tmpl w:val="B43E2112"/>
    <w:lvl w:ilvl="0" w:tplc="B002E2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36CA4"/>
    <w:multiLevelType w:val="hybridMultilevel"/>
    <w:tmpl w:val="47EC8FE4"/>
    <w:lvl w:ilvl="0" w:tplc="6F3822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61440"/>
    <w:multiLevelType w:val="singleLevel"/>
    <w:tmpl w:val="C33EC396"/>
    <w:lvl w:ilvl="0">
      <w:start w:val="4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0293765D"/>
    <w:multiLevelType w:val="hybridMultilevel"/>
    <w:tmpl w:val="CBD2D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0573A"/>
    <w:multiLevelType w:val="hybridMultilevel"/>
    <w:tmpl w:val="82DA510A"/>
    <w:lvl w:ilvl="0" w:tplc="04050017">
      <w:start w:val="1"/>
      <w:numFmt w:val="lowerLetter"/>
      <w:lvlText w:val="%1)"/>
      <w:lvlJc w:val="left"/>
      <w:pPr>
        <w:ind w:left="15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12" w:hanging="360"/>
      </w:pPr>
    </w:lvl>
    <w:lvl w:ilvl="2" w:tplc="0405001B" w:tentative="1">
      <w:start w:val="1"/>
      <w:numFmt w:val="lowerRoman"/>
      <w:lvlText w:val="%3."/>
      <w:lvlJc w:val="right"/>
      <w:pPr>
        <w:ind w:left="3032" w:hanging="180"/>
      </w:pPr>
    </w:lvl>
    <w:lvl w:ilvl="3" w:tplc="0405000F" w:tentative="1">
      <w:start w:val="1"/>
      <w:numFmt w:val="decimal"/>
      <w:lvlText w:val="%4."/>
      <w:lvlJc w:val="left"/>
      <w:pPr>
        <w:ind w:left="3752" w:hanging="360"/>
      </w:pPr>
    </w:lvl>
    <w:lvl w:ilvl="4" w:tplc="04050019" w:tentative="1">
      <w:start w:val="1"/>
      <w:numFmt w:val="lowerLetter"/>
      <w:lvlText w:val="%5."/>
      <w:lvlJc w:val="left"/>
      <w:pPr>
        <w:ind w:left="4472" w:hanging="360"/>
      </w:pPr>
    </w:lvl>
    <w:lvl w:ilvl="5" w:tplc="0405001B" w:tentative="1">
      <w:start w:val="1"/>
      <w:numFmt w:val="lowerRoman"/>
      <w:lvlText w:val="%6."/>
      <w:lvlJc w:val="right"/>
      <w:pPr>
        <w:ind w:left="5192" w:hanging="180"/>
      </w:pPr>
    </w:lvl>
    <w:lvl w:ilvl="6" w:tplc="0405000F" w:tentative="1">
      <w:start w:val="1"/>
      <w:numFmt w:val="decimal"/>
      <w:lvlText w:val="%7."/>
      <w:lvlJc w:val="left"/>
      <w:pPr>
        <w:ind w:left="5912" w:hanging="360"/>
      </w:pPr>
    </w:lvl>
    <w:lvl w:ilvl="7" w:tplc="04050019" w:tentative="1">
      <w:start w:val="1"/>
      <w:numFmt w:val="lowerLetter"/>
      <w:lvlText w:val="%8."/>
      <w:lvlJc w:val="left"/>
      <w:pPr>
        <w:ind w:left="6632" w:hanging="360"/>
      </w:pPr>
    </w:lvl>
    <w:lvl w:ilvl="8" w:tplc="040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6">
    <w:nsid w:val="0C252A42"/>
    <w:multiLevelType w:val="singleLevel"/>
    <w:tmpl w:val="6CFCA1C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1F80A0D"/>
    <w:multiLevelType w:val="hybridMultilevel"/>
    <w:tmpl w:val="5C9079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012CC"/>
    <w:multiLevelType w:val="hybridMultilevel"/>
    <w:tmpl w:val="4904A068"/>
    <w:lvl w:ilvl="0" w:tplc="D0BE9E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C4383E"/>
    <w:multiLevelType w:val="hybridMultilevel"/>
    <w:tmpl w:val="C84EE0EE"/>
    <w:lvl w:ilvl="0" w:tplc="94CAA5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5B26AA"/>
    <w:multiLevelType w:val="hybridMultilevel"/>
    <w:tmpl w:val="E66AFE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D378B"/>
    <w:multiLevelType w:val="hybridMultilevel"/>
    <w:tmpl w:val="3C26064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6F3964"/>
    <w:multiLevelType w:val="hybridMultilevel"/>
    <w:tmpl w:val="A5C05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E0F4B"/>
    <w:multiLevelType w:val="hybridMultilevel"/>
    <w:tmpl w:val="CBD2D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55C7F"/>
    <w:multiLevelType w:val="hybridMultilevel"/>
    <w:tmpl w:val="FD182E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D2A1B"/>
    <w:multiLevelType w:val="hybridMultilevel"/>
    <w:tmpl w:val="16C834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B053B"/>
    <w:multiLevelType w:val="hybridMultilevel"/>
    <w:tmpl w:val="9F642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96E0F"/>
    <w:multiLevelType w:val="hybridMultilevel"/>
    <w:tmpl w:val="B1C66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95423"/>
    <w:multiLevelType w:val="hybridMultilevel"/>
    <w:tmpl w:val="A03C8514"/>
    <w:lvl w:ilvl="0" w:tplc="04050017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8" w:hanging="360"/>
      </w:pPr>
    </w:lvl>
    <w:lvl w:ilvl="2" w:tplc="0405001B" w:tentative="1">
      <w:start w:val="1"/>
      <w:numFmt w:val="lowerRoman"/>
      <w:lvlText w:val="%3."/>
      <w:lvlJc w:val="right"/>
      <w:pPr>
        <w:ind w:left="3148" w:hanging="180"/>
      </w:pPr>
    </w:lvl>
    <w:lvl w:ilvl="3" w:tplc="0405000F" w:tentative="1">
      <w:start w:val="1"/>
      <w:numFmt w:val="decimal"/>
      <w:lvlText w:val="%4."/>
      <w:lvlJc w:val="left"/>
      <w:pPr>
        <w:ind w:left="3868" w:hanging="360"/>
      </w:pPr>
    </w:lvl>
    <w:lvl w:ilvl="4" w:tplc="04050019" w:tentative="1">
      <w:start w:val="1"/>
      <w:numFmt w:val="lowerLetter"/>
      <w:lvlText w:val="%5."/>
      <w:lvlJc w:val="left"/>
      <w:pPr>
        <w:ind w:left="4588" w:hanging="360"/>
      </w:pPr>
    </w:lvl>
    <w:lvl w:ilvl="5" w:tplc="0405001B" w:tentative="1">
      <w:start w:val="1"/>
      <w:numFmt w:val="lowerRoman"/>
      <w:lvlText w:val="%6."/>
      <w:lvlJc w:val="right"/>
      <w:pPr>
        <w:ind w:left="5308" w:hanging="180"/>
      </w:pPr>
    </w:lvl>
    <w:lvl w:ilvl="6" w:tplc="0405000F" w:tentative="1">
      <w:start w:val="1"/>
      <w:numFmt w:val="decimal"/>
      <w:lvlText w:val="%7."/>
      <w:lvlJc w:val="left"/>
      <w:pPr>
        <w:ind w:left="6028" w:hanging="360"/>
      </w:pPr>
    </w:lvl>
    <w:lvl w:ilvl="7" w:tplc="04050019" w:tentative="1">
      <w:start w:val="1"/>
      <w:numFmt w:val="lowerLetter"/>
      <w:lvlText w:val="%8."/>
      <w:lvlJc w:val="left"/>
      <w:pPr>
        <w:ind w:left="6748" w:hanging="360"/>
      </w:pPr>
    </w:lvl>
    <w:lvl w:ilvl="8" w:tplc="040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9">
    <w:nsid w:val="31F83B50"/>
    <w:multiLevelType w:val="hybridMultilevel"/>
    <w:tmpl w:val="6C6ABC8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26C1309"/>
    <w:multiLevelType w:val="hybridMultilevel"/>
    <w:tmpl w:val="4FBA11FC"/>
    <w:lvl w:ilvl="0" w:tplc="5EC043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38832B3"/>
    <w:multiLevelType w:val="hybridMultilevel"/>
    <w:tmpl w:val="968AB7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76F20"/>
    <w:multiLevelType w:val="hybridMultilevel"/>
    <w:tmpl w:val="25327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40820"/>
    <w:multiLevelType w:val="hybridMultilevel"/>
    <w:tmpl w:val="8E0E26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83823"/>
    <w:multiLevelType w:val="hybridMultilevel"/>
    <w:tmpl w:val="BBC06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F3483"/>
    <w:multiLevelType w:val="singleLevel"/>
    <w:tmpl w:val="6CFCA1C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4E1E1573"/>
    <w:multiLevelType w:val="hybridMultilevel"/>
    <w:tmpl w:val="8DE6242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92E92"/>
    <w:multiLevelType w:val="hybridMultilevel"/>
    <w:tmpl w:val="4F0CDAC4"/>
    <w:lvl w:ilvl="0" w:tplc="04050017">
      <w:start w:val="1"/>
      <w:numFmt w:val="lowerLetter"/>
      <w:lvlText w:val="%1)"/>
      <w:lvlJc w:val="left"/>
      <w:pPr>
        <w:ind w:left="1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0" w:hanging="360"/>
      </w:pPr>
    </w:lvl>
    <w:lvl w:ilvl="2" w:tplc="0405001B" w:tentative="1">
      <w:start w:val="1"/>
      <w:numFmt w:val="lowerRoman"/>
      <w:lvlText w:val="%3."/>
      <w:lvlJc w:val="right"/>
      <w:pPr>
        <w:ind w:left="2780" w:hanging="180"/>
      </w:pPr>
    </w:lvl>
    <w:lvl w:ilvl="3" w:tplc="0405000F" w:tentative="1">
      <w:start w:val="1"/>
      <w:numFmt w:val="decimal"/>
      <w:lvlText w:val="%4."/>
      <w:lvlJc w:val="left"/>
      <w:pPr>
        <w:ind w:left="3500" w:hanging="360"/>
      </w:pPr>
    </w:lvl>
    <w:lvl w:ilvl="4" w:tplc="04050019" w:tentative="1">
      <w:start w:val="1"/>
      <w:numFmt w:val="lowerLetter"/>
      <w:lvlText w:val="%5."/>
      <w:lvlJc w:val="left"/>
      <w:pPr>
        <w:ind w:left="4220" w:hanging="360"/>
      </w:pPr>
    </w:lvl>
    <w:lvl w:ilvl="5" w:tplc="0405001B" w:tentative="1">
      <w:start w:val="1"/>
      <w:numFmt w:val="lowerRoman"/>
      <w:lvlText w:val="%6."/>
      <w:lvlJc w:val="right"/>
      <w:pPr>
        <w:ind w:left="4940" w:hanging="180"/>
      </w:pPr>
    </w:lvl>
    <w:lvl w:ilvl="6" w:tplc="0405000F" w:tentative="1">
      <w:start w:val="1"/>
      <w:numFmt w:val="decimal"/>
      <w:lvlText w:val="%7."/>
      <w:lvlJc w:val="left"/>
      <w:pPr>
        <w:ind w:left="5660" w:hanging="360"/>
      </w:pPr>
    </w:lvl>
    <w:lvl w:ilvl="7" w:tplc="04050019" w:tentative="1">
      <w:start w:val="1"/>
      <w:numFmt w:val="lowerLetter"/>
      <w:lvlText w:val="%8."/>
      <w:lvlJc w:val="left"/>
      <w:pPr>
        <w:ind w:left="6380" w:hanging="360"/>
      </w:pPr>
    </w:lvl>
    <w:lvl w:ilvl="8" w:tplc="040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8">
    <w:nsid w:val="51A31772"/>
    <w:multiLevelType w:val="singleLevel"/>
    <w:tmpl w:val="4C86FF92"/>
    <w:lvl w:ilvl="0">
      <w:start w:val="1"/>
      <w:numFmt w:val="lowerLetter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9">
    <w:nsid w:val="53714A68"/>
    <w:multiLevelType w:val="hybridMultilevel"/>
    <w:tmpl w:val="5B100210"/>
    <w:lvl w:ilvl="0" w:tplc="5D16A8F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60829A1"/>
    <w:multiLevelType w:val="hybridMultilevel"/>
    <w:tmpl w:val="5C024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075F9"/>
    <w:multiLevelType w:val="singleLevel"/>
    <w:tmpl w:val="6D6C4A68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2">
    <w:nsid w:val="5F8238B7"/>
    <w:multiLevelType w:val="hybridMultilevel"/>
    <w:tmpl w:val="1AD4A8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474B5"/>
    <w:multiLevelType w:val="hybridMultilevel"/>
    <w:tmpl w:val="3D3A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80626"/>
    <w:multiLevelType w:val="hybridMultilevel"/>
    <w:tmpl w:val="DFF43BEA"/>
    <w:lvl w:ilvl="0" w:tplc="5922D0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4973708"/>
    <w:multiLevelType w:val="hybridMultilevel"/>
    <w:tmpl w:val="36B888A4"/>
    <w:lvl w:ilvl="0" w:tplc="7130C8B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3978AB"/>
    <w:multiLevelType w:val="singleLevel"/>
    <w:tmpl w:val="F85681B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7">
    <w:nsid w:val="68F55E8E"/>
    <w:multiLevelType w:val="singleLevel"/>
    <w:tmpl w:val="040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38">
    <w:nsid w:val="69AE0C46"/>
    <w:multiLevelType w:val="hybridMultilevel"/>
    <w:tmpl w:val="5B8EC1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C7C28"/>
    <w:multiLevelType w:val="singleLevel"/>
    <w:tmpl w:val="6D6C4A68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0">
    <w:nsid w:val="6FA424C3"/>
    <w:multiLevelType w:val="hybridMultilevel"/>
    <w:tmpl w:val="1C040A36"/>
    <w:lvl w:ilvl="0" w:tplc="04050017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6" w:hanging="360"/>
      </w:pPr>
    </w:lvl>
    <w:lvl w:ilvl="2" w:tplc="0405001B" w:tentative="1">
      <w:start w:val="1"/>
      <w:numFmt w:val="lowerRoman"/>
      <w:lvlText w:val="%3."/>
      <w:lvlJc w:val="right"/>
      <w:pPr>
        <w:ind w:left="2596" w:hanging="180"/>
      </w:pPr>
    </w:lvl>
    <w:lvl w:ilvl="3" w:tplc="0405000F" w:tentative="1">
      <w:start w:val="1"/>
      <w:numFmt w:val="decimal"/>
      <w:lvlText w:val="%4."/>
      <w:lvlJc w:val="left"/>
      <w:pPr>
        <w:ind w:left="3316" w:hanging="360"/>
      </w:pPr>
    </w:lvl>
    <w:lvl w:ilvl="4" w:tplc="04050019" w:tentative="1">
      <w:start w:val="1"/>
      <w:numFmt w:val="lowerLetter"/>
      <w:lvlText w:val="%5."/>
      <w:lvlJc w:val="left"/>
      <w:pPr>
        <w:ind w:left="4036" w:hanging="360"/>
      </w:pPr>
    </w:lvl>
    <w:lvl w:ilvl="5" w:tplc="0405001B" w:tentative="1">
      <w:start w:val="1"/>
      <w:numFmt w:val="lowerRoman"/>
      <w:lvlText w:val="%6."/>
      <w:lvlJc w:val="right"/>
      <w:pPr>
        <w:ind w:left="4756" w:hanging="180"/>
      </w:pPr>
    </w:lvl>
    <w:lvl w:ilvl="6" w:tplc="0405000F" w:tentative="1">
      <w:start w:val="1"/>
      <w:numFmt w:val="decimal"/>
      <w:lvlText w:val="%7."/>
      <w:lvlJc w:val="left"/>
      <w:pPr>
        <w:ind w:left="5476" w:hanging="360"/>
      </w:pPr>
    </w:lvl>
    <w:lvl w:ilvl="7" w:tplc="04050019" w:tentative="1">
      <w:start w:val="1"/>
      <w:numFmt w:val="lowerLetter"/>
      <w:lvlText w:val="%8."/>
      <w:lvlJc w:val="left"/>
      <w:pPr>
        <w:ind w:left="6196" w:hanging="360"/>
      </w:pPr>
    </w:lvl>
    <w:lvl w:ilvl="8" w:tplc="040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1">
    <w:nsid w:val="744965F7"/>
    <w:multiLevelType w:val="hybridMultilevel"/>
    <w:tmpl w:val="805835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E1303"/>
    <w:multiLevelType w:val="singleLevel"/>
    <w:tmpl w:val="6D6C4A68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3">
    <w:nsid w:val="7D8F1B98"/>
    <w:multiLevelType w:val="hybridMultilevel"/>
    <w:tmpl w:val="3E1E75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572C0"/>
    <w:multiLevelType w:val="hybridMultilevel"/>
    <w:tmpl w:val="CA2230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356C7"/>
    <w:multiLevelType w:val="singleLevel"/>
    <w:tmpl w:val="F85681B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37"/>
  </w:num>
  <w:num w:numId="3">
    <w:abstractNumId w:val="37"/>
    <w:lvlOverride w:ilvl="0">
      <w:lvl w:ilvl="0">
        <w:start w:val="1"/>
        <w:numFmt w:val="lowerLetter"/>
        <w:lvlText w:val="%1)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lowerLetter"/>
        <w:lvlText w:val="%1)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6"/>
  </w:num>
  <w:num w:numId="7">
    <w:abstractNumId w:val="25"/>
  </w:num>
  <w:num w:numId="8">
    <w:abstractNumId w:val="45"/>
  </w:num>
  <w:num w:numId="9">
    <w:abstractNumId w:val="42"/>
  </w:num>
  <w:num w:numId="10">
    <w:abstractNumId w:val="28"/>
  </w:num>
  <w:num w:numId="11">
    <w:abstractNumId w:val="6"/>
  </w:num>
  <w:num w:numId="12">
    <w:abstractNumId w:val="39"/>
  </w:num>
  <w:num w:numId="13">
    <w:abstractNumId w:val="2"/>
  </w:num>
  <w:num w:numId="14">
    <w:abstractNumId w:val="21"/>
  </w:num>
  <w:num w:numId="15">
    <w:abstractNumId w:val="23"/>
  </w:num>
  <w:num w:numId="16">
    <w:abstractNumId w:val="22"/>
  </w:num>
  <w:num w:numId="17">
    <w:abstractNumId w:val="30"/>
  </w:num>
  <w:num w:numId="18">
    <w:abstractNumId w:val="44"/>
  </w:num>
  <w:num w:numId="19">
    <w:abstractNumId w:val="38"/>
  </w:num>
  <w:num w:numId="20">
    <w:abstractNumId w:val="35"/>
  </w:num>
  <w:num w:numId="21">
    <w:abstractNumId w:val="40"/>
  </w:num>
  <w:num w:numId="22">
    <w:abstractNumId w:val="5"/>
  </w:num>
  <w:num w:numId="23">
    <w:abstractNumId w:val="17"/>
  </w:num>
  <w:num w:numId="24">
    <w:abstractNumId w:val="41"/>
  </w:num>
  <w:num w:numId="25">
    <w:abstractNumId w:val="26"/>
  </w:num>
  <w:num w:numId="26">
    <w:abstractNumId w:val="7"/>
  </w:num>
  <w:num w:numId="27">
    <w:abstractNumId w:val="10"/>
  </w:num>
  <w:num w:numId="28">
    <w:abstractNumId w:val="33"/>
  </w:num>
  <w:num w:numId="29">
    <w:abstractNumId w:val="32"/>
  </w:num>
  <w:num w:numId="30">
    <w:abstractNumId w:val="15"/>
  </w:num>
  <w:num w:numId="31">
    <w:abstractNumId w:val="11"/>
  </w:num>
  <w:num w:numId="32">
    <w:abstractNumId w:val="18"/>
  </w:num>
  <w:num w:numId="33">
    <w:abstractNumId w:val="24"/>
  </w:num>
  <w:num w:numId="34">
    <w:abstractNumId w:val="16"/>
  </w:num>
  <w:num w:numId="35">
    <w:abstractNumId w:val="13"/>
  </w:num>
  <w:num w:numId="36">
    <w:abstractNumId w:val="4"/>
  </w:num>
  <w:num w:numId="37">
    <w:abstractNumId w:val="34"/>
  </w:num>
  <w:num w:numId="38">
    <w:abstractNumId w:val="29"/>
  </w:num>
  <w:num w:numId="39">
    <w:abstractNumId w:val="9"/>
  </w:num>
  <w:num w:numId="40">
    <w:abstractNumId w:val="27"/>
  </w:num>
  <w:num w:numId="41">
    <w:abstractNumId w:val="43"/>
  </w:num>
  <w:num w:numId="42">
    <w:abstractNumId w:val="1"/>
  </w:num>
  <w:num w:numId="43">
    <w:abstractNumId w:val="0"/>
  </w:num>
  <w:num w:numId="44">
    <w:abstractNumId w:val="8"/>
  </w:num>
  <w:num w:numId="45">
    <w:abstractNumId w:val="19"/>
  </w:num>
  <w:num w:numId="46">
    <w:abstractNumId w:val="20"/>
  </w:num>
  <w:num w:numId="47">
    <w:abstractNumId w:val="14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C6790"/>
    <w:rsid w:val="00025FFB"/>
    <w:rsid w:val="00035C38"/>
    <w:rsid w:val="0005032D"/>
    <w:rsid w:val="000732C8"/>
    <w:rsid w:val="00095F6B"/>
    <w:rsid w:val="000C3A3A"/>
    <w:rsid w:val="000C3B45"/>
    <w:rsid w:val="000D36DD"/>
    <w:rsid w:val="001125D1"/>
    <w:rsid w:val="00112EE9"/>
    <w:rsid w:val="00133265"/>
    <w:rsid w:val="0015177F"/>
    <w:rsid w:val="001762D9"/>
    <w:rsid w:val="00195505"/>
    <w:rsid w:val="001A58E6"/>
    <w:rsid w:val="001B42CC"/>
    <w:rsid w:val="001C3B77"/>
    <w:rsid w:val="001C3F63"/>
    <w:rsid w:val="002319B7"/>
    <w:rsid w:val="00240B54"/>
    <w:rsid w:val="00241710"/>
    <w:rsid w:val="00244E30"/>
    <w:rsid w:val="00245793"/>
    <w:rsid w:val="00254EC8"/>
    <w:rsid w:val="00284F51"/>
    <w:rsid w:val="00287E94"/>
    <w:rsid w:val="002919F0"/>
    <w:rsid w:val="00296BDF"/>
    <w:rsid w:val="0029753F"/>
    <w:rsid w:val="002A014C"/>
    <w:rsid w:val="002A387B"/>
    <w:rsid w:val="002D058D"/>
    <w:rsid w:val="002D075F"/>
    <w:rsid w:val="002D47ED"/>
    <w:rsid w:val="002E0C1D"/>
    <w:rsid w:val="00307612"/>
    <w:rsid w:val="00313C92"/>
    <w:rsid w:val="00340121"/>
    <w:rsid w:val="00351983"/>
    <w:rsid w:val="00362297"/>
    <w:rsid w:val="003777C6"/>
    <w:rsid w:val="00380FC3"/>
    <w:rsid w:val="00393EC3"/>
    <w:rsid w:val="00394CBB"/>
    <w:rsid w:val="003B4AEB"/>
    <w:rsid w:val="003B6861"/>
    <w:rsid w:val="003C4EC8"/>
    <w:rsid w:val="003C6790"/>
    <w:rsid w:val="003F13A7"/>
    <w:rsid w:val="003F5F32"/>
    <w:rsid w:val="00410F29"/>
    <w:rsid w:val="00440405"/>
    <w:rsid w:val="00445115"/>
    <w:rsid w:val="00465915"/>
    <w:rsid w:val="00483631"/>
    <w:rsid w:val="0048799F"/>
    <w:rsid w:val="004979B9"/>
    <w:rsid w:val="00497D2A"/>
    <w:rsid w:val="004A00B8"/>
    <w:rsid w:val="004D4842"/>
    <w:rsid w:val="00505C7B"/>
    <w:rsid w:val="00527153"/>
    <w:rsid w:val="00543A7B"/>
    <w:rsid w:val="00566CE9"/>
    <w:rsid w:val="00581241"/>
    <w:rsid w:val="0058135C"/>
    <w:rsid w:val="005833E3"/>
    <w:rsid w:val="00585F7D"/>
    <w:rsid w:val="005952FA"/>
    <w:rsid w:val="00596C64"/>
    <w:rsid w:val="005D35A9"/>
    <w:rsid w:val="005D46B4"/>
    <w:rsid w:val="005E7470"/>
    <w:rsid w:val="006349F1"/>
    <w:rsid w:val="006459D5"/>
    <w:rsid w:val="00647146"/>
    <w:rsid w:val="006531FD"/>
    <w:rsid w:val="00655ECA"/>
    <w:rsid w:val="00684341"/>
    <w:rsid w:val="006844DC"/>
    <w:rsid w:val="00697619"/>
    <w:rsid w:val="006A7045"/>
    <w:rsid w:val="006B2167"/>
    <w:rsid w:val="006D5183"/>
    <w:rsid w:val="007035EF"/>
    <w:rsid w:val="00735A35"/>
    <w:rsid w:val="00742236"/>
    <w:rsid w:val="0074359C"/>
    <w:rsid w:val="00747793"/>
    <w:rsid w:val="00753599"/>
    <w:rsid w:val="00755F91"/>
    <w:rsid w:val="0077077B"/>
    <w:rsid w:val="00772D01"/>
    <w:rsid w:val="0077466E"/>
    <w:rsid w:val="0078010F"/>
    <w:rsid w:val="0079158B"/>
    <w:rsid w:val="007B606F"/>
    <w:rsid w:val="007B7B9F"/>
    <w:rsid w:val="007C6846"/>
    <w:rsid w:val="007C6F32"/>
    <w:rsid w:val="007D70E7"/>
    <w:rsid w:val="00801FDD"/>
    <w:rsid w:val="00802839"/>
    <w:rsid w:val="00802F23"/>
    <w:rsid w:val="00803535"/>
    <w:rsid w:val="00821730"/>
    <w:rsid w:val="00831D3A"/>
    <w:rsid w:val="008452C9"/>
    <w:rsid w:val="00851D40"/>
    <w:rsid w:val="00856D70"/>
    <w:rsid w:val="00862661"/>
    <w:rsid w:val="00862C8F"/>
    <w:rsid w:val="0087079F"/>
    <w:rsid w:val="00882354"/>
    <w:rsid w:val="00887820"/>
    <w:rsid w:val="008C7584"/>
    <w:rsid w:val="008E61CB"/>
    <w:rsid w:val="008F5090"/>
    <w:rsid w:val="00904DF6"/>
    <w:rsid w:val="00904EF5"/>
    <w:rsid w:val="00906B70"/>
    <w:rsid w:val="009166B4"/>
    <w:rsid w:val="00930A70"/>
    <w:rsid w:val="009451AB"/>
    <w:rsid w:val="009555FE"/>
    <w:rsid w:val="00964455"/>
    <w:rsid w:val="00964D4A"/>
    <w:rsid w:val="00973A65"/>
    <w:rsid w:val="009B0C4D"/>
    <w:rsid w:val="009C3983"/>
    <w:rsid w:val="009D0069"/>
    <w:rsid w:val="009F0DB2"/>
    <w:rsid w:val="009F2392"/>
    <w:rsid w:val="009F4554"/>
    <w:rsid w:val="00A0215E"/>
    <w:rsid w:val="00A0229D"/>
    <w:rsid w:val="00A12A20"/>
    <w:rsid w:val="00A247F1"/>
    <w:rsid w:val="00A31D00"/>
    <w:rsid w:val="00A53E7F"/>
    <w:rsid w:val="00A602AD"/>
    <w:rsid w:val="00A65E9F"/>
    <w:rsid w:val="00A70D76"/>
    <w:rsid w:val="00A752CF"/>
    <w:rsid w:val="00A82BA3"/>
    <w:rsid w:val="00A862D5"/>
    <w:rsid w:val="00A9062F"/>
    <w:rsid w:val="00A95243"/>
    <w:rsid w:val="00A96832"/>
    <w:rsid w:val="00AA2CE9"/>
    <w:rsid w:val="00AB7E71"/>
    <w:rsid w:val="00AC013F"/>
    <w:rsid w:val="00AD3B41"/>
    <w:rsid w:val="00AE6F81"/>
    <w:rsid w:val="00B12F11"/>
    <w:rsid w:val="00B145C6"/>
    <w:rsid w:val="00B20797"/>
    <w:rsid w:val="00B25F7F"/>
    <w:rsid w:val="00B31677"/>
    <w:rsid w:val="00B47EC1"/>
    <w:rsid w:val="00B553F7"/>
    <w:rsid w:val="00B635CB"/>
    <w:rsid w:val="00B659D4"/>
    <w:rsid w:val="00B66658"/>
    <w:rsid w:val="00B6677E"/>
    <w:rsid w:val="00B67546"/>
    <w:rsid w:val="00B829AA"/>
    <w:rsid w:val="00BB7863"/>
    <w:rsid w:val="00BC2371"/>
    <w:rsid w:val="00BD4E9C"/>
    <w:rsid w:val="00BE5D9F"/>
    <w:rsid w:val="00BF6B0F"/>
    <w:rsid w:val="00C07298"/>
    <w:rsid w:val="00C263EA"/>
    <w:rsid w:val="00C27978"/>
    <w:rsid w:val="00C53E87"/>
    <w:rsid w:val="00C64BDF"/>
    <w:rsid w:val="00C678F9"/>
    <w:rsid w:val="00C73215"/>
    <w:rsid w:val="00C85B45"/>
    <w:rsid w:val="00C878C8"/>
    <w:rsid w:val="00C95BA4"/>
    <w:rsid w:val="00CB08B3"/>
    <w:rsid w:val="00CE310B"/>
    <w:rsid w:val="00CE54B6"/>
    <w:rsid w:val="00D01F1B"/>
    <w:rsid w:val="00D02660"/>
    <w:rsid w:val="00D511D5"/>
    <w:rsid w:val="00D517F7"/>
    <w:rsid w:val="00D56083"/>
    <w:rsid w:val="00D56B5E"/>
    <w:rsid w:val="00D617B8"/>
    <w:rsid w:val="00D73F6A"/>
    <w:rsid w:val="00D820C0"/>
    <w:rsid w:val="00D90491"/>
    <w:rsid w:val="00D9228B"/>
    <w:rsid w:val="00D946D8"/>
    <w:rsid w:val="00D9593B"/>
    <w:rsid w:val="00DA4018"/>
    <w:rsid w:val="00DA6CD0"/>
    <w:rsid w:val="00DD70FA"/>
    <w:rsid w:val="00DF1B11"/>
    <w:rsid w:val="00DF6DBE"/>
    <w:rsid w:val="00E00A41"/>
    <w:rsid w:val="00E071CA"/>
    <w:rsid w:val="00E169E6"/>
    <w:rsid w:val="00E26587"/>
    <w:rsid w:val="00E446D8"/>
    <w:rsid w:val="00E471BE"/>
    <w:rsid w:val="00E51E0F"/>
    <w:rsid w:val="00E77D4D"/>
    <w:rsid w:val="00E84A9C"/>
    <w:rsid w:val="00E936C7"/>
    <w:rsid w:val="00EA67F1"/>
    <w:rsid w:val="00EB05D9"/>
    <w:rsid w:val="00ED44D7"/>
    <w:rsid w:val="00F047E4"/>
    <w:rsid w:val="00F070CA"/>
    <w:rsid w:val="00F07671"/>
    <w:rsid w:val="00F10355"/>
    <w:rsid w:val="00F12FB7"/>
    <w:rsid w:val="00F176C4"/>
    <w:rsid w:val="00F31651"/>
    <w:rsid w:val="00F377CC"/>
    <w:rsid w:val="00F37C8C"/>
    <w:rsid w:val="00F56519"/>
    <w:rsid w:val="00F66A1B"/>
    <w:rsid w:val="00F815EF"/>
    <w:rsid w:val="00F96DFF"/>
    <w:rsid w:val="00F97775"/>
    <w:rsid w:val="00FA0489"/>
    <w:rsid w:val="00FF10B4"/>
    <w:rsid w:val="00FF3FEC"/>
    <w:rsid w:val="00FF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7E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36D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36D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4171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B47E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47EC1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B47E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EC1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B12F11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2A01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1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14C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1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1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CE83C-2408-4538-9655-8667714A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962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Kislinger Martin</dc:creator>
  <cp:lastModifiedBy>Klára Maršíková</cp:lastModifiedBy>
  <cp:revision>14</cp:revision>
  <cp:lastPrinted>2012-10-31T08:36:00Z</cp:lastPrinted>
  <dcterms:created xsi:type="dcterms:W3CDTF">2013-01-25T05:19:00Z</dcterms:created>
  <dcterms:modified xsi:type="dcterms:W3CDTF">2013-07-16T21:22:00Z</dcterms:modified>
</cp:coreProperties>
</file>