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2" w:rsidRPr="002E7133" w:rsidRDefault="008301C2" w:rsidP="00056B82">
      <w:pPr>
        <w:spacing w:after="240"/>
        <w:jc w:val="center"/>
      </w:pPr>
      <w:r w:rsidRPr="00354DC8">
        <w:rPr>
          <w:b/>
          <w:sz w:val="36"/>
        </w:rPr>
        <w:t>Čestn</w:t>
      </w:r>
      <w:r w:rsidR="00056B82">
        <w:rPr>
          <w:b/>
          <w:sz w:val="36"/>
        </w:rPr>
        <w:t>á</w:t>
      </w:r>
      <w:r w:rsidRPr="00354DC8">
        <w:rPr>
          <w:b/>
          <w:sz w:val="36"/>
        </w:rPr>
        <w:t xml:space="preserve"> prohlášení</w:t>
      </w:r>
      <w:r w:rsidR="00056B82">
        <w:rPr>
          <w:b/>
          <w:sz w:val="36"/>
        </w:rPr>
        <w:t xml:space="preserve"> </w:t>
      </w:r>
      <w:r w:rsidR="002E7133">
        <w:rPr>
          <w:b/>
          <w:sz w:val="36"/>
        </w:rPr>
        <w:t>o</w:t>
      </w:r>
      <w:r w:rsidR="00056B82">
        <w:rPr>
          <w:b/>
          <w:sz w:val="36"/>
        </w:rPr>
        <w:t xml:space="preserve"> splnění kvalifikace dle § 62 odst. 3 </w:t>
      </w:r>
      <w:r w:rsidR="002E7133">
        <w:rPr>
          <w:b/>
          <w:sz w:val="36"/>
        </w:rPr>
        <w:t>zákona č.1</w:t>
      </w:r>
      <w:r w:rsidR="002E7133" w:rsidRPr="002E7133">
        <w:rPr>
          <w:b/>
          <w:sz w:val="36"/>
        </w:rPr>
        <w:t xml:space="preserve">37/2006 Sb., o veřejných zakázkách, ve znění pozdějších předpisů </w:t>
      </w:r>
      <w:r w:rsidR="002E7133" w:rsidRPr="002E7133">
        <w:t>(dále jen „ZVZ“)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938"/>
      </w:tblGrid>
      <w:tr w:rsidR="00354DC8" w:rsidRPr="009240F1" w:rsidTr="00056B82">
        <w:tc>
          <w:tcPr>
            <w:tcW w:w="2376" w:type="dxa"/>
          </w:tcPr>
          <w:p w:rsidR="00354DC8" w:rsidRPr="009240F1" w:rsidRDefault="00354DC8" w:rsidP="00354DC8">
            <w:pPr>
              <w:rPr>
                <w:shd w:val="clear" w:color="auto" w:fill="FFFFFF"/>
              </w:rPr>
            </w:pPr>
            <w:r w:rsidRPr="00354DC8">
              <w:t xml:space="preserve">Název veřejné zakázky: </w:t>
            </w:r>
          </w:p>
        </w:tc>
        <w:tc>
          <w:tcPr>
            <w:tcW w:w="7938" w:type="dxa"/>
          </w:tcPr>
          <w:p w:rsidR="00354DC8" w:rsidRPr="00056B82" w:rsidRDefault="00917A03" w:rsidP="00056B82">
            <w:pP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917A03">
              <w:rPr>
                <w:b/>
                <w:bCs w:val="0"/>
              </w:rPr>
              <w:t>Dodávky injekčních jehel a stříkaček 2013-15</w:t>
            </w:r>
          </w:p>
        </w:tc>
      </w:tr>
      <w:tr w:rsidR="00354DC8" w:rsidRPr="009240F1" w:rsidTr="00056B82">
        <w:tc>
          <w:tcPr>
            <w:tcW w:w="2376" w:type="dxa"/>
          </w:tcPr>
          <w:p w:rsidR="00354DC8" w:rsidRPr="009240F1" w:rsidRDefault="00354DC8" w:rsidP="00354DC8">
            <w:pPr>
              <w:rPr>
                <w:shd w:val="clear" w:color="auto" w:fill="FFFFFF"/>
              </w:rPr>
            </w:pPr>
            <w:r w:rsidRPr="009240F1">
              <w:rPr>
                <w:shd w:val="clear" w:color="auto" w:fill="FFFFFF"/>
              </w:rPr>
              <w:t>Zadavatel:</w:t>
            </w:r>
            <w:r w:rsidRPr="009240F1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354DC8" w:rsidRPr="009240F1" w:rsidRDefault="008C0140" w:rsidP="00354DC8">
            <w:pPr>
              <w:rPr>
                <w:b/>
                <w:shd w:val="clear" w:color="auto" w:fill="FFFFFF"/>
              </w:rPr>
            </w:pPr>
            <w:r w:rsidRPr="008C0140">
              <w:rPr>
                <w:b/>
                <w:shd w:val="clear" w:color="auto" w:fill="FFFFFF"/>
              </w:rPr>
              <w:t>Centrální nákup, příspěvková organizace</w:t>
            </w:r>
          </w:p>
        </w:tc>
      </w:tr>
    </w:tbl>
    <w:p w:rsidR="00056B82" w:rsidRDefault="00056B82" w:rsidP="00056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654"/>
      </w:tblGrid>
      <w:tr w:rsidR="00056B82" w:rsidRPr="009240F1" w:rsidTr="008C0140">
        <w:tc>
          <w:tcPr>
            <w:tcW w:w="2660" w:type="dxa"/>
          </w:tcPr>
          <w:p w:rsidR="00056B82" w:rsidRPr="009240F1" w:rsidRDefault="00056B82" w:rsidP="00056B82">
            <w:pPr>
              <w:rPr>
                <w:shd w:val="clear" w:color="auto" w:fill="FFFFFF"/>
              </w:rPr>
            </w:pPr>
            <w:r>
              <w:t>Uchazeč</w:t>
            </w:r>
            <w:r w:rsidRPr="00354DC8">
              <w:t>:</w:t>
            </w:r>
          </w:p>
        </w:tc>
        <w:tc>
          <w:tcPr>
            <w:tcW w:w="7654" w:type="dxa"/>
          </w:tcPr>
          <w:p w:rsidR="00056B82" w:rsidRPr="00056B82" w:rsidRDefault="00056B82" w:rsidP="00056B82">
            <w:pP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</w:p>
        </w:tc>
      </w:tr>
      <w:tr w:rsidR="00056B82" w:rsidRPr="009240F1" w:rsidTr="008C0140">
        <w:tc>
          <w:tcPr>
            <w:tcW w:w="2660" w:type="dxa"/>
          </w:tcPr>
          <w:p w:rsidR="00056B82" w:rsidRPr="009240F1" w:rsidRDefault="00056B82" w:rsidP="00056B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Sídlo</w:t>
            </w:r>
            <w:r w:rsidRPr="009240F1">
              <w:rPr>
                <w:shd w:val="clear" w:color="auto" w:fill="FFFFFF"/>
              </w:rPr>
              <w:t>:</w:t>
            </w:r>
          </w:p>
        </w:tc>
        <w:tc>
          <w:tcPr>
            <w:tcW w:w="7654" w:type="dxa"/>
          </w:tcPr>
          <w:p w:rsidR="00056B82" w:rsidRPr="009240F1" w:rsidRDefault="00056B82" w:rsidP="00056B82">
            <w:pPr>
              <w:rPr>
                <w:b/>
                <w:shd w:val="clear" w:color="auto" w:fill="FFFFFF"/>
              </w:rPr>
            </w:pPr>
          </w:p>
        </w:tc>
      </w:tr>
      <w:tr w:rsidR="00056B82" w:rsidRPr="009240F1" w:rsidTr="008C0140">
        <w:tc>
          <w:tcPr>
            <w:tcW w:w="2660" w:type="dxa"/>
          </w:tcPr>
          <w:p w:rsidR="00056B82" w:rsidRDefault="00056B82" w:rsidP="00056B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IČ:</w:t>
            </w:r>
          </w:p>
        </w:tc>
        <w:tc>
          <w:tcPr>
            <w:tcW w:w="7654" w:type="dxa"/>
          </w:tcPr>
          <w:p w:rsidR="00056B82" w:rsidRPr="009240F1" w:rsidRDefault="00056B82" w:rsidP="00056B82">
            <w:pPr>
              <w:rPr>
                <w:b/>
                <w:shd w:val="clear" w:color="auto" w:fill="FFFFFF"/>
              </w:rPr>
            </w:pPr>
          </w:p>
        </w:tc>
      </w:tr>
      <w:tr w:rsidR="00816D2B" w:rsidRPr="009240F1" w:rsidTr="008C0140">
        <w:tc>
          <w:tcPr>
            <w:tcW w:w="2660" w:type="dxa"/>
          </w:tcPr>
          <w:p w:rsidR="00816D2B" w:rsidRDefault="008C0140" w:rsidP="00056B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Osoba oprávněná jednat jménem nebo za uchazeče</w:t>
            </w:r>
            <w:r w:rsidR="00816D2B">
              <w:rPr>
                <w:shd w:val="clear" w:color="auto" w:fill="FFFFFF"/>
              </w:rPr>
              <w:t>:</w:t>
            </w:r>
          </w:p>
        </w:tc>
        <w:tc>
          <w:tcPr>
            <w:tcW w:w="7654" w:type="dxa"/>
          </w:tcPr>
          <w:p w:rsidR="00816D2B" w:rsidRPr="009240F1" w:rsidRDefault="00816D2B" w:rsidP="00056B82">
            <w:pPr>
              <w:rPr>
                <w:b/>
                <w:shd w:val="clear" w:color="auto" w:fill="FFFFFF"/>
              </w:rPr>
            </w:pPr>
          </w:p>
        </w:tc>
      </w:tr>
    </w:tbl>
    <w:p w:rsidR="00056B82" w:rsidRPr="00056B82" w:rsidRDefault="00056B82" w:rsidP="00462265">
      <w:pPr>
        <w:pStyle w:val="Nadpis1"/>
      </w:pPr>
      <w:r w:rsidRPr="00056B82">
        <w:t xml:space="preserve">Čestné prohlášení o splnění </w:t>
      </w:r>
      <w:r w:rsidRPr="00056B82">
        <w:rPr>
          <w:szCs w:val="20"/>
        </w:rPr>
        <w:t>základních</w:t>
      </w:r>
      <w:r w:rsidRPr="00056B82">
        <w:t xml:space="preserve"> kvalifikačních předpokladů dle ZVZ</w:t>
      </w:r>
    </w:p>
    <w:p w:rsidR="008B4AA9" w:rsidRPr="006B638D" w:rsidRDefault="008B4AA9" w:rsidP="00056B82">
      <w:pPr>
        <w:spacing w:before="120" w:after="120"/>
        <w:jc w:val="both"/>
      </w:pPr>
      <w:r w:rsidRPr="006B638D">
        <w:t>Prohlašuj</w:t>
      </w:r>
      <w:r w:rsidR="000C6BCE">
        <w:t>eme</w:t>
      </w:r>
      <w:r w:rsidRPr="006B638D">
        <w:t xml:space="preserve"> tímto čestně, že</w:t>
      </w:r>
      <w:r w:rsidR="003250D5">
        <w:t xml:space="preserve"> </w:t>
      </w:r>
      <w:r w:rsidR="00056B82">
        <w:t xml:space="preserve">jako výše uvedený uchazeč o výše uvedenou veřejnou zakázku </w:t>
      </w:r>
      <w:r w:rsidR="003250D5">
        <w:t>bezvýhradně splňujeme následující kvalifikační předpoklady, tzn., že</w:t>
      </w:r>
      <w:r w:rsidRPr="006B638D">
        <w:t>:</w:t>
      </w:r>
    </w:p>
    <w:p w:rsidR="008B4AA9" w:rsidRDefault="008B4AA9" w:rsidP="003250D5">
      <w:pPr>
        <w:spacing w:after="120"/>
        <w:ind w:left="2694" w:hanging="2694"/>
        <w:jc w:val="both"/>
      </w:pPr>
      <w:r w:rsidRPr="006B638D">
        <w:t xml:space="preserve">dle § 53 odst. 1 písm. </w:t>
      </w:r>
      <w:r>
        <w:t>a</w:t>
      </w:r>
      <w:r w:rsidRPr="006B638D">
        <w:t xml:space="preserve">) </w:t>
      </w:r>
      <w:r w:rsidR="00354DC8">
        <w:t>ZVZ</w:t>
      </w:r>
      <w:r>
        <w:tab/>
        <w:t>- dodavatel</w:t>
      </w:r>
      <w:r w:rsidRPr="00DC0FF0">
        <w:t xml:space="preserve"> </w:t>
      </w:r>
      <w:r w:rsidR="003250D5">
        <w:t>(</w:t>
      </w:r>
      <w:r w:rsidR="003A0F61">
        <w:t xml:space="preserve">fyzická osoba / </w:t>
      </w:r>
      <w:r w:rsidR="003250D5">
        <w:t xml:space="preserve">právnická osoba ani žádný člen statutárního orgánu) </w:t>
      </w:r>
      <w:r w:rsidRPr="00DC0FF0"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3A0F61">
        <w:rPr>
          <w:i/>
          <w:color w:val="17365D"/>
          <w:sz w:val="20"/>
        </w:rPr>
        <w:t xml:space="preserve">jde-li o právnickou osobu, musí tento předpoklad splňovat </w:t>
      </w:r>
      <w:r w:rsidR="00354DC8" w:rsidRPr="003A0F61">
        <w:rPr>
          <w:i/>
          <w:color w:val="17365D"/>
          <w:sz w:val="20"/>
        </w:rPr>
        <w:t xml:space="preserve">jak tato právnická osoba, tak její </w:t>
      </w:r>
      <w:r w:rsidRPr="003A0F61">
        <w:rPr>
          <w:i/>
          <w:color w:val="17365D"/>
          <w:sz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354DC8" w:rsidRPr="003A0F61">
        <w:rPr>
          <w:i/>
          <w:color w:val="17365D"/>
          <w:sz w:val="20"/>
        </w:rPr>
        <w:t xml:space="preserve">jak tato právnická osoba, tak její </w:t>
      </w:r>
      <w:r w:rsidRPr="003A0F61">
        <w:rPr>
          <w:i/>
          <w:color w:val="17365D"/>
          <w:sz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DC0FF0">
        <w:t>,</w:t>
      </w:r>
    </w:p>
    <w:p w:rsidR="008B4AA9" w:rsidRDefault="008B4AA9" w:rsidP="003250D5">
      <w:pPr>
        <w:spacing w:after="120"/>
        <w:ind w:left="2694" w:hanging="2694"/>
        <w:jc w:val="both"/>
      </w:pPr>
      <w:r>
        <w:t>dle § 53 odst. 1 písm. b</w:t>
      </w:r>
      <w:r w:rsidRPr="006B638D">
        <w:t xml:space="preserve">) </w:t>
      </w:r>
      <w:r w:rsidR="00354DC8">
        <w:t>ZVZ</w:t>
      </w:r>
      <w:r>
        <w:tab/>
        <w:t xml:space="preserve">- dodavatel </w:t>
      </w:r>
      <w:r w:rsidR="003250D5">
        <w:t>(</w:t>
      </w:r>
      <w:r w:rsidR="003A0F61">
        <w:t xml:space="preserve">fyzická osoba / </w:t>
      </w:r>
      <w:r w:rsidR="003250D5">
        <w:t xml:space="preserve">právnická osoba ani žádný člen statutárního orgánu) </w:t>
      </w:r>
      <w:r w:rsidRPr="00DC0FF0">
        <w:t xml:space="preserve">nebyl pravomocně odsouzen pro trestný čin, jehož skutková podstata souvisí s předmětem podnikání dodavatele podle zvláštních právních předpisů nebo došlo k zahlazení odsouzení za spáchání takového trestného činu; </w:t>
      </w:r>
      <w:r w:rsidRPr="003A0F61">
        <w:rPr>
          <w:i/>
          <w:color w:val="17365D"/>
          <w:sz w:val="20"/>
        </w:rPr>
        <w:t xml:space="preserve">jde-li o právnickou osobu, musí tuto podmínku splňovat </w:t>
      </w:r>
      <w:r w:rsidR="003250D5" w:rsidRPr="003A0F61">
        <w:rPr>
          <w:i/>
          <w:color w:val="17365D"/>
          <w:sz w:val="20"/>
        </w:rPr>
        <w:t xml:space="preserve">jak tato právnická osoba, tak její </w:t>
      </w:r>
      <w:r w:rsidRPr="003A0F61">
        <w:rPr>
          <w:i/>
          <w:color w:val="17365D"/>
          <w:sz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3250D5" w:rsidRPr="003A0F61">
        <w:rPr>
          <w:i/>
          <w:color w:val="17365D"/>
          <w:sz w:val="20"/>
        </w:rPr>
        <w:t xml:space="preserve">jak tato právnická osoba, tak její </w:t>
      </w:r>
      <w:r w:rsidRPr="003A0F61">
        <w:rPr>
          <w:i/>
          <w:color w:val="17365D"/>
          <w:sz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DC0FF0">
        <w:t>,</w:t>
      </w:r>
    </w:p>
    <w:p w:rsidR="008B4AA9" w:rsidRPr="006B638D" w:rsidRDefault="008B4AA9" w:rsidP="003250D5">
      <w:pPr>
        <w:spacing w:after="120"/>
        <w:ind w:left="2694" w:hanging="2694"/>
        <w:jc w:val="both"/>
      </w:pPr>
      <w:r w:rsidRPr="006B638D">
        <w:t xml:space="preserve">dle § 53 odst. 1 písm. c) </w:t>
      </w:r>
      <w:r w:rsidR="00354DC8">
        <w:t>ZVZ</w:t>
      </w:r>
      <w:r w:rsidRPr="006B638D">
        <w:tab/>
        <w:t xml:space="preserve">- dodavatel nenaplnil skutkovou podstatu jednání </w:t>
      </w:r>
      <w:proofErr w:type="spellStart"/>
      <w:r w:rsidRPr="006B638D">
        <w:t>nekalé</w:t>
      </w:r>
      <w:proofErr w:type="spellEnd"/>
      <w:r w:rsidRPr="006B638D">
        <w:t xml:space="preserve"> soutěže formou podplácení podle § 49 obchodního zákoníku,</w:t>
      </w:r>
    </w:p>
    <w:p w:rsidR="008B4AA9" w:rsidRPr="006B638D" w:rsidRDefault="008B4AA9" w:rsidP="003250D5">
      <w:pPr>
        <w:spacing w:after="120"/>
        <w:ind w:left="2694" w:hanging="2694"/>
        <w:jc w:val="both"/>
      </w:pPr>
      <w:r w:rsidRPr="006B638D">
        <w:lastRenderedPageBreak/>
        <w:t xml:space="preserve">dle § 53 odst. 1 písm. d) </w:t>
      </w:r>
      <w:r w:rsidR="00354DC8">
        <w:t>ZVZ</w:t>
      </w:r>
      <w:r w:rsidRPr="006B638D">
        <w:tab/>
        <w:t xml:space="preserve">- </w:t>
      </w:r>
      <w:r w:rsidR="00D64255" w:rsidRPr="00D64255">
        <w:t>vůči majetku</w:t>
      </w:r>
      <w:r w:rsidR="00D64255">
        <w:t xml:space="preserve"> dodavatele</w:t>
      </w:r>
      <w:r w:rsidR="00D64255" w:rsidRPr="00D64255">
        <w:t xml:space="preserve"> neprobíhá nebo v posledních 3 letech neproběhlo </w:t>
      </w:r>
      <w:proofErr w:type="spellStart"/>
      <w:r w:rsidR="00D64255" w:rsidRPr="00D64255">
        <w:t>insolvenční</w:t>
      </w:r>
      <w:proofErr w:type="spellEnd"/>
      <w:r w:rsidR="00D64255" w:rsidRPr="00D64255">
        <w:t xml:space="preserve"> řízení, v němž bylo vydáno rozhodnutí o úpadku nebo </w:t>
      </w:r>
      <w:proofErr w:type="spellStart"/>
      <w:r w:rsidR="00D64255" w:rsidRPr="00D64255">
        <w:t>insolvenční</w:t>
      </w:r>
      <w:proofErr w:type="spellEnd"/>
      <w:r w:rsidR="00D64255" w:rsidRPr="00D64255">
        <w:t xml:space="preserve"> návrh nebyl zamítnut proto, že majetek nepostačuje k úhradě nákladů </w:t>
      </w:r>
      <w:proofErr w:type="spellStart"/>
      <w:r w:rsidR="00D64255" w:rsidRPr="00D64255">
        <w:t>insolvenčního</w:t>
      </w:r>
      <w:proofErr w:type="spellEnd"/>
      <w:r w:rsidR="00D64255" w:rsidRPr="00D64255">
        <w:t xml:space="preserve"> řízení, nebo nebyl konkurs zrušen proto, že majetek byl zcela nepostačující 41) nebo zavedena nucená správa podle zvláštních právních předpisů,</w:t>
      </w:r>
    </w:p>
    <w:p w:rsidR="008B4AA9" w:rsidRPr="006B638D" w:rsidRDefault="008B4AA9" w:rsidP="003250D5">
      <w:pPr>
        <w:spacing w:after="120"/>
        <w:ind w:left="2694" w:hanging="2694"/>
        <w:jc w:val="both"/>
      </w:pPr>
      <w:r w:rsidRPr="006B638D">
        <w:t xml:space="preserve">dle § 53 odst. 1 písm. e) </w:t>
      </w:r>
      <w:r w:rsidR="00354DC8">
        <w:t>ZVZ</w:t>
      </w:r>
      <w:r>
        <w:tab/>
      </w:r>
      <w:r w:rsidRPr="006B638D">
        <w:t>- dodavatel není v likvidaci,</w:t>
      </w:r>
    </w:p>
    <w:p w:rsidR="008B4AA9" w:rsidRPr="006B638D" w:rsidRDefault="008B4AA9" w:rsidP="003250D5">
      <w:pPr>
        <w:spacing w:after="120"/>
        <w:ind w:left="2694" w:hanging="2694"/>
        <w:jc w:val="both"/>
      </w:pPr>
      <w:r w:rsidRPr="006B638D">
        <w:t xml:space="preserve">dle § 53 odst. 1 písm. f) </w:t>
      </w:r>
      <w:r w:rsidR="00354DC8">
        <w:t>ZVZ</w:t>
      </w:r>
      <w:r w:rsidRPr="006B638D">
        <w:t xml:space="preserve"> </w:t>
      </w:r>
      <w:r w:rsidRPr="006B638D">
        <w:tab/>
        <w:t>-</w:t>
      </w:r>
      <w:r>
        <w:t xml:space="preserve"> </w:t>
      </w:r>
      <w:r w:rsidRPr="006B638D">
        <w:t>dodav</w:t>
      </w:r>
      <w:r>
        <w:t>atel nemá v evidenci</w:t>
      </w:r>
      <w:r w:rsidRPr="006B638D">
        <w:t xml:space="preserve"> daní zachyceny daňové nedoplatky, a to jak v České republice, tak v zemi sídla, místa podnikání či bydliště dodavatele,</w:t>
      </w:r>
    </w:p>
    <w:p w:rsidR="008B4AA9" w:rsidRDefault="008B4AA9" w:rsidP="003250D5">
      <w:pPr>
        <w:spacing w:after="120"/>
        <w:ind w:left="2694" w:hanging="2694"/>
        <w:jc w:val="both"/>
      </w:pPr>
      <w:r w:rsidRPr="006B638D">
        <w:t xml:space="preserve">dle § 53 odst. 1 písm. g) </w:t>
      </w:r>
      <w:r w:rsidR="00354DC8">
        <w:t>ZVZ</w:t>
      </w:r>
      <w:r w:rsidRPr="006B638D">
        <w:tab/>
        <w:t>- dodavatel nemá nedoplatek na pojistném a na penále na veřejné zdravotní pojištění, a to jak v České republice, tak v zemi sídla, místa podnikání či bydliště dodavatele,</w:t>
      </w:r>
    </w:p>
    <w:p w:rsidR="008B4AA9" w:rsidRDefault="008B4AA9" w:rsidP="003250D5">
      <w:pPr>
        <w:spacing w:after="120"/>
        <w:ind w:left="2694" w:hanging="2694"/>
        <w:jc w:val="both"/>
      </w:pPr>
      <w:r>
        <w:t>dle § 53 odst. 1 písm. h</w:t>
      </w:r>
      <w:r w:rsidRPr="006B638D">
        <w:t xml:space="preserve">) </w:t>
      </w:r>
      <w:r w:rsidR="00354DC8">
        <w:t>ZVZ</w:t>
      </w:r>
      <w:r w:rsidRPr="00123642">
        <w:t xml:space="preserve"> </w:t>
      </w:r>
      <w:r w:rsidRPr="00123642">
        <w:tab/>
      </w:r>
      <w:r w:rsidRPr="00064028">
        <w:t>-  dodavatel  nemá nedoplatek na pojistném a na penále na sociální zabezpečení a příspěvku na státní politiku zaměstnanosti, a to jak v České republice, tak v zemi sídla, místa podnikání či bydliště uchazeče,</w:t>
      </w:r>
    </w:p>
    <w:p w:rsidR="008B4AA9" w:rsidRPr="006B638D" w:rsidRDefault="008B4AA9" w:rsidP="003250D5">
      <w:pPr>
        <w:spacing w:after="120"/>
        <w:ind w:left="2694" w:hanging="2694"/>
        <w:jc w:val="both"/>
      </w:pPr>
      <w:r w:rsidRPr="006B638D">
        <w:t xml:space="preserve">dle § 53 odst. 1 písm. i) </w:t>
      </w:r>
      <w:r w:rsidR="00354DC8">
        <w:t>ZVZ</w:t>
      </w:r>
      <w:r w:rsidRPr="006B638D">
        <w:tab/>
        <w:t xml:space="preserve">- dodavatel nebyl v posledních 3 letech pravomocně disciplinárně potrestán či mu nebylo pravomocně uloženo kárné opatření podle zvláštních právních předpisů, je-li podle § 54 písm. d) </w:t>
      </w:r>
      <w:r w:rsidR="00354DC8">
        <w:t>ZVZ</w:t>
      </w:r>
      <w:r w:rsidRPr="006B638D">
        <w:t xml:space="preserve"> požadováno prokázání odborné způsobilosti podle zvláštních právních předpisů. Totéž platí pro odpovědného zástupce a jiné osoby odpovídající za činnost dodavatele.</w:t>
      </w:r>
    </w:p>
    <w:p w:rsidR="008B4AA9" w:rsidRDefault="008B4AA9" w:rsidP="003250D5">
      <w:pPr>
        <w:spacing w:after="120"/>
        <w:ind w:left="2694" w:hanging="2694"/>
        <w:jc w:val="both"/>
      </w:pPr>
      <w:r w:rsidRPr="006B638D">
        <w:t xml:space="preserve">dle § 53 odst. 1 písm. j) </w:t>
      </w:r>
      <w:r w:rsidR="00354DC8">
        <w:t>ZVZ</w:t>
      </w:r>
      <w:r w:rsidRPr="006B638D">
        <w:tab/>
        <w:t>- dodavatel není veden v rejstříku osob se zákazem plnění veřejných zakázek</w:t>
      </w:r>
      <w:r w:rsidR="003250D5">
        <w:t>,</w:t>
      </w:r>
    </w:p>
    <w:p w:rsidR="00354DC8" w:rsidRDefault="00354DC8" w:rsidP="003250D5">
      <w:pPr>
        <w:spacing w:after="120"/>
        <w:ind w:left="2694" w:hanging="2694"/>
        <w:jc w:val="both"/>
      </w:pPr>
      <w:r w:rsidRPr="006B638D">
        <w:t xml:space="preserve">dle § 53 odst. 1 písm. </w:t>
      </w:r>
      <w:r>
        <w:t>k</w:t>
      </w:r>
      <w:r w:rsidRPr="006B638D">
        <w:t xml:space="preserve">) </w:t>
      </w:r>
      <w:r>
        <w:t>ZVZ</w:t>
      </w:r>
      <w:r w:rsidRPr="006B638D">
        <w:tab/>
        <w:t xml:space="preserve">- </w:t>
      </w:r>
      <w:r w:rsidR="003250D5" w:rsidRPr="006B638D">
        <w:t>dodavatel</w:t>
      </w:r>
      <w:r w:rsidR="003250D5">
        <w:t>i</w:t>
      </w:r>
      <w:r w:rsidR="003250D5" w:rsidRPr="006B638D">
        <w:t xml:space="preserve"> </w:t>
      </w:r>
      <w:r w:rsidR="003250D5" w:rsidRPr="00FC1A80">
        <w:rPr>
          <w:rFonts w:eastAsia="Calibri"/>
          <w:iCs/>
        </w:rPr>
        <w:t>nebyla v posledních 3 letech pravomocně uložena pokuta za umožnění výkonu nelegální práce podle zvláštního právního předpisu</w:t>
      </w:r>
      <w:r w:rsidR="003250D5">
        <w:rPr>
          <w:rFonts w:eastAsia="Calibri"/>
          <w:iCs/>
        </w:rPr>
        <w:t>.</w:t>
      </w:r>
    </w:p>
    <w:p w:rsidR="00056B82" w:rsidRPr="00056B82" w:rsidRDefault="00056B82" w:rsidP="00462265">
      <w:pPr>
        <w:pStyle w:val="Nadpis1"/>
      </w:pPr>
      <w:r w:rsidRPr="00056B82">
        <w:t xml:space="preserve">Čestné prohlášení o splnění </w:t>
      </w:r>
      <w:r>
        <w:rPr>
          <w:szCs w:val="20"/>
        </w:rPr>
        <w:t>profesních</w:t>
      </w:r>
      <w:r w:rsidRPr="00056B82">
        <w:t xml:space="preserve"> kvalifikačních předpokladů dle ZVZ</w:t>
      </w:r>
    </w:p>
    <w:p w:rsidR="00816D2B" w:rsidRPr="006B638D" w:rsidRDefault="000C6BCE" w:rsidP="00816D2B">
      <w:pPr>
        <w:spacing w:before="120" w:after="120"/>
        <w:jc w:val="both"/>
      </w:pPr>
      <w:r>
        <w:t>Prohlašujeme</w:t>
      </w:r>
      <w:r w:rsidR="00816D2B" w:rsidRPr="006B638D">
        <w:t xml:space="preserve"> tímto čestně, že</w:t>
      </w:r>
      <w:r w:rsidR="00816D2B">
        <w:t xml:space="preserve"> jako výše uvedený uchazeč o výše uvedenou veřejnou zakázku bezvýhradně splňujeme následující kvalifikační předpoklady, tzn., že</w:t>
      </w:r>
      <w:r w:rsidR="00816D2B" w:rsidRPr="006B638D">
        <w:t>:</w:t>
      </w:r>
    </w:p>
    <w:p w:rsidR="00056B82" w:rsidRDefault="00056B82" w:rsidP="00056B82">
      <w:pPr>
        <w:spacing w:after="120"/>
        <w:ind w:left="2127" w:hanging="2127"/>
        <w:jc w:val="both"/>
      </w:pPr>
      <w:r w:rsidRPr="006B638D">
        <w:t>dle § 5</w:t>
      </w:r>
      <w:r>
        <w:t>4</w:t>
      </w:r>
      <w:r w:rsidRPr="006B638D">
        <w:t xml:space="preserve"> písm. </w:t>
      </w:r>
      <w:r>
        <w:t>a</w:t>
      </w:r>
      <w:r w:rsidRPr="006B638D">
        <w:t xml:space="preserve">) </w:t>
      </w:r>
      <w:r w:rsidR="00816D2B">
        <w:t>ZVZ</w:t>
      </w:r>
      <w:r w:rsidR="00816D2B">
        <w:tab/>
        <w:t>- jsme zapsáni</w:t>
      </w:r>
      <w:r>
        <w:t xml:space="preserve"> v obchodním</w:t>
      </w:r>
      <w:r w:rsidRPr="00056B82">
        <w:t xml:space="preserve"> rejstříku, či </w:t>
      </w:r>
      <w:r>
        <w:t>v</w:t>
      </w:r>
      <w:r w:rsidRPr="00056B82">
        <w:t xml:space="preserve"> jiné obdobné evidenc</w:t>
      </w:r>
      <w:r>
        <w:t xml:space="preserve">i, </w:t>
      </w:r>
    </w:p>
    <w:tbl>
      <w:tblPr>
        <w:tblStyle w:val="Mkatabulky"/>
        <w:tblW w:w="0" w:type="auto"/>
        <w:tblInd w:w="2127" w:type="dxa"/>
        <w:tblLook w:val="04A0"/>
      </w:tblPr>
      <w:tblGrid>
        <w:gridCol w:w="1809"/>
        <w:gridCol w:w="6484"/>
      </w:tblGrid>
      <w:tr w:rsidR="00816D2B" w:rsidTr="00816D2B">
        <w:tc>
          <w:tcPr>
            <w:tcW w:w="1809" w:type="dxa"/>
          </w:tcPr>
          <w:p w:rsidR="00816D2B" w:rsidRDefault="00816D2B" w:rsidP="00816D2B">
            <w:pPr>
              <w:spacing w:before="40" w:after="40"/>
              <w:jc w:val="both"/>
            </w:pPr>
            <w:r>
              <w:t>Datum zápisu:</w:t>
            </w:r>
          </w:p>
        </w:tc>
        <w:tc>
          <w:tcPr>
            <w:tcW w:w="6484" w:type="dxa"/>
          </w:tcPr>
          <w:p w:rsidR="00816D2B" w:rsidRDefault="00C074A4" w:rsidP="00C074A4">
            <w:pPr>
              <w:spacing w:before="40" w:after="40"/>
              <w:jc w:val="both"/>
            </w:pPr>
            <w:r>
              <w:t xml:space="preserve">---např. </w:t>
            </w:r>
            <w:proofErr w:type="gramStart"/>
            <w:r>
              <w:t>1.1.2000</w:t>
            </w:r>
            <w:proofErr w:type="gramEnd"/>
            <w:r>
              <w:t>--- (</w:t>
            </w:r>
            <w:r w:rsidRPr="00592290">
              <w:rPr>
                <w:b/>
                <w:color w:val="FF0000"/>
              </w:rPr>
              <w:t>nahraďte skutečným datem</w:t>
            </w:r>
            <w:r>
              <w:t>)</w:t>
            </w:r>
          </w:p>
        </w:tc>
      </w:tr>
      <w:tr w:rsidR="00816D2B" w:rsidTr="00816D2B">
        <w:tc>
          <w:tcPr>
            <w:tcW w:w="1809" w:type="dxa"/>
          </w:tcPr>
          <w:p w:rsidR="00816D2B" w:rsidRDefault="00816D2B" w:rsidP="00816D2B">
            <w:pPr>
              <w:spacing w:before="40" w:after="40"/>
              <w:jc w:val="both"/>
            </w:pPr>
            <w:r>
              <w:t>Spisová značka:</w:t>
            </w:r>
          </w:p>
        </w:tc>
        <w:tc>
          <w:tcPr>
            <w:tcW w:w="6484" w:type="dxa"/>
          </w:tcPr>
          <w:p w:rsidR="00816D2B" w:rsidRDefault="00C074A4" w:rsidP="00C074A4">
            <w:pPr>
              <w:spacing w:before="40" w:after="40"/>
              <w:jc w:val="both"/>
            </w:pPr>
            <w:r>
              <w:t>---např. A</w:t>
            </w:r>
            <w:r w:rsidRPr="00C074A4">
              <w:t xml:space="preserve"> </w:t>
            </w:r>
            <w:r>
              <w:t>0001</w:t>
            </w:r>
            <w:r w:rsidRPr="00C074A4">
              <w:t xml:space="preserve"> vedená u Krajského soudu v Plzni</w:t>
            </w:r>
            <w:r>
              <w:t>--- (</w:t>
            </w:r>
            <w:r w:rsidRPr="00592290">
              <w:rPr>
                <w:b/>
                <w:color w:val="FF0000"/>
              </w:rPr>
              <w:t xml:space="preserve">nahraďte skutečnou </w:t>
            </w:r>
            <w:proofErr w:type="spellStart"/>
            <w:r w:rsidRPr="00592290">
              <w:rPr>
                <w:b/>
                <w:color w:val="FF0000"/>
              </w:rPr>
              <w:t>sp</w:t>
            </w:r>
            <w:proofErr w:type="spellEnd"/>
            <w:r w:rsidRPr="00592290">
              <w:rPr>
                <w:b/>
                <w:color w:val="FF0000"/>
              </w:rPr>
              <w:t>. značkou</w:t>
            </w:r>
            <w:r>
              <w:t>)</w:t>
            </w:r>
          </w:p>
        </w:tc>
      </w:tr>
    </w:tbl>
    <w:p w:rsidR="00056B82" w:rsidRPr="00816D2B" w:rsidRDefault="00816D2B" w:rsidP="00816D2B">
      <w:pPr>
        <w:ind w:left="2835" w:hanging="708"/>
        <w:jc w:val="both"/>
        <w:rPr>
          <w:i/>
        </w:rPr>
      </w:pPr>
      <w:r w:rsidRPr="00816D2B">
        <w:rPr>
          <w:i/>
        </w:rPr>
        <w:t>Pozn.:</w:t>
      </w:r>
      <w:r w:rsidRPr="00816D2B">
        <w:rPr>
          <w:i/>
        </w:rPr>
        <w:tab/>
        <w:t>V případě zapsání v jiné obdobné evidenci tuto evidenci uveďte. Tabulku vyplňte, případně přizpůsobte jiné obdobné evidenci.</w:t>
      </w:r>
    </w:p>
    <w:p w:rsidR="00816D2B" w:rsidRPr="00816D2B" w:rsidRDefault="00816D2B" w:rsidP="00816D2B">
      <w:pPr>
        <w:spacing w:after="120"/>
        <w:ind w:left="2835"/>
        <w:jc w:val="both"/>
        <w:rPr>
          <w:i/>
        </w:rPr>
      </w:pPr>
      <w:r w:rsidRPr="00816D2B">
        <w:rPr>
          <w:i/>
        </w:rPr>
        <w:t>V případě, že nejste zapsání v OR ani jiné obdobné evidenci, uveďte alespoň zmínku o této skutečnosti.</w:t>
      </w:r>
    </w:p>
    <w:p w:rsidR="00462265" w:rsidRDefault="00056B82" w:rsidP="00056B82">
      <w:pPr>
        <w:ind w:left="2127" w:hanging="2127"/>
      </w:pPr>
      <w:r>
        <w:t>dle § 54 písm. b</w:t>
      </w:r>
      <w:r w:rsidRPr="006B638D">
        <w:t xml:space="preserve">) </w:t>
      </w:r>
      <w:r>
        <w:t>ZVZ</w:t>
      </w:r>
      <w:r>
        <w:tab/>
        <w:t xml:space="preserve">- </w:t>
      </w:r>
      <w:r w:rsidR="00462265">
        <w:t>jsme držiteli oprávnění k podnikání v rozsahu odpovídajícím předmětu veřejné zakázky</w:t>
      </w:r>
    </w:p>
    <w:tbl>
      <w:tblPr>
        <w:tblStyle w:val="Mkatabulky"/>
        <w:tblW w:w="0" w:type="auto"/>
        <w:tblInd w:w="2127" w:type="dxa"/>
        <w:tblLook w:val="04A0"/>
      </w:tblPr>
      <w:tblGrid>
        <w:gridCol w:w="1950"/>
        <w:gridCol w:w="6343"/>
      </w:tblGrid>
      <w:tr w:rsidR="00462265" w:rsidTr="00462265">
        <w:tc>
          <w:tcPr>
            <w:tcW w:w="1950" w:type="dxa"/>
          </w:tcPr>
          <w:p w:rsidR="00462265" w:rsidRDefault="00462265" w:rsidP="00C074A4">
            <w:pPr>
              <w:spacing w:before="40" w:after="40"/>
              <w:jc w:val="both"/>
            </w:pPr>
            <w:r>
              <w:t>Název oprávnění:</w:t>
            </w:r>
          </w:p>
        </w:tc>
        <w:tc>
          <w:tcPr>
            <w:tcW w:w="6343" w:type="dxa"/>
          </w:tcPr>
          <w:p w:rsidR="00462265" w:rsidRDefault="00C074A4" w:rsidP="00C074A4">
            <w:pPr>
              <w:spacing w:before="40" w:after="40"/>
              <w:jc w:val="both"/>
            </w:pPr>
            <w:r>
              <w:t>---např. Živnostenský list--- (</w:t>
            </w:r>
            <w:r w:rsidRPr="00592290">
              <w:rPr>
                <w:b/>
                <w:color w:val="FF0000"/>
              </w:rPr>
              <w:t>nahraďte skutečným oprávněním</w:t>
            </w:r>
            <w:r>
              <w:t>)</w:t>
            </w:r>
          </w:p>
        </w:tc>
      </w:tr>
      <w:tr w:rsidR="00462265" w:rsidTr="00462265">
        <w:tc>
          <w:tcPr>
            <w:tcW w:w="1950" w:type="dxa"/>
          </w:tcPr>
          <w:p w:rsidR="00462265" w:rsidRDefault="00462265" w:rsidP="00C074A4">
            <w:pPr>
              <w:spacing w:before="40" w:after="40"/>
              <w:jc w:val="both"/>
            </w:pPr>
            <w:r>
              <w:t>Rozsah oprávnění:</w:t>
            </w:r>
          </w:p>
        </w:tc>
        <w:tc>
          <w:tcPr>
            <w:tcW w:w="6343" w:type="dxa"/>
          </w:tcPr>
          <w:p w:rsidR="00462265" w:rsidRDefault="00C074A4" w:rsidP="00C074A4">
            <w:pPr>
              <w:spacing w:before="40" w:after="40"/>
              <w:jc w:val="both"/>
            </w:pPr>
            <w:r>
              <w:t xml:space="preserve">---např. </w:t>
            </w:r>
            <w:r w:rsidRPr="00C074A4">
              <w:t>Výroba, obchod a služby neuvedené v přílohách 1 až 3 živnostenského zákona</w:t>
            </w:r>
            <w:r>
              <w:t>--- (</w:t>
            </w:r>
            <w:r w:rsidRPr="00C050FC">
              <w:rPr>
                <w:b/>
                <w:color w:val="FF0000"/>
              </w:rPr>
              <w:t>nahraďte</w:t>
            </w:r>
            <w:r w:rsidRPr="00592290">
              <w:rPr>
                <w:b/>
              </w:rPr>
              <w:t xml:space="preserve"> </w:t>
            </w:r>
            <w:r w:rsidRPr="00592290">
              <w:rPr>
                <w:b/>
                <w:color w:val="FF0000"/>
              </w:rPr>
              <w:t>skutečným rozsahem nebo předmětem podnikání</w:t>
            </w:r>
            <w:r>
              <w:t>)</w:t>
            </w:r>
          </w:p>
        </w:tc>
      </w:tr>
    </w:tbl>
    <w:p w:rsidR="00C074A4" w:rsidRPr="00816D2B" w:rsidRDefault="00C074A4" w:rsidP="00C074A4">
      <w:pPr>
        <w:ind w:left="2835" w:hanging="708"/>
        <w:jc w:val="both"/>
        <w:rPr>
          <w:i/>
        </w:rPr>
      </w:pPr>
      <w:r w:rsidRPr="00816D2B">
        <w:rPr>
          <w:i/>
        </w:rPr>
        <w:t>Pozn.:</w:t>
      </w:r>
      <w:r w:rsidRPr="00816D2B">
        <w:rPr>
          <w:i/>
        </w:rPr>
        <w:tab/>
      </w:r>
      <w:r>
        <w:rPr>
          <w:i/>
        </w:rPr>
        <w:t>Rozsah oprávnění musí odpovídat předmětu veřejné zakázky</w:t>
      </w:r>
      <w:r w:rsidRPr="00816D2B">
        <w:rPr>
          <w:i/>
        </w:rPr>
        <w:t>.</w:t>
      </w:r>
    </w:p>
    <w:p w:rsidR="00816D2B" w:rsidRDefault="00816D2B" w:rsidP="00462265">
      <w:pPr>
        <w:pStyle w:val="Nadpis1"/>
      </w:pPr>
      <w:r w:rsidRPr="00056B82">
        <w:lastRenderedPageBreak/>
        <w:t xml:space="preserve">Čestné prohlášení o </w:t>
      </w:r>
      <w:r w:rsidR="002E7133">
        <w:t>ekonomické a finanční způsobilosti</w:t>
      </w:r>
      <w:r w:rsidRPr="00056B82">
        <w:t xml:space="preserve"> dle ZVZ</w:t>
      </w:r>
    </w:p>
    <w:p w:rsidR="00816D2B" w:rsidRPr="006B638D" w:rsidRDefault="00816D2B" w:rsidP="00816D2B">
      <w:pPr>
        <w:spacing w:before="120" w:after="120"/>
        <w:jc w:val="both"/>
      </w:pPr>
      <w:r w:rsidRPr="006B638D">
        <w:t>Prohlašuj</w:t>
      </w:r>
      <w:r w:rsidR="000C6BCE">
        <w:t>eme</w:t>
      </w:r>
      <w:r w:rsidRPr="006B638D">
        <w:t xml:space="preserve"> tímto čestně, že</w:t>
      </w:r>
      <w:r>
        <w:t xml:space="preserve"> jako výše uvedený uchazeč o výše uvedenou veřejnou zakázku</w:t>
      </w:r>
      <w:r w:rsidR="00462265" w:rsidRPr="002A34FD">
        <w:t xml:space="preserve"> jsme dle </w:t>
      </w:r>
      <w:r w:rsidR="00462265">
        <w:t xml:space="preserve">§ 50 odst. 1 písm. c) ZVZ </w:t>
      </w:r>
      <w:r w:rsidR="00462265" w:rsidRPr="002A34FD">
        <w:t>ekonomi</w:t>
      </w:r>
      <w:r w:rsidR="00462265">
        <w:t>cky a finančně způsobilí splnit</w:t>
      </w:r>
      <w:r w:rsidR="00462265" w:rsidRPr="002A34FD">
        <w:t xml:space="preserve"> výše uvedenou veřejnou zakázku</w:t>
      </w:r>
      <w:r w:rsidR="00462265">
        <w:t>.</w:t>
      </w:r>
    </w:p>
    <w:p w:rsidR="00816D2B" w:rsidRPr="00462265" w:rsidRDefault="00816D2B" w:rsidP="00462265">
      <w:pPr>
        <w:pStyle w:val="Nadpis1"/>
      </w:pPr>
      <w:r w:rsidRPr="00462265">
        <w:t xml:space="preserve">Čestné prohlášení o splnění </w:t>
      </w:r>
      <w:r w:rsidRPr="00462265">
        <w:rPr>
          <w:szCs w:val="20"/>
        </w:rPr>
        <w:t>technických</w:t>
      </w:r>
      <w:r w:rsidRPr="00462265">
        <w:t xml:space="preserve"> kvalifikačních předpokladů dle ZVZ</w:t>
      </w:r>
    </w:p>
    <w:p w:rsidR="008C0140" w:rsidRPr="006B638D" w:rsidRDefault="008C0140" w:rsidP="008C0140">
      <w:pPr>
        <w:spacing w:before="120" w:after="120"/>
        <w:jc w:val="both"/>
      </w:pPr>
      <w:r w:rsidRPr="006B638D">
        <w:t>Prohlašuj</w:t>
      </w:r>
      <w:r>
        <w:t>eme</w:t>
      </w:r>
      <w:r w:rsidRPr="006B638D">
        <w:t xml:space="preserve"> tímto čestně, že</w:t>
      </w:r>
      <w:r>
        <w:t xml:space="preserve"> jako výše uvedený uchazeč o výše uvedenou veřejnou zakázku bezvýhradně splňujeme následující kvalifikační předpoklady, tzn., že</w:t>
      </w:r>
      <w:r w:rsidRPr="006B638D">
        <w:t>:</w:t>
      </w:r>
    </w:p>
    <w:p w:rsidR="008C0140" w:rsidRDefault="008C0140" w:rsidP="008C0140">
      <w:pPr>
        <w:spacing w:after="120"/>
        <w:ind w:left="2835" w:hanging="2835"/>
        <w:jc w:val="both"/>
      </w:pPr>
      <w:r w:rsidRPr="00BD4904">
        <w:t>dle § 56 odst. 1 písm. e) ZVZ</w:t>
      </w:r>
      <w:r>
        <w:tab/>
        <w:t xml:space="preserve">- předkládáme </w:t>
      </w:r>
      <w:r w:rsidRPr="00496281">
        <w:rPr>
          <w:rFonts w:cstheme="minorHAnsi"/>
        </w:rPr>
        <w:t>katalog s</w:t>
      </w:r>
      <w:r>
        <w:rPr>
          <w:rFonts w:cstheme="minorHAnsi"/>
        </w:rPr>
        <w:t xml:space="preserve"> detailním </w:t>
      </w:r>
      <w:r w:rsidRPr="00496281">
        <w:rPr>
          <w:rFonts w:cstheme="minorHAnsi"/>
        </w:rPr>
        <w:t>popisem</w:t>
      </w:r>
      <w:r>
        <w:rPr>
          <w:rFonts w:cstheme="minorHAnsi"/>
        </w:rPr>
        <w:t xml:space="preserve"> všech nabízených předmětů plnění</w:t>
      </w:r>
      <w:r w:rsidRPr="0049628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E13C1">
        <w:rPr>
          <w:rFonts w:cstheme="minorHAnsi"/>
          <w:b/>
        </w:rPr>
        <w:t>Katalog přikládáme k nabídce.</w:t>
      </w:r>
    </w:p>
    <w:p w:rsidR="00D6321B" w:rsidRDefault="00D6321B" w:rsidP="00354DC8"/>
    <w:p w:rsidR="008B4AA9" w:rsidRPr="006B638D" w:rsidRDefault="008B4AA9" w:rsidP="00D6321B">
      <w:pPr>
        <w:spacing w:before="600"/>
      </w:pPr>
      <w:r w:rsidRPr="006B638D">
        <w:t>V </w:t>
      </w:r>
      <w:r w:rsidR="00FE6A55">
        <w:t>___________</w:t>
      </w:r>
      <w:r>
        <w:t xml:space="preserve"> </w:t>
      </w:r>
      <w:r w:rsidRPr="006B638D">
        <w:t>dne</w:t>
      </w:r>
      <w:r>
        <w:t xml:space="preserve"> </w:t>
      </w:r>
      <w:r w:rsidR="008C0140">
        <w:t>___. ___. 201</w:t>
      </w:r>
      <w:r w:rsidR="00D6321B">
        <w:t>3</w:t>
      </w:r>
    </w:p>
    <w:p w:rsidR="008B4AA9" w:rsidRPr="006B638D" w:rsidRDefault="008B4AA9" w:rsidP="00354DC8">
      <w:pPr>
        <w:ind w:left="5103"/>
        <w:jc w:val="center"/>
      </w:pPr>
      <w:r w:rsidRPr="006B638D">
        <w:t>…………………………………………………..</w:t>
      </w:r>
    </w:p>
    <w:p w:rsidR="008301C2" w:rsidRPr="003A0F61" w:rsidRDefault="008B4AA9" w:rsidP="002B2BDB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3A0F61">
        <w:rPr>
          <w:sz w:val="20"/>
        </w:rPr>
        <w:t>(</w:t>
      </w:r>
      <w:proofErr w:type="gramStart"/>
      <w:r w:rsidRPr="003A0F61">
        <w:rPr>
          <w:sz w:val="20"/>
        </w:rPr>
        <w:t>osoba</w:t>
      </w:r>
      <w:r w:rsidR="00C050FC">
        <w:rPr>
          <w:sz w:val="20"/>
        </w:rPr>
        <w:t>(y)</w:t>
      </w:r>
      <w:r w:rsidRPr="003A0F61">
        <w:rPr>
          <w:sz w:val="20"/>
        </w:rPr>
        <w:t xml:space="preserve"> oprávněná</w:t>
      </w:r>
      <w:proofErr w:type="gramEnd"/>
      <w:r w:rsidRPr="003A0F61">
        <w:rPr>
          <w:sz w:val="20"/>
        </w:rPr>
        <w:t xml:space="preserve"> jednat za uchazeče - doplní uchazeč – </w:t>
      </w:r>
      <w:r w:rsidRPr="003A0F61">
        <w:rPr>
          <w:b/>
          <w:i/>
          <w:color w:val="FF0000"/>
          <w:sz w:val="20"/>
        </w:rPr>
        <w:t>je třeba podepsat všemi členy statutárního orgánu uchazeče</w:t>
      </w:r>
      <w:r w:rsidRPr="003A0F61">
        <w:rPr>
          <w:sz w:val="20"/>
        </w:rPr>
        <w:t>)</w:t>
      </w:r>
    </w:p>
    <w:sectPr w:rsidR="008301C2" w:rsidRPr="003A0F61" w:rsidSect="003A0F61">
      <w:headerReference w:type="default" r:id="rId8"/>
      <w:foot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40" w:rsidRDefault="008C0140" w:rsidP="00354DC8">
      <w:r>
        <w:separator/>
      </w:r>
    </w:p>
    <w:p w:rsidR="008C0140" w:rsidRDefault="008C0140" w:rsidP="00354DC8"/>
  </w:endnote>
  <w:endnote w:type="continuationSeparator" w:id="0">
    <w:p w:rsidR="008C0140" w:rsidRDefault="008C0140" w:rsidP="00354DC8">
      <w:r>
        <w:continuationSeparator/>
      </w:r>
    </w:p>
    <w:p w:rsidR="008C0140" w:rsidRDefault="008C0140" w:rsidP="00354D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40" w:rsidRPr="00354DC8" w:rsidRDefault="008C0140" w:rsidP="00354DC8">
    <w:pPr>
      <w:pStyle w:val="Zpat"/>
      <w:jc w:val="right"/>
      <w:rPr>
        <w:rFonts w:ascii="Courier New" w:hAnsi="Courier New" w:cs="Courier New"/>
        <w:sz w:val="18"/>
      </w:rPr>
    </w:pPr>
    <w:r w:rsidRPr="00354DC8">
      <w:rPr>
        <w:rFonts w:ascii="Courier New" w:hAnsi="Courier New" w:cs="Courier New"/>
        <w:sz w:val="18"/>
      </w:rPr>
      <w:t xml:space="preserve">Stránka </w:t>
    </w:r>
    <w:r w:rsidR="00176AC8" w:rsidRPr="00354DC8">
      <w:rPr>
        <w:rFonts w:ascii="Courier New" w:hAnsi="Courier New" w:cs="Courier New"/>
        <w:sz w:val="18"/>
      </w:rPr>
      <w:fldChar w:fldCharType="begin"/>
    </w:r>
    <w:r w:rsidRPr="00354DC8">
      <w:rPr>
        <w:rFonts w:ascii="Courier New" w:hAnsi="Courier New" w:cs="Courier New"/>
        <w:sz w:val="18"/>
      </w:rPr>
      <w:instrText>PAGE</w:instrText>
    </w:r>
    <w:r w:rsidR="00176AC8" w:rsidRPr="00354DC8">
      <w:rPr>
        <w:rFonts w:ascii="Courier New" w:hAnsi="Courier New" w:cs="Courier New"/>
        <w:sz w:val="18"/>
      </w:rPr>
      <w:fldChar w:fldCharType="separate"/>
    </w:r>
    <w:r w:rsidR="00917A03">
      <w:rPr>
        <w:rFonts w:ascii="Courier New" w:hAnsi="Courier New" w:cs="Courier New"/>
        <w:noProof/>
        <w:sz w:val="18"/>
      </w:rPr>
      <w:t>1</w:t>
    </w:r>
    <w:r w:rsidR="00176AC8" w:rsidRPr="00354DC8">
      <w:rPr>
        <w:rFonts w:ascii="Courier New" w:hAnsi="Courier New" w:cs="Courier New"/>
        <w:sz w:val="18"/>
      </w:rPr>
      <w:fldChar w:fldCharType="end"/>
    </w:r>
    <w:r w:rsidRPr="00354DC8">
      <w:rPr>
        <w:rFonts w:ascii="Courier New" w:hAnsi="Courier New" w:cs="Courier New"/>
        <w:sz w:val="18"/>
      </w:rPr>
      <w:t xml:space="preserve"> z </w:t>
    </w:r>
    <w:r w:rsidR="00176AC8" w:rsidRPr="00354DC8">
      <w:rPr>
        <w:rFonts w:ascii="Courier New" w:hAnsi="Courier New" w:cs="Courier New"/>
        <w:sz w:val="18"/>
      </w:rPr>
      <w:fldChar w:fldCharType="begin"/>
    </w:r>
    <w:r w:rsidRPr="00354DC8">
      <w:rPr>
        <w:rFonts w:ascii="Courier New" w:hAnsi="Courier New" w:cs="Courier New"/>
        <w:sz w:val="18"/>
      </w:rPr>
      <w:instrText>NUMPAGES</w:instrText>
    </w:r>
    <w:r w:rsidR="00176AC8" w:rsidRPr="00354DC8">
      <w:rPr>
        <w:rFonts w:ascii="Courier New" w:hAnsi="Courier New" w:cs="Courier New"/>
        <w:sz w:val="18"/>
      </w:rPr>
      <w:fldChar w:fldCharType="separate"/>
    </w:r>
    <w:r w:rsidR="00917A03">
      <w:rPr>
        <w:rFonts w:ascii="Courier New" w:hAnsi="Courier New" w:cs="Courier New"/>
        <w:noProof/>
        <w:sz w:val="18"/>
      </w:rPr>
      <w:t>3</w:t>
    </w:r>
    <w:r w:rsidR="00176AC8" w:rsidRPr="00354DC8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40" w:rsidRDefault="008C0140" w:rsidP="00354DC8">
      <w:r>
        <w:separator/>
      </w:r>
    </w:p>
    <w:p w:rsidR="008C0140" w:rsidRDefault="008C0140" w:rsidP="00354DC8"/>
  </w:footnote>
  <w:footnote w:type="continuationSeparator" w:id="0">
    <w:p w:rsidR="008C0140" w:rsidRDefault="008C0140" w:rsidP="00354DC8">
      <w:r>
        <w:continuationSeparator/>
      </w:r>
    </w:p>
    <w:p w:rsidR="008C0140" w:rsidRDefault="008C0140" w:rsidP="00354D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40" w:rsidRPr="00E660B1" w:rsidRDefault="00D6321B" w:rsidP="00AB2CA5">
    <w:pPr>
      <w:rPr>
        <w:sz w:val="20"/>
      </w:rPr>
    </w:pPr>
    <w:r>
      <w:rPr>
        <w:sz w:val="20"/>
      </w:rPr>
      <w:t>Příloha ZD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E5FBF"/>
    <w:multiLevelType w:val="multilevel"/>
    <w:tmpl w:val="A404B49A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301C2"/>
    <w:rsid w:val="00030EEC"/>
    <w:rsid w:val="000436DA"/>
    <w:rsid w:val="00056B82"/>
    <w:rsid w:val="00060FC5"/>
    <w:rsid w:val="00091D49"/>
    <w:rsid w:val="000A2B60"/>
    <w:rsid w:val="000C1957"/>
    <w:rsid w:val="000C5564"/>
    <w:rsid w:val="000C6BCE"/>
    <w:rsid w:val="000D6B12"/>
    <w:rsid w:val="000E23D8"/>
    <w:rsid w:val="00104AE2"/>
    <w:rsid w:val="001459E8"/>
    <w:rsid w:val="00173526"/>
    <w:rsid w:val="00176AC8"/>
    <w:rsid w:val="00200715"/>
    <w:rsid w:val="00205CC9"/>
    <w:rsid w:val="00214228"/>
    <w:rsid w:val="0022532E"/>
    <w:rsid w:val="0024444A"/>
    <w:rsid w:val="00262FAE"/>
    <w:rsid w:val="002A4BF6"/>
    <w:rsid w:val="002B2BDB"/>
    <w:rsid w:val="002B7477"/>
    <w:rsid w:val="002D55FF"/>
    <w:rsid w:val="002E2C12"/>
    <w:rsid w:val="002E7133"/>
    <w:rsid w:val="003250D5"/>
    <w:rsid w:val="00347E07"/>
    <w:rsid w:val="00354DC8"/>
    <w:rsid w:val="0037538B"/>
    <w:rsid w:val="003A0F61"/>
    <w:rsid w:val="003F503C"/>
    <w:rsid w:val="00462265"/>
    <w:rsid w:val="00467C32"/>
    <w:rsid w:val="005413E1"/>
    <w:rsid w:val="00551E9E"/>
    <w:rsid w:val="00553604"/>
    <w:rsid w:val="00555320"/>
    <w:rsid w:val="00583D7D"/>
    <w:rsid w:val="00592290"/>
    <w:rsid w:val="005A6F3B"/>
    <w:rsid w:val="006570A6"/>
    <w:rsid w:val="00673BDF"/>
    <w:rsid w:val="006920D9"/>
    <w:rsid w:val="00693286"/>
    <w:rsid w:val="00727D4B"/>
    <w:rsid w:val="007300CA"/>
    <w:rsid w:val="00735EE0"/>
    <w:rsid w:val="007F04F9"/>
    <w:rsid w:val="00816D2B"/>
    <w:rsid w:val="00826563"/>
    <w:rsid w:val="008301C2"/>
    <w:rsid w:val="008815BE"/>
    <w:rsid w:val="008B4AA9"/>
    <w:rsid w:val="008C0140"/>
    <w:rsid w:val="00917A03"/>
    <w:rsid w:val="009240F1"/>
    <w:rsid w:val="00931F14"/>
    <w:rsid w:val="00991C2C"/>
    <w:rsid w:val="009D5426"/>
    <w:rsid w:val="00A02B8F"/>
    <w:rsid w:val="00A30F6A"/>
    <w:rsid w:val="00A45386"/>
    <w:rsid w:val="00A571FF"/>
    <w:rsid w:val="00AB2CA5"/>
    <w:rsid w:val="00AE62C6"/>
    <w:rsid w:val="00AE665B"/>
    <w:rsid w:val="00AF76DB"/>
    <w:rsid w:val="00B074C1"/>
    <w:rsid w:val="00B14DFF"/>
    <w:rsid w:val="00B21A72"/>
    <w:rsid w:val="00B87482"/>
    <w:rsid w:val="00BE4CB1"/>
    <w:rsid w:val="00C050FC"/>
    <w:rsid w:val="00C074A4"/>
    <w:rsid w:val="00C5196D"/>
    <w:rsid w:val="00C673A8"/>
    <w:rsid w:val="00C73490"/>
    <w:rsid w:val="00C86F32"/>
    <w:rsid w:val="00CA57D4"/>
    <w:rsid w:val="00CC44E1"/>
    <w:rsid w:val="00D6321B"/>
    <w:rsid w:val="00D64255"/>
    <w:rsid w:val="00D8786E"/>
    <w:rsid w:val="00DA0C30"/>
    <w:rsid w:val="00DC47AA"/>
    <w:rsid w:val="00DE7050"/>
    <w:rsid w:val="00DE7A0D"/>
    <w:rsid w:val="00E131E7"/>
    <w:rsid w:val="00E1665F"/>
    <w:rsid w:val="00E24E25"/>
    <w:rsid w:val="00E429DC"/>
    <w:rsid w:val="00E660B1"/>
    <w:rsid w:val="00EA5307"/>
    <w:rsid w:val="00F23AB4"/>
    <w:rsid w:val="00F863F9"/>
    <w:rsid w:val="00FC40AE"/>
    <w:rsid w:val="00FC4D33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62265"/>
    <w:pPr>
      <w:keepNext/>
      <w:numPr>
        <w:numId w:val="2"/>
      </w:numPr>
      <w:shd w:val="clear" w:color="auto" w:fill="D6E3BC" w:themeFill="accent3" w:themeFillTint="66"/>
      <w:spacing w:before="24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462265"/>
    <w:rPr>
      <w:rFonts w:eastAsia="Times New Roman" w:cs="Calibri"/>
      <w:b/>
      <w:bCs/>
      <w:sz w:val="22"/>
      <w:szCs w:val="22"/>
      <w:shd w:val="clear" w:color="auto" w:fill="D6E3BC" w:themeFill="accent3" w:themeFillTint="6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D889-F04E-40FA-87F8-765AF53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Petr Stehlík</cp:lastModifiedBy>
  <cp:revision>20</cp:revision>
  <cp:lastPrinted>2013-05-07T09:04:00Z</cp:lastPrinted>
  <dcterms:created xsi:type="dcterms:W3CDTF">2012-09-11T05:34:00Z</dcterms:created>
  <dcterms:modified xsi:type="dcterms:W3CDTF">2013-06-20T07:27:00Z</dcterms:modified>
</cp:coreProperties>
</file>