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590E" w14:textId="1DD7E140" w:rsidR="00432797" w:rsidRDefault="00BD67E9" w:rsidP="00BD64CC">
      <w:pPr>
        <w:rPr>
          <w:rFonts w:ascii="Arial" w:hAnsi="Arial" w:cs="Arial"/>
          <w:sz w:val="20"/>
        </w:rPr>
      </w:pPr>
      <w:r w:rsidRPr="00432797">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-39370</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30119"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p>
    <w:p w14:paraId="3C8B2A41" w14:textId="77777777" w:rsidR="00432797" w:rsidRDefault="00432797" w:rsidP="004F014D">
      <w:pPr>
        <w:pStyle w:val="Nzev"/>
        <w:spacing w:line="276" w:lineRule="auto"/>
        <w:rPr>
          <w:rFonts w:ascii="Arial" w:hAnsi="Arial" w:cs="Arial"/>
          <w:sz w:val="20"/>
        </w:rPr>
      </w:pPr>
    </w:p>
    <w:p w14:paraId="41E0D3FC" w14:textId="1CCBD6A8" w:rsidR="00432797" w:rsidRDefault="00432797" w:rsidP="004F014D">
      <w:pPr>
        <w:pStyle w:val="Nzev"/>
        <w:spacing w:line="276" w:lineRule="auto"/>
        <w:rPr>
          <w:rFonts w:ascii="Arial" w:hAnsi="Arial" w:cs="Arial"/>
          <w:sz w:val="20"/>
        </w:rPr>
      </w:pPr>
    </w:p>
    <w:p w14:paraId="375887E2" w14:textId="5B8F26FF" w:rsidR="00FC335C" w:rsidRDefault="00FC335C" w:rsidP="004F014D">
      <w:pPr>
        <w:pStyle w:val="Nzev"/>
        <w:spacing w:line="276" w:lineRule="auto"/>
        <w:rPr>
          <w:rFonts w:ascii="Arial" w:hAnsi="Arial" w:cs="Arial"/>
          <w:sz w:val="20"/>
        </w:rPr>
      </w:pPr>
    </w:p>
    <w:p w14:paraId="25D002DB" w14:textId="77777777" w:rsidR="00FC335C" w:rsidRDefault="00FC335C" w:rsidP="004F014D">
      <w:pPr>
        <w:pStyle w:val="Nzev"/>
        <w:spacing w:line="276" w:lineRule="auto"/>
        <w:rPr>
          <w:rFonts w:ascii="Arial" w:hAnsi="Arial" w:cs="Arial"/>
          <w:sz w:val="20"/>
        </w:rPr>
      </w:pPr>
    </w:p>
    <w:p w14:paraId="5E7EC407" w14:textId="77777777" w:rsidR="00FC335C" w:rsidRDefault="00FC335C" w:rsidP="004F014D">
      <w:pPr>
        <w:pStyle w:val="Nzev"/>
        <w:spacing w:line="276" w:lineRule="auto"/>
        <w:rPr>
          <w:rFonts w:ascii="Arial" w:hAnsi="Arial" w:cs="Arial"/>
          <w:sz w:val="20"/>
        </w:rPr>
      </w:pPr>
    </w:p>
    <w:p w14:paraId="69313240" w14:textId="19FEC957" w:rsidR="00736010" w:rsidRDefault="00BD67E9"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14:paraId="1F61BAF0" w14:textId="66EB9A76" w:rsidR="00736010" w:rsidRPr="005975A2" w:rsidRDefault="00BD67E9" w:rsidP="00736010">
      <w:pPr>
        <w:pStyle w:val="Nzev"/>
        <w:spacing w:line="276" w:lineRule="auto"/>
        <w:rPr>
          <w:rFonts w:ascii="Arial" w:eastAsia="Arial" w:hAnsi="Arial" w:cs="Arial"/>
          <w:sz w:val="20"/>
        </w:rPr>
      </w:pPr>
      <w:r w:rsidRPr="005975A2">
        <w:rPr>
          <w:rFonts w:ascii="Arial" w:eastAsia="Arial" w:hAnsi="Arial" w:cs="Arial"/>
          <w:bCs/>
          <w:sz w:val="20"/>
        </w:rPr>
        <w:t>"</w:t>
      </w:r>
      <w:r w:rsidR="00F73C23" w:rsidRPr="005975A2">
        <w:rPr>
          <w:rFonts w:ascii="Arial" w:eastAsia="Arial" w:hAnsi="Arial" w:cs="Arial"/>
          <w:bCs/>
          <w:sz w:val="20"/>
        </w:rPr>
        <w:t>II/230 Černošín – Zliv, dlažba „</w:t>
      </w:r>
    </w:p>
    <w:p w14:paraId="034D3C11" w14:textId="77777777" w:rsidR="004F014D" w:rsidRPr="00400A69" w:rsidRDefault="00BD67E9"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14:paraId="45061877" w14:textId="77777777" w:rsidR="004F014D" w:rsidRPr="000D5920" w:rsidRDefault="00BD67E9" w:rsidP="004F014D">
      <w:pPr>
        <w:pStyle w:val="Nzev"/>
        <w:spacing w:line="276" w:lineRule="auto"/>
        <w:rPr>
          <w:rFonts w:ascii="Arial" w:hAnsi="Arial" w:cs="Arial"/>
          <w:b w:val="0"/>
          <w:bCs/>
          <w:sz w:val="20"/>
        </w:rPr>
      </w:pPr>
      <w:r w:rsidRPr="000D5920">
        <w:rPr>
          <w:rFonts w:ascii="Arial" w:hAnsi="Arial" w:cs="Arial"/>
          <w:b w:val="0"/>
          <w:bCs/>
          <w:sz w:val="20"/>
        </w:rPr>
        <w:t>(dále jen „smlouva“)</w:t>
      </w:r>
    </w:p>
    <w:p w14:paraId="15E5613B" w14:textId="77777777" w:rsidR="00166108" w:rsidRPr="00166108" w:rsidRDefault="00BD67E9"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14:paraId="1BCFD04E" w14:textId="77777777" w:rsidR="004F014D" w:rsidRPr="00166108" w:rsidRDefault="00BD67E9"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14:paraId="0E76F8D6" w14:textId="77777777" w:rsidR="004F014D" w:rsidRPr="000D5920" w:rsidRDefault="00BD67E9"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14:paraId="0534DB93" w14:textId="77777777" w:rsidR="004F014D" w:rsidRPr="000D5920" w:rsidRDefault="00BD67E9"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14:paraId="57D841DC" w14:textId="77777777" w:rsidR="004F014D" w:rsidRPr="000D5920" w:rsidRDefault="00BD67E9" w:rsidP="004F014D">
      <w:pPr>
        <w:pStyle w:val="Bezseznamu1"/>
        <w:spacing w:after="60"/>
        <w:rPr>
          <w:rFonts w:ascii="Arial" w:hAnsi="Arial" w:cs="Arial"/>
          <w:b/>
          <w:bCs/>
        </w:rPr>
      </w:pPr>
      <w:r w:rsidRPr="000D5920">
        <w:rPr>
          <w:rFonts w:ascii="Arial" w:hAnsi="Arial" w:cs="Arial"/>
          <w:b/>
          <w:bCs/>
        </w:rPr>
        <w:t>Správa a údržba silnic Plzeňského kraje, p.o.</w:t>
      </w:r>
    </w:p>
    <w:p w14:paraId="1E637C40" w14:textId="77777777" w:rsidR="00E379FB" w:rsidRPr="0019056B" w:rsidRDefault="00BD67E9"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9A2693B" w14:textId="1355C8C8" w:rsidR="004F014D" w:rsidRPr="000D5920" w:rsidRDefault="00BD67E9"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DA67C8" w:rsidRPr="00DA67C8">
        <w:rPr>
          <w:rFonts w:ascii="Arial" w:eastAsia="Arial" w:hAnsi="Arial" w:cs="Arial"/>
          <w:snapToGrid w:val="0"/>
        </w:rPr>
        <w:t>Koterovská 462/162, Koterov, 326 00 Plzeň</w:t>
      </w:r>
    </w:p>
    <w:p w14:paraId="16ABEF4D" w14:textId="77777777" w:rsidR="004F014D" w:rsidRPr="000D5920" w:rsidRDefault="00BD67E9"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14:paraId="5D0821E8" w14:textId="77777777" w:rsidR="004F014D" w:rsidRPr="000D5920" w:rsidRDefault="00BD67E9"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14:paraId="1C099F52" w14:textId="77777777" w:rsidR="004F014D" w:rsidRPr="000D5920" w:rsidRDefault="00BD67E9"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14:paraId="3831BEB1" w14:textId="78BEAB13" w:rsidR="004F014D" w:rsidRPr="000D5920" w:rsidRDefault="00BD67E9"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5975A2" w:rsidRPr="005975A2">
        <w:rPr>
          <w:rFonts w:ascii="Arial" w:eastAsia="Arial" w:hAnsi="Arial" w:cs="Arial"/>
          <w:bCs/>
        </w:rPr>
        <w:t xml:space="preserve">Ing. Josef Popule, tel. 602 138 436, e-mail: </w:t>
      </w:r>
      <w:hyperlink r:id="rId9" w:history="1">
        <w:r w:rsidR="005975A2" w:rsidRPr="00C708DC">
          <w:rPr>
            <w:rStyle w:val="Hypertextovodkaz"/>
            <w:rFonts w:ascii="Arial" w:eastAsia="Arial" w:hAnsi="Arial" w:cs="Arial"/>
            <w:bCs/>
          </w:rPr>
          <w:t>josef.popule@suspk.eu</w:t>
        </w:r>
      </w:hyperlink>
      <w:r w:rsidR="005975A2">
        <w:rPr>
          <w:rFonts w:ascii="Arial" w:eastAsia="Arial" w:hAnsi="Arial" w:cs="Arial"/>
          <w:bCs/>
        </w:rPr>
        <w:t xml:space="preserve"> </w:t>
      </w:r>
    </w:p>
    <w:p w14:paraId="676D6517" w14:textId="77777777" w:rsidR="004F014D" w:rsidRPr="000D5920" w:rsidRDefault="00BD67E9"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14:paraId="6ACC068F" w14:textId="77777777" w:rsidR="004F014D" w:rsidRPr="000D5920" w:rsidRDefault="00BD67E9"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14:paraId="302488AC" w14:textId="77777777" w:rsidR="004F014D" w:rsidRPr="005975A2" w:rsidRDefault="00BD67E9" w:rsidP="004F014D">
      <w:pPr>
        <w:pStyle w:val="Bezseznamu1"/>
        <w:tabs>
          <w:tab w:val="left" w:pos="284"/>
          <w:tab w:val="left" w:pos="2835"/>
        </w:tabs>
        <w:spacing w:after="60"/>
        <w:rPr>
          <w:rFonts w:ascii="Arial" w:hAnsi="Arial" w:cs="Arial"/>
          <w:b/>
          <w:highlight w:val="yellow"/>
        </w:rPr>
      </w:pPr>
      <w:r w:rsidRPr="005975A2">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774647" w:rsidRPr="005975A2">
        <w:rPr>
          <w:rFonts w:ascii="Arial" w:eastAsia="Arial" w:hAnsi="Arial" w:cs="Arial"/>
          <w:b/>
          <w:bCs/>
          <w:highlight w:val="yellow"/>
        </w:rPr>
        <w:instrText xml:space="preserve"> FORMTEXT </w:instrText>
      </w:r>
      <w:r w:rsidRPr="005975A2">
        <w:rPr>
          <w:rFonts w:ascii="Arial" w:eastAsia="Arial" w:hAnsi="Arial" w:cs="Arial"/>
          <w:b/>
          <w:bCs/>
          <w:highlight w:val="yellow"/>
        </w:rPr>
      </w:r>
      <w:r w:rsidRPr="005975A2">
        <w:rPr>
          <w:rFonts w:ascii="Arial" w:eastAsia="Arial" w:hAnsi="Arial" w:cs="Arial"/>
          <w:b/>
          <w:bCs/>
          <w:highlight w:val="yellow"/>
        </w:rPr>
        <w:fldChar w:fldCharType="separate"/>
      </w:r>
      <w:r w:rsidR="00774647" w:rsidRPr="005975A2">
        <w:rPr>
          <w:rFonts w:ascii="Arial" w:eastAsia="Arial" w:hAnsi="Arial" w:cs="Arial"/>
          <w:b/>
          <w:bCs/>
          <w:noProof/>
          <w:highlight w:val="yellow"/>
        </w:rPr>
        <w:t>obchodní firma nebo jméno</w:t>
      </w:r>
      <w:r w:rsidRPr="005975A2">
        <w:rPr>
          <w:rFonts w:ascii="Arial" w:eastAsia="Arial" w:hAnsi="Arial" w:cs="Arial"/>
          <w:b/>
          <w:bCs/>
          <w:highlight w:val="yellow"/>
        </w:rPr>
        <w:fldChar w:fldCharType="end"/>
      </w:r>
      <w:bookmarkEnd w:id="0"/>
    </w:p>
    <w:p w14:paraId="049BF78B" w14:textId="77777777" w:rsidR="00E379FB" w:rsidRPr="005975A2" w:rsidRDefault="00BD67E9" w:rsidP="00E379FB">
      <w:pPr>
        <w:pStyle w:val="Zhlav"/>
        <w:tabs>
          <w:tab w:val="clear" w:pos="4536"/>
          <w:tab w:val="clear" w:pos="9072"/>
        </w:tabs>
        <w:spacing w:after="60" w:line="276" w:lineRule="auto"/>
        <w:rPr>
          <w:rFonts w:ascii="Arial" w:hAnsi="Arial" w:cs="Arial"/>
          <w:sz w:val="20"/>
          <w:highlight w:val="yellow"/>
        </w:rPr>
      </w:pPr>
      <w:r w:rsidRPr="005975A2">
        <w:rPr>
          <w:rFonts w:ascii="Arial" w:hAnsi="Arial" w:cs="Arial"/>
          <w:sz w:val="20"/>
          <w:highlight w:val="yellow"/>
        </w:rPr>
        <w:t>zapsaná v obchodním rejstříku pod sp. zn.:</w:t>
      </w:r>
      <w:bookmarkStart w:id="1" w:name="Text13"/>
      <w:r w:rsidRPr="005975A2">
        <w:rPr>
          <w:rFonts w:ascii="Arial" w:hAnsi="Arial" w:cs="Arial"/>
          <w:sz w:val="20"/>
          <w:highlight w:val="yellow"/>
        </w:rPr>
        <w:t xml:space="preserve"> </w:t>
      </w:r>
      <w:r w:rsidR="00FA54A8" w:rsidRPr="005975A2">
        <w:rPr>
          <w:rFonts w:ascii="Arial" w:hAnsi="Arial" w:cs="Arial"/>
          <w:sz w:val="20"/>
          <w:highlight w:val="yellow"/>
        </w:rPr>
        <w:fldChar w:fldCharType="begin">
          <w:ffData>
            <w:name w:val="Text13"/>
            <w:enabled/>
            <w:calcOnExit w:val="0"/>
            <w:textInput>
              <w:format w:val="None"/>
            </w:textInput>
          </w:ffData>
        </w:fldChar>
      </w:r>
      <w:r w:rsidRPr="005975A2">
        <w:rPr>
          <w:rFonts w:ascii="Arial" w:hAnsi="Arial" w:cs="Arial"/>
          <w:sz w:val="20"/>
          <w:highlight w:val="yellow"/>
        </w:rPr>
        <w:instrText>FORMTEXT</w:instrText>
      </w:r>
      <w:r w:rsidR="00FA54A8" w:rsidRPr="005975A2">
        <w:rPr>
          <w:rFonts w:ascii="Arial" w:hAnsi="Arial" w:cs="Arial"/>
          <w:sz w:val="20"/>
          <w:highlight w:val="yellow"/>
        </w:rPr>
      </w:r>
      <w:r w:rsidR="00FA54A8" w:rsidRPr="005975A2">
        <w:rPr>
          <w:rFonts w:ascii="Arial" w:hAnsi="Arial" w:cs="Arial"/>
          <w:sz w:val="20"/>
          <w:highlight w:val="yellow"/>
        </w:rPr>
        <w:fldChar w:fldCharType="separate"/>
      </w:r>
      <w:r w:rsidRPr="005975A2">
        <w:rPr>
          <w:rFonts w:ascii="Arial" w:hAnsi="Arial" w:cs="Arial"/>
          <w:sz w:val="20"/>
          <w:highlight w:val="yellow"/>
        </w:rPr>
        <w:t>     </w:t>
      </w:r>
      <w:r w:rsidR="00FA54A8" w:rsidRPr="005975A2">
        <w:rPr>
          <w:rFonts w:ascii="Arial" w:hAnsi="Arial" w:cs="Arial"/>
          <w:sz w:val="20"/>
          <w:highlight w:val="yellow"/>
        </w:rPr>
        <w:fldChar w:fldCharType="end"/>
      </w:r>
      <w:bookmarkEnd w:id="1"/>
      <w:r w:rsidRPr="005975A2">
        <w:rPr>
          <w:rFonts w:ascii="Arial" w:hAnsi="Arial" w:cs="Arial"/>
          <w:sz w:val="20"/>
          <w:highlight w:val="yellow"/>
        </w:rPr>
        <w:t xml:space="preserve"> vedenou u </w:t>
      </w:r>
      <w:r w:rsidR="00FA54A8" w:rsidRPr="005975A2">
        <w:rPr>
          <w:rFonts w:ascii="Arial" w:hAnsi="Arial" w:cs="Arial"/>
          <w:sz w:val="20"/>
          <w:highlight w:val="yellow"/>
        </w:rPr>
        <w:fldChar w:fldCharType="begin">
          <w:ffData>
            <w:name w:val="Text13"/>
            <w:enabled/>
            <w:calcOnExit w:val="0"/>
            <w:textInput>
              <w:format w:val="None"/>
            </w:textInput>
          </w:ffData>
        </w:fldChar>
      </w:r>
      <w:r w:rsidRPr="005975A2">
        <w:rPr>
          <w:rFonts w:ascii="Arial" w:hAnsi="Arial" w:cs="Arial"/>
          <w:sz w:val="20"/>
          <w:highlight w:val="yellow"/>
        </w:rPr>
        <w:instrText>FORMTEXT</w:instrText>
      </w:r>
      <w:r w:rsidR="00FA54A8" w:rsidRPr="005975A2">
        <w:rPr>
          <w:rFonts w:ascii="Arial" w:hAnsi="Arial" w:cs="Arial"/>
          <w:sz w:val="20"/>
          <w:highlight w:val="yellow"/>
        </w:rPr>
      </w:r>
      <w:r w:rsidR="00FA54A8" w:rsidRPr="005975A2">
        <w:rPr>
          <w:rFonts w:ascii="Arial" w:hAnsi="Arial" w:cs="Arial"/>
          <w:sz w:val="20"/>
          <w:highlight w:val="yellow"/>
        </w:rPr>
        <w:fldChar w:fldCharType="separate"/>
      </w:r>
      <w:r w:rsidRPr="005975A2">
        <w:rPr>
          <w:rFonts w:ascii="Arial" w:hAnsi="Arial" w:cs="Arial"/>
          <w:sz w:val="20"/>
          <w:highlight w:val="yellow"/>
        </w:rPr>
        <w:t>     </w:t>
      </w:r>
      <w:r w:rsidR="00FA54A8" w:rsidRPr="005975A2">
        <w:rPr>
          <w:rFonts w:ascii="Arial" w:hAnsi="Arial" w:cs="Arial"/>
          <w:sz w:val="20"/>
          <w:highlight w:val="yellow"/>
        </w:rPr>
        <w:fldChar w:fldCharType="end"/>
      </w:r>
    </w:p>
    <w:p w14:paraId="6E7446CA" w14:textId="77777777" w:rsidR="004F014D" w:rsidRPr="005975A2" w:rsidRDefault="00BD67E9" w:rsidP="004F014D">
      <w:pPr>
        <w:pStyle w:val="Zhlav"/>
        <w:tabs>
          <w:tab w:val="clear" w:pos="4536"/>
          <w:tab w:val="clear" w:pos="9072"/>
        </w:tabs>
        <w:spacing w:after="60" w:line="276" w:lineRule="auto"/>
        <w:rPr>
          <w:rFonts w:ascii="Arial" w:hAnsi="Arial" w:cs="Arial"/>
          <w:sz w:val="20"/>
          <w:highlight w:val="yellow"/>
        </w:rPr>
      </w:pPr>
      <w:r w:rsidRPr="005975A2">
        <w:rPr>
          <w:rFonts w:ascii="Arial" w:hAnsi="Arial" w:cs="Arial"/>
          <w:sz w:val="20"/>
          <w:highlight w:val="yellow"/>
        </w:rPr>
        <w:t>sídlo/bydliště:</w:t>
      </w:r>
      <w:r w:rsidRPr="005975A2">
        <w:rPr>
          <w:rFonts w:ascii="Arial" w:hAnsi="Arial" w:cs="Arial"/>
          <w:sz w:val="20"/>
          <w:highlight w:val="yellow"/>
        </w:rPr>
        <w:tab/>
      </w:r>
      <w:r w:rsidRPr="005975A2">
        <w:rPr>
          <w:rFonts w:ascii="Arial" w:hAnsi="Arial" w:cs="Arial"/>
          <w:sz w:val="20"/>
          <w:highlight w:val="yellow"/>
        </w:rPr>
        <w:tab/>
      </w:r>
      <w:r w:rsidR="00FA54A8" w:rsidRPr="005975A2">
        <w:rPr>
          <w:rFonts w:ascii="Arial" w:hAnsi="Arial" w:cs="Arial"/>
          <w:sz w:val="20"/>
          <w:highlight w:val="yellow"/>
        </w:rPr>
        <w:fldChar w:fldCharType="begin">
          <w:ffData>
            <w:name w:val="Text6"/>
            <w:enabled/>
            <w:calcOnExit w:val="0"/>
            <w:textInput>
              <w:format w:val="None"/>
            </w:textInput>
          </w:ffData>
        </w:fldChar>
      </w:r>
      <w:r w:rsidRPr="005975A2">
        <w:rPr>
          <w:rFonts w:ascii="Arial" w:hAnsi="Arial" w:cs="Arial"/>
          <w:sz w:val="20"/>
          <w:highlight w:val="yellow"/>
        </w:rPr>
        <w:instrText>FORMTEXT</w:instrText>
      </w:r>
      <w:r w:rsidR="00FA54A8" w:rsidRPr="005975A2">
        <w:rPr>
          <w:rFonts w:ascii="Arial" w:hAnsi="Arial" w:cs="Arial"/>
          <w:sz w:val="20"/>
          <w:highlight w:val="yellow"/>
        </w:rPr>
      </w:r>
      <w:r w:rsidR="00FA54A8" w:rsidRPr="005975A2">
        <w:rPr>
          <w:rFonts w:ascii="Arial" w:hAnsi="Arial" w:cs="Arial"/>
          <w:sz w:val="20"/>
          <w:highlight w:val="yellow"/>
        </w:rPr>
        <w:fldChar w:fldCharType="separate"/>
      </w:r>
      <w:r w:rsidRPr="005975A2">
        <w:rPr>
          <w:rFonts w:ascii="Arial" w:hAnsi="Arial" w:cs="Arial"/>
          <w:sz w:val="20"/>
          <w:highlight w:val="yellow"/>
        </w:rPr>
        <w:t>     </w:t>
      </w:r>
      <w:r w:rsidR="00FA54A8" w:rsidRPr="005975A2">
        <w:rPr>
          <w:rFonts w:ascii="Arial" w:hAnsi="Arial" w:cs="Arial"/>
          <w:sz w:val="20"/>
          <w:highlight w:val="yellow"/>
        </w:rPr>
        <w:fldChar w:fldCharType="end"/>
      </w:r>
    </w:p>
    <w:p w14:paraId="7DCCB588" w14:textId="77777777" w:rsidR="004F014D" w:rsidRPr="005975A2" w:rsidRDefault="00BD67E9" w:rsidP="004F014D">
      <w:pPr>
        <w:pStyle w:val="Zhlav"/>
        <w:tabs>
          <w:tab w:val="clear" w:pos="4536"/>
          <w:tab w:val="clear" w:pos="9072"/>
        </w:tabs>
        <w:spacing w:after="60" w:line="276" w:lineRule="auto"/>
        <w:rPr>
          <w:rFonts w:ascii="Arial" w:hAnsi="Arial" w:cs="Arial"/>
          <w:sz w:val="20"/>
          <w:highlight w:val="yellow"/>
        </w:rPr>
      </w:pPr>
      <w:r w:rsidRPr="005975A2">
        <w:rPr>
          <w:rFonts w:ascii="Arial" w:hAnsi="Arial" w:cs="Arial"/>
          <w:sz w:val="20"/>
          <w:highlight w:val="yellow"/>
        </w:rPr>
        <w:t xml:space="preserve">IČO: </w:t>
      </w:r>
      <w:r w:rsidRPr="005975A2">
        <w:rPr>
          <w:rFonts w:ascii="Arial" w:hAnsi="Arial" w:cs="Arial"/>
          <w:sz w:val="20"/>
          <w:highlight w:val="yellow"/>
        </w:rPr>
        <w:tab/>
      </w:r>
      <w:r w:rsidRPr="005975A2">
        <w:rPr>
          <w:rFonts w:ascii="Arial" w:hAnsi="Arial" w:cs="Arial"/>
          <w:sz w:val="20"/>
          <w:highlight w:val="yellow"/>
        </w:rPr>
        <w:tab/>
      </w:r>
      <w:r w:rsidRPr="005975A2">
        <w:rPr>
          <w:rFonts w:ascii="Arial" w:hAnsi="Arial" w:cs="Arial"/>
          <w:sz w:val="20"/>
          <w:highlight w:val="yellow"/>
        </w:rPr>
        <w:tab/>
      </w:r>
      <w:r w:rsidR="00FA54A8" w:rsidRPr="005975A2">
        <w:rPr>
          <w:rFonts w:ascii="Arial" w:eastAsia="Arial" w:hAnsi="Arial" w:cs="Arial"/>
          <w:bCs/>
          <w:sz w:val="20"/>
          <w:highlight w:val="yellow"/>
        </w:rPr>
        <w:fldChar w:fldCharType="begin">
          <w:ffData>
            <w:name w:val="Text6"/>
            <w:enabled/>
            <w:calcOnExit w:val="0"/>
            <w:textInput>
              <w:format w:val="None"/>
            </w:textInput>
          </w:ffData>
        </w:fldChar>
      </w:r>
      <w:r w:rsidRPr="005975A2">
        <w:rPr>
          <w:rFonts w:ascii="Arial" w:eastAsia="Arial" w:hAnsi="Arial" w:cs="Arial"/>
          <w:bCs/>
          <w:sz w:val="20"/>
          <w:highlight w:val="yellow"/>
        </w:rPr>
        <w:instrText>FORMTEXT</w:instrText>
      </w:r>
      <w:r w:rsidR="00FA54A8" w:rsidRPr="005975A2">
        <w:rPr>
          <w:rFonts w:ascii="Arial" w:eastAsia="Arial" w:hAnsi="Arial" w:cs="Arial"/>
          <w:bCs/>
          <w:sz w:val="20"/>
          <w:highlight w:val="yellow"/>
        </w:rPr>
      </w:r>
      <w:r w:rsidR="00FA54A8" w:rsidRPr="005975A2">
        <w:rPr>
          <w:rFonts w:ascii="Arial" w:eastAsia="Arial" w:hAnsi="Arial" w:cs="Arial"/>
          <w:bCs/>
          <w:sz w:val="20"/>
          <w:highlight w:val="yellow"/>
        </w:rPr>
        <w:fldChar w:fldCharType="separate"/>
      </w:r>
      <w:r w:rsidRPr="005975A2">
        <w:rPr>
          <w:rFonts w:ascii="Arial" w:eastAsia="Arial" w:hAnsi="Arial" w:cs="Arial"/>
          <w:bCs/>
          <w:noProof/>
          <w:sz w:val="20"/>
          <w:highlight w:val="yellow"/>
        </w:rPr>
        <w:t>     </w:t>
      </w:r>
      <w:r w:rsidR="00FA54A8" w:rsidRPr="005975A2">
        <w:rPr>
          <w:rFonts w:ascii="Arial" w:eastAsia="Arial" w:hAnsi="Arial" w:cs="Arial"/>
          <w:bCs/>
          <w:sz w:val="20"/>
          <w:highlight w:val="yellow"/>
        </w:rPr>
        <w:fldChar w:fldCharType="end"/>
      </w:r>
      <w:r w:rsidRPr="005975A2">
        <w:rPr>
          <w:rFonts w:ascii="Arial" w:eastAsia="Arial" w:hAnsi="Arial" w:cs="Arial"/>
          <w:bCs/>
          <w:sz w:val="20"/>
          <w:highlight w:val="yellow"/>
        </w:rPr>
        <w:tab/>
      </w:r>
      <w:r w:rsidRPr="005975A2">
        <w:rPr>
          <w:rFonts w:ascii="Arial" w:eastAsia="Arial" w:hAnsi="Arial" w:cs="Arial"/>
          <w:bCs/>
          <w:sz w:val="20"/>
          <w:highlight w:val="yellow"/>
        </w:rPr>
        <w:tab/>
      </w:r>
      <w:r w:rsidRPr="005975A2">
        <w:rPr>
          <w:rFonts w:ascii="Arial" w:hAnsi="Arial" w:cs="Arial"/>
          <w:sz w:val="20"/>
          <w:highlight w:val="yellow"/>
        </w:rPr>
        <w:t xml:space="preserve">DIČ: </w:t>
      </w:r>
      <w:r w:rsidR="00FA54A8" w:rsidRPr="005975A2">
        <w:rPr>
          <w:rFonts w:ascii="Arial" w:eastAsia="Arial" w:hAnsi="Arial" w:cs="Arial"/>
          <w:bCs/>
          <w:sz w:val="20"/>
          <w:highlight w:val="yellow"/>
        </w:rPr>
        <w:fldChar w:fldCharType="begin">
          <w:ffData>
            <w:name w:val="Text6"/>
            <w:enabled/>
            <w:calcOnExit w:val="0"/>
            <w:textInput>
              <w:format w:val="None"/>
            </w:textInput>
          </w:ffData>
        </w:fldChar>
      </w:r>
      <w:r w:rsidRPr="005975A2">
        <w:rPr>
          <w:rFonts w:ascii="Arial" w:eastAsia="Arial" w:hAnsi="Arial" w:cs="Arial"/>
          <w:bCs/>
          <w:sz w:val="20"/>
          <w:highlight w:val="yellow"/>
        </w:rPr>
        <w:instrText>FORMTEXT</w:instrText>
      </w:r>
      <w:r w:rsidR="00FA54A8" w:rsidRPr="005975A2">
        <w:rPr>
          <w:rFonts w:ascii="Arial" w:eastAsia="Arial" w:hAnsi="Arial" w:cs="Arial"/>
          <w:bCs/>
          <w:sz w:val="20"/>
          <w:highlight w:val="yellow"/>
        </w:rPr>
      </w:r>
      <w:r w:rsidR="00FA54A8" w:rsidRPr="005975A2">
        <w:rPr>
          <w:rFonts w:ascii="Arial" w:eastAsia="Arial" w:hAnsi="Arial" w:cs="Arial"/>
          <w:bCs/>
          <w:sz w:val="20"/>
          <w:highlight w:val="yellow"/>
        </w:rPr>
        <w:fldChar w:fldCharType="separate"/>
      </w:r>
      <w:r w:rsidRPr="005975A2">
        <w:rPr>
          <w:rFonts w:ascii="Arial" w:eastAsia="Arial" w:hAnsi="Arial" w:cs="Arial"/>
          <w:bCs/>
          <w:noProof/>
          <w:sz w:val="20"/>
          <w:highlight w:val="yellow"/>
        </w:rPr>
        <w:t>     </w:t>
      </w:r>
      <w:r w:rsidR="00FA54A8" w:rsidRPr="005975A2">
        <w:rPr>
          <w:rFonts w:ascii="Arial" w:eastAsia="Arial" w:hAnsi="Arial" w:cs="Arial"/>
          <w:bCs/>
          <w:sz w:val="20"/>
          <w:highlight w:val="yellow"/>
        </w:rPr>
        <w:fldChar w:fldCharType="end"/>
      </w:r>
    </w:p>
    <w:p w14:paraId="315D0FE1" w14:textId="77777777" w:rsidR="004F014D" w:rsidRPr="005975A2" w:rsidRDefault="00BD67E9"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5975A2">
        <w:rPr>
          <w:rFonts w:ascii="Arial" w:hAnsi="Arial" w:cs="Arial"/>
          <w:sz w:val="20"/>
          <w:highlight w:val="yellow"/>
        </w:rPr>
        <w:t xml:space="preserve">datová schránka: </w:t>
      </w:r>
      <w:r w:rsidRPr="005975A2">
        <w:rPr>
          <w:rFonts w:ascii="Arial" w:hAnsi="Arial" w:cs="Arial"/>
          <w:sz w:val="20"/>
          <w:highlight w:val="yellow"/>
        </w:rPr>
        <w:tab/>
      </w:r>
      <w:r w:rsidR="00FA54A8" w:rsidRPr="005975A2">
        <w:rPr>
          <w:rFonts w:ascii="Arial" w:eastAsia="Arial" w:hAnsi="Arial" w:cs="Arial"/>
          <w:bCs/>
          <w:sz w:val="20"/>
          <w:highlight w:val="yellow"/>
        </w:rPr>
        <w:fldChar w:fldCharType="begin">
          <w:ffData>
            <w:name w:val="Text6"/>
            <w:enabled/>
            <w:calcOnExit w:val="0"/>
            <w:textInput>
              <w:format w:val="None"/>
            </w:textInput>
          </w:ffData>
        </w:fldChar>
      </w:r>
      <w:r w:rsidRPr="005975A2">
        <w:rPr>
          <w:rFonts w:ascii="Arial" w:eastAsia="Arial" w:hAnsi="Arial" w:cs="Arial"/>
          <w:bCs/>
          <w:sz w:val="20"/>
          <w:highlight w:val="yellow"/>
        </w:rPr>
        <w:instrText>FORMTEXT</w:instrText>
      </w:r>
      <w:r w:rsidR="00FA54A8" w:rsidRPr="005975A2">
        <w:rPr>
          <w:rFonts w:ascii="Arial" w:eastAsia="Arial" w:hAnsi="Arial" w:cs="Arial"/>
          <w:bCs/>
          <w:sz w:val="20"/>
          <w:highlight w:val="yellow"/>
        </w:rPr>
      </w:r>
      <w:r w:rsidR="00FA54A8" w:rsidRPr="005975A2">
        <w:rPr>
          <w:rFonts w:ascii="Arial" w:eastAsia="Arial" w:hAnsi="Arial" w:cs="Arial"/>
          <w:bCs/>
          <w:sz w:val="20"/>
          <w:highlight w:val="yellow"/>
        </w:rPr>
        <w:fldChar w:fldCharType="separate"/>
      </w:r>
      <w:r w:rsidRPr="005975A2">
        <w:rPr>
          <w:rFonts w:ascii="Arial" w:eastAsia="Arial" w:hAnsi="Arial" w:cs="Arial"/>
          <w:bCs/>
          <w:noProof/>
          <w:sz w:val="20"/>
          <w:highlight w:val="yellow"/>
        </w:rPr>
        <w:t>     </w:t>
      </w:r>
      <w:r w:rsidR="00FA54A8" w:rsidRPr="005975A2">
        <w:rPr>
          <w:rFonts w:ascii="Arial" w:eastAsia="Arial" w:hAnsi="Arial" w:cs="Arial"/>
          <w:bCs/>
          <w:sz w:val="20"/>
          <w:highlight w:val="yellow"/>
        </w:rPr>
        <w:fldChar w:fldCharType="end"/>
      </w:r>
    </w:p>
    <w:p w14:paraId="5A36ECC0" w14:textId="77777777" w:rsidR="004F014D" w:rsidRPr="005975A2" w:rsidRDefault="00BD67E9" w:rsidP="004F014D">
      <w:pPr>
        <w:pStyle w:val="Bezseznamu1"/>
        <w:spacing w:after="60"/>
        <w:rPr>
          <w:rFonts w:ascii="Arial" w:hAnsi="Arial" w:cs="Arial"/>
          <w:highlight w:val="yellow"/>
        </w:rPr>
      </w:pPr>
      <w:r w:rsidRPr="005975A2">
        <w:rPr>
          <w:rFonts w:ascii="Arial" w:hAnsi="Arial" w:cs="Arial"/>
          <w:highlight w:val="yellow"/>
        </w:rPr>
        <w:t>zastoupena:</w:t>
      </w:r>
      <w:r w:rsidRPr="005975A2">
        <w:rPr>
          <w:rFonts w:ascii="Arial" w:hAnsi="Arial" w:cs="Arial"/>
          <w:highlight w:val="yellow"/>
        </w:rPr>
        <w:tab/>
      </w:r>
      <w:r w:rsidRPr="005975A2">
        <w:rPr>
          <w:rFonts w:ascii="Arial" w:hAnsi="Arial" w:cs="Arial"/>
          <w:highlight w:val="yellow"/>
        </w:rPr>
        <w:tab/>
      </w:r>
      <w:r w:rsidR="00FA54A8" w:rsidRPr="005975A2">
        <w:rPr>
          <w:rFonts w:ascii="Arial" w:eastAsia="Arial" w:hAnsi="Arial" w:cs="Arial"/>
          <w:bCs/>
          <w:highlight w:val="yellow"/>
        </w:rPr>
        <w:fldChar w:fldCharType="begin">
          <w:ffData>
            <w:name w:val=""/>
            <w:enabled/>
            <w:calcOnExit w:val="0"/>
            <w:textInput>
              <w:default w:val="jméno příjmení"/>
              <w:format w:val="None"/>
            </w:textInput>
          </w:ffData>
        </w:fldChar>
      </w:r>
      <w:r w:rsidRPr="005975A2">
        <w:rPr>
          <w:rFonts w:ascii="Arial" w:eastAsia="Arial" w:hAnsi="Arial" w:cs="Arial"/>
          <w:bCs/>
          <w:highlight w:val="yellow"/>
        </w:rPr>
        <w:instrText xml:space="preserve"> FORMTEXT </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jméno příjmení</w:t>
      </w:r>
      <w:r w:rsidR="00FA54A8" w:rsidRPr="005975A2">
        <w:rPr>
          <w:rFonts w:ascii="Arial" w:eastAsia="Arial" w:hAnsi="Arial" w:cs="Arial"/>
          <w:bCs/>
          <w:highlight w:val="yellow"/>
        </w:rPr>
        <w:fldChar w:fldCharType="end"/>
      </w:r>
      <w:r w:rsidRPr="005975A2">
        <w:rPr>
          <w:rFonts w:ascii="Arial" w:hAnsi="Arial" w:cs="Arial"/>
          <w:highlight w:val="yellow"/>
        </w:rPr>
        <w:t xml:space="preserve">, </w:t>
      </w:r>
      <w:r w:rsidR="00FA54A8" w:rsidRPr="005975A2">
        <w:rPr>
          <w:rFonts w:ascii="Arial" w:eastAsia="Arial" w:hAnsi="Arial" w:cs="Arial"/>
          <w:bCs/>
          <w:highlight w:val="yellow"/>
        </w:rPr>
        <w:fldChar w:fldCharType="begin">
          <w:ffData>
            <w:name w:val=""/>
            <w:enabled/>
            <w:calcOnExit w:val="0"/>
            <w:textInput>
              <w:default w:val="funkce"/>
              <w:format w:val="None"/>
            </w:textInput>
          </w:ffData>
        </w:fldChar>
      </w:r>
      <w:r w:rsidRPr="005975A2">
        <w:rPr>
          <w:rFonts w:ascii="Arial" w:eastAsia="Arial" w:hAnsi="Arial" w:cs="Arial"/>
          <w:bCs/>
          <w:highlight w:val="yellow"/>
        </w:rPr>
        <w:instrText xml:space="preserve"> FORMTEXT </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funkce</w:t>
      </w:r>
      <w:r w:rsidR="00FA54A8" w:rsidRPr="005975A2">
        <w:rPr>
          <w:rFonts w:ascii="Arial" w:eastAsia="Arial" w:hAnsi="Arial" w:cs="Arial"/>
          <w:bCs/>
          <w:highlight w:val="yellow"/>
        </w:rPr>
        <w:fldChar w:fldCharType="end"/>
      </w:r>
    </w:p>
    <w:p w14:paraId="08255C91" w14:textId="77777777" w:rsidR="004F014D" w:rsidRPr="005975A2" w:rsidRDefault="00BD67E9" w:rsidP="004F014D">
      <w:pPr>
        <w:pStyle w:val="Bezseznamu1"/>
        <w:spacing w:before="120" w:after="120"/>
        <w:rPr>
          <w:rFonts w:ascii="Arial" w:eastAsia="Arial" w:hAnsi="Arial" w:cs="Arial"/>
          <w:bCs/>
          <w:highlight w:val="yellow"/>
        </w:rPr>
      </w:pPr>
      <w:r w:rsidRPr="005975A2">
        <w:rPr>
          <w:rFonts w:ascii="Arial" w:eastAsia="Arial" w:hAnsi="Arial" w:cs="Arial"/>
          <w:highlight w:val="yellow"/>
        </w:rPr>
        <w:t>kontaktní osoba:</w:t>
      </w:r>
      <w:r w:rsidRPr="005975A2">
        <w:rPr>
          <w:rFonts w:ascii="Arial" w:eastAsia="Arial" w:hAnsi="Arial" w:cs="Arial"/>
          <w:color w:val="808080"/>
          <w:highlight w:val="yellow"/>
        </w:rPr>
        <w:t xml:space="preserve"> </w:t>
      </w:r>
      <w:r w:rsidRPr="005975A2">
        <w:rPr>
          <w:rFonts w:ascii="Arial" w:eastAsia="Arial" w:hAnsi="Arial" w:cs="Arial"/>
          <w:color w:val="808080"/>
          <w:highlight w:val="yellow"/>
        </w:rPr>
        <w:tab/>
      </w:r>
      <w:r w:rsidR="00FA54A8" w:rsidRPr="005975A2">
        <w:rPr>
          <w:rFonts w:ascii="Arial" w:eastAsia="Arial" w:hAnsi="Arial" w:cs="Arial"/>
          <w:bCs/>
          <w:highlight w:val="yellow"/>
        </w:rPr>
        <w:fldChar w:fldCharType="begin">
          <w:ffData>
            <w:name w:val="Text6"/>
            <w:enabled/>
            <w:calcOnExit w:val="0"/>
            <w:textInput>
              <w:format w:val="None"/>
            </w:textInput>
          </w:ffData>
        </w:fldChar>
      </w:r>
      <w:r w:rsidRPr="005975A2">
        <w:rPr>
          <w:rFonts w:ascii="Arial" w:eastAsia="Arial" w:hAnsi="Arial" w:cs="Arial"/>
          <w:bCs/>
          <w:highlight w:val="yellow"/>
        </w:rPr>
        <w:instrText>FORMTEXT</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     </w:t>
      </w:r>
      <w:r w:rsidR="00FA54A8" w:rsidRPr="005975A2">
        <w:rPr>
          <w:rFonts w:ascii="Arial" w:eastAsia="Arial" w:hAnsi="Arial" w:cs="Arial"/>
          <w:bCs/>
          <w:highlight w:val="yellow"/>
        </w:rPr>
        <w:fldChar w:fldCharType="end"/>
      </w:r>
      <w:r w:rsidRPr="005975A2">
        <w:rPr>
          <w:rFonts w:ascii="Arial" w:eastAsia="Arial" w:hAnsi="Arial" w:cs="Arial"/>
          <w:highlight w:val="yellow"/>
        </w:rPr>
        <w:t xml:space="preserve">, tel. +420 </w:t>
      </w:r>
      <w:r w:rsidR="00FA54A8" w:rsidRPr="005975A2">
        <w:rPr>
          <w:rFonts w:ascii="Arial" w:eastAsia="Arial" w:hAnsi="Arial" w:cs="Arial"/>
          <w:bCs/>
          <w:highlight w:val="yellow"/>
        </w:rPr>
        <w:fldChar w:fldCharType="begin">
          <w:ffData>
            <w:name w:val="Text6"/>
            <w:enabled/>
            <w:calcOnExit w:val="0"/>
            <w:textInput>
              <w:format w:val="None"/>
            </w:textInput>
          </w:ffData>
        </w:fldChar>
      </w:r>
      <w:r w:rsidRPr="005975A2">
        <w:rPr>
          <w:rFonts w:ascii="Arial" w:eastAsia="Arial" w:hAnsi="Arial" w:cs="Arial"/>
          <w:bCs/>
          <w:highlight w:val="yellow"/>
        </w:rPr>
        <w:instrText>FORMTEXT</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     </w:t>
      </w:r>
      <w:r w:rsidR="00FA54A8" w:rsidRPr="005975A2">
        <w:rPr>
          <w:rFonts w:ascii="Arial" w:eastAsia="Arial" w:hAnsi="Arial" w:cs="Arial"/>
          <w:bCs/>
          <w:highlight w:val="yellow"/>
        </w:rPr>
        <w:fldChar w:fldCharType="end"/>
      </w:r>
      <w:r w:rsidRPr="005975A2">
        <w:rPr>
          <w:rFonts w:ascii="Arial" w:eastAsia="Arial" w:hAnsi="Arial" w:cs="Arial"/>
          <w:highlight w:val="yellow"/>
        </w:rPr>
        <w:t xml:space="preserve">, e-mail: </w:t>
      </w:r>
      <w:r w:rsidR="00FA54A8" w:rsidRPr="005975A2">
        <w:rPr>
          <w:rFonts w:ascii="Arial" w:eastAsia="Arial" w:hAnsi="Arial" w:cs="Arial"/>
          <w:bCs/>
          <w:highlight w:val="yellow"/>
        </w:rPr>
        <w:fldChar w:fldCharType="begin">
          <w:ffData>
            <w:name w:val="Text6"/>
            <w:enabled/>
            <w:calcOnExit w:val="0"/>
            <w:textInput>
              <w:format w:val="None"/>
            </w:textInput>
          </w:ffData>
        </w:fldChar>
      </w:r>
      <w:r w:rsidRPr="005975A2">
        <w:rPr>
          <w:rFonts w:ascii="Arial" w:eastAsia="Arial" w:hAnsi="Arial" w:cs="Arial"/>
          <w:bCs/>
          <w:highlight w:val="yellow"/>
        </w:rPr>
        <w:instrText>FORMTEXT</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     </w:t>
      </w:r>
      <w:r w:rsidR="00FA54A8" w:rsidRPr="005975A2">
        <w:rPr>
          <w:rFonts w:ascii="Arial" w:eastAsia="Arial" w:hAnsi="Arial" w:cs="Arial"/>
          <w:bCs/>
          <w:highlight w:val="yellow"/>
        </w:rPr>
        <w:fldChar w:fldCharType="end"/>
      </w:r>
    </w:p>
    <w:p w14:paraId="1C5CDFD9" w14:textId="77777777" w:rsidR="004F014D" w:rsidRPr="000D5920" w:rsidRDefault="00BD67E9" w:rsidP="004F014D">
      <w:pPr>
        <w:pStyle w:val="Bezseznamu1"/>
        <w:spacing w:before="120" w:after="120"/>
        <w:rPr>
          <w:rFonts w:ascii="Arial" w:hAnsi="Arial" w:cs="Arial"/>
        </w:rPr>
      </w:pPr>
      <w:r w:rsidRPr="005975A2">
        <w:rPr>
          <w:rFonts w:ascii="Arial" w:hAnsi="Arial" w:cs="Arial"/>
          <w:snapToGrid w:val="0"/>
          <w:highlight w:val="yellow"/>
        </w:rPr>
        <w:t xml:space="preserve">adresa pro </w:t>
      </w:r>
      <w:r w:rsidRPr="005975A2">
        <w:rPr>
          <w:rFonts w:ascii="Arial" w:eastAsia="Arial" w:hAnsi="Arial" w:cs="Arial"/>
          <w:snapToGrid w:val="0"/>
          <w:highlight w:val="yellow"/>
        </w:rPr>
        <w:t>doručování</w:t>
      </w:r>
      <w:r w:rsidRPr="005975A2">
        <w:rPr>
          <w:rFonts w:ascii="Arial" w:hAnsi="Arial" w:cs="Arial"/>
          <w:snapToGrid w:val="0"/>
          <w:highlight w:val="yellow"/>
        </w:rPr>
        <w:t xml:space="preserve"> veškerých písemností, je-li odlišná od sídla: </w:t>
      </w:r>
      <w:r w:rsidR="00FA54A8" w:rsidRPr="005975A2">
        <w:rPr>
          <w:rFonts w:ascii="Arial" w:eastAsia="Arial" w:hAnsi="Arial" w:cs="Arial"/>
          <w:bCs/>
          <w:highlight w:val="yellow"/>
        </w:rPr>
        <w:fldChar w:fldCharType="begin">
          <w:ffData>
            <w:name w:val="Text6"/>
            <w:enabled/>
            <w:calcOnExit w:val="0"/>
            <w:textInput>
              <w:format w:val="None"/>
            </w:textInput>
          </w:ffData>
        </w:fldChar>
      </w:r>
      <w:r w:rsidRPr="005975A2">
        <w:rPr>
          <w:rFonts w:ascii="Arial" w:eastAsia="Arial" w:hAnsi="Arial" w:cs="Arial"/>
          <w:bCs/>
          <w:highlight w:val="yellow"/>
        </w:rPr>
        <w:instrText>FORMTEXT</w:instrText>
      </w:r>
      <w:r w:rsidR="00FA54A8" w:rsidRPr="005975A2">
        <w:rPr>
          <w:rFonts w:ascii="Arial" w:eastAsia="Arial" w:hAnsi="Arial" w:cs="Arial"/>
          <w:bCs/>
          <w:highlight w:val="yellow"/>
        </w:rPr>
      </w:r>
      <w:r w:rsidR="00FA54A8" w:rsidRPr="005975A2">
        <w:rPr>
          <w:rFonts w:ascii="Arial" w:eastAsia="Arial" w:hAnsi="Arial" w:cs="Arial"/>
          <w:bCs/>
          <w:highlight w:val="yellow"/>
        </w:rPr>
        <w:fldChar w:fldCharType="separate"/>
      </w:r>
      <w:r w:rsidRPr="005975A2">
        <w:rPr>
          <w:rFonts w:ascii="Arial" w:eastAsia="Arial" w:hAnsi="Arial" w:cs="Arial"/>
          <w:bCs/>
          <w:noProof/>
          <w:highlight w:val="yellow"/>
        </w:rPr>
        <w:t>     </w:t>
      </w:r>
      <w:r w:rsidR="00FA54A8" w:rsidRPr="005975A2">
        <w:rPr>
          <w:rFonts w:ascii="Arial" w:eastAsia="Arial" w:hAnsi="Arial" w:cs="Arial"/>
          <w:bCs/>
          <w:highlight w:val="yellow"/>
        </w:rPr>
        <w:fldChar w:fldCharType="end"/>
      </w:r>
    </w:p>
    <w:p w14:paraId="32045203" w14:textId="77777777" w:rsidR="004F014D" w:rsidRDefault="00BD67E9"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14:paraId="6ACB102F" w14:textId="77777777" w:rsidR="004F014D" w:rsidRPr="000D5920" w:rsidRDefault="00BD67E9"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14:paraId="0B38C5C7" w14:textId="5C66BE0A" w:rsidR="00C12D0C" w:rsidRDefault="00BD67E9" w:rsidP="005975A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r>
        <w:rPr>
          <w:rFonts w:ascii="Arial" w:eastAsia="Arial" w:hAnsi="Arial" w:cs="Arial"/>
        </w:rPr>
        <w:t>2.16. až 2.1</w:t>
      </w:r>
      <w:r w:rsidR="00494E69">
        <w:rPr>
          <w:rFonts w:ascii="Arial" w:eastAsia="Arial" w:hAnsi="Arial" w:cs="Arial"/>
        </w:rPr>
        <w:t>9</w:t>
      </w:r>
      <w:r>
        <w:rPr>
          <w:rFonts w:ascii="Arial" w:eastAsia="Arial" w:hAnsi="Arial" w:cs="Arial"/>
        </w:rPr>
        <w:t>. smlouvy o dílo „</w:t>
      </w:r>
      <w:r w:rsidR="005975A2" w:rsidRPr="005975A2">
        <w:rPr>
          <w:rFonts w:ascii="Arial" w:eastAsia="Arial" w:hAnsi="Arial" w:cs="Arial"/>
          <w:b/>
          <w:bCs/>
        </w:rPr>
        <w:t>II/230 Černošín – Zliv, dlažba</w:t>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14:paraId="1C080995" w14:textId="77777777" w:rsidR="004F014D" w:rsidRPr="00C12D0C" w:rsidRDefault="00BD67E9"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16"/>
        <w:gridCol w:w="2019"/>
        <w:gridCol w:w="1983"/>
        <w:gridCol w:w="1417"/>
        <w:gridCol w:w="1425"/>
      </w:tblGrid>
      <w:tr w:rsidR="00C4073C" w14:paraId="307E8681" w14:textId="77777777" w:rsidTr="00BD64CC">
        <w:trPr>
          <w:trHeight w:val="630"/>
        </w:trPr>
        <w:tc>
          <w:tcPr>
            <w:tcW w:w="251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B646BFF" w14:textId="77777777" w:rsidR="00C12D0C" w:rsidRPr="00C12D0C" w:rsidRDefault="00BD67E9"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19" w:type="dxa"/>
            <w:tcBorders>
              <w:top w:val="single" w:sz="4" w:space="0" w:color="auto"/>
              <w:left w:val="nil"/>
              <w:bottom w:val="single" w:sz="4" w:space="0" w:color="auto"/>
              <w:right w:val="single" w:sz="4" w:space="0" w:color="auto"/>
            </w:tcBorders>
            <w:shd w:val="clear" w:color="000000" w:fill="D8D8D8"/>
            <w:vAlign w:val="center"/>
            <w:hideMark/>
          </w:tcPr>
          <w:p w14:paraId="569011CB" w14:textId="77777777" w:rsidR="00C12D0C" w:rsidRPr="00C12D0C" w:rsidRDefault="00BD67E9"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3" w:type="dxa"/>
            <w:tcBorders>
              <w:top w:val="single" w:sz="4" w:space="0" w:color="auto"/>
              <w:left w:val="nil"/>
              <w:bottom w:val="single" w:sz="4" w:space="0" w:color="auto"/>
              <w:right w:val="single" w:sz="4" w:space="0" w:color="auto"/>
            </w:tcBorders>
            <w:shd w:val="clear" w:color="000000" w:fill="D8D8D8"/>
            <w:vAlign w:val="center"/>
            <w:hideMark/>
          </w:tcPr>
          <w:p w14:paraId="700771D5" w14:textId="77777777" w:rsidR="00C12D0C" w:rsidRPr="00C12D0C" w:rsidRDefault="00BD67E9"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14:paraId="68A6F775" w14:textId="0B3437A2" w:rsidR="00C12D0C" w:rsidRPr="00C12D0C" w:rsidRDefault="00BD67E9"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r w:rsidR="00254C1E">
              <w:rPr>
                <w:rFonts w:ascii="Arial" w:hAnsi="Arial" w:cs="Arial"/>
                <w:b/>
                <w:bCs/>
                <w:color w:val="000000"/>
              </w:rPr>
              <w:t xml:space="preserve"> Kč</w:t>
            </w:r>
          </w:p>
        </w:tc>
        <w:tc>
          <w:tcPr>
            <w:tcW w:w="1425" w:type="dxa"/>
            <w:tcBorders>
              <w:top w:val="single" w:sz="4" w:space="0" w:color="auto"/>
              <w:left w:val="nil"/>
              <w:bottom w:val="single" w:sz="4" w:space="0" w:color="auto"/>
              <w:right w:val="single" w:sz="4" w:space="0" w:color="auto"/>
            </w:tcBorders>
            <w:shd w:val="clear" w:color="000000" w:fill="D8D8D8"/>
          </w:tcPr>
          <w:p w14:paraId="68701FBD" w14:textId="4C96FD2D" w:rsidR="00C12D0C" w:rsidRPr="00C12D0C" w:rsidRDefault="00BD67E9" w:rsidP="00C12D0C">
            <w:pPr>
              <w:spacing w:after="0" w:line="240" w:lineRule="auto"/>
              <w:jc w:val="center"/>
              <w:rPr>
                <w:rFonts w:ascii="Arial" w:hAnsi="Arial" w:cs="Arial"/>
                <w:b/>
                <w:bCs/>
                <w:color w:val="000000"/>
              </w:rPr>
            </w:pPr>
            <w:r>
              <w:rPr>
                <w:rFonts w:ascii="Arial" w:hAnsi="Arial" w:cs="Arial"/>
                <w:b/>
                <w:bCs/>
                <w:color w:val="000000"/>
              </w:rPr>
              <w:t>cena celkem</w:t>
            </w:r>
            <w:r w:rsidR="00254C1E">
              <w:rPr>
                <w:rFonts w:ascii="Arial" w:hAnsi="Arial" w:cs="Arial"/>
                <w:b/>
                <w:bCs/>
                <w:color w:val="000000"/>
              </w:rPr>
              <w:t xml:space="preserve"> Kč</w:t>
            </w:r>
          </w:p>
        </w:tc>
      </w:tr>
      <w:tr w:rsidR="00C4073C" w14:paraId="49604951" w14:textId="77777777" w:rsidTr="00BD64CC">
        <w:trPr>
          <w:trHeight w:val="560"/>
        </w:trPr>
        <w:tc>
          <w:tcPr>
            <w:tcW w:w="2516" w:type="dxa"/>
            <w:tcBorders>
              <w:top w:val="nil"/>
              <w:left w:val="single" w:sz="4" w:space="0" w:color="auto"/>
              <w:bottom w:val="single" w:sz="4" w:space="0" w:color="auto"/>
              <w:right w:val="single" w:sz="4" w:space="0" w:color="auto"/>
            </w:tcBorders>
            <w:shd w:val="clear" w:color="auto" w:fill="auto"/>
            <w:hideMark/>
          </w:tcPr>
          <w:p w14:paraId="00FACB79" w14:textId="70092C07" w:rsidR="00C12D0C" w:rsidRPr="00C12D0C" w:rsidRDefault="00254C1E" w:rsidP="00C12D0C">
            <w:pPr>
              <w:spacing w:after="0" w:line="240" w:lineRule="auto"/>
              <w:rPr>
                <w:rFonts w:ascii="Arial" w:hAnsi="Arial" w:cs="Arial"/>
                <w:color w:val="000000"/>
              </w:rPr>
            </w:pPr>
            <w:r>
              <w:rPr>
                <w:rFonts w:ascii="Arial" w:hAnsi="Arial" w:cs="Arial"/>
                <w:color w:val="000000"/>
              </w:rPr>
              <w:t>Žulové kostky – 10 cm</w:t>
            </w:r>
          </w:p>
        </w:tc>
        <w:tc>
          <w:tcPr>
            <w:tcW w:w="2019" w:type="dxa"/>
            <w:tcBorders>
              <w:top w:val="nil"/>
              <w:left w:val="nil"/>
              <w:bottom w:val="single" w:sz="4" w:space="0" w:color="auto"/>
              <w:right w:val="single" w:sz="4" w:space="0" w:color="auto"/>
            </w:tcBorders>
            <w:shd w:val="clear" w:color="auto" w:fill="auto"/>
            <w:hideMark/>
          </w:tcPr>
          <w:p w14:paraId="305C94CF" w14:textId="2B593A3A" w:rsidR="00C12D0C" w:rsidRPr="00C12D0C" w:rsidRDefault="00BD67E9" w:rsidP="00C12D0C">
            <w:pPr>
              <w:spacing w:after="0" w:line="240" w:lineRule="auto"/>
              <w:rPr>
                <w:rFonts w:ascii="Arial" w:hAnsi="Arial" w:cs="Arial"/>
                <w:color w:val="000000"/>
              </w:rPr>
            </w:pPr>
            <w:r w:rsidRPr="00C12D0C">
              <w:rPr>
                <w:rFonts w:ascii="Arial" w:hAnsi="Arial" w:cs="Arial"/>
                <w:color w:val="000000"/>
              </w:rPr>
              <w:t> </w:t>
            </w:r>
            <w:r w:rsidR="00254C1E">
              <w:rPr>
                <w:rFonts w:ascii="Arial" w:hAnsi="Arial" w:cs="Arial"/>
                <w:color w:val="000000"/>
              </w:rPr>
              <w:t>2 199,7</w:t>
            </w:r>
          </w:p>
        </w:tc>
        <w:tc>
          <w:tcPr>
            <w:tcW w:w="1983" w:type="dxa"/>
            <w:tcBorders>
              <w:top w:val="nil"/>
              <w:left w:val="nil"/>
              <w:bottom w:val="single" w:sz="4" w:space="0" w:color="auto"/>
              <w:right w:val="single" w:sz="4" w:space="0" w:color="auto"/>
            </w:tcBorders>
            <w:shd w:val="clear" w:color="auto" w:fill="auto"/>
            <w:hideMark/>
          </w:tcPr>
          <w:p w14:paraId="6AC59759" w14:textId="675D53D2" w:rsidR="00C12D0C" w:rsidRPr="00C12D0C" w:rsidRDefault="00BD67E9" w:rsidP="00C12D0C">
            <w:pPr>
              <w:spacing w:after="0" w:line="240" w:lineRule="auto"/>
              <w:jc w:val="both"/>
              <w:rPr>
                <w:rFonts w:ascii="Arial" w:hAnsi="Arial" w:cs="Arial"/>
                <w:color w:val="000000"/>
              </w:rPr>
            </w:pPr>
            <w:r w:rsidRPr="00C12D0C">
              <w:rPr>
                <w:rFonts w:ascii="Arial" w:hAnsi="Arial" w:cs="Arial"/>
                <w:color w:val="000000"/>
              </w:rPr>
              <w:t> </w:t>
            </w:r>
            <w:r w:rsidR="00254C1E">
              <w:rPr>
                <w:rFonts w:ascii="Arial" w:hAnsi="Arial" w:cs="Arial"/>
                <w:color w:val="000000"/>
              </w:rPr>
              <w:t>t</w:t>
            </w:r>
          </w:p>
        </w:tc>
        <w:tc>
          <w:tcPr>
            <w:tcW w:w="1417" w:type="dxa"/>
            <w:tcBorders>
              <w:top w:val="nil"/>
              <w:left w:val="nil"/>
              <w:bottom w:val="single" w:sz="4" w:space="0" w:color="auto"/>
              <w:right w:val="single" w:sz="4" w:space="0" w:color="auto"/>
            </w:tcBorders>
            <w:shd w:val="clear" w:color="auto" w:fill="auto"/>
            <w:hideMark/>
          </w:tcPr>
          <w:p w14:paraId="394C27FB" w14:textId="3FC8E0B4" w:rsidR="00C12D0C" w:rsidRPr="00254C1E" w:rsidRDefault="00BD67E9" w:rsidP="00254C1E">
            <w:pPr>
              <w:spacing w:after="0" w:line="240" w:lineRule="auto"/>
              <w:jc w:val="both"/>
              <w:rPr>
                <w:rFonts w:ascii="Arial" w:hAnsi="Arial" w:cs="Arial"/>
                <w:color w:val="000000"/>
              </w:rPr>
            </w:pPr>
            <w:r w:rsidRPr="00254C1E">
              <w:rPr>
                <w:rFonts w:ascii="Arial" w:hAnsi="Arial" w:cs="Arial"/>
                <w:color w:val="000000"/>
              </w:rPr>
              <w:t> </w:t>
            </w:r>
            <w:r w:rsidR="00254C1E" w:rsidRPr="00254C1E">
              <w:rPr>
                <w:rFonts w:ascii="Arial" w:hAnsi="Arial" w:cs="Arial"/>
                <w:color w:val="000000"/>
              </w:rPr>
              <w:t xml:space="preserve">2 245,00 </w:t>
            </w:r>
          </w:p>
        </w:tc>
        <w:tc>
          <w:tcPr>
            <w:tcW w:w="1425" w:type="dxa"/>
            <w:tcBorders>
              <w:top w:val="nil"/>
              <w:left w:val="nil"/>
              <w:bottom w:val="single" w:sz="4" w:space="0" w:color="auto"/>
              <w:right w:val="single" w:sz="4" w:space="0" w:color="auto"/>
            </w:tcBorders>
          </w:tcPr>
          <w:p w14:paraId="39A6A6F8" w14:textId="649902D1" w:rsidR="00C12D0C" w:rsidRPr="00C12D0C" w:rsidRDefault="00254C1E" w:rsidP="00BD64CC">
            <w:pPr>
              <w:spacing w:after="0" w:line="240" w:lineRule="auto"/>
              <w:jc w:val="both"/>
              <w:rPr>
                <w:rFonts w:ascii="Arial" w:hAnsi="Arial" w:cs="Arial"/>
                <w:color w:val="000000"/>
              </w:rPr>
            </w:pPr>
            <w:r>
              <w:rPr>
                <w:rFonts w:ascii="Arial" w:hAnsi="Arial" w:cs="Arial"/>
                <w:color w:val="000000"/>
              </w:rPr>
              <w:t>4</w:t>
            </w:r>
            <w:r w:rsidR="00BD64CC">
              <w:rPr>
                <w:rFonts w:ascii="Arial" w:hAnsi="Arial" w:cs="Arial"/>
                <w:color w:val="000000"/>
              </w:rPr>
              <w:t> </w:t>
            </w:r>
            <w:r>
              <w:rPr>
                <w:rFonts w:ascii="Arial" w:hAnsi="Arial" w:cs="Arial"/>
                <w:color w:val="000000"/>
              </w:rPr>
              <w:t>938</w:t>
            </w:r>
            <w:r w:rsidR="00BD64CC">
              <w:rPr>
                <w:rFonts w:ascii="Arial" w:hAnsi="Arial" w:cs="Arial"/>
                <w:color w:val="000000"/>
              </w:rPr>
              <w:t xml:space="preserve"> </w:t>
            </w:r>
            <w:r>
              <w:rPr>
                <w:rFonts w:ascii="Arial" w:hAnsi="Arial" w:cs="Arial"/>
                <w:color w:val="000000"/>
              </w:rPr>
              <w:t>326,50</w:t>
            </w:r>
          </w:p>
        </w:tc>
      </w:tr>
      <w:tr w:rsidR="00C4073C" w14:paraId="53A5E6E6" w14:textId="77777777" w:rsidTr="00BD64CC">
        <w:trPr>
          <w:trHeight w:val="560"/>
        </w:trPr>
        <w:tc>
          <w:tcPr>
            <w:tcW w:w="2516" w:type="dxa"/>
            <w:tcBorders>
              <w:top w:val="nil"/>
              <w:left w:val="single" w:sz="4" w:space="0" w:color="auto"/>
              <w:bottom w:val="single" w:sz="4" w:space="0" w:color="auto"/>
              <w:right w:val="single" w:sz="4" w:space="0" w:color="auto"/>
            </w:tcBorders>
            <w:shd w:val="clear" w:color="auto" w:fill="auto"/>
            <w:hideMark/>
          </w:tcPr>
          <w:p w14:paraId="0DE97E5F" w14:textId="33E6EF31" w:rsidR="00C12D0C" w:rsidRPr="00C12D0C" w:rsidRDefault="00254C1E" w:rsidP="00C12D0C">
            <w:pPr>
              <w:spacing w:after="0" w:line="240" w:lineRule="auto"/>
              <w:rPr>
                <w:rFonts w:ascii="Arial" w:hAnsi="Arial" w:cs="Arial"/>
                <w:color w:val="000000"/>
              </w:rPr>
            </w:pPr>
            <w:r>
              <w:rPr>
                <w:rFonts w:ascii="Arial" w:hAnsi="Arial" w:cs="Arial"/>
                <w:color w:val="000000"/>
              </w:rPr>
              <w:lastRenderedPageBreak/>
              <w:t>Silniční svodidla NH 4 - komplet</w:t>
            </w:r>
          </w:p>
        </w:tc>
        <w:tc>
          <w:tcPr>
            <w:tcW w:w="2019" w:type="dxa"/>
            <w:tcBorders>
              <w:top w:val="nil"/>
              <w:left w:val="nil"/>
              <w:bottom w:val="single" w:sz="4" w:space="0" w:color="auto"/>
              <w:right w:val="single" w:sz="4" w:space="0" w:color="auto"/>
            </w:tcBorders>
            <w:shd w:val="clear" w:color="auto" w:fill="auto"/>
            <w:hideMark/>
          </w:tcPr>
          <w:p w14:paraId="51A1C319" w14:textId="00DE9054" w:rsidR="00C12D0C" w:rsidRPr="00C12D0C" w:rsidRDefault="00BD67E9" w:rsidP="00C12D0C">
            <w:pPr>
              <w:spacing w:after="0" w:line="240" w:lineRule="auto"/>
              <w:rPr>
                <w:rFonts w:ascii="Arial" w:hAnsi="Arial" w:cs="Arial"/>
                <w:color w:val="000000"/>
              </w:rPr>
            </w:pPr>
            <w:r w:rsidRPr="00C12D0C">
              <w:rPr>
                <w:rFonts w:ascii="Arial" w:hAnsi="Arial" w:cs="Arial"/>
                <w:color w:val="000000"/>
              </w:rPr>
              <w:t> </w:t>
            </w:r>
            <w:r w:rsidR="00254C1E">
              <w:rPr>
                <w:rFonts w:ascii="Arial" w:hAnsi="Arial" w:cs="Arial"/>
                <w:color w:val="000000"/>
              </w:rPr>
              <w:t>40,0</w:t>
            </w:r>
          </w:p>
        </w:tc>
        <w:tc>
          <w:tcPr>
            <w:tcW w:w="1983" w:type="dxa"/>
            <w:tcBorders>
              <w:top w:val="nil"/>
              <w:left w:val="nil"/>
              <w:bottom w:val="single" w:sz="4" w:space="0" w:color="auto"/>
              <w:right w:val="single" w:sz="4" w:space="0" w:color="auto"/>
            </w:tcBorders>
            <w:shd w:val="clear" w:color="auto" w:fill="auto"/>
            <w:hideMark/>
          </w:tcPr>
          <w:p w14:paraId="45C685F3" w14:textId="6821CB06" w:rsidR="00C12D0C" w:rsidRPr="00C12D0C" w:rsidRDefault="00254C1E" w:rsidP="00C12D0C">
            <w:pPr>
              <w:spacing w:after="0" w:line="240" w:lineRule="auto"/>
              <w:jc w:val="both"/>
              <w:rPr>
                <w:rFonts w:ascii="Arial" w:hAnsi="Arial" w:cs="Arial"/>
                <w:color w:val="000000"/>
              </w:rPr>
            </w:pPr>
            <w:r>
              <w:rPr>
                <w:rFonts w:ascii="Arial" w:hAnsi="Arial" w:cs="Arial"/>
                <w:color w:val="000000"/>
              </w:rPr>
              <w:t>t</w:t>
            </w:r>
            <w:r w:rsidR="00BD67E9"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6C0D9C62" w14:textId="5F517922" w:rsidR="00C12D0C" w:rsidRPr="00E75083" w:rsidRDefault="00BD67E9" w:rsidP="00C12D0C">
            <w:pPr>
              <w:spacing w:after="0" w:line="240" w:lineRule="auto"/>
              <w:jc w:val="both"/>
              <w:rPr>
                <w:rFonts w:ascii="Arial" w:hAnsi="Arial" w:cs="Arial"/>
                <w:color w:val="000000"/>
                <w:highlight w:val="green"/>
              </w:rPr>
            </w:pPr>
            <w:r w:rsidRPr="00254C1E">
              <w:rPr>
                <w:rFonts w:ascii="Arial" w:hAnsi="Arial" w:cs="Arial"/>
                <w:color w:val="000000"/>
              </w:rPr>
              <w:t> </w:t>
            </w:r>
            <w:r w:rsidR="00254C1E" w:rsidRPr="00254C1E">
              <w:rPr>
                <w:rFonts w:ascii="Arial" w:hAnsi="Arial" w:cs="Arial"/>
                <w:color w:val="000000"/>
              </w:rPr>
              <w:t>4 130,00</w:t>
            </w:r>
          </w:p>
        </w:tc>
        <w:tc>
          <w:tcPr>
            <w:tcW w:w="1425" w:type="dxa"/>
            <w:tcBorders>
              <w:top w:val="nil"/>
              <w:left w:val="nil"/>
              <w:bottom w:val="single" w:sz="4" w:space="0" w:color="auto"/>
              <w:right w:val="single" w:sz="4" w:space="0" w:color="auto"/>
            </w:tcBorders>
          </w:tcPr>
          <w:p w14:paraId="61354506" w14:textId="36DA5F64" w:rsidR="00C12D0C" w:rsidRPr="00C12D0C" w:rsidRDefault="00254C1E" w:rsidP="00C12D0C">
            <w:pPr>
              <w:spacing w:after="0" w:line="240" w:lineRule="auto"/>
              <w:jc w:val="both"/>
              <w:rPr>
                <w:rFonts w:ascii="Arial" w:hAnsi="Arial" w:cs="Arial"/>
                <w:color w:val="000000"/>
              </w:rPr>
            </w:pPr>
            <w:r>
              <w:rPr>
                <w:rFonts w:ascii="Arial" w:hAnsi="Arial" w:cs="Arial"/>
                <w:color w:val="000000"/>
              </w:rPr>
              <w:t>165 200,00</w:t>
            </w:r>
          </w:p>
        </w:tc>
      </w:tr>
      <w:tr w:rsidR="00C4073C" w14:paraId="081CAED7" w14:textId="77777777" w:rsidTr="00BD64CC">
        <w:trPr>
          <w:trHeight w:val="560"/>
        </w:trPr>
        <w:tc>
          <w:tcPr>
            <w:tcW w:w="2516" w:type="dxa"/>
            <w:tcBorders>
              <w:top w:val="nil"/>
              <w:left w:val="single" w:sz="4" w:space="0" w:color="auto"/>
              <w:bottom w:val="single" w:sz="4" w:space="0" w:color="auto"/>
              <w:right w:val="single" w:sz="4" w:space="0" w:color="auto"/>
            </w:tcBorders>
            <w:shd w:val="clear" w:color="auto" w:fill="auto"/>
            <w:hideMark/>
          </w:tcPr>
          <w:p w14:paraId="1E97D8BA" w14:textId="27982A3B" w:rsidR="00C12D0C" w:rsidRPr="00C12D0C" w:rsidRDefault="00254C1E" w:rsidP="00C12D0C">
            <w:pPr>
              <w:spacing w:after="0" w:line="240" w:lineRule="auto"/>
              <w:rPr>
                <w:rFonts w:ascii="Arial" w:hAnsi="Arial" w:cs="Arial"/>
                <w:color w:val="000000"/>
              </w:rPr>
            </w:pPr>
            <w:r>
              <w:rPr>
                <w:rFonts w:ascii="Arial" w:hAnsi="Arial" w:cs="Arial"/>
                <w:color w:val="000000"/>
              </w:rPr>
              <w:t>Žulové krajníky 20x50</w:t>
            </w:r>
          </w:p>
        </w:tc>
        <w:tc>
          <w:tcPr>
            <w:tcW w:w="2019" w:type="dxa"/>
            <w:tcBorders>
              <w:top w:val="nil"/>
              <w:left w:val="nil"/>
              <w:bottom w:val="single" w:sz="4" w:space="0" w:color="auto"/>
              <w:right w:val="single" w:sz="4" w:space="0" w:color="auto"/>
            </w:tcBorders>
            <w:shd w:val="clear" w:color="auto" w:fill="auto"/>
            <w:hideMark/>
          </w:tcPr>
          <w:p w14:paraId="426222E0" w14:textId="552DC487" w:rsidR="00C12D0C" w:rsidRPr="00C12D0C" w:rsidRDefault="00BD67E9" w:rsidP="00C12D0C">
            <w:pPr>
              <w:spacing w:after="0" w:line="240" w:lineRule="auto"/>
              <w:rPr>
                <w:rFonts w:ascii="Arial" w:hAnsi="Arial" w:cs="Arial"/>
                <w:color w:val="000000"/>
              </w:rPr>
            </w:pPr>
            <w:r w:rsidRPr="00C12D0C">
              <w:rPr>
                <w:rFonts w:ascii="Arial" w:hAnsi="Arial" w:cs="Arial"/>
                <w:color w:val="000000"/>
              </w:rPr>
              <w:t> </w:t>
            </w:r>
            <w:r w:rsidR="00254C1E">
              <w:rPr>
                <w:rFonts w:ascii="Arial" w:hAnsi="Arial" w:cs="Arial"/>
                <w:color w:val="000000"/>
              </w:rPr>
              <w:t>315,7</w:t>
            </w:r>
          </w:p>
        </w:tc>
        <w:tc>
          <w:tcPr>
            <w:tcW w:w="1983" w:type="dxa"/>
            <w:tcBorders>
              <w:top w:val="nil"/>
              <w:left w:val="nil"/>
              <w:bottom w:val="single" w:sz="4" w:space="0" w:color="auto"/>
              <w:right w:val="single" w:sz="4" w:space="0" w:color="auto"/>
            </w:tcBorders>
            <w:shd w:val="clear" w:color="auto" w:fill="auto"/>
            <w:hideMark/>
          </w:tcPr>
          <w:p w14:paraId="49E0B3E8" w14:textId="55933267" w:rsidR="00C12D0C" w:rsidRPr="00C12D0C" w:rsidRDefault="00BD67E9" w:rsidP="00C12D0C">
            <w:pPr>
              <w:spacing w:after="0" w:line="240" w:lineRule="auto"/>
              <w:jc w:val="both"/>
              <w:rPr>
                <w:rFonts w:ascii="Arial" w:hAnsi="Arial" w:cs="Arial"/>
                <w:color w:val="000000"/>
              </w:rPr>
            </w:pPr>
            <w:r w:rsidRPr="00C12D0C">
              <w:rPr>
                <w:rFonts w:ascii="Arial" w:hAnsi="Arial" w:cs="Arial"/>
                <w:color w:val="000000"/>
              </w:rPr>
              <w:t> </w:t>
            </w:r>
            <w:r w:rsidR="00254C1E">
              <w:rPr>
                <w:rFonts w:ascii="Arial" w:hAnsi="Arial" w:cs="Arial"/>
                <w:color w:val="000000"/>
              </w:rPr>
              <w:t>t</w:t>
            </w:r>
          </w:p>
        </w:tc>
        <w:tc>
          <w:tcPr>
            <w:tcW w:w="1417" w:type="dxa"/>
            <w:tcBorders>
              <w:top w:val="nil"/>
              <w:left w:val="nil"/>
              <w:bottom w:val="single" w:sz="4" w:space="0" w:color="auto"/>
              <w:right w:val="single" w:sz="4" w:space="0" w:color="auto"/>
            </w:tcBorders>
            <w:shd w:val="clear" w:color="auto" w:fill="auto"/>
            <w:hideMark/>
          </w:tcPr>
          <w:p w14:paraId="4C629E87" w14:textId="3FABBAE9" w:rsidR="00C12D0C" w:rsidRPr="00E75083" w:rsidRDefault="00BD67E9" w:rsidP="00C12D0C">
            <w:pPr>
              <w:spacing w:after="0" w:line="240" w:lineRule="auto"/>
              <w:jc w:val="both"/>
              <w:rPr>
                <w:rFonts w:ascii="Arial" w:hAnsi="Arial" w:cs="Arial"/>
                <w:color w:val="000000"/>
                <w:highlight w:val="green"/>
              </w:rPr>
            </w:pPr>
            <w:r w:rsidRPr="00254C1E">
              <w:rPr>
                <w:rFonts w:ascii="Arial" w:hAnsi="Arial" w:cs="Arial"/>
                <w:color w:val="000000"/>
              </w:rPr>
              <w:t> </w:t>
            </w:r>
            <w:r w:rsidR="00254C1E" w:rsidRPr="00254C1E">
              <w:rPr>
                <w:rFonts w:ascii="Arial" w:hAnsi="Arial" w:cs="Arial"/>
                <w:color w:val="000000"/>
              </w:rPr>
              <w:t>2 245,00</w:t>
            </w:r>
          </w:p>
        </w:tc>
        <w:tc>
          <w:tcPr>
            <w:tcW w:w="1425" w:type="dxa"/>
            <w:tcBorders>
              <w:top w:val="nil"/>
              <w:left w:val="nil"/>
              <w:bottom w:val="single" w:sz="4" w:space="0" w:color="auto"/>
              <w:right w:val="single" w:sz="4" w:space="0" w:color="auto"/>
            </w:tcBorders>
          </w:tcPr>
          <w:p w14:paraId="7E687350" w14:textId="771D9D51" w:rsidR="00C12D0C" w:rsidRPr="00C12D0C" w:rsidRDefault="00254C1E" w:rsidP="00C12D0C">
            <w:pPr>
              <w:spacing w:after="0" w:line="240" w:lineRule="auto"/>
              <w:jc w:val="both"/>
              <w:rPr>
                <w:rFonts w:ascii="Arial" w:hAnsi="Arial" w:cs="Arial"/>
                <w:color w:val="000000"/>
              </w:rPr>
            </w:pPr>
            <w:r>
              <w:rPr>
                <w:rFonts w:ascii="Arial" w:hAnsi="Arial" w:cs="Arial"/>
                <w:color w:val="000000"/>
              </w:rPr>
              <w:t>708 746,50</w:t>
            </w:r>
          </w:p>
        </w:tc>
      </w:tr>
      <w:tr w:rsidR="00C4073C" w14:paraId="27F46C43" w14:textId="77777777" w:rsidTr="00BD64CC">
        <w:trPr>
          <w:trHeight w:val="537"/>
        </w:trPr>
        <w:tc>
          <w:tcPr>
            <w:tcW w:w="793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8A3E2D" w14:textId="77777777" w:rsidR="00C12D0C" w:rsidRDefault="00C12D0C" w:rsidP="00C12D0C">
            <w:pPr>
              <w:spacing w:after="0" w:line="240" w:lineRule="auto"/>
              <w:jc w:val="both"/>
              <w:rPr>
                <w:rFonts w:ascii="Arial" w:hAnsi="Arial" w:cs="Arial"/>
                <w:color w:val="000000"/>
              </w:rPr>
            </w:pPr>
          </w:p>
          <w:p w14:paraId="07801F21" w14:textId="77777777" w:rsidR="00C12D0C" w:rsidRPr="00C12D0C" w:rsidRDefault="00BD67E9"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25" w:type="dxa"/>
            <w:tcBorders>
              <w:top w:val="single" w:sz="4" w:space="0" w:color="auto"/>
              <w:left w:val="nil"/>
              <w:bottom w:val="single" w:sz="4" w:space="0" w:color="auto"/>
              <w:right w:val="single" w:sz="4" w:space="0" w:color="auto"/>
            </w:tcBorders>
          </w:tcPr>
          <w:p w14:paraId="5936D774" w14:textId="34789B1D" w:rsidR="00C12D0C" w:rsidRPr="00C12D0C" w:rsidRDefault="00BD64CC" w:rsidP="00C12D0C">
            <w:pPr>
              <w:spacing w:after="0" w:line="240" w:lineRule="auto"/>
              <w:jc w:val="center"/>
              <w:rPr>
                <w:rFonts w:ascii="Arial" w:hAnsi="Arial" w:cs="Arial"/>
                <w:color w:val="000000"/>
              </w:rPr>
            </w:pPr>
            <w:r>
              <w:rPr>
                <w:rFonts w:ascii="Arial" w:hAnsi="Arial" w:cs="Arial"/>
                <w:color w:val="000000"/>
              </w:rPr>
              <w:t>5 812 273,00</w:t>
            </w:r>
          </w:p>
        </w:tc>
      </w:tr>
    </w:tbl>
    <w:p w14:paraId="66EA0820" w14:textId="77777777" w:rsidR="004F014D" w:rsidRPr="000D5920" w:rsidRDefault="00BD67E9"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14:paraId="3B469FE6" w14:textId="77777777" w:rsidR="004F014D" w:rsidRPr="000D5920" w:rsidRDefault="00BD67E9"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14:paraId="1F710017" w14:textId="77777777" w:rsidR="004F014D" w:rsidRPr="000D5920" w:rsidRDefault="00BD67E9"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14:paraId="4D1D3B69" w14:textId="77777777" w:rsidR="004F014D" w:rsidRPr="000D5920" w:rsidRDefault="00BD67E9"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14:paraId="757D08CD" w14:textId="77777777" w:rsidR="004F014D" w:rsidRPr="00736010" w:rsidRDefault="00BD67E9"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věty druhé o.z. vzdává práva z vadného plnění, tj. předmět plnění přebírá ve stavu „jak stojí a leží“.</w:t>
      </w:r>
    </w:p>
    <w:p w14:paraId="58C7A29F" w14:textId="6D13C0C4" w:rsidR="00736010" w:rsidRPr="00790C6B" w:rsidRDefault="00BD67E9"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790C6B">
        <w:rPr>
          <w:rFonts w:ascii="Arial" w:eastAsia="Arial" w:hAnsi="Arial" w:cs="Arial"/>
          <w:bCs/>
        </w:rPr>
        <w:t>nejpozději do 14 dnů od uzavření této smlouvy</w:t>
      </w:r>
      <w:r w:rsidR="00F76CD9" w:rsidRPr="00790C6B">
        <w:rPr>
          <w:rFonts w:ascii="Arial" w:eastAsia="Arial" w:hAnsi="Arial" w:cs="Arial"/>
          <w:bCs/>
        </w:rPr>
        <w:t>, nebude-li dohodnuto jinak</w:t>
      </w:r>
      <w:r w:rsidRPr="00790C6B">
        <w:rPr>
          <w:rFonts w:ascii="Arial" w:eastAsia="Arial" w:hAnsi="Arial" w:cs="Arial"/>
          <w:bCs/>
        </w:rPr>
        <w:t>.</w:t>
      </w:r>
    </w:p>
    <w:p w14:paraId="29D71212" w14:textId="5438D0F6" w:rsidR="007D49D4" w:rsidRPr="00790C6B" w:rsidRDefault="00BD67E9" w:rsidP="007D49D4">
      <w:pPr>
        <w:pStyle w:val="Bezseznamu1"/>
        <w:numPr>
          <w:ilvl w:val="1"/>
          <w:numId w:val="4"/>
        </w:numPr>
        <w:spacing w:before="120" w:after="120"/>
        <w:ind w:left="567" w:hanging="567"/>
        <w:jc w:val="both"/>
        <w:rPr>
          <w:rFonts w:ascii="Arial" w:eastAsia="Arial" w:hAnsi="Arial" w:cs="Arial"/>
          <w:bCs/>
        </w:rPr>
      </w:pPr>
      <w:r w:rsidRPr="00790C6B">
        <w:rPr>
          <w:rFonts w:ascii="Arial" w:eastAsia="Arial" w:hAnsi="Arial" w:cs="Arial"/>
          <w:bCs/>
        </w:rPr>
        <w:t xml:space="preserve">Odkup vybouraných materiálů proběhne dle předané technické dokumentace, ve které je vše stanoveno dle platné legislativy.   </w:t>
      </w:r>
    </w:p>
    <w:p w14:paraId="7DB69B3A" w14:textId="4EEEB6B3" w:rsidR="00736010" w:rsidRPr="00736010" w:rsidRDefault="00BD67E9"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zavazuje zajistit, aby s předmětem plnění bylo nakládáno v souladu s právními předpisy (zejm. zák. č. 541/2020 Sb., </w:t>
      </w:r>
      <w:r w:rsidRPr="00736010">
        <w:rPr>
          <w:rFonts w:ascii="Arial" w:eastAsia="Arial" w:hAnsi="Arial" w:cs="Arial"/>
          <w:bCs/>
        </w:rPr>
        <w:t>o odpadech</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14:paraId="616E0EBB" w14:textId="77777777" w:rsidR="004F014D" w:rsidRPr="000D5920" w:rsidRDefault="00BD67E9"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14:paraId="56381624" w14:textId="20D03E03" w:rsidR="00166108" w:rsidRDefault="00BD67E9"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790C6B">
        <w:rPr>
          <w:rFonts w:ascii="Arial" w:eastAsia="Arial" w:hAnsi="Arial" w:cs="Arial"/>
        </w:rPr>
        <w:t xml:space="preserve"> 5 812 273,00</w:t>
      </w:r>
      <w:r w:rsidR="0043170A">
        <w:rPr>
          <w:rFonts w:ascii="Arial" w:hAnsi="Arial" w:cs="Arial"/>
          <w:bCs/>
        </w:rPr>
        <w:t xml:space="preserve"> Kč bez DPH</w:t>
      </w:r>
      <w:r>
        <w:rPr>
          <w:rFonts w:ascii="Arial" w:eastAsia="Arial" w:hAnsi="Arial" w:cs="Arial"/>
        </w:rPr>
        <w:t>.</w:t>
      </w:r>
    </w:p>
    <w:p w14:paraId="40B646BC" w14:textId="77777777" w:rsidR="00166108" w:rsidRPr="000D5920" w:rsidRDefault="00BD67E9"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14:paraId="2BC4641A" w14:textId="77777777" w:rsidR="004F014D" w:rsidRPr="000D5920" w:rsidRDefault="00BD67E9"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14:paraId="28411010" w14:textId="77777777" w:rsidR="004F014D" w:rsidRPr="000D5920" w:rsidRDefault="00BD67E9"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„faktura“) vystavené</w:t>
      </w:r>
      <w:r w:rsidR="00166108">
        <w:rPr>
          <w:rFonts w:ascii="Arial" w:eastAsia="Arial" w:hAnsi="Arial" w:cs="Arial"/>
        </w:rPr>
        <w:t>ho prodávajícím</w:t>
      </w:r>
      <w:r w:rsidRPr="000D5920">
        <w:rPr>
          <w:rFonts w:ascii="Arial" w:eastAsia="Arial" w:hAnsi="Arial" w:cs="Arial"/>
        </w:rPr>
        <w:t>.</w:t>
      </w:r>
    </w:p>
    <w:p w14:paraId="63120EC0" w14:textId="77777777" w:rsidR="00166108" w:rsidRPr="00166108" w:rsidRDefault="00BD67E9"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14:paraId="46CCCCE4" w14:textId="6D4F8808" w:rsidR="004F014D" w:rsidRDefault="00BD67E9"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14:paraId="1F228708" w14:textId="48FC3A72" w:rsidR="005D3CA1" w:rsidRPr="005D3CA1" w:rsidRDefault="00BD67E9" w:rsidP="005D3CA1">
      <w:pPr>
        <w:pStyle w:val="Bezseznamu1"/>
        <w:numPr>
          <w:ilvl w:val="1"/>
          <w:numId w:val="4"/>
        </w:numPr>
        <w:spacing w:before="120" w:after="120"/>
        <w:ind w:left="567" w:hanging="567"/>
        <w:jc w:val="both"/>
        <w:rPr>
          <w:rFonts w:ascii="Arial" w:eastAsia="Arial" w:hAnsi="Arial" w:cs="Arial"/>
        </w:rPr>
      </w:pPr>
      <w:r w:rsidRPr="005D3CA1">
        <w:rPr>
          <w:rFonts w:ascii="Arial" w:eastAsia="Arial" w:hAnsi="Arial" w:cs="Arial"/>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39DD2B4F" w14:textId="77777777" w:rsidR="00736010" w:rsidRDefault="00BD67E9"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14:paraId="74D33F6D" w14:textId="77777777" w:rsidR="00736010" w:rsidRDefault="00BD67E9"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14:paraId="67352E9C" w14:textId="77777777" w:rsidR="00736010" w:rsidRDefault="00BD67E9"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za každý i jen započatý kalendářní den prodlení s</w:t>
      </w:r>
      <w:r>
        <w:rPr>
          <w:rFonts w:ascii="Arial" w:hAnsi="Arial" w:cs="Arial"/>
          <w:sz w:val="20"/>
          <w:szCs w:val="20"/>
        </w:rPr>
        <w:t>e zaplacením ceny plnění.</w:t>
      </w:r>
    </w:p>
    <w:p w14:paraId="7E49F3CE" w14:textId="3E6D4294" w:rsidR="00736010" w:rsidRDefault="00BD67E9"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sidR="0025101B">
        <w:rPr>
          <w:rFonts w:ascii="Arial" w:hAnsi="Arial" w:cs="Arial"/>
          <w:sz w:val="20"/>
          <w:szCs w:val="20"/>
        </w:rPr>
        <w:t>2.9</w:t>
      </w:r>
      <w:r>
        <w:rPr>
          <w:rFonts w:ascii="Arial" w:hAnsi="Arial" w:cs="Arial"/>
          <w:sz w:val="20"/>
          <w:szCs w:val="20"/>
        </w:rPr>
        <w:t xml:space="preserve">. </w:t>
      </w:r>
      <w:r w:rsidRPr="0019056B">
        <w:rPr>
          <w:rFonts w:ascii="Arial" w:hAnsi="Arial" w:cs="Arial"/>
          <w:sz w:val="20"/>
          <w:szCs w:val="20"/>
        </w:rPr>
        <w:t>této smlouvy</w:t>
      </w:r>
      <w:r>
        <w:rPr>
          <w:rFonts w:ascii="Arial" w:hAnsi="Arial" w:cs="Arial"/>
          <w:sz w:val="20"/>
          <w:szCs w:val="20"/>
        </w:rPr>
        <w:t>.</w:t>
      </w:r>
    </w:p>
    <w:p w14:paraId="761B1D92" w14:textId="77777777" w:rsidR="00736010" w:rsidRDefault="00BD67E9"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94A4E12" w14:textId="77777777" w:rsidR="00736010" w:rsidRPr="0019056B" w:rsidRDefault="00BD67E9"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02A1CEE7" w14:textId="77777777" w:rsidR="004F014D" w:rsidRPr="004F014D" w:rsidRDefault="00BD67E9"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lastRenderedPageBreak/>
        <w:t>Osobní údaje zástupců a kontaktních osob, závazek mlčenlivosti</w:t>
      </w:r>
    </w:p>
    <w:p w14:paraId="10B79647" w14:textId="77777777" w:rsidR="001501A4" w:rsidRPr="0084207B"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6E0CCB13" w14:textId="77777777" w:rsidR="001501A4" w:rsidRPr="00BA0093"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7BD79B53" w14:textId="300853E4" w:rsidR="001501A4" w:rsidRPr="00BA0093"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991D95">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196EB012" w14:textId="77777777" w:rsidR="001501A4" w:rsidRPr="00BA0093"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46657230" w14:textId="77777777" w:rsidR="001501A4" w:rsidRPr="00BA0093"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3CDA7880" w14:textId="082302EA" w:rsidR="001501A4" w:rsidRPr="00BA0093" w:rsidRDefault="00BD67E9" w:rsidP="001501A4">
      <w:pPr>
        <w:numPr>
          <w:ilvl w:val="1"/>
          <w:numId w:val="4"/>
        </w:numPr>
        <w:spacing w:before="120" w:after="120" w:line="264" w:lineRule="auto"/>
        <w:jc w:val="both"/>
        <w:rPr>
          <w:rFonts w:ascii="Arial" w:hAnsi="Arial" w:cs="Arial"/>
          <w:sz w:val="20"/>
          <w:szCs w:val="20"/>
        </w:rPr>
      </w:pPr>
      <w:r w:rsidRPr="00BA0093">
        <w:rPr>
          <w:rFonts w:ascii="Arial" w:hAnsi="Arial" w:cs="Arial"/>
          <w:sz w:val="20"/>
          <w:szCs w:val="20"/>
        </w:rPr>
        <w:t xml:space="preserve">Postupy a opatření se </w:t>
      </w:r>
      <w:r w:rsidR="0062222E">
        <w:rPr>
          <w:rFonts w:ascii="Arial" w:hAnsi="Arial" w:cs="Arial"/>
          <w:sz w:val="20"/>
          <w:szCs w:val="20"/>
        </w:rPr>
        <w:t>prodávající</w:t>
      </w:r>
      <w:r w:rsidRPr="00BA0093">
        <w:rPr>
          <w:rFonts w:ascii="Arial" w:hAnsi="Arial" w:cs="Arial"/>
          <w:sz w:val="20"/>
          <w:szCs w:val="20"/>
        </w:rPr>
        <w:t xml:space="preserve"> zavazuje dodržovat po celou dobu trvání skartační lhůty ve smyslu § 2 písm. s) zákona č. 499/2004 Sb.</w:t>
      </w:r>
      <w:r w:rsidR="00991D95">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14:paraId="244D90E8" w14:textId="77777777" w:rsidR="001501A4" w:rsidRPr="00BA0093" w:rsidRDefault="00BD67E9" w:rsidP="001501A4">
      <w:pPr>
        <w:numPr>
          <w:ilvl w:val="1"/>
          <w:numId w:val="4"/>
        </w:numPr>
        <w:spacing w:before="120" w:after="120" w:line="264" w:lineRule="auto"/>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4EBCD5EB" w14:textId="28DB72CA" w:rsidR="001501A4" w:rsidRPr="00BA0093" w:rsidRDefault="00BD67E9" w:rsidP="001501A4">
      <w:pPr>
        <w:pStyle w:val="Odstavecseseznamem"/>
        <w:numPr>
          <w:ilvl w:val="0"/>
          <w:numId w:val="22"/>
        </w:numPr>
        <w:spacing w:line="240" w:lineRule="auto"/>
        <w:ind w:left="993" w:hanging="426"/>
        <w:contextualSpacing w:val="0"/>
        <w:rPr>
          <w:rFonts w:ascii="Arial" w:hAnsi="Arial" w:cs="Arial"/>
          <w:sz w:val="20"/>
        </w:rPr>
      </w:pPr>
      <w:r>
        <w:rPr>
          <w:rFonts w:ascii="Arial" w:hAnsi="Arial" w:cs="Arial"/>
          <w:sz w:val="20"/>
        </w:rPr>
        <w:t>Prodávající</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3D6776B5" w14:textId="753C5EF9" w:rsidR="001501A4" w:rsidRPr="002825FA" w:rsidRDefault="00BD67E9" w:rsidP="001501A4">
      <w:pPr>
        <w:pStyle w:val="Odstavecseseznamem"/>
        <w:numPr>
          <w:ilvl w:val="0"/>
          <w:numId w:val="22"/>
        </w:numPr>
        <w:spacing w:line="240" w:lineRule="auto"/>
        <w:ind w:left="993" w:hanging="426"/>
        <w:contextualSpacing w:val="0"/>
        <w:rPr>
          <w:rStyle w:val="Hypertextovodkaz"/>
          <w:rFonts w:cs="Arial"/>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62222E">
        <w:rPr>
          <w:rFonts w:ascii="Arial" w:hAnsi="Arial" w:cs="Arial"/>
          <w:sz w:val="20"/>
        </w:rPr>
        <w:t>prodávajícího</w:t>
      </w:r>
      <w:r w:rsidRPr="00BA0093">
        <w:rPr>
          <w:rFonts w:ascii="Arial" w:hAnsi="Arial" w:cs="Arial"/>
          <w:sz w:val="20"/>
        </w:rPr>
        <w:t xml:space="preserve">: </w:t>
      </w:r>
      <w:hyperlink r:id="rId10" w:history="1">
        <w:r w:rsidRPr="002825FA">
          <w:rPr>
            <w:rStyle w:val="Hypertextovodkaz"/>
            <w:rFonts w:ascii="Arial" w:hAnsi="Arial" w:cs="Arial"/>
            <w:sz w:val="20"/>
          </w:rPr>
          <w:t>http://www.suspk.eu/o-nas-a/informace-ohledne-gdpr/</w:t>
        </w:r>
      </w:hyperlink>
      <w:r>
        <w:rPr>
          <w:rStyle w:val="Hypertextovodkaz"/>
          <w:rFonts w:cs="Arial"/>
        </w:rPr>
        <w:t>.</w:t>
      </w:r>
    </w:p>
    <w:p w14:paraId="4541CB88" w14:textId="77777777" w:rsidR="001501A4" w:rsidRPr="002249AA" w:rsidRDefault="00BD67E9" w:rsidP="002249AA">
      <w:pPr>
        <w:numPr>
          <w:ilvl w:val="1"/>
          <w:numId w:val="4"/>
        </w:numPr>
        <w:spacing w:before="120" w:after="120" w:line="264" w:lineRule="auto"/>
        <w:jc w:val="both"/>
        <w:rPr>
          <w:rFonts w:ascii="Arial" w:hAnsi="Arial" w:cs="Arial"/>
          <w:sz w:val="20"/>
          <w:szCs w:val="20"/>
        </w:rPr>
      </w:pPr>
      <w:r w:rsidRPr="002249AA">
        <w:rPr>
          <w:rFonts w:ascii="Arial" w:hAnsi="Arial" w:cs="Arial"/>
          <w:sz w:val="20"/>
          <w:szCs w:val="20"/>
        </w:rPr>
        <w:t>Smluvní strany se zavazují, že při správě a zpracování osobních údajů budou dále postupovat v souladu s aktuální platnou a účinnou legislativou.</w:t>
      </w:r>
    </w:p>
    <w:p w14:paraId="5166F9CF" w14:textId="77777777" w:rsidR="004F014D" w:rsidRPr="00400A69" w:rsidRDefault="00BD67E9"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14:paraId="768A54A2" w14:textId="410B714D" w:rsidR="001B1836" w:rsidRDefault="00BD67E9"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w:t>
      </w:r>
      <w:r w:rsidR="001501A4">
        <w:rPr>
          <w:rFonts w:ascii="Arial" w:hAnsi="Arial" w:cs="Arial"/>
        </w:rPr>
        <w:t>lzeňského kraje, p.o., verze 1.1</w:t>
      </w:r>
      <w:r w:rsidRPr="008A6606">
        <w:rPr>
          <w:rFonts w:ascii="Arial" w:hAnsi="Arial" w:cs="Arial"/>
        </w:rPr>
        <w:t>.</w:t>
      </w:r>
      <w:r w:rsidR="001501A4">
        <w:rPr>
          <w:rFonts w:ascii="Arial" w:hAnsi="Arial" w:cs="Arial"/>
        </w:rPr>
        <w:t xml:space="preserve"> platné od 17. 02. 2020</w:t>
      </w:r>
      <w:r w:rsidRPr="008A6606">
        <w:rPr>
          <w:rFonts w:ascii="Arial" w:hAnsi="Arial" w:cs="Arial"/>
        </w:rPr>
        <w:t xml:space="preserve">,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11" w:history="1">
        <w:r w:rsidRPr="008A6606">
          <w:rPr>
            <w:rStyle w:val="Hypertextovodkaz"/>
            <w:rFonts w:ascii="Arial" w:hAnsi="Arial" w:cs="Arial"/>
          </w:rPr>
          <w:t>http://www.suspk.eu/o-nas-a/formulare-ke-stazeni/</w:t>
        </w:r>
      </w:hyperlink>
      <w:r w:rsidR="00A403F7">
        <w:rPr>
          <w:rFonts w:ascii="Arial" w:hAnsi="Arial" w:cs="Arial"/>
        </w:rPr>
        <w:t xml:space="preserve"> (dále jen „O</w:t>
      </w:r>
      <w:r w:rsidRPr="008A6606">
        <w:rPr>
          <w:rFonts w:ascii="Arial" w:hAnsi="Arial" w:cs="Arial"/>
        </w:rPr>
        <w:t>bchodní podmínky“). Jednotlivá ujednání smlouvy mají vždy v případě rozporu s Obchodními podmínkami přednost a smluvní vztah se tedy bude vždy řídit prioritně ustanoveními smlouvy.</w:t>
      </w:r>
      <w:r w:rsidRPr="008A6606">
        <w:rPr>
          <w:rFonts w:ascii="Arial" w:hAnsi="Arial" w:cs="Arial"/>
        </w:rPr>
        <w:annotationRef/>
      </w:r>
    </w:p>
    <w:p w14:paraId="33DDD445" w14:textId="77777777" w:rsidR="00E379FB" w:rsidRPr="00934828" w:rsidRDefault="00BD67E9" w:rsidP="00E379FB">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14:paraId="60253A00" w14:textId="77777777" w:rsidR="00E379FB" w:rsidRDefault="00BD67E9"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lastRenderedPageBreak/>
        <w:t xml:space="preserve">Smluvní strany se dohodly, že </w:t>
      </w:r>
      <w:r>
        <w:rPr>
          <w:rFonts w:ascii="Arial" w:eastAsia="Arial" w:hAnsi="Arial" w:cs="Arial"/>
        </w:rPr>
        <w:t>prodávající</w:t>
      </w:r>
      <w:r w:rsidRPr="00485213">
        <w:rPr>
          <w:rFonts w:ascii="Arial" w:eastAsia="Arial" w:hAnsi="Arial" w:cs="Arial"/>
        </w:rPr>
        <w:t xml:space="preserve"> je oprávněn v souladu s § 2001 o.z. od této smlouvy písemně odstoupit z důvodu jejího porušení </w:t>
      </w:r>
      <w:r>
        <w:rPr>
          <w:rFonts w:ascii="Arial" w:eastAsia="Arial" w:hAnsi="Arial" w:cs="Arial"/>
        </w:rPr>
        <w:t>kupujícím.</w:t>
      </w:r>
    </w:p>
    <w:p w14:paraId="0F2EF12A" w14:textId="1295A2AB" w:rsidR="004F014D" w:rsidRPr="00B607AC" w:rsidRDefault="00BD67E9"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registru smluv</w:t>
        </w:r>
      </w:hyperlink>
      <w:r w:rsidR="0015148C">
        <w:rPr>
          <w:rFonts w:ascii="Arial" w:hAnsi="Arial" w:cs="Arial"/>
        </w:rPr>
        <w:t xml:space="preserve"> vydaným Ministerstvem</w:t>
      </w:r>
      <w:r w:rsidRPr="008A6606">
        <w:rPr>
          <w:rFonts w:ascii="Arial" w:hAnsi="Arial" w:cs="Arial"/>
        </w:rPr>
        <w:t xml:space="preserve"> vnitra.</w:t>
      </w:r>
    </w:p>
    <w:p w14:paraId="16E67F99" w14:textId="11C911C6" w:rsidR="004F014D" w:rsidRDefault="00BD67E9" w:rsidP="004F014D">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w:t>
      </w:r>
      <w:r w:rsidR="00991D95">
        <w:rPr>
          <w:rFonts w:ascii="Arial" w:hAnsi="Arial" w:cs="Arial"/>
        </w:rPr>
        <w:t>, zákon o registru smluv,</w:t>
      </w:r>
      <w:r w:rsidRPr="00B607AC">
        <w:rPr>
          <w:rFonts w:ascii="Arial" w:hAnsi="Arial" w:cs="Arial"/>
        </w:rPr>
        <w:t xml:space="preserve"> zajistí </w:t>
      </w:r>
      <w:r w:rsidR="00166108">
        <w:rPr>
          <w:rFonts w:ascii="Arial" w:hAnsi="Arial" w:cs="Arial"/>
        </w:rPr>
        <w:t>prodávající</w:t>
      </w:r>
      <w:r w:rsidRPr="00B607AC">
        <w:rPr>
          <w:rFonts w:ascii="Arial" w:hAnsi="Arial" w:cs="Arial"/>
        </w:rPr>
        <w:t>.</w:t>
      </w:r>
    </w:p>
    <w:p w14:paraId="23B9D1EC" w14:textId="1D54FBAE" w:rsidR="002C2408" w:rsidRDefault="00BD67E9" w:rsidP="002C2408">
      <w:pPr>
        <w:pStyle w:val="Bezseznamu1"/>
        <w:numPr>
          <w:ilvl w:val="1"/>
          <w:numId w:val="4"/>
        </w:numPr>
        <w:spacing w:after="120"/>
        <w:ind w:left="567" w:hanging="567"/>
        <w:jc w:val="both"/>
        <w:rPr>
          <w:rFonts w:ascii="Arial" w:hAnsi="Arial" w:cs="Arial"/>
        </w:rPr>
      </w:pPr>
      <w:r>
        <w:rPr>
          <w:rFonts w:ascii="Arial" w:hAnsi="Arial" w:cs="Arial"/>
        </w:rPr>
        <w:t xml:space="preserve">Kupující je povinen uveřejnit tuto smlouvu v souladu s ust. § 5 odst. 1 zák. č. 340/2015 Sb. nejpozději do 3 měsíců od jejího uzavření, nebude-li tato smlouva zveřejněna prodávajícím nejpozději do </w:t>
      </w:r>
      <w:r w:rsidR="00692B7B" w:rsidRPr="0000131F">
        <w:rPr>
          <w:rFonts w:ascii="Arial" w:hAnsi="Arial" w:cs="Arial"/>
        </w:rPr>
        <w:t>30 dnů</w:t>
      </w:r>
      <w:r w:rsidR="00692B7B">
        <w:rPr>
          <w:rFonts w:ascii="Arial" w:hAnsi="Arial" w:cs="Arial"/>
        </w:rPr>
        <w:t xml:space="preserve"> </w:t>
      </w:r>
      <w:r>
        <w:rPr>
          <w:rFonts w:ascii="Arial" w:hAnsi="Arial" w:cs="Arial"/>
        </w:rPr>
        <w:t>po jejím uzavření.</w:t>
      </w:r>
    </w:p>
    <w:p w14:paraId="2AB70D33" w14:textId="3BB2F2A5" w:rsidR="00341F5D" w:rsidRPr="0019056B" w:rsidRDefault="00BD67E9" w:rsidP="00690B58">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r w:rsidR="00690B58" w:rsidRPr="00690B58">
        <w:rPr>
          <w:rFonts w:ascii="Arial" w:eastAsia="Arial" w:hAnsi="Arial" w:cs="Arial"/>
        </w:rPr>
        <w:t xml:space="preserve"> </w:t>
      </w:r>
      <w:r w:rsidR="00690B58" w:rsidRPr="007B6EF3">
        <w:rPr>
          <w:rFonts w:ascii="Arial" w:eastAsia="Arial" w:hAnsi="Arial" w:cs="Arial"/>
        </w:rPr>
        <w:t>Po dohodě stran lze smlouvu podepsat i v listinné podobě, v </w:t>
      </w:r>
      <w:r w:rsidR="00690B58" w:rsidRPr="00BF6349">
        <w:rPr>
          <w:rFonts w:ascii="Arial" w:eastAsia="Arial" w:hAnsi="Arial" w:cs="Arial"/>
        </w:rPr>
        <w:t>tomto případě bude smlouv</w:t>
      </w:r>
      <w:r w:rsidR="00690B58">
        <w:rPr>
          <w:rFonts w:ascii="Arial" w:eastAsia="Arial" w:hAnsi="Arial" w:cs="Arial"/>
        </w:rPr>
        <w:t xml:space="preserve">a sepsána ve třech vyhotoveních, </w:t>
      </w:r>
      <w:r w:rsidR="00690B58" w:rsidRPr="00BF6349">
        <w:rPr>
          <w:rFonts w:ascii="Arial" w:eastAsia="Arial" w:hAnsi="Arial" w:cs="Arial"/>
        </w:rPr>
        <w:t>z nichž objednatel obdrží dvě vyhotovení.</w:t>
      </w:r>
    </w:p>
    <w:p w14:paraId="4B82156C" w14:textId="77777777" w:rsidR="00E379FB" w:rsidRPr="0019056B" w:rsidRDefault="00BD67E9"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14:paraId="587CBD67" w14:textId="77777777" w:rsidR="004F014D" w:rsidRPr="00B607AC" w:rsidRDefault="004F014D" w:rsidP="004F014D">
      <w:pPr>
        <w:pStyle w:val="Bezseznamu1"/>
        <w:ind w:left="1080"/>
        <w:jc w:val="both"/>
        <w:rPr>
          <w:rFonts w:ascii="Arial" w:eastAsia="Arial" w:hAnsi="Arial" w:cs="Arial"/>
          <w:i/>
          <w:sz w:val="16"/>
          <w:szCs w:val="16"/>
        </w:rPr>
      </w:pPr>
    </w:p>
    <w:p w14:paraId="447B0B35" w14:textId="77777777" w:rsidR="004F014D" w:rsidRPr="000D5920" w:rsidRDefault="00BD67E9"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14:paraId="3F69D495" w14:textId="77777777" w:rsidR="004F014D" w:rsidRPr="00B607AC" w:rsidRDefault="004F014D" w:rsidP="004F014D">
      <w:pPr>
        <w:pStyle w:val="Bezseznamu1"/>
        <w:rPr>
          <w:rFonts w:ascii="Arial" w:hAnsi="Arial" w:cs="Arial"/>
          <w:sz w:val="16"/>
          <w:szCs w:val="16"/>
        </w:rPr>
      </w:pPr>
    </w:p>
    <w:p w14:paraId="5A0D3A49" w14:textId="77777777" w:rsidR="004F014D" w:rsidRPr="000D5920" w:rsidRDefault="004F014D" w:rsidP="004F014D">
      <w:pPr>
        <w:pStyle w:val="Bezseznamu1"/>
        <w:tabs>
          <w:tab w:val="center" w:pos="2268"/>
          <w:tab w:val="center" w:pos="6804"/>
        </w:tabs>
        <w:rPr>
          <w:rFonts w:ascii="Arial" w:eastAsia="Arial" w:hAnsi="Arial" w:cs="Arial"/>
        </w:rPr>
      </w:pPr>
    </w:p>
    <w:p w14:paraId="4881DA69" w14:textId="77777777" w:rsidR="004F014D" w:rsidRPr="000D5920" w:rsidRDefault="00BD67E9"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14:paraId="38A4CA75" w14:textId="77777777" w:rsidR="004F014D" w:rsidRPr="000D5920" w:rsidRDefault="00BD67E9" w:rsidP="002C2408">
      <w:pPr>
        <w:pStyle w:val="Bezseznamu1"/>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sidRPr="007C56F3">
        <w:rPr>
          <w:rFonts w:ascii="Arial" w:eastAsia="Arial" w:hAnsi="Arial" w:cs="Arial"/>
          <w:b/>
          <w:highlight w:val="yellow"/>
        </w:rPr>
        <w:fldChar w:fldCharType="begin">
          <w:ffData>
            <w:name w:val="Text55"/>
            <w:enabled/>
            <w:calcOnExit w:val="0"/>
            <w:textInput>
              <w:default w:val="název kupujícího"/>
              <w:format w:val="None"/>
            </w:textInput>
          </w:ffData>
        </w:fldChar>
      </w:r>
      <w:bookmarkStart w:id="3" w:name="Text55"/>
      <w:r w:rsidR="00166108" w:rsidRPr="007C56F3">
        <w:rPr>
          <w:rFonts w:ascii="Arial" w:eastAsia="Arial" w:hAnsi="Arial" w:cs="Arial"/>
          <w:b/>
          <w:highlight w:val="yellow"/>
        </w:rPr>
        <w:instrText xml:space="preserve"> FORMTEXT </w:instrText>
      </w:r>
      <w:r w:rsidR="00FA54A8" w:rsidRPr="007C56F3">
        <w:rPr>
          <w:rFonts w:ascii="Arial" w:eastAsia="Arial" w:hAnsi="Arial" w:cs="Arial"/>
          <w:b/>
          <w:highlight w:val="yellow"/>
        </w:rPr>
      </w:r>
      <w:r w:rsidR="00FA54A8" w:rsidRPr="007C56F3">
        <w:rPr>
          <w:rFonts w:ascii="Arial" w:eastAsia="Arial" w:hAnsi="Arial" w:cs="Arial"/>
          <w:b/>
          <w:highlight w:val="yellow"/>
        </w:rPr>
        <w:fldChar w:fldCharType="separate"/>
      </w:r>
      <w:r w:rsidR="00166108" w:rsidRPr="007C56F3">
        <w:rPr>
          <w:rFonts w:ascii="Arial" w:eastAsia="Arial" w:hAnsi="Arial" w:cs="Arial"/>
          <w:b/>
          <w:noProof/>
          <w:highlight w:val="yellow"/>
        </w:rPr>
        <w:t>název kupujícího</w:t>
      </w:r>
      <w:r w:rsidR="00FA54A8" w:rsidRPr="007C56F3">
        <w:rPr>
          <w:rFonts w:ascii="Arial" w:eastAsia="Arial" w:hAnsi="Arial" w:cs="Arial"/>
          <w:b/>
          <w:highlight w:val="yellow"/>
        </w:rPr>
        <w:fldChar w:fldCharType="end"/>
      </w:r>
      <w:bookmarkEnd w:id="3"/>
    </w:p>
    <w:p w14:paraId="24F7BBF4" w14:textId="77777777" w:rsidR="004F014D" w:rsidRPr="000D5920" w:rsidRDefault="00BD67E9"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7C56F3">
        <w:rPr>
          <w:rFonts w:ascii="Arial" w:eastAsia="Arial" w:hAnsi="Arial" w:cs="Arial"/>
          <w:highlight w:val="yellow"/>
        </w:rPr>
        <w:fldChar w:fldCharType="begin">
          <w:ffData>
            <w:name w:val=""/>
            <w:enabled/>
            <w:calcOnExit w:val="0"/>
            <w:textInput>
              <w:default w:val="jméno příjmení"/>
              <w:format w:val="None"/>
            </w:textInput>
          </w:ffData>
        </w:fldChar>
      </w:r>
      <w:r w:rsidR="00774647" w:rsidRPr="007C56F3">
        <w:rPr>
          <w:rFonts w:ascii="Arial" w:eastAsia="Arial" w:hAnsi="Arial" w:cs="Arial"/>
          <w:highlight w:val="yellow"/>
        </w:rPr>
        <w:instrText xml:space="preserve"> FORMTEXT </w:instrText>
      </w:r>
      <w:r w:rsidRPr="007C56F3">
        <w:rPr>
          <w:rFonts w:ascii="Arial" w:eastAsia="Arial" w:hAnsi="Arial" w:cs="Arial"/>
          <w:highlight w:val="yellow"/>
        </w:rPr>
      </w:r>
      <w:r w:rsidRPr="007C56F3">
        <w:rPr>
          <w:rFonts w:ascii="Arial" w:eastAsia="Arial" w:hAnsi="Arial" w:cs="Arial"/>
          <w:highlight w:val="yellow"/>
        </w:rPr>
        <w:fldChar w:fldCharType="separate"/>
      </w:r>
      <w:r w:rsidR="00774647" w:rsidRPr="007C56F3">
        <w:rPr>
          <w:rFonts w:ascii="Arial" w:eastAsia="Arial" w:hAnsi="Arial" w:cs="Arial"/>
          <w:noProof/>
          <w:highlight w:val="yellow"/>
        </w:rPr>
        <w:t>jméno příjmení</w:t>
      </w:r>
      <w:r w:rsidRPr="007C56F3">
        <w:rPr>
          <w:rFonts w:ascii="Arial" w:eastAsia="Arial" w:hAnsi="Arial" w:cs="Arial"/>
          <w:highlight w:val="yellow"/>
        </w:rPr>
        <w:fldChar w:fldCharType="end"/>
      </w:r>
    </w:p>
    <w:p w14:paraId="4EF24420" w14:textId="77777777" w:rsidR="004F014D" w:rsidRDefault="00BD67E9"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4"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7C56F3">
        <w:rPr>
          <w:rFonts w:ascii="Arial" w:eastAsia="Arial" w:hAnsi="Arial" w:cs="Arial"/>
          <w:highlight w:val="yellow"/>
        </w:rPr>
        <w:fldChar w:fldCharType="begin">
          <w:ffData>
            <w:name w:val="Text56"/>
            <w:enabled/>
            <w:calcOnExit w:val="0"/>
            <w:textInput>
              <w:format w:val="None"/>
            </w:textInput>
          </w:ffData>
        </w:fldChar>
      </w:r>
      <w:r w:rsidR="00774647" w:rsidRPr="007C56F3">
        <w:rPr>
          <w:rFonts w:ascii="Arial" w:eastAsia="Arial" w:hAnsi="Arial" w:cs="Arial"/>
          <w:highlight w:val="yellow"/>
        </w:rPr>
        <w:instrText>FORMTEXT</w:instrText>
      </w:r>
      <w:r w:rsidRPr="007C56F3">
        <w:rPr>
          <w:rFonts w:ascii="Arial" w:eastAsia="Arial" w:hAnsi="Arial" w:cs="Arial"/>
          <w:highlight w:val="yellow"/>
        </w:rPr>
      </w:r>
      <w:r w:rsidRPr="007C56F3">
        <w:rPr>
          <w:rFonts w:ascii="Arial" w:eastAsia="Arial" w:hAnsi="Arial" w:cs="Arial"/>
          <w:highlight w:val="yellow"/>
        </w:rPr>
        <w:fldChar w:fldCharType="separate"/>
      </w:r>
      <w:r w:rsidR="00774647" w:rsidRPr="007C56F3">
        <w:rPr>
          <w:rFonts w:ascii="Arial" w:eastAsia="Arial" w:hAnsi="Arial" w:cs="Arial"/>
          <w:highlight w:val="yellow"/>
        </w:rPr>
        <w:t>funkce</w:t>
      </w:r>
      <w:r w:rsidRPr="007C56F3">
        <w:rPr>
          <w:rFonts w:ascii="Arial" w:eastAsia="Arial" w:hAnsi="Arial" w:cs="Arial"/>
          <w:highlight w:val="yellow"/>
        </w:rPr>
        <w:fldChar w:fldCharType="end"/>
      </w:r>
      <w:bookmarkStart w:id="5" w:name="_GoBack"/>
      <w:bookmarkEnd w:id="4"/>
      <w:bookmarkEnd w:id="5"/>
    </w:p>
    <w:p w14:paraId="3F2C5A37" w14:textId="77777777" w:rsidR="00A403F7" w:rsidRPr="00A403F7" w:rsidRDefault="00BD67E9" w:rsidP="00A403F7">
      <w:pPr>
        <w:pStyle w:val="Bezseznamu1"/>
        <w:rPr>
          <w:rFonts w:ascii="Arial" w:eastAsia="Arial" w:hAnsi="Arial" w:cs="Arial"/>
          <w:i/>
        </w:rPr>
      </w:pPr>
      <w:r w:rsidRPr="00BE2875">
        <w:rPr>
          <w:rFonts w:ascii="Arial" w:eastAsia="Arial" w:hAnsi="Arial" w:cs="Arial"/>
          <w:i/>
          <w:highlight w:val="yellow"/>
        </w:rPr>
        <w:t>podepsáno elektronicky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BE2875">
        <w:rPr>
          <w:rFonts w:ascii="Arial" w:eastAsia="Arial" w:hAnsi="Arial" w:cs="Arial"/>
          <w:i/>
          <w:highlight w:val="yellow"/>
        </w:rPr>
        <w:t>podepsáno elektronicky</w:t>
      </w:r>
    </w:p>
    <w:p w14:paraId="238DBA9C" w14:textId="77777777" w:rsidR="00A403F7" w:rsidRPr="00A403F7" w:rsidRDefault="00A403F7" w:rsidP="002C2408">
      <w:pPr>
        <w:pStyle w:val="Bezseznamu1"/>
        <w:rPr>
          <w:rFonts w:ascii="Arial" w:eastAsia="Arial" w:hAnsi="Arial" w:cs="Arial"/>
          <w:i/>
        </w:rPr>
      </w:pPr>
    </w:p>
    <w:p w14:paraId="0F3CC938" w14:textId="77777777" w:rsidR="00A403F7" w:rsidRDefault="00A403F7" w:rsidP="002C2408">
      <w:pPr>
        <w:pStyle w:val="Bezseznamu1"/>
        <w:rPr>
          <w:rFonts w:ascii="Arial" w:eastAsia="Arial" w:hAnsi="Arial" w:cs="Arial"/>
        </w:rPr>
      </w:pPr>
    </w:p>
    <w:p w14:paraId="2A0014F4" w14:textId="77777777" w:rsidR="00A403F7" w:rsidRDefault="00A403F7" w:rsidP="00A403F7">
      <w:pPr>
        <w:rPr>
          <w:rFonts w:ascii="Arial" w:eastAsia="Arial" w:hAnsi="Arial" w:cs="Arial"/>
          <w:bCs/>
          <w:sz w:val="16"/>
          <w:szCs w:val="16"/>
        </w:rPr>
      </w:pPr>
    </w:p>
    <w:p w14:paraId="6030A38A" w14:textId="77777777" w:rsidR="00A403F7" w:rsidRDefault="00A403F7" w:rsidP="00A403F7">
      <w:pPr>
        <w:rPr>
          <w:rFonts w:ascii="Arial" w:eastAsia="Arial" w:hAnsi="Arial" w:cs="Arial"/>
          <w:bCs/>
          <w:sz w:val="16"/>
          <w:szCs w:val="16"/>
        </w:rPr>
      </w:pPr>
    </w:p>
    <w:p w14:paraId="44FEC93D" w14:textId="77777777" w:rsidR="00A403F7" w:rsidRDefault="00A403F7" w:rsidP="00A403F7">
      <w:pPr>
        <w:rPr>
          <w:rFonts w:ascii="Arial" w:eastAsia="Arial" w:hAnsi="Arial" w:cs="Arial"/>
          <w:bCs/>
          <w:sz w:val="16"/>
          <w:szCs w:val="16"/>
        </w:rPr>
      </w:pPr>
    </w:p>
    <w:p w14:paraId="7D7AF668" w14:textId="77777777" w:rsidR="00A403F7" w:rsidRDefault="00A403F7" w:rsidP="00A403F7">
      <w:pPr>
        <w:rPr>
          <w:rFonts w:ascii="Arial" w:eastAsia="Arial" w:hAnsi="Arial" w:cs="Arial"/>
          <w:bCs/>
          <w:sz w:val="16"/>
          <w:szCs w:val="16"/>
        </w:rPr>
      </w:pPr>
    </w:p>
    <w:p w14:paraId="0B6B6A65" w14:textId="77777777" w:rsidR="00A403F7" w:rsidRPr="000D5920" w:rsidRDefault="00A403F7" w:rsidP="002C2408">
      <w:pPr>
        <w:pStyle w:val="Bezseznamu1"/>
        <w:rPr>
          <w:rFonts w:ascii="Arial" w:eastAsia="Arial" w:hAnsi="Arial" w:cs="Arial"/>
        </w:rPr>
      </w:pPr>
    </w:p>
    <w:sectPr w:rsidR="00A403F7" w:rsidRPr="000D5920" w:rsidSect="003864BF">
      <w:headerReference w:type="default" r:id="rId13"/>
      <w:footerReference w:type="default" r:id="rId14"/>
      <w:headerReference w:type="first" r:id="rId15"/>
      <w:footerReference w:type="first" r:id="rId16"/>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E7E8" w14:textId="77777777" w:rsidR="00FF76A2" w:rsidRDefault="00BD67E9">
      <w:pPr>
        <w:spacing w:after="0" w:line="240" w:lineRule="auto"/>
      </w:pPr>
      <w:r>
        <w:separator/>
      </w:r>
    </w:p>
  </w:endnote>
  <w:endnote w:type="continuationSeparator" w:id="0">
    <w:p w14:paraId="608949A5" w14:textId="77777777" w:rsidR="00FF76A2" w:rsidRDefault="00BD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B090" w14:textId="25D5FEBE" w:rsidR="004F014D" w:rsidRDefault="00BD67E9"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7C56F3">
      <w:rPr>
        <w:rFonts w:ascii="Arial" w:hAnsi="Arial" w:cs="Arial"/>
        <w:noProof/>
        <w:sz w:val="16"/>
        <w:szCs w:val="16"/>
      </w:rPr>
      <w:t>4</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7C56F3">
      <w:rPr>
        <w:rFonts w:ascii="Arial" w:hAnsi="Arial" w:cs="Arial"/>
        <w:noProof/>
        <w:sz w:val="16"/>
        <w:szCs w:val="16"/>
      </w:rPr>
      <w:t>4</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66C0" w14:textId="6778255E" w:rsidR="004F014D" w:rsidRDefault="00BD67E9"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sidR="003864BF">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sidR="003864BF">
      <w:rPr>
        <w:rFonts w:ascii="Arial" w:hAnsi="Arial" w:cs="Arial"/>
        <w:noProof/>
        <w:sz w:val="16"/>
        <w:szCs w:val="16"/>
      </w:rPr>
      <w:t>4</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2C91" w14:textId="77777777" w:rsidR="00FF76A2" w:rsidRDefault="00BD67E9">
      <w:pPr>
        <w:spacing w:after="0" w:line="240" w:lineRule="auto"/>
      </w:pPr>
      <w:r>
        <w:separator/>
      </w:r>
    </w:p>
  </w:footnote>
  <w:footnote w:type="continuationSeparator" w:id="0">
    <w:p w14:paraId="2966E99C" w14:textId="77777777" w:rsidR="00FF76A2" w:rsidRDefault="00BD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A3F6" w14:textId="616A804D" w:rsidR="003864BF" w:rsidRPr="005975A2" w:rsidRDefault="00BD67E9">
    <w:pPr>
      <w:pStyle w:val="Zhlav"/>
      <w:rPr>
        <w:rFonts w:ascii="Arial" w:hAnsi="Arial" w:cs="Arial"/>
        <w:sz w:val="20"/>
      </w:rPr>
    </w:pPr>
    <w:r w:rsidRPr="005975A2">
      <w:rPr>
        <w:rFonts w:ascii="Arial" w:hAnsi="Arial" w:cs="Arial"/>
        <w:sz w:val="20"/>
      </w:rPr>
      <w:t>KS „</w:t>
    </w:r>
    <w:r w:rsidR="00F73C23" w:rsidRPr="005975A2">
      <w:rPr>
        <w:rFonts w:ascii="Arial" w:hAnsi="Arial" w:cs="Arial"/>
        <w:sz w:val="20"/>
      </w:rPr>
      <w:t>II/230 Černošín – Zliv, dlažba</w:t>
    </w:r>
    <w:r w:rsidRPr="005975A2">
      <w:rPr>
        <w:rFonts w:ascii="Arial" w:hAnsi="Arial" w:cs="Arial"/>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3DBC" w14:textId="580DF68B" w:rsidR="004F014D" w:rsidRDefault="00BD67E9" w:rsidP="004F014D">
    <w:pPr>
      <w:pStyle w:val="Zhlav"/>
      <w:jc w:val="left"/>
    </w:pPr>
    <w:r>
      <w:t>KS „</w:t>
    </w:r>
    <w:r w:rsidRPr="00FC335C">
      <w:rPr>
        <w:highlight w:val="green"/>
      </w:rPr>
      <w:t>název</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42144"/>
    <w:multiLevelType w:val="hybridMultilevel"/>
    <w:tmpl w:val="B82CE26C"/>
    <w:lvl w:ilvl="0" w:tplc="0B9A624C">
      <w:numFmt w:val="bullet"/>
      <w:lvlText w:val="-"/>
      <w:lvlJc w:val="left"/>
      <w:pPr>
        <w:ind w:left="720" w:hanging="360"/>
      </w:pPr>
      <w:rPr>
        <w:rFonts w:ascii="Times New Roman" w:eastAsia="Times New Roman" w:hAnsi="Times New Roman" w:cs="Times New Roman" w:hint="default"/>
      </w:rPr>
    </w:lvl>
    <w:lvl w:ilvl="1" w:tplc="5E066830" w:tentative="1">
      <w:start w:val="1"/>
      <w:numFmt w:val="bullet"/>
      <w:lvlText w:val="o"/>
      <w:lvlJc w:val="left"/>
      <w:pPr>
        <w:ind w:left="1440" w:hanging="360"/>
      </w:pPr>
      <w:rPr>
        <w:rFonts w:ascii="Courier New" w:hAnsi="Courier New" w:cs="Courier New" w:hint="default"/>
      </w:rPr>
    </w:lvl>
    <w:lvl w:ilvl="2" w:tplc="60FAD770" w:tentative="1">
      <w:start w:val="1"/>
      <w:numFmt w:val="bullet"/>
      <w:lvlText w:val=""/>
      <w:lvlJc w:val="left"/>
      <w:pPr>
        <w:ind w:left="2160" w:hanging="360"/>
      </w:pPr>
      <w:rPr>
        <w:rFonts w:ascii="Wingdings" w:hAnsi="Wingdings" w:hint="default"/>
      </w:rPr>
    </w:lvl>
    <w:lvl w:ilvl="3" w:tplc="8A08EE50" w:tentative="1">
      <w:start w:val="1"/>
      <w:numFmt w:val="bullet"/>
      <w:lvlText w:val=""/>
      <w:lvlJc w:val="left"/>
      <w:pPr>
        <w:ind w:left="2880" w:hanging="360"/>
      </w:pPr>
      <w:rPr>
        <w:rFonts w:ascii="Symbol" w:hAnsi="Symbol" w:hint="default"/>
      </w:rPr>
    </w:lvl>
    <w:lvl w:ilvl="4" w:tplc="12F818B4" w:tentative="1">
      <w:start w:val="1"/>
      <w:numFmt w:val="bullet"/>
      <w:lvlText w:val="o"/>
      <w:lvlJc w:val="left"/>
      <w:pPr>
        <w:ind w:left="3600" w:hanging="360"/>
      </w:pPr>
      <w:rPr>
        <w:rFonts w:ascii="Courier New" w:hAnsi="Courier New" w:cs="Courier New" w:hint="default"/>
      </w:rPr>
    </w:lvl>
    <w:lvl w:ilvl="5" w:tplc="10BC7272" w:tentative="1">
      <w:start w:val="1"/>
      <w:numFmt w:val="bullet"/>
      <w:lvlText w:val=""/>
      <w:lvlJc w:val="left"/>
      <w:pPr>
        <w:ind w:left="4320" w:hanging="360"/>
      </w:pPr>
      <w:rPr>
        <w:rFonts w:ascii="Wingdings" w:hAnsi="Wingdings" w:hint="default"/>
      </w:rPr>
    </w:lvl>
    <w:lvl w:ilvl="6" w:tplc="16C603BC" w:tentative="1">
      <w:start w:val="1"/>
      <w:numFmt w:val="bullet"/>
      <w:lvlText w:val=""/>
      <w:lvlJc w:val="left"/>
      <w:pPr>
        <w:ind w:left="5040" w:hanging="360"/>
      </w:pPr>
      <w:rPr>
        <w:rFonts w:ascii="Symbol" w:hAnsi="Symbol" w:hint="default"/>
      </w:rPr>
    </w:lvl>
    <w:lvl w:ilvl="7" w:tplc="8E084038" w:tentative="1">
      <w:start w:val="1"/>
      <w:numFmt w:val="bullet"/>
      <w:lvlText w:val="o"/>
      <w:lvlJc w:val="left"/>
      <w:pPr>
        <w:ind w:left="5760" w:hanging="360"/>
      </w:pPr>
      <w:rPr>
        <w:rFonts w:ascii="Courier New" w:hAnsi="Courier New" w:cs="Courier New" w:hint="default"/>
      </w:rPr>
    </w:lvl>
    <w:lvl w:ilvl="8" w:tplc="20D02704" w:tentative="1">
      <w:start w:val="1"/>
      <w:numFmt w:val="bullet"/>
      <w:lvlText w:val=""/>
      <w:lvlJc w:val="left"/>
      <w:pPr>
        <w:ind w:left="6480" w:hanging="360"/>
      </w:pPr>
      <w:rPr>
        <w:rFonts w:ascii="Wingdings" w:hAnsi="Wingdings" w:hint="default"/>
      </w:rPr>
    </w:lvl>
  </w:abstractNum>
  <w:abstractNum w:abstractNumId="4" w15:restartNumberingAfterBreak="0">
    <w:nsid w:val="21D76EB3"/>
    <w:multiLevelType w:val="hybridMultilevel"/>
    <w:tmpl w:val="14ECF31A"/>
    <w:lvl w:ilvl="0" w:tplc="39AE367A">
      <w:start w:val="1"/>
      <w:numFmt w:val="lowerLetter"/>
      <w:lvlText w:val="%1)"/>
      <w:lvlJc w:val="left"/>
      <w:pPr>
        <w:ind w:left="1440" w:hanging="360"/>
      </w:pPr>
      <w:rPr>
        <w:rFonts w:ascii="Arial" w:hAnsi="Arial" w:cs="Arial" w:hint="default"/>
        <w:color w:val="000000" w:themeColor="text1"/>
        <w:sz w:val="20"/>
        <w:szCs w:val="20"/>
      </w:rPr>
    </w:lvl>
    <w:lvl w:ilvl="1" w:tplc="3CFA91DE">
      <w:start w:val="1"/>
      <w:numFmt w:val="lowerLetter"/>
      <w:lvlText w:val="%2."/>
      <w:lvlJc w:val="left"/>
      <w:pPr>
        <w:ind w:left="2160" w:hanging="360"/>
      </w:pPr>
    </w:lvl>
    <w:lvl w:ilvl="2" w:tplc="542EE2B8">
      <w:start w:val="1"/>
      <w:numFmt w:val="lowerRoman"/>
      <w:lvlText w:val="%3."/>
      <w:lvlJc w:val="right"/>
      <w:pPr>
        <w:ind w:left="2880" w:hanging="180"/>
      </w:pPr>
    </w:lvl>
    <w:lvl w:ilvl="3" w:tplc="70DAECE8">
      <w:start w:val="1"/>
      <w:numFmt w:val="decimal"/>
      <w:lvlText w:val="%4."/>
      <w:lvlJc w:val="left"/>
      <w:pPr>
        <w:ind w:left="3600" w:hanging="360"/>
      </w:pPr>
    </w:lvl>
    <w:lvl w:ilvl="4" w:tplc="42426FC4">
      <w:start w:val="1"/>
      <w:numFmt w:val="lowerLetter"/>
      <w:lvlText w:val="%5."/>
      <w:lvlJc w:val="left"/>
      <w:pPr>
        <w:ind w:left="4320" w:hanging="360"/>
      </w:pPr>
    </w:lvl>
    <w:lvl w:ilvl="5" w:tplc="1E669454">
      <w:start w:val="1"/>
      <w:numFmt w:val="lowerRoman"/>
      <w:lvlText w:val="%6."/>
      <w:lvlJc w:val="right"/>
      <w:pPr>
        <w:ind w:left="5040" w:hanging="180"/>
      </w:pPr>
    </w:lvl>
    <w:lvl w:ilvl="6" w:tplc="D4823D90">
      <w:start w:val="1"/>
      <w:numFmt w:val="decimal"/>
      <w:lvlText w:val="%7."/>
      <w:lvlJc w:val="left"/>
      <w:pPr>
        <w:ind w:left="5760" w:hanging="360"/>
      </w:pPr>
    </w:lvl>
    <w:lvl w:ilvl="7" w:tplc="1B9A569A">
      <w:start w:val="1"/>
      <w:numFmt w:val="lowerLetter"/>
      <w:lvlText w:val="%8."/>
      <w:lvlJc w:val="left"/>
      <w:pPr>
        <w:ind w:left="6480" w:hanging="360"/>
      </w:pPr>
    </w:lvl>
    <w:lvl w:ilvl="8" w:tplc="EE523E64">
      <w:start w:val="1"/>
      <w:numFmt w:val="lowerRoman"/>
      <w:lvlText w:val="%9."/>
      <w:lvlJc w:val="right"/>
      <w:pPr>
        <w:ind w:left="7200" w:hanging="180"/>
      </w:pPr>
    </w:lvl>
  </w:abstractNum>
  <w:abstractNum w:abstractNumId="5"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724D6"/>
    <w:multiLevelType w:val="hybridMultilevel"/>
    <w:tmpl w:val="A9686974"/>
    <w:lvl w:ilvl="0" w:tplc="CC0C9A54">
      <w:start w:val="1"/>
      <w:numFmt w:val="bullet"/>
      <w:lvlText w:val="-"/>
      <w:lvlJc w:val="left"/>
      <w:pPr>
        <w:ind w:left="1080" w:hanging="360"/>
      </w:pPr>
      <w:rPr>
        <w:rFonts w:ascii="Arial" w:eastAsia="Arial" w:hAnsi="Arial" w:cs="Arial" w:hint="default"/>
        <w:i w:val="0"/>
      </w:rPr>
    </w:lvl>
    <w:lvl w:ilvl="1" w:tplc="10CA5D68" w:tentative="1">
      <w:start w:val="1"/>
      <w:numFmt w:val="bullet"/>
      <w:lvlText w:val="o"/>
      <w:lvlJc w:val="left"/>
      <w:pPr>
        <w:ind w:left="1800" w:hanging="360"/>
      </w:pPr>
      <w:rPr>
        <w:rFonts w:ascii="Courier New" w:hAnsi="Courier New" w:cs="Courier New" w:hint="default"/>
      </w:rPr>
    </w:lvl>
    <w:lvl w:ilvl="2" w:tplc="B6B4B0BC" w:tentative="1">
      <w:start w:val="1"/>
      <w:numFmt w:val="bullet"/>
      <w:lvlText w:val=""/>
      <w:lvlJc w:val="left"/>
      <w:pPr>
        <w:ind w:left="2520" w:hanging="360"/>
      </w:pPr>
      <w:rPr>
        <w:rFonts w:ascii="Wingdings" w:hAnsi="Wingdings" w:hint="default"/>
      </w:rPr>
    </w:lvl>
    <w:lvl w:ilvl="3" w:tplc="C90A1AAA" w:tentative="1">
      <w:start w:val="1"/>
      <w:numFmt w:val="bullet"/>
      <w:lvlText w:val=""/>
      <w:lvlJc w:val="left"/>
      <w:pPr>
        <w:ind w:left="3240" w:hanging="360"/>
      </w:pPr>
      <w:rPr>
        <w:rFonts w:ascii="Symbol" w:hAnsi="Symbol" w:hint="default"/>
      </w:rPr>
    </w:lvl>
    <w:lvl w:ilvl="4" w:tplc="34449D72" w:tentative="1">
      <w:start w:val="1"/>
      <w:numFmt w:val="bullet"/>
      <w:lvlText w:val="o"/>
      <w:lvlJc w:val="left"/>
      <w:pPr>
        <w:ind w:left="3960" w:hanging="360"/>
      </w:pPr>
      <w:rPr>
        <w:rFonts w:ascii="Courier New" w:hAnsi="Courier New" w:cs="Courier New" w:hint="default"/>
      </w:rPr>
    </w:lvl>
    <w:lvl w:ilvl="5" w:tplc="92900EFE" w:tentative="1">
      <w:start w:val="1"/>
      <w:numFmt w:val="bullet"/>
      <w:lvlText w:val=""/>
      <w:lvlJc w:val="left"/>
      <w:pPr>
        <w:ind w:left="4680" w:hanging="360"/>
      </w:pPr>
      <w:rPr>
        <w:rFonts w:ascii="Wingdings" w:hAnsi="Wingdings" w:hint="default"/>
      </w:rPr>
    </w:lvl>
    <w:lvl w:ilvl="6" w:tplc="9154B5BC" w:tentative="1">
      <w:start w:val="1"/>
      <w:numFmt w:val="bullet"/>
      <w:lvlText w:val=""/>
      <w:lvlJc w:val="left"/>
      <w:pPr>
        <w:ind w:left="5400" w:hanging="360"/>
      </w:pPr>
      <w:rPr>
        <w:rFonts w:ascii="Symbol" w:hAnsi="Symbol" w:hint="default"/>
      </w:rPr>
    </w:lvl>
    <w:lvl w:ilvl="7" w:tplc="93B88A40" w:tentative="1">
      <w:start w:val="1"/>
      <w:numFmt w:val="bullet"/>
      <w:lvlText w:val="o"/>
      <w:lvlJc w:val="left"/>
      <w:pPr>
        <w:ind w:left="6120" w:hanging="360"/>
      </w:pPr>
      <w:rPr>
        <w:rFonts w:ascii="Courier New" w:hAnsi="Courier New" w:cs="Courier New" w:hint="default"/>
      </w:rPr>
    </w:lvl>
    <w:lvl w:ilvl="8" w:tplc="24CC295C" w:tentative="1">
      <w:start w:val="1"/>
      <w:numFmt w:val="bullet"/>
      <w:lvlText w:val=""/>
      <w:lvlJc w:val="left"/>
      <w:pPr>
        <w:ind w:left="6840" w:hanging="360"/>
      </w:pPr>
      <w:rPr>
        <w:rFonts w:ascii="Wingdings" w:hAnsi="Wingdings" w:hint="default"/>
      </w:rPr>
    </w:lvl>
  </w:abstractNum>
  <w:abstractNum w:abstractNumId="7"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A703A7"/>
    <w:multiLevelType w:val="hybridMultilevel"/>
    <w:tmpl w:val="82C08040"/>
    <w:lvl w:ilvl="0" w:tplc="C0ECBF90">
      <w:start w:val="1"/>
      <w:numFmt w:val="decimal"/>
      <w:lvlText w:val="%1)"/>
      <w:lvlJc w:val="left"/>
      <w:pPr>
        <w:ind w:left="1080" w:hanging="360"/>
      </w:pPr>
      <w:rPr>
        <w:rFonts w:hint="default"/>
        <w:i w:val="0"/>
      </w:rPr>
    </w:lvl>
    <w:lvl w:ilvl="1" w:tplc="A880DD54" w:tentative="1">
      <w:start w:val="1"/>
      <w:numFmt w:val="lowerLetter"/>
      <w:lvlText w:val="%2."/>
      <w:lvlJc w:val="left"/>
      <w:pPr>
        <w:ind w:left="1800" w:hanging="360"/>
      </w:pPr>
    </w:lvl>
    <w:lvl w:ilvl="2" w:tplc="8A485A06" w:tentative="1">
      <w:start w:val="1"/>
      <w:numFmt w:val="lowerRoman"/>
      <w:lvlText w:val="%3."/>
      <w:lvlJc w:val="right"/>
      <w:pPr>
        <w:ind w:left="2520" w:hanging="180"/>
      </w:pPr>
    </w:lvl>
    <w:lvl w:ilvl="3" w:tplc="33967EE2" w:tentative="1">
      <w:start w:val="1"/>
      <w:numFmt w:val="decimal"/>
      <w:lvlText w:val="%4."/>
      <w:lvlJc w:val="left"/>
      <w:pPr>
        <w:ind w:left="3240" w:hanging="360"/>
      </w:pPr>
    </w:lvl>
    <w:lvl w:ilvl="4" w:tplc="45D20AEE" w:tentative="1">
      <w:start w:val="1"/>
      <w:numFmt w:val="lowerLetter"/>
      <w:lvlText w:val="%5."/>
      <w:lvlJc w:val="left"/>
      <w:pPr>
        <w:ind w:left="3960" w:hanging="360"/>
      </w:pPr>
    </w:lvl>
    <w:lvl w:ilvl="5" w:tplc="A550920C" w:tentative="1">
      <w:start w:val="1"/>
      <w:numFmt w:val="lowerRoman"/>
      <w:lvlText w:val="%6."/>
      <w:lvlJc w:val="right"/>
      <w:pPr>
        <w:ind w:left="4680" w:hanging="180"/>
      </w:pPr>
    </w:lvl>
    <w:lvl w:ilvl="6" w:tplc="48F8DEB0" w:tentative="1">
      <w:start w:val="1"/>
      <w:numFmt w:val="decimal"/>
      <w:lvlText w:val="%7."/>
      <w:lvlJc w:val="left"/>
      <w:pPr>
        <w:ind w:left="5400" w:hanging="360"/>
      </w:pPr>
    </w:lvl>
    <w:lvl w:ilvl="7" w:tplc="ABEACDD2" w:tentative="1">
      <w:start w:val="1"/>
      <w:numFmt w:val="lowerLetter"/>
      <w:lvlText w:val="%8."/>
      <w:lvlJc w:val="left"/>
      <w:pPr>
        <w:ind w:left="6120" w:hanging="360"/>
      </w:pPr>
    </w:lvl>
    <w:lvl w:ilvl="8" w:tplc="92EE3F66" w:tentative="1">
      <w:start w:val="1"/>
      <w:numFmt w:val="lowerRoman"/>
      <w:lvlText w:val="%9."/>
      <w:lvlJc w:val="right"/>
      <w:pPr>
        <w:ind w:left="6840" w:hanging="180"/>
      </w:pPr>
    </w:lvl>
  </w:abstractNum>
  <w:abstractNum w:abstractNumId="9" w15:restartNumberingAfterBreak="0">
    <w:nsid w:val="4C7039AD"/>
    <w:multiLevelType w:val="hybridMultilevel"/>
    <w:tmpl w:val="F31AE358"/>
    <w:lvl w:ilvl="0" w:tplc="D152BF16">
      <w:start w:val="1"/>
      <w:numFmt w:val="decimal"/>
      <w:lvlText w:val="%1)"/>
      <w:lvlJc w:val="left"/>
      <w:pPr>
        <w:ind w:left="720" w:hanging="360"/>
      </w:pPr>
      <w:rPr>
        <w:rFonts w:hint="default"/>
        <w:i w:val="0"/>
      </w:rPr>
    </w:lvl>
    <w:lvl w:ilvl="1" w:tplc="45FAF66E" w:tentative="1">
      <w:start w:val="1"/>
      <w:numFmt w:val="lowerLetter"/>
      <w:lvlText w:val="%2."/>
      <w:lvlJc w:val="left"/>
      <w:pPr>
        <w:ind w:left="1440" w:hanging="360"/>
      </w:pPr>
    </w:lvl>
    <w:lvl w:ilvl="2" w:tplc="7B5C142C" w:tentative="1">
      <w:start w:val="1"/>
      <w:numFmt w:val="lowerRoman"/>
      <w:lvlText w:val="%3."/>
      <w:lvlJc w:val="right"/>
      <w:pPr>
        <w:ind w:left="2160" w:hanging="180"/>
      </w:pPr>
    </w:lvl>
    <w:lvl w:ilvl="3" w:tplc="2F5A14C4" w:tentative="1">
      <w:start w:val="1"/>
      <w:numFmt w:val="decimal"/>
      <w:lvlText w:val="%4."/>
      <w:lvlJc w:val="left"/>
      <w:pPr>
        <w:ind w:left="2880" w:hanging="360"/>
      </w:pPr>
    </w:lvl>
    <w:lvl w:ilvl="4" w:tplc="1D0A6370" w:tentative="1">
      <w:start w:val="1"/>
      <w:numFmt w:val="lowerLetter"/>
      <w:lvlText w:val="%5."/>
      <w:lvlJc w:val="left"/>
      <w:pPr>
        <w:ind w:left="3600" w:hanging="360"/>
      </w:pPr>
    </w:lvl>
    <w:lvl w:ilvl="5" w:tplc="31D66452" w:tentative="1">
      <w:start w:val="1"/>
      <w:numFmt w:val="lowerRoman"/>
      <w:lvlText w:val="%6."/>
      <w:lvlJc w:val="right"/>
      <w:pPr>
        <w:ind w:left="4320" w:hanging="180"/>
      </w:pPr>
    </w:lvl>
    <w:lvl w:ilvl="6" w:tplc="1CC4F4F0" w:tentative="1">
      <w:start w:val="1"/>
      <w:numFmt w:val="decimal"/>
      <w:lvlText w:val="%7."/>
      <w:lvlJc w:val="left"/>
      <w:pPr>
        <w:ind w:left="5040" w:hanging="360"/>
      </w:pPr>
    </w:lvl>
    <w:lvl w:ilvl="7" w:tplc="3092A33E" w:tentative="1">
      <w:start w:val="1"/>
      <w:numFmt w:val="lowerLetter"/>
      <w:lvlText w:val="%8."/>
      <w:lvlJc w:val="left"/>
      <w:pPr>
        <w:ind w:left="5760" w:hanging="360"/>
      </w:pPr>
    </w:lvl>
    <w:lvl w:ilvl="8" w:tplc="2086057A" w:tentative="1">
      <w:start w:val="1"/>
      <w:numFmt w:val="lowerRoman"/>
      <w:lvlText w:val="%9."/>
      <w:lvlJc w:val="right"/>
      <w:pPr>
        <w:ind w:left="6480" w:hanging="180"/>
      </w:p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66C8D"/>
    <w:multiLevelType w:val="hybridMultilevel"/>
    <w:tmpl w:val="99799372"/>
    <w:lvl w:ilvl="0" w:tplc="624694DA">
      <w:start w:val="1"/>
      <w:numFmt w:val="lowerLetter"/>
      <w:lvlText w:val="%1)"/>
      <w:lvlJc w:val="left"/>
      <w:pPr>
        <w:ind w:left="1287" w:hanging="360"/>
      </w:pPr>
      <w:rPr>
        <w:rFonts w:cs="Times New Roman"/>
        <w:b w:val="0"/>
        <w:i w:val="0"/>
        <w:sz w:val="20"/>
        <w:szCs w:val="20"/>
      </w:rPr>
    </w:lvl>
    <w:lvl w:ilvl="1" w:tplc="EB105F30">
      <w:start w:val="1"/>
      <w:numFmt w:val="lowerLetter"/>
      <w:lvlText w:val="%2."/>
      <w:lvlJc w:val="left"/>
      <w:pPr>
        <w:ind w:left="2007" w:hanging="360"/>
      </w:pPr>
    </w:lvl>
    <w:lvl w:ilvl="2" w:tplc="480C7606">
      <w:start w:val="1"/>
      <w:numFmt w:val="lowerRoman"/>
      <w:lvlText w:val="%3."/>
      <w:lvlJc w:val="right"/>
      <w:pPr>
        <w:ind w:left="2727" w:hanging="180"/>
      </w:pPr>
    </w:lvl>
    <w:lvl w:ilvl="3" w:tplc="4514A49C">
      <w:start w:val="1"/>
      <w:numFmt w:val="decimal"/>
      <w:lvlText w:val="%4."/>
      <w:lvlJc w:val="left"/>
      <w:pPr>
        <w:ind w:left="3447" w:hanging="360"/>
      </w:pPr>
    </w:lvl>
    <w:lvl w:ilvl="4" w:tplc="7C5EA2BA">
      <w:start w:val="1"/>
      <w:numFmt w:val="lowerLetter"/>
      <w:lvlText w:val="%5."/>
      <w:lvlJc w:val="left"/>
      <w:pPr>
        <w:ind w:left="4167" w:hanging="360"/>
      </w:pPr>
    </w:lvl>
    <w:lvl w:ilvl="5" w:tplc="20F4774C">
      <w:start w:val="1"/>
      <w:numFmt w:val="lowerRoman"/>
      <w:lvlText w:val="%6."/>
      <w:lvlJc w:val="right"/>
      <w:pPr>
        <w:ind w:left="4887" w:hanging="180"/>
      </w:pPr>
    </w:lvl>
    <w:lvl w:ilvl="6" w:tplc="410612D2">
      <w:start w:val="1"/>
      <w:numFmt w:val="decimal"/>
      <w:lvlText w:val="%7."/>
      <w:lvlJc w:val="left"/>
      <w:pPr>
        <w:ind w:left="5607" w:hanging="360"/>
      </w:pPr>
    </w:lvl>
    <w:lvl w:ilvl="7" w:tplc="7D661298">
      <w:start w:val="1"/>
      <w:numFmt w:val="lowerLetter"/>
      <w:lvlText w:val="%8."/>
      <w:lvlJc w:val="left"/>
      <w:pPr>
        <w:ind w:left="6327" w:hanging="360"/>
      </w:pPr>
    </w:lvl>
    <w:lvl w:ilvl="8" w:tplc="960277CC">
      <w:start w:val="1"/>
      <w:numFmt w:val="lowerRoman"/>
      <w:lvlText w:val="%9."/>
      <w:lvlJc w:val="right"/>
      <w:pPr>
        <w:ind w:left="7047" w:hanging="180"/>
      </w:pPr>
    </w:lvl>
  </w:abstractNum>
  <w:abstractNum w:abstractNumId="17" w15:restartNumberingAfterBreak="0">
    <w:nsid w:val="70716C38"/>
    <w:multiLevelType w:val="hybridMultilevel"/>
    <w:tmpl w:val="884A2A1C"/>
    <w:lvl w:ilvl="0" w:tplc="135E489A">
      <w:numFmt w:val="bullet"/>
      <w:lvlText w:val="-"/>
      <w:lvlJc w:val="left"/>
      <w:pPr>
        <w:ind w:left="405" w:hanging="360"/>
      </w:pPr>
      <w:rPr>
        <w:rFonts w:ascii="Times New Roman" w:eastAsia="Times New Roman" w:hAnsi="Times New Roman" w:cs="Times New Roman" w:hint="default"/>
      </w:rPr>
    </w:lvl>
    <w:lvl w:ilvl="1" w:tplc="BC1AA50C" w:tentative="1">
      <w:start w:val="1"/>
      <w:numFmt w:val="bullet"/>
      <w:lvlText w:val="o"/>
      <w:lvlJc w:val="left"/>
      <w:pPr>
        <w:ind w:left="1125" w:hanging="360"/>
      </w:pPr>
      <w:rPr>
        <w:rFonts w:ascii="Courier New" w:hAnsi="Courier New" w:cs="Courier New" w:hint="default"/>
      </w:rPr>
    </w:lvl>
    <w:lvl w:ilvl="2" w:tplc="4B485A46" w:tentative="1">
      <w:start w:val="1"/>
      <w:numFmt w:val="bullet"/>
      <w:lvlText w:val=""/>
      <w:lvlJc w:val="left"/>
      <w:pPr>
        <w:ind w:left="1845" w:hanging="360"/>
      </w:pPr>
      <w:rPr>
        <w:rFonts w:ascii="Wingdings" w:hAnsi="Wingdings" w:hint="default"/>
      </w:rPr>
    </w:lvl>
    <w:lvl w:ilvl="3" w:tplc="89561CE8" w:tentative="1">
      <w:start w:val="1"/>
      <w:numFmt w:val="bullet"/>
      <w:lvlText w:val=""/>
      <w:lvlJc w:val="left"/>
      <w:pPr>
        <w:ind w:left="2565" w:hanging="360"/>
      </w:pPr>
      <w:rPr>
        <w:rFonts w:ascii="Symbol" w:hAnsi="Symbol" w:hint="default"/>
      </w:rPr>
    </w:lvl>
    <w:lvl w:ilvl="4" w:tplc="7A4C4820" w:tentative="1">
      <w:start w:val="1"/>
      <w:numFmt w:val="bullet"/>
      <w:lvlText w:val="o"/>
      <w:lvlJc w:val="left"/>
      <w:pPr>
        <w:ind w:left="3285" w:hanging="360"/>
      </w:pPr>
      <w:rPr>
        <w:rFonts w:ascii="Courier New" w:hAnsi="Courier New" w:cs="Courier New" w:hint="default"/>
      </w:rPr>
    </w:lvl>
    <w:lvl w:ilvl="5" w:tplc="4F90C74A" w:tentative="1">
      <w:start w:val="1"/>
      <w:numFmt w:val="bullet"/>
      <w:lvlText w:val=""/>
      <w:lvlJc w:val="left"/>
      <w:pPr>
        <w:ind w:left="4005" w:hanging="360"/>
      </w:pPr>
      <w:rPr>
        <w:rFonts w:ascii="Wingdings" w:hAnsi="Wingdings" w:hint="default"/>
      </w:rPr>
    </w:lvl>
    <w:lvl w:ilvl="6" w:tplc="113EDD70" w:tentative="1">
      <w:start w:val="1"/>
      <w:numFmt w:val="bullet"/>
      <w:lvlText w:val=""/>
      <w:lvlJc w:val="left"/>
      <w:pPr>
        <w:ind w:left="4725" w:hanging="360"/>
      </w:pPr>
      <w:rPr>
        <w:rFonts w:ascii="Symbol" w:hAnsi="Symbol" w:hint="default"/>
      </w:rPr>
    </w:lvl>
    <w:lvl w:ilvl="7" w:tplc="CD302ED6" w:tentative="1">
      <w:start w:val="1"/>
      <w:numFmt w:val="bullet"/>
      <w:lvlText w:val="o"/>
      <w:lvlJc w:val="left"/>
      <w:pPr>
        <w:ind w:left="5445" w:hanging="360"/>
      </w:pPr>
      <w:rPr>
        <w:rFonts w:ascii="Courier New" w:hAnsi="Courier New" w:cs="Courier New" w:hint="default"/>
      </w:rPr>
    </w:lvl>
    <w:lvl w:ilvl="8" w:tplc="2C6A45B8" w:tentative="1">
      <w:start w:val="1"/>
      <w:numFmt w:val="bullet"/>
      <w:lvlText w:val=""/>
      <w:lvlJc w:val="left"/>
      <w:pPr>
        <w:ind w:left="6165" w:hanging="360"/>
      </w:pPr>
      <w:rPr>
        <w:rFonts w:ascii="Wingdings" w:hAnsi="Wingdings" w:hint="default"/>
      </w:rPr>
    </w:lvl>
  </w:abstractNum>
  <w:abstractNum w:abstractNumId="18" w15:restartNumberingAfterBreak="0">
    <w:nsid w:val="760D2D54"/>
    <w:multiLevelType w:val="hybridMultilevel"/>
    <w:tmpl w:val="6CAC5D46"/>
    <w:lvl w:ilvl="0" w:tplc="5DF4BB26">
      <w:numFmt w:val="bullet"/>
      <w:lvlText w:val="-"/>
      <w:lvlJc w:val="left"/>
      <w:pPr>
        <w:ind w:left="720" w:hanging="360"/>
      </w:pPr>
      <w:rPr>
        <w:rFonts w:ascii="Arial" w:eastAsia="Arial" w:hAnsi="Arial" w:cs="Arial" w:hint="default"/>
      </w:rPr>
    </w:lvl>
    <w:lvl w:ilvl="1" w:tplc="11CABE36" w:tentative="1">
      <w:start w:val="1"/>
      <w:numFmt w:val="bullet"/>
      <w:lvlText w:val="o"/>
      <w:lvlJc w:val="left"/>
      <w:pPr>
        <w:ind w:left="1440" w:hanging="360"/>
      </w:pPr>
      <w:rPr>
        <w:rFonts w:ascii="Courier New" w:hAnsi="Courier New" w:cs="Courier New" w:hint="default"/>
      </w:rPr>
    </w:lvl>
    <w:lvl w:ilvl="2" w:tplc="A4108B02" w:tentative="1">
      <w:start w:val="1"/>
      <w:numFmt w:val="bullet"/>
      <w:lvlText w:val=""/>
      <w:lvlJc w:val="left"/>
      <w:pPr>
        <w:ind w:left="2160" w:hanging="360"/>
      </w:pPr>
      <w:rPr>
        <w:rFonts w:ascii="Wingdings" w:hAnsi="Wingdings" w:hint="default"/>
      </w:rPr>
    </w:lvl>
    <w:lvl w:ilvl="3" w:tplc="49000A3A" w:tentative="1">
      <w:start w:val="1"/>
      <w:numFmt w:val="bullet"/>
      <w:lvlText w:val=""/>
      <w:lvlJc w:val="left"/>
      <w:pPr>
        <w:ind w:left="2880" w:hanging="360"/>
      </w:pPr>
      <w:rPr>
        <w:rFonts w:ascii="Symbol" w:hAnsi="Symbol" w:hint="default"/>
      </w:rPr>
    </w:lvl>
    <w:lvl w:ilvl="4" w:tplc="9D8A4562" w:tentative="1">
      <w:start w:val="1"/>
      <w:numFmt w:val="bullet"/>
      <w:lvlText w:val="o"/>
      <w:lvlJc w:val="left"/>
      <w:pPr>
        <w:ind w:left="3600" w:hanging="360"/>
      </w:pPr>
      <w:rPr>
        <w:rFonts w:ascii="Courier New" w:hAnsi="Courier New" w:cs="Courier New" w:hint="default"/>
      </w:rPr>
    </w:lvl>
    <w:lvl w:ilvl="5" w:tplc="405A4D02" w:tentative="1">
      <w:start w:val="1"/>
      <w:numFmt w:val="bullet"/>
      <w:lvlText w:val=""/>
      <w:lvlJc w:val="left"/>
      <w:pPr>
        <w:ind w:left="4320" w:hanging="360"/>
      </w:pPr>
      <w:rPr>
        <w:rFonts w:ascii="Wingdings" w:hAnsi="Wingdings" w:hint="default"/>
      </w:rPr>
    </w:lvl>
    <w:lvl w:ilvl="6" w:tplc="98A4633E" w:tentative="1">
      <w:start w:val="1"/>
      <w:numFmt w:val="bullet"/>
      <w:lvlText w:val=""/>
      <w:lvlJc w:val="left"/>
      <w:pPr>
        <w:ind w:left="5040" w:hanging="360"/>
      </w:pPr>
      <w:rPr>
        <w:rFonts w:ascii="Symbol" w:hAnsi="Symbol" w:hint="default"/>
      </w:rPr>
    </w:lvl>
    <w:lvl w:ilvl="7" w:tplc="99F24780" w:tentative="1">
      <w:start w:val="1"/>
      <w:numFmt w:val="bullet"/>
      <w:lvlText w:val="o"/>
      <w:lvlJc w:val="left"/>
      <w:pPr>
        <w:ind w:left="5760" w:hanging="360"/>
      </w:pPr>
      <w:rPr>
        <w:rFonts w:ascii="Courier New" w:hAnsi="Courier New" w:cs="Courier New" w:hint="default"/>
      </w:rPr>
    </w:lvl>
    <w:lvl w:ilvl="8" w:tplc="46360AF8" w:tentative="1">
      <w:start w:val="1"/>
      <w:numFmt w:val="bullet"/>
      <w:lvlText w:val=""/>
      <w:lvlJc w:val="left"/>
      <w:pPr>
        <w:ind w:left="6480" w:hanging="360"/>
      </w:pPr>
      <w:rPr>
        <w:rFonts w:ascii="Wingdings" w:hAnsi="Wingdings" w:hint="default"/>
      </w:rPr>
    </w:lvl>
  </w:abstractNum>
  <w:abstractNum w:abstractNumId="19"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14"/>
  </w:num>
  <w:num w:numId="4">
    <w:abstractNumId w:val="15"/>
  </w:num>
  <w:num w:numId="5">
    <w:abstractNumId w:val="16"/>
  </w:num>
  <w:num w:numId="6">
    <w:abstractNumId w:val="10"/>
  </w:num>
  <w:num w:numId="7">
    <w:abstractNumId w:val="3"/>
  </w:num>
  <w:num w:numId="8">
    <w:abstractNumId w:val="17"/>
  </w:num>
  <w:num w:numId="9">
    <w:abstractNumId w:val="18"/>
  </w:num>
  <w:num w:numId="10">
    <w:abstractNumId w:val="11"/>
  </w:num>
  <w:num w:numId="11">
    <w:abstractNumId w:val="5"/>
  </w:num>
  <w:num w:numId="12">
    <w:abstractNumId w:val="8"/>
  </w:num>
  <w:num w:numId="13">
    <w:abstractNumId w:val="9"/>
  </w:num>
  <w:num w:numId="14">
    <w:abstractNumId w:val="6"/>
  </w:num>
  <w:num w:numId="15">
    <w:abstractNumId w:val="0"/>
  </w:num>
  <w:num w:numId="16">
    <w:abstractNumId w:val="14"/>
  </w:num>
  <w:num w:numId="17">
    <w:abstractNumId w:val="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0131F"/>
    <w:rsid w:val="00045591"/>
    <w:rsid w:val="000865A2"/>
    <w:rsid w:val="000D5920"/>
    <w:rsid w:val="00107C72"/>
    <w:rsid w:val="001501A4"/>
    <w:rsid w:val="0015148C"/>
    <w:rsid w:val="00166108"/>
    <w:rsid w:val="00174FDA"/>
    <w:rsid w:val="0018633B"/>
    <w:rsid w:val="0019056B"/>
    <w:rsid w:val="001B09A5"/>
    <w:rsid w:val="001B1836"/>
    <w:rsid w:val="002249AA"/>
    <w:rsid w:val="0025101B"/>
    <w:rsid w:val="00254C1E"/>
    <w:rsid w:val="0025685D"/>
    <w:rsid w:val="002825FA"/>
    <w:rsid w:val="002A081F"/>
    <w:rsid w:val="002C2408"/>
    <w:rsid w:val="00341F5D"/>
    <w:rsid w:val="003864BF"/>
    <w:rsid w:val="00400A69"/>
    <w:rsid w:val="00413572"/>
    <w:rsid w:val="004169F0"/>
    <w:rsid w:val="0043170A"/>
    <w:rsid w:val="00432797"/>
    <w:rsid w:val="00485213"/>
    <w:rsid w:val="00490BB0"/>
    <w:rsid w:val="00494E69"/>
    <w:rsid w:val="004E71A4"/>
    <w:rsid w:val="004F014D"/>
    <w:rsid w:val="004F2C9D"/>
    <w:rsid w:val="00530ECC"/>
    <w:rsid w:val="005975A2"/>
    <w:rsid w:val="005C2AF6"/>
    <w:rsid w:val="005D3CA1"/>
    <w:rsid w:val="00600F99"/>
    <w:rsid w:val="0062222E"/>
    <w:rsid w:val="00690B58"/>
    <w:rsid w:val="00692B7B"/>
    <w:rsid w:val="00696E1B"/>
    <w:rsid w:val="006B084F"/>
    <w:rsid w:val="00736010"/>
    <w:rsid w:val="00774647"/>
    <w:rsid w:val="00790C6B"/>
    <w:rsid w:val="007B50AB"/>
    <w:rsid w:val="007B6EF3"/>
    <w:rsid w:val="007C56F3"/>
    <w:rsid w:val="007D49D4"/>
    <w:rsid w:val="0084207B"/>
    <w:rsid w:val="00887FD3"/>
    <w:rsid w:val="008A5746"/>
    <w:rsid w:val="008A6606"/>
    <w:rsid w:val="008E2C4B"/>
    <w:rsid w:val="008E5184"/>
    <w:rsid w:val="008F306F"/>
    <w:rsid w:val="00934828"/>
    <w:rsid w:val="00991D95"/>
    <w:rsid w:val="00A33A4E"/>
    <w:rsid w:val="00A403F7"/>
    <w:rsid w:val="00A74FB2"/>
    <w:rsid w:val="00A84462"/>
    <w:rsid w:val="00B03C02"/>
    <w:rsid w:val="00B607AC"/>
    <w:rsid w:val="00BA0093"/>
    <w:rsid w:val="00BD64CC"/>
    <w:rsid w:val="00BD67E9"/>
    <w:rsid w:val="00BE2875"/>
    <w:rsid w:val="00BF6349"/>
    <w:rsid w:val="00C12D0C"/>
    <w:rsid w:val="00C4073C"/>
    <w:rsid w:val="00C55CE0"/>
    <w:rsid w:val="00C818A6"/>
    <w:rsid w:val="00CF7A4E"/>
    <w:rsid w:val="00D9669D"/>
    <w:rsid w:val="00DA67C8"/>
    <w:rsid w:val="00DD3082"/>
    <w:rsid w:val="00E379FB"/>
    <w:rsid w:val="00E75083"/>
    <w:rsid w:val="00E87ABD"/>
    <w:rsid w:val="00EA4F53"/>
    <w:rsid w:val="00EB33B6"/>
    <w:rsid w:val="00EF059B"/>
    <w:rsid w:val="00F27BDD"/>
    <w:rsid w:val="00F55886"/>
    <w:rsid w:val="00F73C23"/>
    <w:rsid w:val="00F76CD9"/>
    <w:rsid w:val="00FA54A8"/>
    <w:rsid w:val="00FC335C"/>
    <w:rsid w:val="00FF76A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FC59"/>
  <w15:docId w15:val="{4373E75D-F5FA-4701-AAB3-E4ED608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extkomenteChar2">
    <w:name w:val="Text komentáře Char2"/>
    <w:basedOn w:val="Standardnpsmoodstavce"/>
    <w:semiHidden/>
    <w:rsid w:val="00A403F7"/>
    <w:rPr>
      <w:rFonts w:ascii="Times New Roman" w:eastAsia="Times New Roman" w:hAnsi="Times New Roman" w:cs="Times New Roman"/>
      <w:sz w:val="20"/>
      <w:szCs w:val="20"/>
    </w:rPr>
  </w:style>
  <w:style w:type="table" w:styleId="Mkatabulky">
    <w:name w:val="Table Grid"/>
    <w:basedOn w:val="Normlntabulka"/>
    <w:rsid w:val="00690B58"/>
    <w:rPr>
      <w:rFonts w:ascii="Times New Roman" w:hAnsi="Times New Roman"/>
      <w:sz w:val="22"/>
      <w:szCs w:val="22"/>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spk.eu/o-nas-a/informace-ohledne-gdpr/" TargetMode="External"/><Relationship Id="rId4" Type="http://schemas.openxmlformats.org/officeDocument/2006/relationships/settings" Target="settings.xml"/><Relationship Id="rId9" Type="http://schemas.openxmlformats.org/officeDocument/2006/relationships/hyperlink" Target="mailto:josef.popule@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8385-EE9D-4CF0-8336-F907DAE2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1717</Words>
  <Characters>10132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9</cp:revision>
  <cp:lastPrinted>2014-06-18T06:10:00Z</cp:lastPrinted>
  <dcterms:created xsi:type="dcterms:W3CDTF">2023-03-09T05:18:00Z</dcterms:created>
  <dcterms:modified xsi:type="dcterms:W3CDTF">2023-03-09T07:16:00Z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